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4A354C" w14:textId="51AFE862" w:rsidR="00CD62F1" w:rsidRDefault="00054E19" w:rsidP="00831194">
      <w:pPr>
        <w:spacing w:after="0" w:line="240" w:lineRule="auto"/>
        <w:jc w:val="center"/>
        <w:rPr>
          <w:rFonts w:ascii="Times New Roman" w:eastAsia="Times New Roman" w:hAnsi="Times New Roman" w:cs="Times New Roman"/>
          <w:sz w:val="28"/>
          <w:szCs w:val="28"/>
        </w:rPr>
      </w:pPr>
      <w:bookmarkStart w:id="0" w:name="_GoBack"/>
      <w:bookmarkEnd w:id="0"/>
      <w:r w:rsidRPr="00AF5AB9">
        <w:rPr>
          <w:rFonts w:ascii="Times New Roman" w:eastAsia="Times New Roman" w:hAnsi="Times New Roman" w:cs="Times New Roman"/>
          <w:sz w:val="28"/>
          <w:szCs w:val="28"/>
        </w:rPr>
        <w:t xml:space="preserve"> </w:t>
      </w:r>
      <w:r w:rsidR="00CD62F1">
        <w:rPr>
          <w:rFonts w:ascii="Times New Roman" w:eastAsia="Times New Roman" w:hAnsi="Times New Roman" w:cs="Times New Roman"/>
          <w:sz w:val="28"/>
          <w:szCs w:val="28"/>
        </w:rPr>
        <w:t>НЕКОММЕРЧЕСКОЕ АКЦИОНЕРНОЕ ОБЩЕСТВО</w:t>
      </w:r>
    </w:p>
    <w:p w14:paraId="31EB990D" w14:textId="77777777" w:rsidR="00CD62F1" w:rsidRDefault="00CD62F1" w:rsidP="0083119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«МЕДИЦИНСКИЙ УНИВЕРСИТЕТ КАРАГАНДЫ»</w:t>
      </w:r>
    </w:p>
    <w:p w14:paraId="365B458A" w14:textId="77777777" w:rsidR="00CD62F1" w:rsidRDefault="00CD62F1" w:rsidP="00831194">
      <w:pPr>
        <w:spacing w:after="0" w:line="240" w:lineRule="auto"/>
        <w:jc w:val="center"/>
        <w:rPr>
          <w:rFonts w:ascii="Times New Roman" w:eastAsia="Times New Roman" w:hAnsi="Times New Roman" w:cs="Times New Roman"/>
          <w:sz w:val="28"/>
          <w:szCs w:val="28"/>
        </w:rPr>
      </w:pPr>
    </w:p>
    <w:p w14:paraId="6687935A" w14:textId="77777777" w:rsidR="00CD62F1" w:rsidRDefault="00CD62F1" w:rsidP="00831194">
      <w:pPr>
        <w:spacing w:after="0" w:line="240" w:lineRule="auto"/>
        <w:jc w:val="center"/>
        <w:rPr>
          <w:rFonts w:ascii="Times New Roman" w:eastAsia="Times New Roman" w:hAnsi="Times New Roman" w:cs="Times New Roman"/>
          <w:sz w:val="28"/>
          <w:szCs w:val="28"/>
        </w:rPr>
      </w:pPr>
    </w:p>
    <w:p w14:paraId="661B080C" w14:textId="77777777" w:rsidR="00CD62F1" w:rsidRDefault="00CD62F1" w:rsidP="00831194">
      <w:pPr>
        <w:spacing w:after="0" w:line="240" w:lineRule="auto"/>
        <w:rPr>
          <w:rFonts w:ascii="Times New Roman" w:eastAsia="Times New Roman" w:hAnsi="Times New Roman" w:cs="Times New Roman"/>
          <w:sz w:val="28"/>
          <w:szCs w:val="28"/>
        </w:rPr>
      </w:pPr>
    </w:p>
    <w:p w14:paraId="3610A953" w14:textId="77777777" w:rsidR="00CD62F1" w:rsidRDefault="00CD62F1" w:rsidP="0083119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УДК 616.1/132.2-612.398.3/6.052.4-089–084                         на правах рукописи</w:t>
      </w:r>
    </w:p>
    <w:p w14:paraId="086E9657" w14:textId="77777777" w:rsidR="00CD62F1" w:rsidRDefault="00CD62F1" w:rsidP="00831194">
      <w:pPr>
        <w:spacing w:after="0" w:line="240" w:lineRule="auto"/>
        <w:rPr>
          <w:rFonts w:ascii="Times New Roman" w:eastAsia="Times New Roman" w:hAnsi="Times New Roman" w:cs="Times New Roman"/>
          <w:sz w:val="28"/>
          <w:szCs w:val="28"/>
        </w:rPr>
      </w:pPr>
    </w:p>
    <w:p w14:paraId="745F76E8" w14:textId="77777777" w:rsidR="00CD62F1" w:rsidRDefault="00CD62F1" w:rsidP="00831194">
      <w:pPr>
        <w:spacing w:after="0" w:line="240" w:lineRule="auto"/>
        <w:rPr>
          <w:rFonts w:ascii="Times New Roman" w:eastAsia="Times New Roman" w:hAnsi="Times New Roman" w:cs="Times New Roman"/>
          <w:sz w:val="28"/>
          <w:szCs w:val="28"/>
        </w:rPr>
      </w:pPr>
    </w:p>
    <w:p w14:paraId="0D61AA5B" w14:textId="77777777" w:rsidR="00CD62F1" w:rsidRDefault="00CD62F1" w:rsidP="00831194">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КАЛИМБЕТОВА АКЕРКЕ БАУРЖАНОВНА</w:t>
      </w:r>
    </w:p>
    <w:p w14:paraId="76D11323" w14:textId="77777777" w:rsidR="00CD62F1" w:rsidRDefault="00CD62F1" w:rsidP="00831194">
      <w:pPr>
        <w:spacing w:after="0" w:line="240" w:lineRule="auto"/>
        <w:jc w:val="center"/>
        <w:rPr>
          <w:rFonts w:ascii="Times New Roman" w:eastAsia="Times New Roman" w:hAnsi="Times New Roman" w:cs="Times New Roman"/>
          <w:b/>
          <w:sz w:val="28"/>
          <w:szCs w:val="28"/>
        </w:rPr>
      </w:pPr>
    </w:p>
    <w:p w14:paraId="4DD81AC1" w14:textId="4C811218" w:rsidR="00CD62F1" w:rsidRDefault="00CD62F1" w:rsidP="00831194">
      <w:pPr>
        <w:spacing w:after="0" w:line="240" w:lineRule="auto"/>
        <w:jc w:val="center"/>
        <w:rPr>
          <w:rFonts w:ascii="Times New Roman" w:eastAsia="Times New Roman" w:hAnsi="Times New Roman" w:cs="Times New Roman"/>
          <w:b/>
          <w:sz w:val="28"/>
          <w:szCs w:val="28"/>
        </w:rPr>
      </w:pPr>
    </w:p>
    <w:p w14:paraId="0EA00F12" w14:textId="2D6ECBAE" w:rsidR="00831194" w:rsidRDefault="00831194" w:rsidP="00831194">
      <w:pPr>
        <w:spacing w:after="0" w:line="240" w:lineRule="auto"/>
        <w:jc w:val="center"/>
        <w:rPr>
          <w:rFonts w:ascii="Times New Roman" w:eastAsia="Times New Roman" w:hAnsi="Times New Roman" w:cs="Times New Roman"/>
          <w:b/>
          <w:sz w:val="28"/>
          <w:szCs w:val="28"/>
        </w:rPr>
      </w:pPr>
    </w:p>
    <w:p w14:paraId="0E889726" w14:textId="77777777" w:rsidR="00831194" w:rsidRDefault="00831194" w:rsidP="00831194">
      <w:pPr>
        <w:spacing w:after="0" w:line="240" w:lineRule="auto"/>
        <w:jc w:val="center"/>
        <w:rPr>
          <w:rFonts w:ascii="Times New Roman" w:eastAsia="Times New Roman" w:hAnsi="Times New Roman" w:cs="Times New Roman"/>
          <w:b/>
          <w:sz w:val="28"/>
          <w:szCs w:val="28"/>
        </w:rPr>
      </w:pPr>
    </w:p>
    <w:p w14:paraId="76872D76" w14:textId="77777777" w:rsidR="00CD62F1" w:rsidRDefault="00CD62F1" w:rsidP="00831194">
      <w:pPr>
        <w:spacing w:after="0" w:line="240" w:lineRule="auto"/>
        <w:jc w:val="center"/>
        <w:rPr>
          <w:rFonts w:ascii="Times New Roman" w:eastAsia="Times New Roman" w:hAnsi="Times New Roman" w:cs="Times New Roman"/>
          <w:b/>
          <w:sz w:val="28"/>
          <w:szCs w:val="28"/>
        </w:rPr>
      </w:pPr>
      <w:bookmarkStart w:id="1" w:name="_Hlk126570529"/>
      <w:bookmarkStart w:id="2" w:name="_Hlk126570709"/>
      <w:r>
        <w:rPr>
          <w:rFonts w:ascii="Times New Roman" w:eastAsia="Times New Roman" w:hAnsi="Times New Roman" w:cs="Times New Roman"/>
          <w:b/>
          <w:sz w:val="28"/>
          <w:szCs w:val="28"/>
        </w:rPr>
        <w:t>Молекулярно-генетическое прогнозирование риска развития новых сердечно-сосудистых событий после стентирования коронарных артерий</w:t>
      </w:r>
      <w:bookmarkEnd w:id="1"/>
    </w:p>
    <w:bookmarkEnd w:id="2"/>
    <w:p w14:paraId="3AE7EF6B" w14:textId="291B447A" w:rsidR="00CD62F1" w:rsidRDefault="00CD62F1" w:rsidP="00831194">
      <w:pPr>
        <w:spacing w:after="0" w:line="240" w:lineRule="auto"/>
        <w:jc w:val="center"/>
        <w:rPr>
          <w:rFonts w:ascii="Times New Roman" w:eastAsia="Times New Roman" w:hAnsi="Times New Roman" w:cs="Times New Roman"/>
          <w:sz w:val="28"/>
          <w:szCs w:val="28"/>
        </w:rPr>
      </w:pPr>
    </w:p>
    <w:p w14:paraId="161ED497" w14:textId="37CE5748" w:rsidR="00831194" w:rsidRDefault="00831194" w:rsidP="00831194">
      <w:pPr>
        <w:spacing w:after="0" w:line="240" w:lineRule="auto"/>
        <w:jc w:val="center"/>
        <w:rPr>
          <w:rFonts w:ascii="Times New Roman" w:eastAsia="Times New Roman" w:hAnsi="Times New Roman" w:cs="Times New Roman"/>
          <w:sz w:val="28"/>
          <w:szCs w:val="28"/>
        </w:rPr>
      </w:pPr>
    </w:p>
    <w:p w14:paraId="01F7485E" w14:textId="77777777" w:rsidR="00831194" w:rsidRDefault="00831194" w:rsidP="00831194">
      <w:pPr>
        <w:spacing w:after="0" w:line="240" w:lineRule="auto"/>
        <w:jc w:val="center"/>
        <w:rPr>
          <w:rFonts w:ascii="Times New Roman" w:eastAsia="Times New Roman" w:hAnsi="Times New Roman" w:cs="Times New Roman"/>
          <w:sz w:val="28"/>
          <w:szCs w:val="28"/>
        </w:rPr>
      </w:pPr>
    </w:p>
    <w:p w14:paraId="0AEDD6B9" w14:textId="77777777" w:rsidR="00CD62F1" w:rsidRDefault="00CD62F1" w:rsidP="00831194">
      <w:pPr>
        <w:spacing w:after="0" w:line="240" w:lineRule="auto"/>
        <w:rPr>
          <w:rFonts w:ascii="Times New Roman" w:eastAsia="Times New Roman" w:hAnsi="Times New Roman" w:cs="Times New Roman"/>
          <w:sz w:val="28"/>
          <w:szCs w:val="28"/>
        </w:rPr>
      </w:pPr>
    </w:p>
    <w:p w14:paraId="6153352C" w14:textId="42AF1F4C" w:rsidR="00CD62F1" w:rsidRDefault="00CD62F1" w:rsidP="0083119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Диссертация на соискание степени</w:t>
      </w:r>
    </w:p>
    <w:p w14:paraId="502BBB24" w14:textId="66AE980E" w:rsidR="00CD62F1" w:rsidRDefault="00CD62F1" w:rsidP="0083119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доктора философии</w:t>
      </w:r>
      <w:r w:rsidR="006F393C" w:rsidRPr="006F393C">
        <w:rPr>
          <w:rFonts w:ascii="Times New Roman" w:eastAsia="Times New Roman" w:hAnsi="Times New Roman" w:cs="Times New Roman"/>
          <w:sz w:val="28"/>
          <w:szCs w:val="28"/>
        </w:rPr>
        <w:t xml:space="preserve"> </w:t>
      </w:r>
      <w:r w:rsidR="006F393C">
        <w:rPr>
          <w:rFonts w:ascii="Times New Roman" w:eastAsia="Times New Roman" w:hAnsi="Times New Roman" w:cs="Times New Roman"/>
          <w:sz w:val="28"/>
          <w:szCs w:val="28"/>
          <w:lang w:val="en-US"/>
        </w:rPr>
        <w:t>PhD</w:t>
      </w:r>
      <w:r>
        <w:rPr>
          <w:rFonts w:ascii="Times New Roman" w:eastAsia="Times New Roman" w:hAnsi="Times New Roman" w:cs="Times New Roman"/>
          <w:sz w:val="28"/>
          <w:szCs w:val="28"/>
        </w:rPr>
        <w:t xml:space="preserve"> по специальности</w:t>
      </w:r>
    </w:p>
    <w:p w14:paraId="38B72BF8" w14:textId="77777777" w:rsidR="00CD62F1" w:rsidRDefault="00CD62F1" w:rsidP="00831194">
      <w:pPr>
        <w:spacing w:after="0" w:line="240" w:lineRule="auto"/>
        <w:jc w:val="center"/>
        <w:rPr>
          <w:rFonts w:ascii="Times New Roman" w:eastAsia="Times New Roman" w:hAnsi="Times New Roman" w:cs="Times New Roman"/>
          <w:sz w:val="28"/>
          <w:szCs w:val="28"/>
        </w:rPr>
      </w:pPr>
    </w:p>
    <w:p w14:paraId="661EA567" w14:textId="1FC45B2B" w:rsidR="00CD62F1" w:rsidRDefault="006B5A01" w:rsidP="00831194">
      <w:pPr>
        <w:spacing w:after="0" w:line="240" w:lineRule="auto"/>
        <w:jc w:val="center"/>
        <w:rPr>
          <w:rFonts w:ascii="Times New Roman" w:eastAsia="Times New Roman" w:hAnsi="Times New Roman" w:cs="Times New Roman"/>
          <w:sz w:val="28"/>
          <w:szCs w:val="28"/>
        </w:rPr>
      </w:pPr>
      <w:r w:rsidRPr="006B5A01">
        <w:rPr>
          <w:rFonts w:ascii="Times New Roman" w:hAnsi="Times New Roman" w:cs="Times New Roman"/>
          <w:sz w:val="28"/>
          <w:szCs w:val="28"/>
        </w:rPr>
        <w:t>8D10100</w:t>
      </w:r>
      <w:r>
        <w:rPr>
          <w:sz w:val="28"/>
          <w:szCs w:val="28"/>
        </w:rPr>
        <w:t xml:space="preserve"> </w:t>
      </w:r>
      <w:r w:rsidR="00CD62F1">
        <w:rPr>
          <w:rFonts w:ascii="Times New Roman" w:eastAsia="Times New Roman" w:hAnsi="Times New Roman" w:cs="Times New Roman"/>
          <w:sz w:val="28"/>
          <w:szCs w:val="28"/>
        </w:rPr>
        <w:t xml:space="preserve"> «Медицина»</w:t>
      </w:r>
    </w:p>
    <w:p w14:paraId="40BC583B" w14:textId="77777777" w:rsidR="00CD62F1" w:rsidRDefault="00CD62F1" w:rsidP="00831194">
      <w:pPr>
        <w:spacing w:after="0" w:line="240" w:lineRule="auto"/>
        <w:jc w:val="center"/>
        <w:rPr>
          <w:rFonts w:ascii="Times New Roman" w:eastAsia="Times New Roman" w:hAnsi="Times New Roman" w:cs="Times New Roman"/>
          <w:sz w:val="28"/>
          <w:szCs w:val="28"/>
        </w:rPr>
      </w:pPr>
    </w:p>
    <w:p w14:paraId="149193EC" w14:textId="069FDE26" w:rsidR="00CD62F1" w:rsidRDefault="00CD62F1" w:rsidP="00831194">
      <w:pPr>
        <w:spacing w:after="0" w:line="240" w:lineRule="auto"/>
        <w:jc w:val="center"/>
        <w:rPr>
          <w:rFonts w:ascii="Times New Roman" w:eastAsia="Times New Roman" w:hAnsi="Times New Roman" w:cs="Times New Roman"/>
          <w:sz w:val="28"/>
          <w:szCs w:val="28"/>
        </w:rPr>
      </w:pPr>
    </w:p>
    <w:p w14:paraId="3E19FA6D" w14:textId="05A8EEED" w:rsidR="00831194" w:rsidRDefault="00831194" w:rsidP="00831194">
      <w:pPr>
        <w:spacing w:after="0" w:line="240" w:lineRule="auto"/>
        <w:jc w:val="center"/>
        <w:rPr>
          <w:rFonts w:ascii="Times New Roman" w:eastAsia="Times New Roman" w:hAnsi="Times New Roman" w:cs="Times New Roman"/>
          <w:sz w:val="28"/>
          <w:szCs w:val="28"/>
        </w:rPr>
      </w:pPr>
    </w:p>
    <w:p w14:paraId="3CE29B4B" w14:textId="77777777" w:rsidR="00831194" w:rsidRDefault="00831194" w:rsidP="00831194">
      <w:pPr>
        <w:spacing w:after="0" w:line="240" w:lineRule="auto"/>
        <w:jc w:val="center"/>
        <w:rPr>
          <w:rFonts w:ascii="Times New Roman" w:eastAsia="Times New Roman" w:hAnsi="Times New Roman" w:cs="Times New Roman"/>
          <w:sz w:val="28"/>
          <w:szCs w:val="28"/>
        </w:rPr>
      </w:pPr>
    </w:p>
    <w:p w14:paraId="2FE478F6" w14:textId="318CF87F" w:rsidR="00CD62F1" w:rsidRDefault="00CD62F1" w:rsidP="00D333BE">
      <w:pPr>
        <w:spacing w:after="0" w:line="240" w:lineRule="auto"/>
        <w:jc w:val="right"/>
        <w:rPr>
          <w:rFonts w:ascii="Times New Roman" w:eastAsia="Times New Roman" w:hAnsi="Times New Roman" w:cs="Times New Roman"/>
          <w:sz w:val="28"/>
          <w:szCs w:val="28"/>
        </w:rPr>
      </w:pPr>
      <w:bookmarkStart w:id="3" w:name="_Hlk120261243"/>
      <w:r>
        <w:rPr>
          <w:rFonts w:ascii="Times New Roman" w:eastAsia="Times New Roman" w:hAnsi="Times New Roman" w:cs="Times New Roman"/>
          <w:sz w:val="28"/>
          <w:szCs w:val="28"/>
        </w:rPr>
        <w:t>Научные консультанты: Тайжанова Дана Жумагалиевна, д.м.н., профессор</w:t>
      </w:r>
      <w:r w:rsidR="00263A8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кафедр</w:t>
      </w:r>
      <w:r w:rsidR="00263A82">
        <w:rPr>
          <w:rFonts w:ascii="Times New Roman" w:eastAsia="Times New Roman" w:hAnsi="Times New Roman" w:cs="Times New Roman"/>
          <w:sz w:val="28"/>
          <w:szCs w:val="28"/>
        </w:rPr>
        <w:t>ы</w:t>
      </w:r>
      <w:r>
        <w:rPr>
          <w:rFonts w:ascii="Times New Roman" w:eastAsia="Times New Roman" w:hAnsi="Times New Roman" w:cs="Times New Roman"/>
          <w:sz w:val="28"/>
          <w:szCs w:val="28"/>
        </w:rPr>
        <w:t xml:space="preserve"> внутренних болезней НАО «МУК», Караганда, Казахстан</w:t>
      </w:r>
    </w:p>
    <w:p w14:paraId="6B013FFE" w14:textId="77777777" w:rsidR="00CD62F1" w:rsidRDefault="00CD62F1" w:rsidP="00D333BE">
      <w:pPr>
        <w:spacing w:after="0" w:line="240" w:lineRule="auto"/>
        <w:jc w:val="right"/>
        <w:rPr>
          <w:rFonts w:ascii="Times New Roman" w:eastAsia="Times New Roman" w:hAnsi="Times New Roman" w:cs="Times New Roman"/>
          <w:sz w:val="28"/>
          <w:szCs w:val="28"/>
        </w:rPr>
      </w:pPr>
    </w:p>
    <w:p w14:paraId="2A00F02E" w14:textId="3B6598D0" w:rsidR="00CD62F1" w:rsidRDefault="00CD62F1" w:rsidP="00D333BE">
      <w:pPr>
        <w:shd w:val="clear" w:color="auto" w:fill="FFFFFF"/>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Акильжанова Айнур Рахметуловна, PhD, Ассоциированный профессор, Руководитель лаборатории Геномной и персонализированной медицины, ЧУ «National Laboratory Astana», Назарбаев Университет, </w:t>
      </w:r>
      <w:r w:rsidR="00E747D0">
        <w:rPr>
          <w:rFonts w:ascii="Times New Roman" w:eastAsia="Times New Roman" w:hAnsi="Times New Roman" w:cs="Times New Roman"/>
          <w:sz w:val="28"/>
          <w:szCs w:val="28"/>
        </w:rPr>
        <w:t>Астана</w:t>
      </w:r>
      <w:r>
        <w:rPr>
          <w:rFonts w:ascii="Times New Roman" w:eastAsia="Times New Roman" w:hAnsi="Times New Roman" w:cs="Times New Roman"/>
          <w:sz w:val="28"/>
          <w:szCs w:val="28"/>
        </w:rPr>
        <w:t>, Казахстан</w:t>
      </w:r>
    </w:p>
    <w:p w14:paraId="010AE6C3" w14:textId="77777777" w:rsidR="00CD62F1" w:rsidRDefault="00CD62F1" w:rsidP="00D333BE">
      <w:pPr>
        <w:shd w:val="clear" w:color="auto" w:fill="FFFFFF"/>
        <w:spacing w:after="0" w:line="240" w:lineRule="auto"/>
        <w:jc w:val="right"/>
        <w:rPr>
          <w:rFonts w:ascii="Times New Roman" w:eastAsia="Times New Roman" w:hAnsi="Times New Roman" w:cs="Times New Roman"/>
          <w:sz w:val="28"/>
          <w:szCs w:val="28"/>
        </w:rPr>
      </w:pPr>
    </w:p>
    <w:p w14:paraId="5BC0B70B" w14:textId="77777777" w:rsidR="00831194" w:rsidRDefault="00CD62F1" w:rsidP="00D333BE">
      <w:pPr>
        <w:shd w:val="clear" w:color="auto" w:fill="FFFFFF"/>
        <w:spacing w:after="0" w:line="240" w:lineRule="auto"/>
        <w:jc w:val="right"/>
        <w:rPr>
          <w:rFonts w:ascii="Times New Roman" w:eastAsia="Times New Roman" w:hAnsi="Times New Roman" w:cs="Times New Roman"/>
          <w:sz w:val="28"/>
          <w:szCs w:val="28"/>
        </w:rPr>
      </w:pPr>
      <w:bookmarkStart w:id="4" w:name="_heading=h.30j0zll"/>
      <w:bookmarkEnd w:id="4"/>
      <w:r>
        <w:rPr>
          <w:rFonts w:ascii="Times New Roman" w:eastAsia="Times New Roman" w:hAnsi="Times New Roman" w:cs="Times New Roman"/>
          <w:sz w:val="28"/>
          <w:szCs w:val="28"/>
        </w:rPr>
        <w:t>Grigoris T Gerotziafas, профессор гематологии-гемостаза Отдела функциональных и генетических исследований сосудистого риска, Университет Сорбонна, Париж, Франция</w:t>
      </w:r>
      <w:bookmarkEnd w:id="3"/>
    </w:p>
    <w:p w14:paraId="4C9825DC" w14:textId="77777777" w:rsidR="00831194" w:rsidRDefault="00831194" w:rsidP="00831194">
      <w:pPr>
        <w:shd w:val="clear" w:color="auto" w:fill="FFFFFF"/>
        <w:spacing w:after="0" w:line="240" w:lineRule="auto"/>
        <w:jc w:val="right"/>
        <w:rPr>
          <w:rFonts w:ascii="Times New Roman" w:eastAsia="Times New Roman" w:hAnsi="Times New Roman" w:cs="Times New Roman"/>
          <w:sz w:val="28"/>
          <w:szCs w:val="28"/>
        </w:rPr>
      </w:pPr>
    </w:p>
    <w:p w14:paraId="5933892B" w14:textId="77777777" w:rsidR="00831194" w:rsidRDefault="00831194" w:rsidP="00831194">
      <w:pPr>
        <w:shd w:val="clear" w:color="auto" w:fill="FFFFFF"/>
        <w:spacing w:after="0" w:line="240" w:lineRule="auto"/>
        <w:jc w:val="right"/>
        <w:rPr>
          <w:rFonts w:ascii="Times New Roman" w:eastAsia="Times New Roman" w:hAnsi="Times New Roman" w:cs="Times New Roman"/>
          <w:sz w:val="28"/>
          <w:szCs w:val="28"/>
        </w:rPr>
      </w:pPr>
    </w:p>
    <w:p w14:paraId="1A099A1D" w14:textId="77777777" w:rsidR="00831194" w:rsidRDefault="00831194" w:rsidP="00831194">
      <w:pPr>
        <w:shd w:val="clear" w:color="auto" w:fill="FFFFFF"/>
        <w:spacing w:after="0" w:line="240" w:lineRule="auto"/>
        <w:jc w:val="right"/>
        <w:rPr>
          <w:rFonts w:ascii="Times New Roman" w:eastAsia="Times New Roman" w:hAnsi="Times New Roman" w:cs="Times New Roman"/>
          <w:sz w:val="28"/>
          <w:szCs w:val="28"/>
        </w:rPr>
      </w:pPr>
    </w:p>
    <w:p w14:paraId="65E68EE6" w14:textId="77777777" w:rsidR="00831194" w:rsidRDefault="00831194" w:rsidP="00831194">
      <w:pPr>
        <w:shd w:val="clear" w:color="auto" w:fill="FFFFFF"/>
        <w:spacing w:after="0" w:line="240" w:lineRule="auto"/>
        <w:jc w:val="right"/>
        <w:rPr>
          <w:rFonts w:ascii="Times New Roman" w:eastAsia="Times New Roman" w:hAnsi="Times New Roman" w:cs="Times New Roman"/>
          <w:sz w:val="28"/>
          <w:szCs w:val="28"/>
        </w:rPr>
      </w:pPr>
    </w:p>
    <w:p w14:paraId="2EA642EA" w14:textId="77777777" w:rsidR="00831194" w:rsidRDefault="00831194" w:rsidP="00831194">
      <w:pPr>
        <w:shd w:val="clear" w:color="auto" w:fill="FFFFFF"/>
        <w:spacing w:after="0" w:line="240" w:lineRule="auto"/>
        <w:jc w:val="right"/>
        <w:rPr>
          <w:rFonts w:ascii="Times New Roman" w:eastAsia="Times New Roman" w:hAnsi="Times New Roman" w:cs="Times New Roman"/>
          <w:sz w:val="28"/>
          <w:szCs w:val="28"/>
        </w:rPr>
      </w:pPr>
    </w:p>
    <w:p w14:paraId="31E0952F" w14:textId="77777777" w:rsidR="00831194" w:rsidRDefault="00831194" w:rsidP="00831194">
      <w:pPr>
        <w:shd w:val="clear" w:color="auto" w:fill="FFFFFF"/>
        <w:spacing w:after="0" w:line="240" w:lineRule="auto"/>
        <w:jc w:val="right"/>
        <w:rPr>
          <w:rFonts w:ascii="Times New Roman" w:eastAsia="Times New Roman" w:hAnsi="Times New Roman" w:cs="Times New Roman"/>
          <w:sz w:val="28"/>
          <w:szCs w:val="28"/>
        </w:rPr>
      </w:pPr>
    </w:p>
    <w:p w14:paraId="7BCCE2AC" w14:textId="6E478626" w:rsidR="00831194" w:rsidRDefault="00CD62F1" w:rsidP="00831194">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 Караганда, 202</w:t>
      </w:r>
      <w:r w:rsidR="00280C26">
        <w:rPr>
          <w:rFonts w:ascii="Times New Roman" w:eastAsia="Times New Roman" w:hAnsi="Times New Roman" w:cs="Times New Roman"/>
          <w:sz w:val="28"/>
          <w:szCs w:val="28"/>
          <w:lang w:val="en-US"/>
        </w:rPr>
        <w:t>3</w:t>
      </w:r>
      <w:r>
        <w:rPr>
          <w:rFonts w:ascii="Times New Roman" w:eastAsia="Times New Roman" w:hAnsi="Times New Roman" w:cs="Times New Roman"/>
          <w:sz w:val="28"/>
          <w:szCs w:val="28"/>
        </w:rPr>
        <w:t xml:space="preserve"> год</w:t>
      </w:r>
    </w:p>
    <w:p w14:paraId="1829D384" w14:textId="6DA205FE" w:rsidR="00CD62F1" w:rsidRDefault="00CD62F1" w:rsidP="00831194">
      <w:pPr>
        <w:shd w:val="clear" w:color="auto" w:fill="FFFFFF"/>
        <w:spacing w:after="0" w:line="240" w:lineRule="auto"/>
        <w:jc w:val="center"/>
        <w:rPr>
          <w:rFonts w:ascii="Times New Roman" w:eastAsia="Times New Roman" w:hAnsi="Times New Roman" w:cs="Times New Roman"/>
          <w:sz w:val="28"/>
          <w:szCs w:val="28"/>
        </w:rPr>
      </w:pPr>
      <w:r>
        <w:br w:type="page"/>
      </w:r>
    </w:p>
    <w:p w14:paraId="0E53CCF0" w14:textId="25753950" w:rsidR="00CD62F1" w:rsidRDefault="00831194"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СОДЕРЖАНИЕ</w:t>
      </w:r>
    </w:p>
    <w:sdt>
      <w:sdtPr>
        <w:rPr>
          <w:rFonts w:ascii="Times New Roman" w:eastAsiaTheme="minorHAnsi" w:hAnsi="Times New Roman" w:cs="Times New Roman"/>
          <w:b w:val="0"/>
          <w:bCs w:val="0"/>
          <w:color w:val="auto"/>
          <w:sz w:val="22"/>
          <w:szCs w:val="22"/>
          <w:lang w:eastAsia="en-US"/>
        </w:rPr>
        <w:id w:val="-1023480393"/>
        <w:docPartObj>
          <w:docPartGallery w:val="Table of Contents"/>
          <w:docPartUnique/>
        </w:docPartObj>
      </w:sdtPr>
      <w:sdtEndPr>
        <w:rPr>
          <w:sz w:val="28"/>
          <w:szCs w:val="28"/>
        </w:rPr>
      </w:sdtEndPr>
      <w:sdtContent>
        <w:p w14:paraId="7087848B" w14:textId="21483CF0" w:rsidR="00D333BE" w:rsidRPr="00D333BE" w:rsidRDefault="00D333BE" w:rsidP="00D333BE">
          <w:pPr>
            <w:pStyle w:val="af6"/>
            <w:spacing w:before="0" w:line="240" w:lineRule="auto"/>
            <w:jc w:val="both"/>
            <w:rPr>
              <w:rFonts w:ascii="Times New Roman" w:hAnsi="Times New Roman" w:cs="Times New Roman"/>
              <w:b w:val="0"/>
              <w:bCs w:val="0"/>
            </w:rPr>
          </w:pPr>
        </w:p>
        <w:p w14:paraId="4CAB9714" w14:textId="3480F33C" w:rsidR="004A103D" w:rsidRPr="00176EA0" w:rsidRDefault="00D333BE">
          <w:pPr>
            <w:pStyle w:val="19"/>
            <w:tabs>
              <w:tab w:val="right" w:leader="dot" w:pos="9622"/>
            </w:tabs>
            <w:rPr>
              <w:rFonts w:ascii="Times New Roman" w:eastAsiaTheme="minorEastAsia" w:hAnsi="Times New Roman" w:cs="Times New Roman"/>
              <w:noProof/>
              <w:sz w:val="28"/>
              <w:szCs w:val="28"/>
              <w:lang w:val="ru-KZ" w:eastAsia="ru-KZ"/>
            </w:rPr>
          </w:pPr>
          <w:r w:rsidRPr="004A103D">
            <w:rPr>
              <w:rFonts w:ascii="Times New Roman" w:hAnsi="Times New Roman" w:cs="Times New Roman"/>
              <w:sz w:val="28"/>
              <w:szCs w:val="28"/>
            </w:rPr>
            <w:fldChar w:fldCharType="begin"/>
          </w:r>
          <w:r w:rsidRPr="004A103D">
            <w:rPr>
              <w:rFonts w:ascii="Times New Roman" w:hAnsi="Times New Roman" w:cs="Times New Roman"/>
              <w:sz w:val="28"/>
              <w:szCs w:val="28"/>
            </w:rPr>
            <w:instrText xml:space="preserve"> TOC \o "1-3" \h \z \u </w:instrText>
          </w:r>
          <w:r w:rsidRPr="004A103D">
            <w:rPr>
              <w:rFonts w:ascii="Times New Roman" w:hAnsi="Times New Roman" w:cs="Times New Roman"/>
              <w:sz w:val="28"/>
              <w:szCs w:val="28"/>
            </w:rPr>
            <w:fldChar w:fldCharType="separate"/>
          </w:r>
          <w:hyperlink w:anchor="_Toc122001661" w:history="1">
            <w:r w:rsidR="004A103D" w:rsidRPr="00176EA0">
              <w:rPr>
                <w:rStyle w:val="af"/>
                <w:rFonts w:ascii="Times New Roman" w:hAnsi="Times New Roman" w:cs="Times New Roman"/>
                <w:noProof/>
                <w:sz w:val="28"/>
                <w:szCs w:val="28"/>
              </w:rPr>
              <w:t>НОРМАТИВНЫЕ ССЫЛКИ</w:t>
            </w:r>
            <w:r w:rsidR="004A103D" w:rsidRPr="00176EA0">
              <w:rPr>
                <w:rFonts w:ascii="Times New Roman" w:hAnsi="Times New Roman" w:cs="Times New Roman"/>
                <w:noProof/>
                <w:webHidden/>
                <w:sz w:val="28"/>
                <w:szCs w:val="28"/>
              </w:rPr>
              <w:tab/>
            </w:r>
            <w:r w:rsidR="004A103D" w:rsidRPr="00176EA0">
              <w:rPr>
                <w:rFonts w:ascii="Times New Roman" w:hAnsi="Times New Roman" w:cs="Times New Roman"/>
                <w:noProof/>
                <w:webHidden/>
                <w:sz w:val="28"/>
                <w:szCs w:val="28"/>
              </w:rPr>
              <w:fldChar w:fldCharType="begin"/>
            </w:r>
            <w:r w:rsidR="004A103D" w:rsidRPr="00176EA0">
              <w:rPr>
                <w:rFonts w:ascii="Times New Roman" w:hAnsi="Times New Roman" w:cs="Times New Roman"/>
                <w:noProof/>
                <w:webHidden/>
                <w:sz w:val="28"/>
                <w:szCs w:val="28"/>
              </w:rPr>
              <w:instrText xml:space="preserve"> PAGEREF _Toc122001661 \h </w:instrText>
            </w:r>
            <w:r w:rsidR="004A103D" w:rsidRPr="00176EA0">
              <w:rPr>
                <w:rFonts w:ascii="Times New Roman" w:hAnsi="Times New Roman" w:cs="Times New Roman"/>
                <w:noProof/>
                <w:webHidden/>
                <w:sz w:val="28"/>
                <w:szCs w:val="28"/>
              </w:rPr>
            </w:r>
            <w:r w:rsidR="004A103D" w:rsidRPr="00176EA0">
              <w:rPr>
                <w:rFonts w:ascii="Times New Roman" w:hAnsi="Times New Roman" w:cs="Times New Roman"/>
                <w:noProof/>
                <w:webHidden/>
                <w:sz w:val="28"/>
                <w:szCs w:val="28"/>
              </w:rPr>
              <w:fldChar w:fldCharType="separate"/>
            </w:r>
            <w:r w:rsidR="00822316" w:rsidRPr="00176EA0">
              <w:rPr>
                <w:rFonts w:ascii="Times New Roman" w:hAnsi="Times New Roman" w:cs="Times New Roman"/>
                <w:noProof/>
                <w:webHidden/>
                <w:sz w:val="28"/>
                <w:szCs w:val="28"/>
              </w:rPr>
              <w:t>4</w:t>
            </w:r>
            <w:r w:rsidR="004A103D" w:rsidRPr="00176EA0">
              <w:rPr>
                <w:rFonts w:ascii="Times New Roman" w:hAnsi="Times New Roman" w:cs="Times New Roman"/>
                <w:noProof/>
                <w:webHidden/>
                <w:sz w:val="28"/>
                <w:szCs w:val="28"/>
              </w:rPr>
              <w:fldChar w:fldCharType="end"/>
            </w:r>
          </w:hyperlink>
        </w:p>
        <w:p w14:paraId="6DCFCB41" w14:textId="1FCE8054" w:rsidR="004A103D" w:rsidRPr="00176EA0" w:rsidRDefault="0051413E">
          <w:pPr>
            <w:pStyle w:val="19"/>
            <w:tabs>
              <w:tab w:val="right" w:leader="dot" w:pos="9622"/>
            </w:tabs>
            <w:rPr>
              <w:rFonts w:ascii="Times New Roman" w:eastAsiaTheme="minorEastAsia" w:hAnsi="Times New Roman" w:cs="Times New Roman"/>
              <w:noProof/>
              <w:sz w:val="28"/>
              <w:szCs w:val="28"/>
              <w:lang w:val="ru-KZ" w:eastAsia="ru-KZ"/>
            </w:rPr>
          </w:pPr>
          <w:hyperlink w:anchor="_Toc122001662" w:history="1">
            <w:r w:rsidR="004A103D" w:rsidRPr="00176EA0">
              <w:rPr>
                <w:rStyle w:val="af"/>
                <w:rFonts w:ascii="Times New Roman" w:hAnsi="Times New Roman" w:cs="Times New Roman"/>
                <w:noProof/>
                <w:sz w:val="28"/>
                <w:szCs w:val="28"/>
              </w:rPr>
              <w:t>ОПРЕДЕЛЕНИЯ</w:t>
            </w:r>
            <w:r w:rsidR="004A103D" w:rsidRPr="00176EA0">
              <w:rPr>
                <w:rFonts w:ascii="Times New Roman" w:hAnsi="Times New Roman" w:cs="Times New Roman"/>
                <w:noProof/>
                <w:webHidden/>
                <w:sz w:val="28"/>
                <w:szCs w:val="28"/>
              </w:rPr>
              <w:tab/>
            </w:r>
            <w:r w:rsidR="004A103D" w:rsidRPr="00176EA0">
              <w:rPr>
                <w:rFonts w:ascii="Times New Roman" w:hAnsi="Times New Roman" w:cs="Times New Roman"/>
                <w:noProof/>
                <w:webHidden/>
                <w:sz w:val="28"/>
                <w:szCs w:val="28"/>
              </w:rPr>
              <w:fldChar w:fldCharType="begin"/>
            </w:r>
            <w:r w:rsidR="004A103D" w:rsidRPr="00176EA0">
              <w:rPr>
                <w:rFonts w:ascii="Times New Roman" w:hAnsi="Times New Roman" w:cs="Times New Roman"/>
                <w:noProof/>
                <w:webHidden/>
                <w:sz w:val="28"/>
                <w:szCs w:val="28"/>
              </w:rPr>
              <w:instrText xml:space="preserve"> PAGEREF _Toc122001662 \h </w:instrText>
            </w:r>
            <w:r w:rsidR="004A103D" w:rsidRPr="00176EA0">
              <w:rPr>
                <w:rFonts w:ascii="Times New Roman" w:hAnsi="Times New Roman" w:cs="Times New Roman"/>
                <w:noProof/>
                <w:webHidden/>
                <w:sz w:val="28"/>
                <w:szCs w:val="28"/>
              </w:rPr>
            </w:r>
            <w:r w:rsidR="004A103D" w:rsidRPr="00176EA0">
              <w:rPr>
                <w:rFonts w:ascii="Times New Roman" w:hAnsi="Times New Roman" w:cs="Times New Roman"/>
                <w:noProof/>
                <w:webHidden/>
                <w:sz w:val="28"/>
                <w:szCs w:val="28"/>
              </w:rPr>
              <w:fldChar w:fldCharType="separate"/>
            </w:r>
            <w:r w:rsidR="00822316" w:rsidRPr="00176EA0">
              <w:rPr>
                <w:rFonts w:ascii="Times New Roman" w:hAnsi="Times New Roman" w:cs="Times New Roman"/>
                <w:noProof/>
                <w:webHidden/>
                <w:sz w:val="28"/>
                <w:szCs w:val="28"/>
              </w:rPr>
              <w:t>5</w:t>
            </w:r>
            <w:r w:rsidR="004A103D" w:rsidRPr="00176EA0">
              <w:rPr>
                <w:rFonts w:ascii="Times New Roman" w:hAnsi="Times New Roman" w:cs="Times New Roman"/>
                <w:noProof/>
                <w:webHidden/>
                <w:sz w:val="28"/>
                <w:szCs w:val="28"/>
              </w:rPr>
              <w:fldChar w:fldCharType="end"/>
            </w:r>
          </w:hyperlink>
        </w:p>
        <w:p w14:paraId="57B57985" w14:textId="266432B3" w:rsidR="004A103D" w:rsidRPr="00176EA0" w:rsidRDefault="0051413E">
          <w:pPr>
            <w:pStyle w:val="19"/>
            <w:tabs>
              <w:tab w:val="right" w:leader="dot" w:pos="9622"/>
            </w:tabs>
            <w:rPr>
              <w:rFonts w:ascii="Times New Roman" w:eastAsiaTheme="minorEastAsia" w:hAnsi="Times New Roman" w:cs="Times New Roman"/>
              <w:noProof/>
              <w:sz w:val="28"/>
              <w:szCs w:val="28"/>
              <w:lang w:val="ru-KZ" w:eastAsia="ru-KZ"/>
            </w:rPr>
          </w:pPr>
          <w:hyperlink w:anchor="_Toc122001663" w:history="1">
            <w:r w:rsidR="004A103D" w:rsidRPr="00176EA0">
              <w:rPr>
                <w:rStyle w:val="af"/>
                <w:rFonts w:ascii="Times New Roman" w:hAnsi="Times New Roman" w:cs="Times New Roman"/>
                <w:noProof/>
                <w:sz w:val="28"/>
                <w:szCs w:val="28"/>
              </w:rPr>
              <w:t>ОБОЗНАЧЕНИЯ И СОКРАЩЕНИЯ</w:t>
            </w:r>
            <w:r w:rsidR="004A103D" w:rsidRPr="00176EA0">
              <w:rPr>
                <w:rFonts w:ascii="Times New Roman" w:hAnsi="Times New Roman" w:cs="Times New Roman"/>
                <w:noProof/>
                <w:webHidden/>
                <w:sz w:val="28"/>
                <w:szCs w:val="28"/>
              </w:rPr>
              <w:tab/>
            </w:r>
            <w:r w:rsidR="004A103D" w:rsidRPr="00176EA0">
              <w:rPr>
                <w:rFonts w:ascii="Times New Roman" w:hAnsi="Times New Roman" w:cs="Times New Roman"/>
                <w:noProof/>
                <w:webHidden/>
                <w:sz w:val="28"/>
                <w:szCs w:val="28"/>
              </w:rPr>
              <w:fldChar w:fldCharType="begin"/>
            </w:r>
            <w:r w:rsidR="004A103D" w:rsidRPr="00176EA0">
              <w:rPr>
                <w:rFonts w:ascii="Times New Roman" w:hAnsi="Times New Roman" w:cs="Times New Roman"/>
                <w:noProof/>
                <w:webHidden/>
                <w:sz w:val="28"/>
                <w:szCs w:val="28"/>
              </w:rPr>
              <w:instrText xml:space="preserve"> PAGEREF _Toc122001663 \h </w:instrText>
            </w:r>
            <w:r w:rsidR="004A103D" w:rsidRPr="00176EA0">
              <w:rPr>
                <w:rFonts w:ascii="Times New Roman" w:hAnsi="Times New Roman" w:cs="Times New Roman"/>
                <w:noProof/>
                <w:webHidden/>
                <w:sz w:val="28"/>
                <w:szCs w:val="28"/>
              </w:rPr>
            </w:r>
            <w:r w:rsidR="004A103D" w:rsidRPr="00176EA0">
              <w:rPr>
                <w:rFonts w:ascii="Times New Roman" w:hAnsi="Times New Roman" w:cs="Times New Roman"/>
                <w:noProof/>
                <w:webHidden/>
                <w:sz w:val="28"/>
                <w:szCs w:val="28"/>
              </w:rPr>
              <w:fldChar w:fldCharType="separate"/>
            </w:r>
            <w:r w:rsidR="00822316" w:rsidRPr="00176EA0">
              <w:rPr>
                <w:rFonts w:ascii="Times New Roman" w:hAnsi="Times New Roman" w:cs="Times New Roman"/>
                <w:noProof/>
                <w:webHidden/>
                <w:sz w:val="28"/>
                <w:szCs w:val="28"/>
              </w:rPr>
              <w:t>6</w:t>
            </w:r>
            <w:r w:rsidR="004A103D" w:rsidRPr="00176EA0">
              <w:rPr>
                <w:rFonts w:ascii="Times New Roman" w:hAnsi="Times New Roman" w:cs="Times New Roman"/>
                <w:noProof/>
                <w:webHidden/>
                <w:sz w:val="28"/>
                <w:szCs w:val="28"/>
              </w:rPr>
              <w:fldChar w:fldCharType="end"/>
            </w:r>
          </w:hyperlink>
        </w:p>
        <w:p w14:paraId="6803B55C" w14:textId="45592F7B" w:rsidR="004A103D" w:rsidRPr="00176EA0" w:rsidRDefault="0051413E">
          <w:pPr>
            <w:pStyle w:val="19"/>
            <w:tabs>
              <w:tab w:val="right" w:leader="dot" w:pos="9622"/>
            </w:tabs>
            <w:rPr>
              <w:rFonts w:ascii="Times New Roman" w:eastAsiaTheme="minorEastAsia" w:hAnsi="Times New Roman" w:cs="Times New Roman"/>
              <w:noProof/>
              <w:sz w:val="28"/>
              <w:szCs w:val="28"/>
              <w:lang w:val="ru-KZ" w:eastAsia="ru-KZ"/>
            </w:rPr>
          </w:pPr>
          <w:hyperlink w:anchor="_Toc122001664" w:history="1">
            <w:r w:rsidR="004A103D" w:rsidRPr="00176EA0">
              <w:rPr>
                <w:rStyle w:val="af"/>
                <w:rFonts w:ascii="Times New Roman" w:hAnsi="Times New Roman" w:cs="Times New Roman"/>
                <w:noProof/>
                <w:sz w:val="28"/>
                <w:szCs w:val="28"/>
              </w:rPr>
              <w:t>ВВЕДЕНИЕ</w:t>
            </w:r>
            <w:r w:rsidR="004A103D" w:rsidRPr="00176EA0">
              <w:rPr>
                <w:rFonts w:ascii="Times New Roman" w:hAnsi="Times New Roman" w:cs="Times New Roman"/>
                <w:noProof/>
                <w:webHidden/>
                <w:sz w:val="28"/>
                <w:szCs w:val="28"/>
              </w:rPr>
              <w:tab/>
            </w:r>
            <w:r w:rsidR="004A103D" w:rsidRPr="00176EA0">
              <w:rPr>
                <w:rFonts w:ascii="Times New Roman" w:hAnsi="Times New Roman" w:cs="Times New Roman"/>
                <w:noProof/>
                <w:webHidden/>
                <w:sz w:val="28"/>
                <w:szCs w:val="28"/>
              </w:rPr>
              <w:fldChar w:fldCharType="begin"/>
            </w:r>
            <w:r w:rsidR="004A103D" w:rsidRPr="00176EA0">
              <w:rPr>
                <w:rFonts w:ascii="Times New Roman" w:hAnsi="Times New Roman" w:cs="Times New Roman"/>
                <w:noProof/>
                <w:webHidden/>
                <w:sz w:val="28"/>
                <w:szCs w:val="28"/>
              </w:rPr>
              <w:instrText xml:space="preserve"> PAGEREF _Toc122001664 \h </w:instrText>
            </w:r>
            <w:r w:rsidR="004A103D" w:rsidRPr="00176EA0">
              <w:rPr>
                <w:rFonts w:ascii="Times New Roman" w:hAnsi="Times New Roman" w:cs="Times New Roman"/>
                <w:noProof/>
                <w:webHidden/>
                <w:sz w:val="28"/>
                <w:szCs w:val="28"/>
              </w:rPr>
            </w:r>
            <w:r w:rsidR="004A103D" w:rsidRPr="00176EA0">
              <w:rPr>
                <w:rFonts w:ascii="Times New Roman" w:hAnsi="Times New Roman" w:cs="Times New Roman"/>
                <w:noProof/>
                <w:webHidden/>
                <w:sz w:val="28"/>
                <w:szCs w:val="28"/>
              </w:rPr>
              <w:fldChar w:fldCharType="separate"/>
            </w:r>
            <w:r w:rsidR="00822316" w:rsidRPr="00176EA0">
              <w:rPr>
                <w:rFonts w:ascii="Times New Roman" w:hAnsi="Times New Roman" w:cs="Times New Roman"/>
                <w:noProof/>
                <w:webHidden/>
                <w:sz w:val="28"/>
                <w:szCs w:val="28"/>
              </w:rPr>
              <w:t>8</w:t>
            </w:r>
            <w:r w:rsidR="004A103D" w:rsidRPr="00176EA0">
              <w:rPr>
                <w:rFonts w:ascii="Times New Roman" w:hAnsi="Times New Roman" w:cs="Times New Roman"/>
                <w:noProof/>
                <w:webHidden/>
                <w:sz w:val="28"/>
                <w:szCs w:val="28"/>
              </w:rPr>
              <w:fldChar w:fldCharType="end"/>
            </w:r>
          </w:hyperlink>
        </w:p>
        <w:p w14:paraId="715186A6" w14:textId="734C135A" w:rsidR="004A103D" w:rsidRPr="00176EA0" w:rsidRDefault="0051413E">
          <w:pPr>
            <w:pStyle w:val="19"/>
            <w:tabs>
              <w:tab w:val="right" w:leader="dot" w:pos="9622"/>
            </w:tabs>
            <w:rPr>
              <w:rFonts w:ascii="Times New Roman" w:eastAsiaTheme="minorEastAsia" w:hAnsi="Times New Roman" w:cs="Times New Roman"/>
              <w:noProof/>
              <w:sz w:val="28"/>
              <w:szCs w:val="28"/>
              <w:lang w:val="ru-KZ" w:eastAsia="ru-KZ"/>
            </w:rPr>
          </w:pPr>
          <w:hyperlink w:anchor="_Toc122001665" w:history="1">
            <w:r w:rsidR="004A103D" w:rsidRPr="00176EA0">
              <w:rPr>
                <w:rStyle w:val="af"/>
                <w:rFonts w:ascii="Times New Roman" w:hAnsi="Times New Roman" w:cs="Times New Roman"/>
                <w:noProof/>
                <w:sz w:val="28"/>
                <w:szCs w:val="28"/>
              </w:rPr>
              <w:t>ГЛАВА I. ЛИТЕРАТУРНЫЙ ОБЗОР</w:t>
            </w:r>
            <w:r w:rsidR="004A103D" w:rsidRPr="00176EA0">
              <w:rPr>
                <w:rFonts w:ascii="Times New Roman" w:hAnsi="Times New Roman" w:cs="Times New Roman"/>
                <w:noProof/>
                <w:webHidden/>
                <w:sz w:val="28"/>
                <w:szCs w:val="28"/>
              </w:rPr>
              <w:tab/>
            </w:r>
            <w:r w:rsidR="004A103D" w:rsidRPr="00176EA0">
              <w:rPr>
                <w:rFonts w:ascii="Times New Roman" w:hAnsi="Times New Roman" w:cs="Times New Roman"/>
                <w:noProof/>
                <w:webHidden/>
                <w:sz w:val="28"/>
                <w:szCs w:val="28"/>
              </w:rPr>
              <w:fldChar w:fldCharType="begin"/>
            </w:r>
            <w:r w:rsidR="004A103D" w:rsidRPr="00176EA0">
              <w:rPr>
                <w:rFonts w:ascii="Times New Roman" w:hAnsi="Times New Roman" w:cs="Times New Roman"/>
                <w:noProof/>
                <w:webHidden/>
                <w:sz w:val="28"/>
                <w:szCs w:val="28"/>
              </w:rPr>
              <w:instrText xml:space="preserve"> PAGEREF _Toc122001665 \h </w:instrText>
            </w:r>
            <w:r w:rsidR="004A103D" w:rsidRPr="00176EA0">
              <w:rPr>
                <w:rFonts w:ascii="Times New Roman" w:hAnsi="Times New Roman" w:cs="Times New Roman"/>
                <w:noProof/>
                <w:webHidden/>
                <w:sz w:val="28"/>
                <w:szCs w:val="28"/>
              </w:rPr>
            </w:r>
            <w:r w:rsidR="004A103D" w:rsidRPr="00176EA0">
              <w:rPr>
                <w:rFonts w:ascii="Times New Roman" w:hAnsi="Times New Roman" w:cs="Times New Roman"/>
                <w:noProof/>
                <w:webHidden/>
                <w:sz w:val="28"/>
                <w:szCs w:val="28"/>
              </w:rPr>
              <w:fldChar w:fldCharType="separate"/>
            </w:r>
            <w:r w:rsidR="00822316" w:rsidRPr="00176EA0">
              <w:rPr>
                <w:rFonts w:ascii="Times New Roman" w:hAnsi="Times New Roman" w:cs="Times New Roman"/>
                <w:noProof/>
                <w:webHidden/>
                <w:sz w:val="28"/>
                <w:szCs w:val="28"/>
              </w:rPr>
              <w:t>13</w:t>
            </w:r>
            <w:r w:rsidR="004A103D" w:rsidRPr="00176EA0">
              <w:rPr>
                <w:rFonts w:ascii="Times New Roman" w:hAnsi="Times New Roman" w:cs="Times New Roman"/>
                <w:noProof/>
                <w:webHidden/>
                <w:sz w:val="28"/>
                <w:szCs w:val="28"/>
              </w:rPr>
              <w:fldChar w:fldCharType="end"/>
            </w:r>
          </w:hyperlink>
        </w:p>
        <w:p w14:paraId="5FA794A6" w14:textId="3F740640" w:rsidR="004A103D" w:rsidRPr="00176EA0" w:rsidRDefault="0051413E">
          <w:pPr>
            <w:pStyle w:val="19"/>
            <w:tabs>
              <w:tab w:val="right" w:leader="dot" w:pos="9622"/>
            </w:tabs>
            <w:rPr>
              <w:rFonts w:ascii="Times New Roman" w:eastAsiaTheme="minorEastAsia" w:hAnsi="Times New Roman" w:cs="Times New Roman"/>
              <w:noProof/>
              <w:sz w:val="28"/>
              <w:szCs w:val="28"/>
              <w:lang w:val="ru-KZ" w:eastAsia="ru-KZ"/>
            </w:rPr>
          </w:pPr>
          <w:hyperlink w:anchor="_Toc122001666" w:history="1">
            <w:r w:rsidR="004A103D" w:rsidRPr="00176EA0">
              <w:rPr>
                <w:rStyle w:val="af"/>
                <w:rFonts w:ascii="Times New Roman" w:hAnsi="Times New Roman" w:cs="Times New Roman"/>
                <w:noProof/>
                <w:sz w:val="28"/>
                <w:szCs w:val="28"/>
              </w:rPr>
              <w:t>1.1 Современное состояние проблемы сердечно-сосудистой заболеваемости и смертности.</w:t>
            </w:r>
            <w:r w:rsidR="004A103D" w:rsidRPr="00176EA0">
              <w:rPr>
                <w:rFonts w:ascii="Times New Roman" w:hAnsi="Times New Roman" w:cs="Times New Roman"/>
                <w:noProof/>
                <w:webHidden/>
                <w:sz w:val="28"/>
                <w:szCs w:val="28"/>
              </w:rPr>
              <w:tab/>
            </w:r>
            <w:r w:rsidR="004A103D" w:rsidRPr="00176EA0">
              <w:rPr>
                <w:rFonts w:ascii="Times New Roman" w:hAnsi="Times New Roman" w:cs="Times New Roman"/>
                <w:noProof/>
                <w:webHidden/>
                <w:sz w:val="28"/>
                <w:szCs w:val="28"/>
              </w:rPr>
              <w:fldChar w:fldCharType="begin"/>
            </w:r>
            <w:r w:rsidR="004A103D" w:rsidRPr="00176EA0">
              <w:rPr>
                <w:rFonts w:ascii="Times New Roman" w:hAnsi="Times New Roman" w:cs="Times New Roman"/>
                <w:noProof/>
                <w:webHidden/>
                <w:sz w:val="28"/>
                <w:szCs w:val="28"/>
              </w:rPr>
              <w:instrText xml:space="preserve"> PAGEREF _Toc122001666 \h </w:instrText>
            </w:r>
            <w:r w:rsidR="004A103D" w:rsidRPr="00176EA0">
              <w:rPr>
                <w:rFonts w:ascii="Times New Roman" w:hAnsi="Times New Roman" w:cs="Times New Roman"/>
                <w:noProof/>
                <w:webHidden/>
                <w:sz w:val="28"/>
                <w:szCs w:val="28"/>
              </w:rPr>
            </w:r>
            <w:r w:rsidR="004A103D" w:rsidRPr="00176EA0">
              <w:rPr>
                <w:rFonts w:ascii="Times New Roman" w:hAnsi="Times New Roman" w:cs="Times New Roman"/>
                <w:noProof/>
                <w:webHidden/>
                <w:sz w:val="28"/>
                <w:szCs w:val="28"/>
              </w:rPr>
              <w:fldChar w:fldCharType="separate"/>
            </w:r>
            <w:r w:rsidR="00822316" w:rsidRPr="00176EA0">
              <w:rPr>
                <w:rFonts w:ascii="Times New Roman" w:hAnsi="Times New Roman" w:cs="Times New Roman"/>
                <w:noProof/>
                <w:webHidden/>
                <w:sz w:val="28"/>
                <w:szCs w:val="28"/>
              </w:rPr>
              <w:t>13</w:t>
            </w:r>
            <w:r w:rsidR="004A103D" w:rsidRPr="00176EA0">
              <w:rPr>
                <w:rFonts w:ascii="Times New Roman" w:hAnsi="Times New Roman" w:cs="Times New Roman"/>
                <w:noProof/>
                <w:webHidden/>
                <w:sz w:val="28"/>
                <w:szCs w:val="28"/>
              </w:rPr>
              <w:fldChar w:fldCharType="end"/>
            </w:r>
          </w:hyperlink>
        </w:p>
        <w:p w14:paraId="3AFE985F" w14:textId="3C27DFA8" w:rsidR="004A103D" w:rsidRPr="00176EA0" w:rsidRDefault="0051413E">
          <w:pPr>
            <w:pStyle w:val="19"/>
            <w:tabs>
              <w:tab w:val="right" w:leader="dot" w:pos="9622"/>
            </w:tabs>
            <w:rPr>
              <w:rFonts w:ascii="Times New Roman" w:eastAsiaTheme="minorEastAsia" w:hAnsi="Times New Roman" w:cs="Times New Roman"/>
              <w:noProof/>
              <w:sz w:val="28"/>
              <w:szCs w:val="28"/>
              <w:lang w:val="ru-KZ" w:eastAsia="ru-KZ"/>
            </w:rPr>
          </w:pPr>
          <w:hyperlink w:anchor="_Toc122001667" w:history="1">
            <w:r w:rsidR="004A103D" w:rsidRPr="00176EA0">
              <w:rPr>
                <w:rStyle w:val="af"/>
                <w:rFonts w:ascii="Times New Roman" w:hAnsi="Times New Roman" w:cs="Times New Roman"/>
                <w:noProof/>
                <w:sz w:val="28"/>
                <w:szCs w:val="28"/>
                <w:lang w:val="ru-RU"/>
              </w:rPr>
              <w:t xml:space="preserve">1.2 </w:t>
            </w:r>
            <w:r w:rsidR="004A103D" w:rsidRPr="00176EA0">
              <w:rPr>
                <w:rStyle w:val="af"/>
                <w:rFonts w:ascii="Times New Roman" w:hAnsi="Times New Roman" w:cs="Times New Roman"/>
                <w:noProof/>
                <w:sz w:val="28"/>
                <w:szCs w:val="28"/>
              </w:rPr>
              <w:t>Генетические факторы развития кардиоваскулярных событий</w:t>
            </w:r>
            <w:r w:rsidR="004A103D" w:rsidRPr="00176EA0">
              <w:rPr>
                <w:rFonts w:ascii="Times New Roman" w:hAnsi="Times New Roman" w:cs="Times New Roman"/>
                <w:noProof/>
                <w:webHidden/>
                <w:sz w:val="28"/>
                <w:szCs w:val="28"/>
              </w:rPr>
              <w:tab/>
            </w:r>
            <w:r w:rsidR="004A103D" w:rsidRPr="00176EA0">
              <w:rPr>
                <w:rFonts w:ascii="Times New Roman" w:hAnsi="Times New Roman" w:cs="Times New Roman"/>
                <w:noProof/>
                <w:webHidden/>
                <w:sz w:val="28"/>
                <w:szCs w:val="28"/>
              </w:rPr>
              <w:fldChar w:fldCharType="begin"/>
            </w:r>
            <w:r w:rsidR="004A103D" w:rsidRPr="00176EA0">
              <w:rPr>
                <w:rFonts w:ascii="Times New Roman" w:hAnsi="Times New Roman" w:cs="Times New Roman"/>
                <w:noProof/>
                <w:webHidden/>
                <w:sz w:val="28"/>
                <w:szCs w:val="28"/>
              </w:rPr>
              <w:instrText xml:space="preserve"> PAGEREF _Toc122001667 \h </w:instrText>
            </w:r>
            <w:r w:rsidR="004A103D" w:rsidRPr="00176EA0">
              <w:rPr>
                <w:rFonts w:ascii="Times New Roman" w:hAnsi="Times New Roman" w:cs="Times New Roman"/>
                <w:noProof/>
                <w:webHidden/>
                <w:sz w:val="28"/>
                <w:szCs w:val="28"/>
              </w:rPr>
            </w:r>
            <w:r w:rsidR="004A103D" w:rsidRPr="00176EA0">
              <w:rPr>
                <w:rFonts w:ascii="Times New Roman" w:hAnsi="Times New Roman" w:cs="Times New Roman"/>
                <w:noProof/>
                <w:webHidden/>
                <w:sz w:val="28"/>
                <w:szCs w:val="28"/>
              </w:rPr>
              <w:fldChar w:fldCharType="separate"/>
            </w:r>
            <w:r w:rsidR="00822316" w:rsidRPr="00176EA0">
              <w:rPr>
                <w:rFonts w:ascii="Times New Roman" w:hAnsi="Times New Roman" w:cs="Times New Roman"/>
                <w:noProof/>
                <w:webHidden/>
                <w:sz w:val="28"/>
                <w:szCs w:val="28"/>
              </w:rPr>
              <w:t>14</w:t>
            </w:r>
            <w:r w:rsidR="004A103D" w:rsidRPr="00176EA0">
              <w:rPr>
                <w:rFonts w:ascii="Times New Roman" w:hAnsi="Times New Roman" w:cs="Times New Roman"/>
                <w:noProof/>
                <w:webHidden/>
                <w:sz w:val="28"/>
                <w:szCs w:val="28"/>
              </w:rPr>
              <w:fldChar w:fldCharType="end"/>
            </w:r>
          </w:hyperlink>
        </w:p>
        <w:p w14:paraId="542835D9" w14:textId="280D2A9C" w:rsidR="004A103D" w:rsidRPr="00176EA0" w:rsidRDefault="0051413E">
          <w:pPr>
            <w:pStyle w:val="19"/>
            <w:tabs>
              <w:tab w:val="right" w:leader="dot" w:pos="9622"/>
            </w:tabs>
            <w:rPr>
              <w:rFonts w:ascii="Times New Roman" w:eastAsiaTheme="minorEastAsia" w:hAnsi="Times New Roman" w:cs="Times New Roman"/>
              <w:noProof/>
              <w:sz w:val="28"/>
              <w:szCs w:val="28"/>
              <w:lang w:val="ru-KZ" w:eastAsia="ru-KZ"/>
            </w:rPr>
          </w:pPr>
          <w:hyperlink w:anchor="_Toc122001668" w:history="1">
            <w:r w:rsidR="004A103D" w:rsidRPr="00176EA0">
              <w:rPr>
                <w:rStyle w:val="af"/>
                <w:rFonts w:ascii="Times New Roman" w:hAnsi="Times New Roman" w:cs="Times New Roman"/>
                <w:noProof/>
                <w:sz w:val="28"/>
                <w:szCs w:val="28"/>
              </w:rPr>
              <w:t>1.3. Ассоциация генов биомаркеров воспаления и иммунного ответа с риском развития кардиоваскулярных событий</w:t>
            </w:r>
            <w:r w:rsidR="004A103D" w:rsidRPr="00176EA0">
              <w:rPr>
                <w:rFonts w:ascii="Times New Roman" w:hAnsi="Times New Roman" w:cs="Times New Roman"/>
                <w:noProof/>
                <w:webHidden/>
                <w:sz w:val="28"/>
                <w:szCs w:val="28"/>
              </w:rPr>
              <w:tab/>
            </w:r>
            <w:r w:rsidR="004A103D" w:rsidRPr="00176EA0">
              <w:rPr>
                <w:rFonts w:ascii="Times New Roman" w:hAnsi="Times New Roman" w:cs="Times New Roman"/>
                <w:noProof/>
                <w:webHidden/>
                <w:sz w:val="28"/>
                <w:szCs w:val="28"/>
              </w:rPr>
              <w:fldChar w:fldCharType="begin"/>
            </w:r>
            <w:r w:rsidR="004A103D" w:rsidRPr="00176EA0">
              <w:rPr>
                <w:rFonts w:ascii="Times New Roman" w:hAnsi="Times New Roman" w:cs="Times New Roman"/>
                <w:noProof/>
                <w:webHidden/>
                <w:sz w:val="28"/>
                <w:szCs w:val="28"/>
              </w:rPr>
              <w:instrText xml:space="preserve"> PAGEREF _Toc122001668 \h </w:instrText>
            </w:r>
            <w:r w:rsidR="004A103D" w:rsidRPr="00176EA0">
              <w:rPr>
                <w:rFonts w:ascii="Times New Roman" w:hAnsi="Times New Roman" w:cs="Times New Roman"/>
                <w:noProof/>
                <w:webHidden/>
                <w:sz w:val="28"/>
                <w:szCs w:val="28"/>
              </w:rPr>
            </w:r>
            <w:r w:rsidR="004A103D" w:rsidRPr="00176EA0">
              <w:rPr>
                <w:rFonts w:ascii="Times New Roman" w:hAnsi="Times New Roman" w:cs="Times New Roman"/>
                <w:noProof/>
                <w:webHidden/>
                <w:sz w:val="28"/>
                <w:szCs w:val="28"/>
              </w:rPr>
              <w:fldChar w:fldCharType="separate"/>
            </w:r>
            <w:r w:rsidR="00822316" w:rsidRPr="00176EA0">
              <w:rPr>
                <w:rFonts w:ascii="Times New Roman" w:hAnsi="Times New Roman" w:cs="Times New Roman"/>
                <w:noProof/>
                <w:webHidden/>
                <w:sz w:val="28"/>
                <w:szCs w:val="28"/>
              </w:rPr>
              <w:t>16</w:t>
            </w:r>
            <w:r w:rsidR="004A103D" w:rsidRPr="00176EA0">
              <w:rPr>
                <w:rFonts w:ascii="Times New Roman" w:hAnsi="Times New Roman" w:cs="Times New Roman"/>
                <w:noProof/>
                <w:webHidden/>
                <w:sz w:val="28"/>
                <w:szCs w:val="28"/>
              </w:rPr>
              <w:fldChar w:fldCharType="end"/>
            </w:r>
          </w:hyperlink>
        </w:p>
        <w:p w14:paraId="25A6AEA9" w14:textId="54CB06F7" w:rsidR="004A103D" w:rsidRPr="00176EA0" w:rsidRDefault="0051413E">
          <w:pPr>
            <w:pStyle w:val="19"/>
            <w:tabs>
              <w:tab w:val="right" w:leader="dot" w:pos="9622"/>
            </w:tabs>
            <w:rPr>
              <w:rFonts w:ascii="Times New Roman" w:eastAsiaTheme="minorEastAsia" w:hAnsi="Times New Roman" w:cs="Times New Roman"/>
              <w:noProof/>
              <w:sz w:val="28"/>
              <w:szCs w:val="28"/>
              <w:lang w:val="ru-KZ" w:eastAsia="ru-KZ"/>
            </w:rPr>
          </w:pPr>
          <w:hyperlink w:anchor="_Toc122001669" w:history="1">
            <w:r w:rsidR="004A103D" w:rsidRPr="00176EA0">
              <w:rPr>
                <w:rStyle w:val="af"/>
                <w:rFonts w:ascii="Times New Roman" w:hAnsi="Times New Roman" w:cs="Times New Roman"/>
                <w:noProof/>
                <w:sz w:val="28"/>
                <w:szCs w:val="28"/>
                <w:lang w:val="ru-RU"/>
              </w:rPr>
              <w:t xml:space="preserve">1.4 </w:t>
            </w:r>
            <w:r w:rsidR="004A103D" w:rsidRPr="00176EA0">
              <w:rPr>
                <w:rStyle w:val="af"/>
                <w:rFonts w:ascii="Times New Roman" w:hAnsi="Times New Roman" w:cs="Times New Roman"/>
                <w:noProof/>
                <w:sz w:val="28"/>
                <w:szCs w:val="28"/>
              </w:rPr>
              <w:t>Ассоциация генов биомаркеров системы гемостаза, связанных с риском развития кардиоваскулярных событий</w:t>
            </w:r>
            <w:r w:rsidR="004A103D" w:rsidRPr="00176EA0">
              <w:rPr>
                <w:rFonts w:ascii="Times New Roman" w:hAnsi="Times New Roman" w:cs="Times New Roman"/>
                <w:noProof/>
                <w:webHidden/>
                <w:sz w:val="28"/>
                <w:szCs w:val="28"/>
              </w:rPr>
              <w:tab/>
            </w:r>
            <w:r w:rsidR="004A103D" w:rsidRPr="00176EA0">
              <w:rPr>
                <w:rFonts w:ascii="Times New Roman" w:hAnsi="Times New Roman" w:cs="Times New Roman"/>
                <w:noProof/>
                <w:webHidden/>
                <w:sz w:val="28"/>
                <w:szCs w:val="28"/>
              </w:rPr>
              <w:fldChar w:fldCharType="begin"/>
            </w:r>
            <w:r w:rsidR="004A103D" w:rsidRPr="00176EA0">
              <w:rPr>
                <w:rFonts w:ascii="Times New Roman" w:hAnsi="Times New Roman" w:cs="Times New Roman"/>
                <w:noProof/>
                <w:webHidden/>
                <w:sz w:val="28"/>
                <w:szCs w:val="28"/>
              </w:rPr>
              <w:instrText xml:space="preserve"> PAGEREF _Toc122001669 \h </w:instrText>
            </w:r>
            <w:r w:rsidR="004A103D" w:rsidRPr="00176EA0">
              <w:rPr>
                <w:rFonts w:ascii="Times New Roman" w:hAnsi="Times New Roman" w:cs="Times New Roman"/>
                <w:noProof/>
                <w:webHidden/>
                <w:sz w:val="28"/>
                <w:szCs w:val="28"/>
              </w:rPr>
            </w:r>
            <w:r w:rsidR="004A103D" w:rsidRPr="00176EA0">
              <w:rPr>
                <w:rFonts w:ascii="Times New Roman" w:hAnsi="Times New Roman" w:cs="Times New Roman"/>
                <w:noProof/>
                <w:webHidden/>
                <w:sz w:val="28"/>
                <w:szCs w:val="28"/>
              </w:rPr>
              <w:fldChar w:fldCharType="separate"/>
            </w:r>
            <w:r w:rsidR="00822316" w:rsidRPr="00176EA0">
              <w:rPr>
                <w:rFonts w:ascii="Times New Roman" w:hAnsi="Times New Roman" w:cs="Times New Roman"/>
                <w:noProof/>
                <w:webHidden/>
                <w:sz w:val="28"/>
                <w:szCs w:val="28"/>
              </w:rPr>
              <w:t>19</w:t>
            </w:r>
            <w:r w:rsidR="004A103D" w:rsidRPr="00176EA0">
              <w:rPr>
                <w:rFonts w:ascii="Times New Roman" w:hAnsi="Times New Roman" w:cs="Times New Roman"/>
                <w:noProof/>
                <w:webHidden/>
                <w:sz w:val="28"/>
                <w:szCs w:val="28"/>
              </w:rPr>
              <w:fldChar w:fldCharType="end"/>
            </w:r>
          </w:hyperlink>
        </w:p>
        <w:p w14:paraId="0687414B" w14:textId="53B2D3E9" w:rsidR="004A103D" w:rsidRPr="00176EA0" w:rsidRDefault="0051413E">
          <w:pPr>
            <w:pStyle w:val="19"/>
            <w:tabs>
              <w:tab w:val="right" w:leader="dot" w:pos="9622"/>
            </w:tabs>
            <w:rPr>
              <w:rFonts w:ascii="Times New Roman" w:eastAsiaTheme="minorEastAsia" w:hAnsi="Times New Roman" w:cs="Times New Roman"/>
              <w:noProof/>
              <w:sz w:val="28"/>
              <w:szCs w:val="28"/>
              <w:lang w:val="ru-KZ" w:eastAsia="ru-KZ"/>
            </w:rPr>
          </w:pPr>
          <w:hyperlink w:anchor="_Toc122001670" w:history="1">
            <w:r w:rsidR="004A103D" w:rsidRPr="00176EA0">
              <w:rPr>
                <w:rStyle w:val="af"/>
                <w:rFonts w:ascii="Times New Roman" w:hAnsi="Times New Roman" w:cs="Times New Roman"/>
                <w:noProof/>
                <w:sz w:val="28"/>
                <w:szCs w:val="28"/>
                <w:lang w:val="ru-RU"/>
              </w:rPr>
              <w:t xml:space="preserve">1.5 </w:t>
            </w:r>
            <w:r w:rsidR="004A103D" w:rsidRPr="00176EA0">
              <w:rPr>
                <w:rStyle w:val="af"/>
                <w:rFonts w:ascii="Times New Roman" w:hAnsi="Times New Roman" w:cs="Times New Roman"/>
                <w:noProof/>
                <w:sz w:val="28"/>
                <w:szCs w:val="28"/>
              </w:rPr>
              <w:t>Гены биомаркеров липидного обмена, связанных с кардиоваскулярными событиями</w:t>
            </w:r>
            <w:r w:rsidR="004A103D" w:rsidRPr="00176EA0">
              <w:rPr>
                <w:rFonts w:ascii="Times New Roman" w:hAnsi="Times New Roman" w:cs="Times New Roman"/>
                <w:noProof/>
                <w:webHidden/>
                <w:sz w:val="28"/>
                <w:szCs w:val="28"/>
              </w:rPr>
              <w:tab/>
            </w:r>
            <w:r w:rsidR="004A103D" w:rsidRPr="00176EA0">
              <w:rPr>
                <w:rFonts w:ascii="Times New Roman" w:hAnsi="Times New Roman" w:cs="Times New Roman"/>
                <w:noProof/>
                <w:webHidden/>
                <w:sz w:val="28"/>
                <w:szCs w:val="28"/>
              </w:rPr>
              <w:fldChar w:fldCharType="begin"/>
            </w:r>
            <w:r w:rsidR="004A103D" w:rsidRPr="00176EA0">
              <w:rPr>
                <w:rFonts w:ascii="Times New Roman" w:hAnsi="Times New Roman" w:cs="Times New Roman"/>
                <w:noProof/>
                <w:webHidden/>
                <w:sz w:val="28"/>
                <w:szCs w:val="28"/>
              </w:rPr>
              <w:instrText xml:space="preserve"> PAGEREF _Toc122001670 \h </w:instrText>
            </w:r>
            <w:r w:rsidR="004A103D" w:rsidRPr="00176EA0">
              <w:rPr>
                <w:rFonts w:ascii="Times New Roman" w:hAnsi="Times New Roman" w:cs="Times New Roman"/>
                <w:noProof/>
                <w:webHidden/>
                <w:sz w:val="28"/>
                <w:szCs w:val="28"/>
              </w:rPr>
            </w:r>
            <w:r w:rsidR="004A103D" w:rsidRPr="00176EA0">
              <w:rPr>
                <w:rFonts w:ascii="Times New Roman" w:hAnsi="Times New Roman" w:cs="Times New Roman"/>
                <w:noProof/>
                <w:webHidden/>
                <w:sz w:val="28"/>
                <w:szCs w:val="28"/>
              </w:rPr>
              <w:fldChar w:fldCharType="separate"/>
            </w:r>
            <w:r w:rsidR="00822316" w:rsidRPr="00176EA0">
              <w:rPr>
                <w:rFonts w:ascii="Times New Roman" w:hAnsi="Times New Roman" w:cs="Times New Roman"/>
                <w:noProof/>
                <w:webHidden/>
                <w:sz w:val="28"/>
                <w:szCs w:val="28"/>
              </w:rPr>
              <w:t>23</w:t>
            </w:r>
            <w:r w:rsidR="004A103D" w:rsidRPr="00176EA0">
              <w:rPr>
                <w:rFonts w:ascii="Times New Roman" w:hAnsi="Times New Roman" w:cs="Times New Roman"/>
                <w:noProof/>
                <w:webHidden/>
                <w:sz w:val="28"/>
                <w:szCs w:val="28"/>
              </w:rPr>
              <w:fldChar w:fldCharType="end"/>
            </w:r>
          </w:hyperlink>
        </w:p>
        <w:p w14:paraId="0DE0A10F" w14:textId="3BAF3201" w:rsidR="004A103D" w:rsidRPr="00176EA0" w:rsidRDefault="0051413E">
          <w:pPr>
            <w:pStyle w:val="19"/>
            <w:tabs>
              <w:tab w:val="right" w:leader="dot" w:pos="9622"/>
            </w:tabs>
            <w:rPr>
              <w:rFonts w:ascii="Times New Roman" w:eastAsiaTheme="minorEastAsia" w:hAnsi="Times New Roman" w:cs="Times New Roman"/>
              <w:noProof/>
              <w:sz w:val="28"/>
              <w:szCs w:val="28"/>
              <w:lang w:val="ru-KZ" w:eastAsia="ru-KZ"/>
            </w:rPr>
          </w:pPr>
          <w:hyperlink w:anchor="_Toc122001671" w:history="1">
            <w:r w:rsidR="004A103D" w:rsidRPr="00176EA0">
              <w:rPr>
                <w:rStyle w:val="af"/>
                <w:rFonts w:ascii="Times New Roman" w:hAnsi="Times New Roman" w:cs="Times New Roman"/>
                <w:noProof/>
                <w:sz w:val="28"/>
                <w:szCs w:val="28"/>
                <w:lang w:val="ru-RU"/>
              </w:rPr>
              <w:t xml:space="preserve">1.5 </w:t>
            </w:r>
            <w:r w:rsidR="004A103D" w:rsidRPr="00176EA0">
              <w:rPr>
                <w:rStyle w:val="af"/>
                <w:rFonts w:ascii="Times New Roman" w:hAnsi="Times New Roman" w:cs="Times New Roman"/>
                <w:noProof/>
                <w:sz w:val="28"/>
                <w:szCs w:val="28"/>
              </w:rPr>
              <w:t>Гены биомаркеров эндотелия, связанных с кардиоваскулярными событиями</w:t>
            </w:r>
            <w:r w:rsidR="004A103D" w:rsidRPr="00176EA0">
              <w:rPr>
                <w:rFonts w:ascii="Times New Roman" w:hAnsi="Times New Roman" w:cs="Times New Roman"/>
                <w:noProof/>
                <w:webHidden/>
                <w:sz w:val="28"/>
                <w:szCs w:val="28"/>
              </w:rPr>
              <w:tab/>
            </w:r>
            <w:r w:rsidR="004A103D" w:rsidRPr="00176EA0">
              <w:rPr>
                <w:rFonts w:ascii="Times New Roman" w:hAnsi="Times New Roman" w:cs="Times New Roman"/>
                <w:noProof/>
                <w:webHidden/>
                <w:sz w:val="28"/>
                <w:szCs w:val="28"/>
              </w:rPr>
              <w:fldChar w:fldCharType="begin"/>
            </w:r>
            <w:r w:rsidR="004A103D" w:rsidRPr="00176EA0">
              <w:rPr>
                <w:rFonts w:ascii="Times New Roman" w:hAnsi="Times New Roman" w:cs="Times New Roman"/>
                <w:noProof/>
                <w:webHidden/>
                <w:sz w:val="28"/>
                <w:szCs w:val="28"/>
              </w:rPr>
              <w:instrText xml:space="preserve"> PAGEREF _Toc122001671 \h </w:instrText>
            </w:r>
            <w:r w:rsidR="004A103D" w:rsidRPr="00176EA0">
              <w:rPr>
                <w:rFonts w:ascii="Times New Roman" w:hAnsi="Times New Roman" w:cs="Times New Roman"/>
                <w:noProof/>
                <w:webHidden/>
                <w:sz w:val="28"/>
                <w:szCs w:val="28"/>
              </w:rPr>
            </w:r>
            <w:r w:rsidR="004A103D" w:rsidRPr="00176EA0">
              <w:rPr>
                <w:rFonts w:ascii="Times New Roman" w:hAnsi="Times New Roman" w:cs="Times New Roman"/>
                <w:noProof/>
                <w:webHidden/>
                <w:sz w:val="28"/>
                <w:szCs w:val="28"/>
              </w:rPr>
              <w:fldChar w:fldCharType="separate"/>
            </w:r>
            <w:r w:rsidR="00822316" w:rsidRPr="00176EA0">
              <w:rPr>
                <w:rFonts w:ascii="Times New Roman" w:hAnsi="Times New Roman" w:cs="Times New Roman"/>
                <w:noProof/>
                <w:webHidden/>
                <w:sz w:val="28"/>
                <w:szCs w:val="28"/>
              </w:rPr>
              <w:t>25</w:t>
            </w:r>
            <w:r w:rsidR="004A103D" w:rsidRPr="00176EA0">
              <w:rPr>
                <w:rFonts w:ascii="Times New Roman" w:hAnsi="Times New Roman" w:cs="Times New Roman"/>
                <w:noProof/>
                <w:webHidden/>
                <w:sz w:val="28"/>
                <w:szCs w:val="28"/>
              </w:rPr>
              <w:fldChar w:fldCharType="end"/>
            </w:r>
          </w:hyperlink>
        </w:p>
        <w:p w14:paraId="7D8F6282" w14:textId="606271C2" w:rsidR="004A103D" w:rsidRPr="00176EA0" w:rsidRDefault="0051413E">
          <w:pPr>
            <w:pStyle w:val="19"/>
            <w:tabs>
              <w:tab w:val="right" w:leader="dot" w:pos="9622"/>
            </w:tabs>
            <w:rPr>
              <w:rFonts w:ascii="Times New Roman" w:eastAsiaTheme="minorEastAsia" w:hAnsi="Times New Roman" w:cs="Times New Roman"/>
              <w:noProof/>
              <w:sz w:val="28"/>
              <w:szCs w:val="28"/>
              <w:lang w:val="ru-KZ" w:eastAsia="ru-KZ"/>
            </w:rPr>
          </w:pPr>
          <w:hyperlink w:anchor="_Toc122001672" w:history="1">
            <w:r w:rsidR="004A103D" w:rsidRPr="00176EA0">
              <w:rPr>
                <w:rStyle w:val="af"/>
                <w:rFonts w:ascii="Times New Roman" w:hAnsi="Times New Roman" w:cs="Times New Roman"/>
                <w:noProof/>
                <w:sz w:val="28"/>
                <w:szCs w:val="28"/>
              </w:rPr>
              <w:t>2. МАТЕРИАЛ И МЕТОДЫ ИССЛЕДОВАНИЯ.</w:t>
            </w:r>
            <w:r w:rsidR="004A103D" w:rsidRPr="00176EA0">
              <w:rPr>
                <w:rFonts w:ascii="Times New Roman" w:hAnsi="Times New Roman" w:cs="Times New Roman"/>
                <w:noProof/>
                <w:webHidden/>
                <w:sz w:val="28"/>
                <w:szCs w:val="28"/>
              </w:rPr>
              <w:tab/>
            </w:r>
            <w:r w:rsidR="004A103D" w:rsidRPr="00176EA0">
              <w:rPr>
                <w:rFonts w:ascii="Times New Roman" w:hAnsi="Times New Roman" w:cs="Times New Roman"/>
                <w:noProof/>
                <w:webHidden/>
                <w:sz w:val="28"/>
                <w:szCs w:val="28"/>
              </w:rPr>
              <w:fldChar w:fldCharType="begin"/>
            </w:r>
            <w:r w:rsidR="004A103D" w:rsidRPr="00176EA0">
              <w:rPr>
                <w:rFonts w:ascii="Times New Roman" w:hAnsi="Times New Roman" w:cs="Times New Roman"/>
                <w:noProof/>
                <w:webHidden/>
                <w:sz w:val="28"/>
                <w:szCs w:val="28"/>
              </w:rPr>
              <w:instrText xml:space="preserve"> PAGEREF _Toc122001672 \h </w:instrText>
            </w:r>
            <w:r w:rsidR="004A103D" w:rsidRPr="00176EA0">
              <w:rPr>
                <w:rFonts w:ascii="Times New Roman" w:hAnsi="Times New Roman" w:cs="Times New Roman"/>
                <w:noProof/>
                <w:webHidden/>
                <w:sz w:val="28"/>
                <w:szCs w:val="28"/>
              </w:rPr>
            </w:r>
            <w:r w:rsidR="004A103D" w:rsidRPr="00176EA0">
              <w:rPr>
                <w:rFonts w:ascii="Times New Roman" w:hAnsi="Times New Roman" w:cs="Times New Roman"/>
                <w:noProof/>
                <w:webHidden/>
                <w:sz w:val="28"/>
                <w:szCs w:val="28"/>
              </w:rPr>
              <w:fldChar w:fldCharType="separate"/>
            </w:r>
            <w:r w:rsidR="00822316" w:rsidRPr="00176EA0">
              <w:rPr>
                <w:rFonts w:ascii="Times New Roman" w:hAnsi="Times New Roman" w:cs="Times New Roman"/>
                <w:noProof/>
                <w:webHidden/>
                <w:sz w:val="28"/>
                <w:szCs w:val="28"/>
              </w:rPr>
              <w:t>29</w:t>
            </w:r>
            <w:r w:rsidR="004A103D" w:rsidRPr="00176EA0">
              <w:rPr>
                <w:rFonts w:ascii="Times New Roman" w:hAnsi="Times New Roman" w:cs="Times New Roman"/>
                <w:noProof/>
                <w:webHidden/>
                <w:sz w:val="28"/>
                <w:szCs w:val="28"/>
              </w:rPr>
              <w:fldChar w:fldCharType="end"/>
            </w:r>
          </w:hyperlink>
        </w:p>
        <w:p w14:paraId="00C31FEC" w14:textId="5E1BB2B0" w:rsidR="004A103D" w:rsidRPr="00176EA0" w:rsidRDefault="0051413E">
          <w:pPr>
            <w:pStyle w:val="19"/>
            <w:tabs>
              <w:tab w:val="right" w:leader="dot" w:pos="9622"/>
            </w:tabs>
            <w:rPr>
              <w:rFonts w:ascii="Times New Roman" w:eastAsiaTheme="minorEastAsia" w:hAnsi="Times New Roman" w:cs="Times New Roman"/>
              <w:noProof/>
              <w:sz w:val="28"/>
              <w:szCs w:val="28"/>
              <w:lang w:val="ru-KZ" w:eastAsia="ru-KZ"/>
            </w:rPr>
          </w:pPr>
          <w:hyperlink w:anchor="_Toc122001673" w:history="1">
            <w:r w:rsidR="004A103D" w:rsidRPr="00176EA0">
              <w:rPr>
                <w:rStyle w:val="af"/>
                <w:rFonts w:ascii="Times New Roman" w:hAnsi="Times New Roman" w:cs="Times New Roman"/>
                <w:noProof/>
                <w:sz w:val="28"/>
                <w:szCs w:val="28"/>
              </w:rPr>
              <w:t>2.1. Формирование выборки пациентов и общая характеристика пациентов, участвующих в исследовании.</w:t>
            </w:r>
            <w:r w:rsidR="004A103D" w:rsidRPr="00176EA0">
              <w:rPr>
                <w:rFonts w:ascii="Times New Roman" w:hAnsi="Times New Roman" w:cs="Times New Roman"/>
                <w:noProof/>
                <w:webHidden/>
                <w:sz w:val="28"/>
                <w:szCs w:val="28"/>
              </w:rPr>
              <w:tab/>
            </w:r>
            <w:r w:rsidR="004A103D" w:rsidRPr="00176EA0">
              <w:rPr>
                <w:rFonts w:ascii="Times New Roman" w:hAnsi="Times New Roman" w:cs="Times New Roman"/>
                <w:noProof/>
                <w:webHidden/>
                <w:sz w:val="28"/>
                <w:szCs w:val="28"/>
              </w:rPr>
              <w:fldChar w:fldCharType="begin"/>
            </w:r>
            <w:r w:rsidR="004A103D" w:rsidRPr="00176EA0">
              <w:rPr>
                <w:rFonts w:ascii="Times New Roman" w:hAnsi="Times New Roman" w:cs="Times New Roman"/>
                <w:noProof/>
                <w:webHidden/>
                <w:sz w:val="28"/>
                <w:szCs w:val="28"/>
              </w:rPr>
              <w:instrText xml:space="preserve"> PAGEREF _Toc122001673 \h </w:instrText>
            </w:r>
            <w:r w:rsidR="004A103D" w:rsidRPr="00176EA0">
              <w:rPr>
                <w:rFonts w:ascii="Times New Roman" w:hAnsi="Times New Roman" w:cs="Times New Roman"/>
                <w:noProof/>
                <w:webHidden/>
                <w:sz w:val="28"/>
                <w:szCs w:val="28"/>
              </w:rPr>
            </w:r>
            <w:r w:rsidR="004A103D" w:rsidRPr="00176EA0">
              <w:rPr>
                <w:rFonts w:ascii="Times New Roman" w:hAnsi="Times New Roman" w:cs="Times New Roman"/>
                <w:noProof/>
                <w:webHidden/>
                <w:sz w:val="28"/>
                <w:szCs w:val="28"/>
              </w:rPr>
              <w:fldChar w:fldCharType="separate"/>
            </w:r>
            <w:r w:rsidR="00822316" w:rsidRPr="00176EA0">
              <w:rPr>
                <w:rFonts w:ascii="Times New Roman" w:hAnsi="Times New Roman" w:cs="Times New Roman"/>
                <w:noProof/>
                <w:webHidden/>
                <w:sz w:val="28"/>
                <w:szCs w:val="28"/>
              </w:rPr>
              <w:t>29</w:t>
            </w:r>
            <w:r w:rsidR="004A103D" w:rsidRPr="00176EA0">
              <w:rPr>
                <w:rFonts w:ascii="Times New Roman" w:hAnsi="Times New Roman" w:cs="Times New Roman"/>
                <w:noProof/>
                <w:webHidden/>
                <w:sz w:val="28"/>
                <w:szCs w:val="28"/>
              </w:rPr>
              <w:fldChar w:fldCharType="end"/>
            </w:r>
          </w:hyperlink>
        </w:p>
        <w:p w14:paraId="58AC5C9A" w14:textId="722B16E1" w:rsidR="004A103D" w:rsidRPr="00176EA0" w:rsidRDefault="0051413E">
          <w:pPr>
            <w:pStyle w:val="19"/>
            <w:tabs>
              <w:tab w:val="right" w:leader="dot" w:pos="9622"/>
            </w:tabs>
            <w:rPr>
              <w:rFonts w:ascii="Times New Roman" w:eastAsiaTheme="minorEastAsia" w:hAnsi="Times New Roman" w:cs="Times New Roman"/>
              <w:noProof/>
              <w:sz w:val="28"/>
              <w:szCs w:val="28"/>
              <w:lang w:val="ru-KZ" w:eastAsia="ru-KZ"/>
            </w:rPr>
          </w:pPr>
          <w:hyperlink w:anchor="_Toc122001674" w:history="1">
            <w:r w:rsidR="004A103D" w:rsidRPr="00176EA0">
              <w:rPr>
                <w:rStyle w:val="af"/>
                <w:rFonts w:ascii="Times New Roman" w:hAnsi="Times New Roman" w:cs="Times New Roman"/>
                <w:noProof/>
                <w:sz w:val="28"/>
                <w:szCs w:val="28"/>
              </w:rPr>
              <w:t>2.1.1 Объект исследования</w:t>
            </w:r>
            <w:r w:rsidR="004A103D" w:rsidRPr="00176EA0">
              <w:rPr>
                <w:rFonts w:ascii="Times New Roman" w:hAnsi="Times New Roman" w:cs="Times New Roman"/>
                <w:noProof/>
                <w:webHidden/>
                <w:sz w:val="28"/>
                <w:szCs w:val="28"/>
              </w:rPr>
              <w:tab/>
            </w:r>
            <w:r w:rsidR="004A103D" w:rsidRPr="00176EA0">
              <w:rPr>
                <w:rFonts w:ascii="Times New Roman" w:hAnsi="Times New Roman" w:cs="Times New Roman"/>
                <w:noProof/>
                <w:webHidden/>
                <w:sz w:val="28"/>
                <w:szCs w:val="28"/>
              </w:rPr>
              <w:fldChar w:fldCharType="begin"/>
            </w:r>
            <w:r w:rsidR="004A103D" w:rsidRPr="00176EA0">
              <w:rPr>
                <w:rFonts w:ascii="Times New Roman" w:hAnsi="Times New Roman" w:cs="Times New Roman"/>
                <w:noProof/>
                <w:webHidden/>
                <w:sz w:val="28"/>
                <w:szCs w:val="28"/>
              </w:rPr>
              <w:instrText xml:space="preserve"> PAGEREF _Toc122001674 \h </w:instrText>
            </w:r>
            <w:r w:rsidR="004A103D" w:rsidRPr="00176EA0">
              <w:rPr>
                <w:rFonts w:ascii="Times New Roman" w:hAnsi="Times New Roman" w:cs="Times New Roman"/>
                <w:noProof/>
                <w:webHidden/>
                <w:sz w:val="28"/>
                <w:szCs w:val="28"/>
              </w:rPr>
            </w:r>
            <w:r w:rsidR="004A103D" w:rsidRPr="00176EA0">
              <w:rPr>
                <w:rFonts w:ascii="Times New Roman" w:hAnsi="Times New Roman" w:cs="Times New Roman"/>
                <w:noProof/>
                <w:webHidden/>
                <w:sz w:val="28"/>
                <w:szCs w:val="28"/>
              </w:rPr>
              <w:fldChar w:fldCharType="separate"/>
            </w:r>
            <w:r w:rsidR="00822316" w:rsidRPr="00176EA0">
              <w:rPr>
                <w:rFonts w:ascii="Times New Roman" w:hAnsi="Times New Roman" w:cs="Times New Roman"/>
                <w:noProof/>
                <w:webHidden/>
                <w:sz w:val="28"/>
                <w:szCs w:val="28"/>
              </w:rPr>
              <w:t>30</w:t>
            </w:r>
            <w:r w:rsidR="004A103D" w:rsidRPr="00176EA0">
              <w:rPr>
                <w:rFonts w:ascii="Times New Roman" w:hAnsi="Times New Roman" w:cs="Times New Roman"/>
                <w:noProof/>
                <w:webHidden/>
                <w:sz w:val="28"/>
                <w:szCs w:val="28"/>
              </w:rPr>
              <w:fldChar w:fldCharType="end"/>
            </w:r>
          </w:hyperlink>
        </w:p>
        <w:p w14:paraId="67695ECE" w14:textId="477F8F0F" w:rsidR="004A103D" w:rsidRPr="00176EA0" w:rsidRDefault="0051413E">
          <w:pPr>
            <w:pStyle w:val="19"/>
            <w:tabs>
              <w:tab w:val="right" w:leader="dot" w:pos="9622"/>
            </w:tabs>
            <w:rPr>
              <w:rFonts w:ascii="Times New Roman" w:eastAsiaTheme="minorEastAsia" w:hAnsi="Times New Roman" w:cs="Times New Roman"/>
              <w:noProof/>
              <w:sz w:val="28"/>
              <w:szCs w:val="28"/>
              <w:lang w:val="ru-KZ" w:eastAsia="ru-KZ"/>
            </w:rPr>
          </w:pPr>
          <w:hyperlink w:anchor="_Toc122001675" w:history="1">
            <w:r w:rsidR="004A103D" w:rsidRPr="00176EA0">
              <w:rPr>
                <w:rStyle w:val="af"/>
                <w:rFonts w:ascii="Times New Roman" w:hAnsi="Times New Roman" w:cs="Times New Roman"/>
                <w:noProof/>
                <w:sz w:val="28"/>
                <w:szCs w:val="28"/>
              </w:rPr>
              <w:t>2.1.2 Клиническая характеристика пациентов.</w:t>
            </w:r>
            <w:r w:rsidR="004A103D" w:rsidRPr="00176EA0">
              <w:rPr>
                <w:rFonts w:ascii="Times New Roman" w:hAnsi="Times New Roman" w:cs="Times New Roman"/>
                <w:noProof/>
                <w:webHidden/>
                <w:sz w:val="28"/>
                <w:szCs w:val="28"/>
              </w:rPr>
              <w:tab/>
            </w:r>
            <w:r w:rsidR="004A103D" w:rsidRPr="00176EA0">
              <w:rPr>
                <w:rFonts w:ascii="Times New Roman" w:hAnsi="Times New Roman" w:cs="Times New Roman"/>
                <w:noProof/>
                <w:webHidden/>
                <w:sz w:val="28"/>
                <w:szCs w:val="28"/>
              </w:rPr>
              <w:fldChar w:fldCharType="begin"/>
            </w:r>
            <w:r w:rsidR="004A103D" w:rsidRPr="00176EA0">
              <w:rPr>
                <w:rFonts w:ascii="Times New Roman" w:hAnsi="Times New Roman" w:cs="Times New Roman"/>
                <w:noProof/>
                <w:webHidden/>
                <w:sz w:val="28"/>
                <w:szCs w:val="28"/>
              </w:rPr>
              <w:instrText xml:space="preserve"> PAGEREF _Toc122001675 \h </w:instrText>
            </w:r>
            <w:r w:rsidR="004A103D" w:rsidRPr="00176EA0">
              <w:rPr>
                <w:rFonts w:ascii="Times New Roman" w:hAnsi="Times New Roman" w:cs="Times New Roman"/>
                <w:noProof/>
                <w:webHidden/>
                <w:sz w:val="28"/>
                <w:szCs w:val="28"/>
              </w:rPr>
            </w:r>
            <w:r w:rsidR="004A103D" w:rsidRPr="00176EA0">
              <w:rPr>
                <w:rFonts w:ascii="Times New Roman" w:hAnsi="Times New Roman" w:cs="Times New Roman"/>
                <w:noProof/>
                <w:webHidden/>
                <w:sz w:val="28"/>
                <w:szCs w:val="28"/>
              </w:rPr>
              <w:fldChar w:fldCharType="separate"/>
            </w:r>
            <w:r w:rsidR="00822316" w:rsidRPr="00176EA0">
              <w:rPr>
                <w:rFonts w:ascii="Times New Roman" w:hAnsi="Times New Roman" w:cs="Times New Roman"/>
                <w:noProof/>
                <w:webHidden/>
                <w:sz w:val="28"/>
                <w:szCs w:val="28"/>
              </w:rPr>
              <w:t>31</w:t>
            </w:r>
            <w:r w:rsidR="004A103D" w:rsidRPr="00176EA0">
              <w:rPr>
                <w:rFonts w:ascii="Times New Roman" w:hAnsi="Times New Roman" w:cs="Times New Roman"/>
                <w:noProof/>
                <w:webHidden/>
                <w:sz w:val="28"/>
                <w:szCs w:val="28"/>
              </w:rPr>
              <w:fldChar w:fldCharType="end"/>
            </w:r>
          </w:hyperlink>
        </w:p>
        <w:p w14:paraId="5066E87D" w14:textId="2E26C301" w:rsidR="004A103D" w:rsidRPr="00176EA0" w:rsidRDefault="0051413E">
          <w:pPr>
            <w:pStyle w:val="19"/>
            <w:tabs>
              <w:tab w:val="right" w:leader="dot" w:pos="9622"/>
            </w:tabs>
            <w:rPr>
              <w:rFonts w:ascii="Times New Roman" w:eastAsiaTheme="minorEastAsia" w:hAnsi="Times New Roman" w:cs="Times New Roman"/>
              <w:noProof/>
              <w:sz w:val="28"/>
              <w:szCs w:val="28"/>
              <w:lang w:val="ru-KZ" w:eastAsia="ru-KZ"/>
            </w:rPr>
          </w:pPr>
          <w:hyperlink w:anchor="_Toc122001676" w:history="1">
            <w:r w:rsidR="004A103D" w:rsidRPr="00176EA0">
              <w:rPr>
                <w:rStyle w:val="af"/>
                <w:rFonts w:ascii="Times New Roman" w:hAnsi="Times New Roman" w:cs="Times New Roman"/>
                <w:noProof/>
                <w:sz w:val="28"/>
                <w:szCs w:val="28"/>
              </w:rPr>
              <w:t>2.2. Методы исследования</w:t>
            </w:r>
            <w:r w:rsidR="004A103D" w:rsidRPr="00176EA0">
              <w:rPr>
                <w:rFonts w:ascii="Times New Roman" w:hAnsi="Times New Roman" w:cs="Times New Roman"/>
                <w:noProof/>
                <w:webHidden/>
                <w:sz w:val="28"/>
                <w:szCs w:val="28"/>
              </w:rPr>
              <w:tab/>
            </w:r>
            <w:r w:rsidR="004A103D" w:rsidRPr="00176EA0">
              <w:rPr>
                <w:rFonts w:ascii="Times New Roman" w:hAnsi="Times New Roman" w:cs="Times New Roman"/>
                <w:noProof/>
                <w:webHidden/>
                <w:sz w:val="28"/>
                <w:szCs w:val="28"/>
              </w:rPr>
              <w:fldChar w:fldCharType="begin"/>
            </w:r>
            <w:r w:rsidR="004A103D" w:rsidRPr="00176EA0">
              <w:rPr>
                <w:rFonts w:ascii="Times New Roman" w:hAnsi="Times New Roman" w:cs="Times New Roman"/>
                <w:noProof/>
                <w:webHidden/>
                <w:sz w:val="28"/>
                <w:szCs w:val="28"/>
              </w:rPr>
              <w:instrText xml:space="preserve"> PAGEREF _Toc122001676 \h </w:instrText>
            </w:r>
            <w:r w:rsidR="004A103D" w:rsidRPr="00176EA0">
              <w:rPr>
                <w:rFonts w:ascii="Times New Roman" w:hAnsi="Times New Roman" w:cs="Times New Roman"/>
                <w:noProof/>
                <w:webHidden/>
                <w:sz w:val="28"/>
                <w:szCs w:val="28"/>
              </w:rPr>
            </w:r>
            <w:r w:rsidR="004A103D" w:rsidRPr="00176EA0">
              <w:rPr>
                <w:rFonts w:ascii="Times New Roman" w:hAnsi="Times New Roman" w:cs="Times New Roman"/>
                <w:noProof/>
                <w:webHidden/>
                <w:sz w:val="28"/>
                <w:szCs w:val="28"/>
              </w:rPr>
              <w:fldChar w:fldCharType="separate"/>
            </w:r>
            <w:r w:rsidR="00822316" w:rsidRPr="00176EA0">
              <w:rPr>
                <w:rFonts w:ascii="Times New Roman" w:hAnsi="Times New Roman" w:cs="Times New Roman"/>
                <w:noProof/>
                <w:webHidden/>
                <w:sz w:val="28"/>
                <w:szCs w:val="28"/>
              </w:rPr>
              <w:t>32</w:t>
            </w:r>
            <w:r w:rsidR="004A103D" w:rsidRPr="00176EA0">
              <w:rPr>
                <w:rFonts w:ascii="Times New Roman" w:hAnsi="Times New Roman" w:cs="Times New Roman"/>
                <w:noProof/>
                <w:webHidden/>
                <w:sz w:val="28"/>
                <w:szCs w:val="28"/>
              </w:rPr>
              <w:fldChar w:fldCharType="end"/>
            </w:r>
          </w:hyperlink>
        </w:p>
        <w:p w14:paraId="16F1F395" w14:textId="32790B7B" w:rsidR="004A103D" w:rsidRPr="00176EA0" w:rsidRDefault="0051413E">
          <w:pPr>
            <w:pStyle w:val="19"/>
            <w:tabs>
              <w:tab w:val="right" w:leader="dot" w:pos="9622"/>
            </w:tabs>
            <w:rPr>
              <w:rFonts w:ascii="Times New Roman" w:eastAsiaTheme="minorEastAsia" w:hAnsi="Times New Roman" w:cs="Times New Roman"/>
              <w:noProof/>
              <w:sz w:val="28"/>
              <w:szCs w:val="28"/>
              <w:lang w:val="ru-KZ" w:eastAsia="ru-KZ"/>
            </w:rPr>
          </w:pPr>
          <w:hyperlink w:anchor="_Toc122001677" w:history="1">
            <w:r w:rsidR="004A103D" w:rsidRPr="00176EA0">
              <w:rPr>
                <w:rStyle w:val="af"/>
                <w:rFonts w:ascii="Times New Roman" w:hAnsi="Times New Roman" w:cs="Times New Roman"/>
                <w:noProof/>
                <w:sz w:val="28"/>
                <w:szCs w:val="28"/>
              </w:rPr>
              <w:t>2.2.1. Генетическое исследование для определения полиморфизма генов кардиологического профиля (выделение человеческого ДНК методом высаливания)</w:t>
            </w:r>
            <w:r w:rsidR="004A103D" w:rsidRPr="00176EA0">
              <w:rPr>
                <w:rFonts w:ascii="Times New Roman" w:hAnsi="Times New Roman" w:cs="Times New Roman"/>
                <w:noProof/>
                <w:webHidden/>
                <w:sz w:val="28"/>
                <w:szCs w:val="28"/>
              </w:rPr>
              <w:tab/>
            </w:r>
            <w:r w:rsidR="004A103D" w:rsidRPr="00176EA0">
              <w:rPr>
                <w:rFonts w:ascii="Times New Roman" w:hAnsi="Times New Roman" w:cs="Times New Roman"/>
                <w:noProof/>
                <w:webHidden/>
                <w:sz w:val="28"/>
                <w:szCs w:val="28"/>
              </w:rPr>
              <w:fldChar w:fldCharType="begin"/>
            </w:r>
            <w:r w:rsidR="004A103D" w:rsidRPr="00176EA0">
              <w:rPr>
                <w:rFonts w:ascii="Times New Roman" w:hAnsi="Times New Roman" w:cs="Times New Roman"/>
                <w:noProof/>
                <w:webHidden/>
                <w:sz w:val="28"/>
                <w:szCs w:val="28"/>
              </w:rPr>
              <w:instrText xml:space="preserve"> PAGEREF _Toc122001677 \h </w:instrText>
            </w:r>
            <w:r w:rsidR="004A103D" w:rsidRPr="00176EA0">
              <w:rPr>
                <w:rFonts w:ascii="Times New Roman" w:hAnsi="Times New Roman" w:cs="Times New Roman"/>
                <w:noProof/>
                <w:webHidden/>
                <w:sz w:val="28"/>
                <w:szCs w:val="28"/>
              </w:rPr>
            </w:r>
            <w:r w:rsidR="004A103D" w:rsidRPr="00176EA0">
              <w:rPr>
                <w:rFonts w:ascii="Times New Roman" w:hAnsi="Times New Roman" w:cs="Times New Roman"/>
                <w:noProof/>
                <w:webHidden/>
                <w:sz w:val="28"/>
                <w:szCs w:val="28"/>
              </w:rPr>
              <w:fldChar w:fldCharType="separate"/>
            </w:r>
            <w:r w:rsidR="00822316" w:rsidRPr="00176EA0">
              <w:rPr>
                <w:rFonts w:ascii="Times New Roman" w:hAnsi="Times New Roman" w:cs="Times New Roman"/>
                <w:noProof/>
                <w:webHidden/>
                <w:sz w:val="28"/>
                <w:szCs w:val="28"/>
              </w:rPr>
              <w:t>33</w:t>
            </w:r>
            <w:r w:rsidR="004A103D" w:rsidRPr="00176EA0">
              <w:rPr>
                <w:rFonts w:ascii="Times New Roman" w:hAnsi="Times New Roman" w:cs="Times New Roman"/>
                <w:noProof/>
                <w:webHidden/>
                <w:sz w:val="28"/>
                <w:szCs w:val="28"/>
              </w:rPr>
              <w:fldChar w:fldCharType="end"/>
            </w:r>
          </w:hyperlink>
        </w:p>
        <w:p w14:paraId="5B1A4B62" w14:textId="4AA4D064" w:rsidR="004A103D" w:rsidRPr="00176EA0" w:rsidRDefault="0051413E">
          <w:pPr>
            <w:pStyle w:val="19"/>
            <w:tabs>
              <w:tab w:val="right" w:leader="dot" w:pos="9622"/>
            </w:tabs>
            <w:rPr>
              <w:rFonts w:ascii="Times New Roman" w:eastAsiaTheme="minorEastAsia" w:hAnsi="Times New Roman" w:cs="Times New Roman"/>
              <w:noProof/>
              <w:sz w:val="28"/>
              <w:szCs w:val="28"/>
              <w:lang w:val="ru-KZ" w:eastAsia="ru-KZ"/>
            </w:rPr>
          </w:pPr>
          <w:hyperlink w:anchor="_Toc122001678" w:history="1">
            <w:r w:rsidR="004A103D" w:rsidRPr="00176EA0">
              <w:rPr>
                <w:rStyle w:val="af"/>
                <w:rFonts w:ascii="Times New Roman" w:hAnsi="Times New Roman" w:cs="Times New Roman"/>
                <w:noProof/>
                <w:sz w:val="28"/>
                <w:szCs w:val="28"/>
              </w:rPr>
              <w:t>2.2.2 Генетическое исследование для определения полиморфизма генов кардиологического профиля (генотипирование)</w:t>
            </w:r>
            <w:r w:rsidR="004A103D" w:rsidRPr="00176EA0">
              <w:rPr>
                <w:rFonts w:ascii="Times New Roman" w:hAnsi="Times New Roman" w:cs="Times New Roman"/>
                <w:noProof/>
                <w:webHidden/>
                <w:sz w:val="28"/>
                <w:szCs w:val="28"/>
              </w:rPr>
              <w:tab/>
            </w:r>
            <w:r w:rsidR="004A103D" w:rsidRPr="00176EA0">
              <w:rPr>
                <w:rFonts w:ascii="Times New Roman" w:hAnsi="Times New Roman" w:cs="Times New Roman"/>
                <w:noProof/>
                <w:webHidden/>
                <w:sz w:val="28"/>
                <w:szCs w:val="28"/>
              </w:rPr>
              <w:fldChar w:fldCharType="begin"/>
            </w:r>
            <w:r w:rsidR="004A103D" w:rsidRPr="00176EA0">
              <w:rPr>
                <w:rFonts w:ascii="Times New Roman" w:hAnsi="Times New Roman" w:cs="Times New Roman"/>
                <w:noProof/>
                <w:webHidden/>
                <w:sz w:val="28"/>
                <w:szCs w:val="28"/>
              </w:rPr>
              <w:instrText xml:space="preserve"> PAGEREF _Toc122001678 \h </w:instrText>
            </w:r>
            <w:r w:rsidR="004A103D" w:rsidRPr="00176EA0">
              <w:rPr>
                <w:rFonts w:ascii="Times New Roman" w:hAnsi="Times New Roman" w:cs="Times New Roman"/>
                <w:noProof/>
                <w:webHidden/>
                <w:sz w:val="28"/>
                <w:szCs w:val="28"/>
              </w:rPr>
            </w:r>
            <w:r w:rsidR="004A103D" w:rsidRPr="00176EA0">
              <w:rPr>
                <w:rFonts w:ascii="Times New Roman" w:hAnsi="Times New Roman" w:cs="Times New Roman"/>
                <w:noProof/>
                <w:webHidden/>
                <w:sz w:val="28"/>
                <w:szCs w:val="28"/>
              </w:rPr>
              <w:fldChar w:fldCharType="separate"/>
            </w:r>
            <w:r w:rsidR="00822316" w:rsidRPr="00176EA0">
              <w:rPr>
                <w:rFonts w:ascii="Times New Roman" w:hAnsi="Times New Roman" w:cs="Times New Roman"/>
                <w:noProof/>
                <w:webHidden/>
                <w:sz w:val="28"/>
                <w:szCs w:val="28"/>
              </w:rPr>
              <w:t>34</w:t>
            </w:r>
            <w:r w:rsidR="004A103D" w:rsidRPr="00176EA0">
              <w:rPr>
                <w:rFonts w:ascii="Times New Roman" w:hAnsi="Times New Roman" w:cs="Times New Roman"/>
                <w:noProof/>
                <w:webHidden/>
                <w:sz w:val="28"/>
                <w:szCs w:val="28"/>
              </w:rPr>
              <w:fldChar w:fldCharType="end"/>
            </w:r>
          </w:hyperlink>
        </w:p>
        <w:p w14:paraId="1ACAC78B" w14:textId="0D98208F" w:rsidR="004A103D" w:rsidRPr="00176EA0" w:rsidRDefault="0051413E">
          <w:pPr>
            <w:pStyle w:val="19"/>
            <w:tabs>
              <w:tab w:val="right" w:leader="dot" w:pos="9622"/>
            </w:tabs>
            <w:rPr>
              <w:rFonts w:ascii="Times New Roman" w:eastAsiaTheme="minorEastAsia" w:hAnsi="Times New Roman" w:cs="Times New Roman"/>
              <w:noProof/>
              <w:sz w:val="28"/>
              <w:szCs w:val="28"/>
              <w:lang w:val="ru-KZ" w:eastAsia="ru-KZ"/>
            </w:rPr>
          </w:pPr>
          <w:hyperlink w:anchor="_Toc122001679" w:history="1">
            <w:r w:rsidR="004A103D" w:rsidRPr="00176EA0">
              <w:rPr>
                <w:rStyle w:val="af"/>
                <w:rFonts w:ascii="Times New Roman" w:hAnsi="Times New Roman" w:cs="Times New Roman"/>
                <w:noProof/>
                <w:sz w:val="28"/>
                <w:szCs w:val="28"/>
              </w:rPr>
              <w:t>2.3. Методы статистического анализа результатов исследования</w:t>
            </w:r>
            <w:r w:rsidR="004A103D" w:rsidRPr="00176EA0">
              <w:rPr>
                <w:rFonts w:ascii="Times New Roman" w:hAnsi="Times New Roman" w:cs="Times New Roman"/>
                <w:noProof/>
                <w:webHidden/>
                <w:sz w:val="28"/>
                <w:szCs w:val="28"/>
              </w:rPr>
              <w:tab/>
            </w:r>
            <w:r w:rsidR="004A103D" w:rsidRPr="00176EA0">
              <w:rPr>
                <w:rFonts w:ascii="Times New Roman" w:hAnsi="Times New Roman" w:cs="Times New Roman"/>
                <w:noProof/>
                <w:webHidden/>
                <w:sz w:val="28"/>
                <w:szCs w:val="28"/>
              </w:rPr>
              <w:fldChar w:fldCharType="begin"/>
            </w:r>
            <w:r w:rsidR="004A103D" w:rsidRPr="00176EA0">
              <w:rPr>
                <w:rFonts w:ascii="Times New Roman" w:hAnsi="Times New Roman" w:cs="Times New Roman"/>
                <w:noProof/>
                <w:webHidden/>
                <w:sz w:val="28"/>
                <w:szCs w:val="28"/>
              </w:rPr>
              <w:instrText xml:space="preserve"> PAGEREF _Toc122001679 \h </w:instrText>
            </w:r>
            <w:r w:rsidR="004A103D" w:rsidRPr="00176EA0">
              <w:rPr>
                <w:rFonts w:ascii="Times New Roman" w:hAnsi="Times New Roman" w:cs="Times New Roman"/>
                <w:noProof/>
                <w:webHidden/>
                <w:sz w:val="28"/>
                <w:szCs w:val="28"/>
              </w:rPr>
            </w:r>
            <w:r w:rsidR="004A103D" w:rsidRPr="00176EA0">
              <w:rPr>
                <w:rFonts w:ascii="Times New Roman" w:hAnsi="Times New Roman" w:cs="Times New Roman"/>
                <w:noProof/>
                <w:webHidden/>
                <w:sz w:val="28"/>
                <w:szCs w:val="28"/>
              </w:rPr>
              <w:fldChar w:fldCharType="separate"/>
            </w:r>
            <w:r w:rsidR="00822316" w:rsidRPr="00176EA0">
              <w:rPr>
                <w:rFonts w:ascii="Times New Roman" w:hAnsi="Times New Roman" w:cs="Times New Roman"/>
                <w:noProof/>
                <w:webHidden/>
                <w:sz w:val="28"/>
                <w:szCs w:val="28"/>
              </w:rPr>
              <w:t>36</w:t>
            </w:r>
            <w:r w:rsidR="004A103D" w:rsidRPr="00176EA0">
              <w:rPr>
                <w:rFonts w:ascii="Times New Roman" w:hAnsi="Times New Roman" w:cs="Times New Roman"/>
                <w:noProof/>
                <w:webHidden/>
                <w:sz w:val="28"/>
                <w:szCs w:val="28"/>
              </w:rPr>
              <w:fldChar w:fldCharType="end"/>
            </w:r>
          </w:hyperlink>
        </w:p>
        <w:p w14:paraId="7055EA46" w14:textId="618BDA83" w:rsidR="004A103D" w:rsidRPr="00176EA0" w:rsidRDefault="0051413E">
          <w:pPr>
            <w:pStyle w:val="19"/>
            <w:tabs>
              <w:tab w:val="right" w:leader="dot" w:pos="9622"/>
            </w:tabs>
            <w:rPr>
              <w:rFonts w:ascii="Times New Roman" w:eastAsiaTheme="minorEastAsia" w:hAnsi="Times New Roman" w:cs="Times New Roman"/>
              <w:noProof/>
              <w:sz w:val="28"/>
              <w:szCs w:val="28"/>
              <w:lang w:val="ru-KZ" w:eastAsia="ru-KZ"/>
            </w:rPr>
          </w:pPr>
          <w:hyperlink w:anchor="_Toc122001680" w:history="1">
            <w:r w:rsidR="004A103D" w:rsidRPr="00176EA0">
              <w:rPr>
                <w:rStyle w:val="af"/>
                <w:rFonts w:ascii="Times New Roman" w:hAnsi="Times New Roman" w:cs="Times New Roman"/>
                <w:noProof/>
                <w:sz w:val="28"/>
                <w:szCs w:val="28"/>
              </w:rPr>
              <w:t>2.4. Этическое одобрение</w:t>
            </w:r>
            <w:r w:rsidR="004A103D" w:rsidRPr="00176EA0">
              <w:rPr>
                <w:rFonts w:ascii="Times New Roman" w:hAnsi="Times New Roman" w:cs="Times New Roman"/>
                <w:noProof/>
                <w:webHidden/>
                <w:sz w:val="28"/>
                <w:szCs w:val="28"/>
              </w:rPr>
              <w:tab/>
            </w:r>
            <w:r w:rsidR="004A103D" w:rsidRPr="00176EA0">
              <w:rPr>
                <w:rFonts w:ascii="Times New Roman" w:hAnsi="Times New Roman" w:cs="Times New Roman"/>
                <w:noProof/>
                <w:webHidden/>
                <w:sz w:val="28"/>
                <w:szCs w:val="28"/>
              </w:rPr>
              <w:fldChar w:fldCharType="begin"/>
            </w:r>
            <w:r w:rsidR="004A103D" w:rsidRPr="00176EA0">
              <w:rPr>
                <w:rFonts w:ascii="Times New Roman" w:hAnsi="Times New Roman" w:cs="Times New Roman"/>
                <w:noProof/>
                <w:webHidden/>
                <w:sz w:val="28"/>
                <w:szCs w:val="28"/>
              </w:rPr>
              <w:instrText xml:space="preserve"> PAGEREF _Toc122001680 \h </w:instrText>
            </w:r>
            <w:r w:rsidR="004A103D" w:rsidRPr="00176EA0">
              <w:rPr>
                <w:rFonts w:ascii="Times New Roman" w:hAnsi="Times New Roman" w:cs="Times New Roman"/>
                <w:noProof/>
                <w:webHidden/>
                <w:sz w:val="28"/>
                <w:szCs w:val="28"/>
              </w:rPr>
            </w:r>
            <w:r w:rsidR="004A103D" w:rsidRPr="00176EA0">
              <w:rPr>
                <w:rFonts w:ascii="Times New Roman" w:hAnsi="Times New Roman" w:cs="Times New Roman"/>
                <w:noProof/>
                <w:webHidden/>
                <w:sz w:val="28"/>
                <w:szCs w:val="28"/>
              </w:rPr>
              <w:fldChar w:fldCharType="separate"/>
            </w:r>
            <w:r w:rsidR="00822316" w:rsidRPr="00176EA0">
              <w:rPr>
                <w:rFonts w:ascii="Times New Roman" w:hAnsi="Times New Roman" w:cs="Times New Roman"/>
                <w:noProof/>
                <w:webHidden/>
                <w:sz w:val="28"/>
                <w:szCs w:val="28"/>
              </w:rPr>
              <w:t>37</w:t>
            </w:r>
            <w:r w:rsidR="004A103D" w:rsidRPr="00176EA0">
              <w:rPr>
                <w:rFonts w:ascii="Times New Roman" w:hAnsi="Times New Roman" w:cs="Times New Roman"/>
                <w:noProof/>
                <w:webHidden/>
                <w:sz w:val="28"/>
                <w:szCs w:val="28"/>
              </w:rPr>
              <w:fldChar w:fldCharType="end"/>
            </w:r>
          </w:hyperlink>
        </w:p>
        <w:p w14:paraId="2B0963E9" w14:textId="479847DA" w:rsidR="004A103D" w:rsidRPr="00176EA0" w:rsidRDefault="0051413E">
          <w:pPr>
            <w:pStyle w:val="19"/>
            <w:tabs>
              <w:tab w:val="right" w:leader="dot" w:pos="9622"/>
            </w:tabs>
            <w:rPr>
              <w:rFonts w:ascii="Times New Roman" w:eastAsiaTheme="minorEastAsia" w:hAnsi="Times New Roman" w:cs="Times New Roman"/>
              <w:noProof/>
              <w:sz w:val="28"/>
              <w:szCs w:val="28"/>
              <w:lang w:val="ru-KZ" w:eastAsia="ru-KZ"/>
            </w:rPr>
          </w:pPr>
          <w:hyperlink w:anchor="_Toc122001681" w:history="1">
            <w:r w:rsidR="004A103D" w:rsidRPr="00176EA0">
              <w:rPr>
                <w:rStyle w:val="af"/>
                <w:rFonts w:ascii="Times New Roman" w:hAnsi="Times New Roman" w:cs="Times New Roman"/>
                <w:noProof/>
                <w:sz w:val="28"/>
                <w:szCs w:val="28"/>
              </w:rPr>
              <w:t>3. РЕЗУЛЬТАТЫ СОБСТВЕННЫХ ИССЛЕДОВАНИЙ</w:t>
            </w:r>
            <w:r w:rsidR="004A103D" w:rsidRPr="00176EA0">
              <w:rPr>
                <w:rFonts w:ascii="Times New Roman" w:hAnsi="Times New Roman" w:cs="Times New Roman"/>
                <w:noProof/>
                <w:webHidden/>
                <w:sz w:val="28"/>
                <w:szCs w:val="28"/>
              </w:rPr>
              <w:tab/>
            </w:r>
            <w:r w:rsidR="004A103D" w:rsidRPr="00176EA0">
              <w:rPr>
                <w:rFonts w:ascii="Times New Roman" w:hAnsi="Times New Roman" w:cs="Times New Roman"/>
                <w:noProof/>
                <w:webHidden/>
                <w:sz w:val="28"/>
                <w:szCs w:val="28"/>
              </w:rPr>
              <w:fldChar w:fldCharType="begin"/>
            </w:r>
            <w:r w:rsidR="004A103D" w:rsidRPr="00176EA0">
              <w:rPr>
                <w:rFonts w:ascii="Times New Roman" w:hAnsi="Times New Roman" w:cs="Times New Roman"/>
                <w:noProof/>
                <w:webHidden/>
                <w:sz w:val="28"/>
                <w:szCs w:val="28"/>
              </w:rPr>
              <w:instrText xml:space="preserve"> PAGEREF _Toc122001681 \h </w:instrText>
            </w:r>
            <w:r w:rsidR="004A103D" w:rsidRPr="00176EA0">
              <w:rPr>
                <w:rFonts w:ascii="Times New Roman" w:hAnsi="Times New Roman" w:cs="Times New Roman"/>
                <w:noProof/>
                <w:webHidden/>
                <w:sz w:val="28"/>
                <w:szCs w:val="28"/>
              </w:rPr>
            </w:r>
            <w:r w:rsidR="004A103D" w:rsidRPr="00176EA0">
              <w:rPr>
                <w:rFonts w:ascii="Times New Roman" w:hAnsi="Times New Roman" w:cs="Times New Roman"/>
                <w:noProof/>
                <w:webHidden/>
                <w:sz w:val="28"/>
                <w:szCs w:val="28"/>
              </w:rPr>
              <w:fldChar w:fldCharType="separate"/>
            </w:r>
            <w:r w:rsidR="00822316" w:rsidRPr="00176EA0">
              <w:rPr>
                <w:rFonts w:ascii="Times New Roman" w:hAnsi="Times New Roman" w:cs="Times New Roman"/>
                <w:noProof/>
                <w:webHidden/>
                <w:sz w:val="28"/>
                <w:szCs w:val="28"/>
              </w:rPr>
              <w:t>38</w:t>
            </w:r>
            <w:r w:rsidR="004A103D" w:rsidRPr="00176EA0">
              <w:rPr>
                <w:rFonts w:ascii="Times New Roman" w:hAnsi="Times New Roman" w:cs="Times New Roman"/>
                <w:noProof/>
                <w:webHidden/>
                <w:sz w:val="28"/>
                <w:szCs w:val="28"/>
              </w:rPr>
              <w:fldChar w:fldCharType="end"/>
            </w:r>
          </w:hyperlink>
        </w:p>
        <w:p w14:paraId="224AAB73" w14:textId="5ABD1F01" w:rsidR="004A103D" w:rsidRPr="00176EA0" w:rsidRDefault="0051413E">
          <w:pPr>
            <w:pStyle w:val="19"/>
            <w:tabs>
              <w:tab w:val="right" w:leader="dot" w:pos="9622"/>
            </w:tabs>
            <w:rPr>
              <w:rFonts w:ascii="Times New Roman" w:eastAsiaTheme="minorEastAsia" w:hAnsi="Times New Roman" w:cs="Times New Roman"/>
              <w:noProof/>
              <w:sz w:val="28"/>
              <w:szCs w:val="28"/>
              <w:lang w:val="ru-KZ" w:eastAsia="ru-KZ"/>
            </w:rPr>
          </w:pPr>
          <w:hyperlink w:anchor="_Toc122001682" w:history="1">
            <w:r w:rsidR="004A103D" w:rsidRPr="00176EA0">
              <w:rPr>
                <w:rStyle w:val="af"/>
                <w:rFonts w:ascii="Times New Roman" w:hAnsi="Times New Roman" w:cs="Times New Roman"/>
                <w:noProof/>
                <w:sz w:val="28"/>
                <w:szCs w:val="28"/>
                <w:lang w:val="ru-RU"/>
              </w:rPr>
              <w:t>3.1</w:t>
            </w:r>
            <w:r w:rsidR="004A103D" w:rsidRPr="00176EA0">
              <w:rPr>
                <w:rStyle w:val="af"/>
                <w:rFonts w:ascii="Times New Roman" w:hAnsi="Times New Roman" w:cs="Times New Roman"/>
                <w:noProof/>
                <w:sz w:val="28"/>
                <w:szCs w:val="28"/>
              </w:rPr>
              <w:t>Оценка клинико-лабораторных характеристик риска развития новых сердечно-сосудистых событий у больных с ИБС после чрескожного коронарного вмешательства.</w:t>
            </w:r>
            <w:r w:rsidR="004A103D" w:rsidRPr="00176EA0">
              <w:rPr>
                <w:rFonts w:ascii="Times New Roman" w:hAnsi="Times New Roman" w:cs="Times New Roman"/>
                <w:noProof/>
                <w:webHidden/>
                <w:sz w:val="28"/>
                <w:szCs w:val="28"/>
              </w:rPr>
              <w:tab/>
            </w:r>
            <w:r w:rsidR="004A103D" w:rsidRPr="00176EA0">
              <w:rPr>
                <w:rFonts w:ascii="Times New Roman" w:hAnsi="Times New Roman" w:cs="Times New Roman"/>
                <w:noProof/>
                <w:webHidden/>
                <w:sz w:val="28"/>
                <w:szCs w:val="28"/>
              </w:rPr>
              <w:fldChar w:fldCharType="begin"/>
            </w:r>
            <w:r w:rsidR="004A103D" w:rsidRPr="00176EA0">
              <w:rPr>
                <w:rFonts w:ascii="Times New Roman" w:hAnsi="Times New Roman" w:cs="Times New Roman"/>
                <w:noProof/>
                <w:webHidden/>
                <w:sz w:val="28"/>
                <w:szCs w:val="28"/>
              </w:rPr>
              <w:instrText xml:space="preserve"> PAGEREF _Toc122001682 \h </w:instrText>
            </w:r>
            <w:r w:rsidR="004A103D" w:rsidRPr="00176EA0">
              <w:rPr>
                <w:rFonts w:ascii="Times New Roman" w:hAnsi="Times New Roman" w:cs="Times New Roman"/>
                <w:noProof/>
                <w:webHidden/>
                <w:sz w:val="28"/>
                <w:szCs w:val="28"/>
              </w:rPr>
            </w:r>
            <w:r w:rsidR="004A103D" w:rsidRPr="00176EA0">
              <w:rPr>
                <w:rFonts w:ascii="Times New Roman" w:hAnsi="Times New Roman" w:cs="Times New Roman"/>
                <w:noProof/>
                <w:webHidden/>
                <w:sz w:val="28"/>
                <w:szCs w:val="28"/>
              </w:rPr>
              <w:fldChar w:fldCharType="separate"/>
            </w:r>
            <w:r w:rsidR="00822316" w:rsidRPr="00176EA0">
              <w:rPr>
                <w:rFonts w:ascii="Times New Roman" w:hAnsi="Times New Roman" w:cs="Times New Roman"/>
                <w:noProof/>
                <w:webHidden/>
                <w:sz w:val="28"/>
                <w:szCs w:val="28"/>
              </w:rPr>
              <w:t>38</w:t>
            </w:r>
            <w:r w:rsidR="004A103D" w:rsidRPr="00176EA0">
              <w:rPr>
                <w:rFonts w:ascii="Times New Roman" w:hAnsi="Times New Roman" w:cs="Times New Roman"/>
                <w:noProof/>
                <w:webHidden/>
                <w:sz w:val="28"/>
                <w:szCs w:val="28"/>
              </w:rPr>
              <w:fldChar w:fldCharType="end"/>
            </w:r>
          </w:hyperlink>
        </w:p>
        <w:p w14:paraId="25A03165" w14:textId="60B17F92" w:rsidR="004A103D" w:rsidRPr="00176EA0" w:rsidRDefault="0051413E">
          <w:pPr>
            <w:pStyle w:val="19"/>
            <w:tabs>
              <w:tab w:val="right" w:leader="dot" w:pos="9622"/>
            </w:tabs>
            <w:rPr>
              <w:rFonts w:ascii="Times New Roman" w:eastAsiaTheme="minorEastAsia" w:hAnsi="Times New Roman" w:cs="Times New Roman"/>
              <w:noProof/>
              <w:sz w:val="28"/>
              <w:szCs w:val="28"/>
              <w:lang w:val="ru-KZ" w:eastAsia="ru-KZ"/>
            </w:rPr>
          </w:pPr>
          <w:hyperlink w:anchor="_Toc122001683" w:history="1">
            <w:r w:rsidR="004A103D" w:rsidRPr="00176EA0">
              <w:rPr>
                <w:rStyle w:val="af"/>
                <w:rFonts w:ascii="Times New Roman" w:hAnsi="Times New Roman" w:cs="Times New Roman"/>
                <w:noProof/>
                <w:sz w:val="28"/>
                <w:szCs w:val="28"/>
              </w:rPr>
              <w:t>3.2Роль полиморфизмов генов в риске развития новых сердечно-сосудистых событий у больных с ИБС после чрескожного коронарного вмешательства в зависимости от этнической принадлежности пациентов и патогенетических факторов развития заболевания.</w:t>
            </w:r>
            <w:r w:rsidR="004A103D" w:rsidRPr="00176EA0">
              <w:rPr>
                <w:rFonts w:ascii="Times New Roman" w:hAnsi="Times New Roman" w:cs="Times New Roman"/>
                <w:noProof/>
                <w:webHidden/>
                <w:sz w:val="28"/>
                <w:szCs w:val="28"/>
              </w:rPr>
              <w:tab/>
            </w:r>
            <w:r w:rsidR="004A103D" w:rsidRPr="00176EA0">
              <w:rPr>
                <w:rFonts w:ascii="Times New Roman" w:hAnsi="Times New Roman" w:cs="Times New Roman"/>
                <w:noProof/>
                <w:webHidden/>
                <w:sz w:val="28"/>
                <w:szCs w:val="28"/>
              </w:rPr>
              <w:fldChar w:fldCharType="begin"/>
            </w:r>
            <w:r w:rsidR="004A103D" w:rsidRPr="00176EA0">
              <w:rPr>
                <w:rFonts w:ascii="Times New Roman" w:hAnsi="Times New Roman" w:cs="Times New Roman"/>
                <w:noProof/>
                <w:webHidden/>
                <w:sz w:val="28"/>
                <w:szCs w:val="28"/>
              </w:rPr>
              <w:instrText xml:space="preserve"> PAGEREF _Toc122001683 \h </w:instrText>
            </w:r>
            <w:r w:rsidR="004A103D" w:rsidRPr="00176EA0">
              <w:rPr>
                <w:rFonts w:ascii="Times New Roman" w:hAnsi="Times New Roman" w:cs="Times New Roman"/>
                <w:noProof/>
                <w:webHidden/>
                <w:sz w:val="28"/>
                <w:szCs w:val="28"/>
              </w:rPr>
            </w:r>
            <w:r w:rsidR="004A103D" w:rsidRPr="00176EA0">
              <w:rPr>
                <w:rFonts w:ascii="Times New Roman" w:hAnsi="Times New Roman" w:cs="Times New Roman"/>
                <w:noProof/>
                <w:webHidden/>
                <w:sz w:val="28"/>
                <w:szCs w:val="28"/>
              </w:rPr>
              <w:fldChar w:fldCharType="separate"/>
            </w:r>
            <w:r w:rsidR="00822316" w:rsidRPr="00176EA0">
              <w:rPr>
                <w:rFonts w:ascii="Times New Roman" w:hAnsi="Times New Roman" w:cs="Times New Roman"/>
                <w:noProof/>
                <w:webHidden/>
                <w:sz w:val="28"/>
                <w:szCs w:val="28"/>
              </w:rPr>
              <w:t>46</w:t>
            </w:r>
            <w:r w:rsidR="004A103D" w:rsidRPr="00176EA0">
              <w:rPr>
                <w:rFonts w:ascii="Times New Roman" w:hAnsi="Times New Roman" w:cs="Times New Roman"/>
                <w:noProof/>
                <w:webHidden/>
                <w:sz w:val="28"/>
                <w:szCs w:val="28"/>
              </w:rPr>
              <w:fldChar w:fldCharType="end"/>
            </w:r>
          </w:hyperlink>
        </w:p>
        <w:p w14:paraId="0D93C8A2" w14:textId="5A281D20" w:rsidR="004A103D" w:rsidRPr="00176EA0" w:rsidRDefault="0051413E">
          <w:pPr>
            <w:pStyle w:val="19"/>
            <w:tabs>
              <w:tab w:val="right" w:leader="dot" w:pos="9622"/>
            </w:tabs>
            <w:rPr>
              <w:rFonts w:ascii="Times New Roman" w:eastAsiaTheme="minorEastAsia" w:hAnsi="Times New Roman" w:cs="Times New Roman"/>
              <w:noProof/>
              <w:sz w:val="28"/>
              <w:szCs w:val="28"/>
              <w:lang w:val="ru-KZ" w:eastAsia="ru-KZ"/>
            </w:rPr>
          </w:pPr>
          <w:hyperlink w:anchor="_Toc122001684" w:history="1">
            <w:r w:rsidR="004A103D" w:rsidRPr="00176EA0">
              <w:rPr>
                <w:rStyle w:val="af"/>
                <w:rFonts w:ascii="Times New Roman" w:hAnsi="Times New Roman" w:cs="Times New Roman"/>
                <w:noProof/>
                <w:sz w:val="28"/>
                <w:szCs w:val="28"/>
              </w:rPr>
              <w:t>3.2.1. Гены биомаркеров воспаления и иммунного ответа, связанных с риском развития кардиоваскулярных событий</w:t>
            </w:r>
            <w:r w:rsidR="004A103D" w:rsidRPr="00176EA0">
              <w:rPr>
                <w:rFonts w:ascii="Times New Roman" w:hAnsi="Times New Roman" w:cs="Times New Roman"/>
                <w:noProof/>
                <w:webHidden/>
                <w:sz w:val="28"/>
                <w:szCs w:val="28"/>
              </w:rPr>
              <w:tab/>
            </w:r>
            <w:r w:rsidR="004A103D" w:rsidRPr="00176EA0">
              <w:rPr>
                <w:rFonts w:ascii="Times New Roman" w:hAnsi="Times New Roman" w:cs="Times New Roman"/>
                <w:noProof/>
                <w:webHidden/>
                <w:sz w:val="28"/>
                <w:szCs w:val="28"/>
              </w:rPr>
              <w:fldChar w:fldCharType="begin"/>
            </w:r>
            <w:r w:rsidR="004A103D" w:rsidRPr="00176EA0">
              <w:rPr>
                <w:rFonts w:ascii="Times New Roman" w:hAnsi="Times New Roman" w:cs="Times New Roman"/>
                <w:noProof/>
                <w:webHidden/>
                <w:sz w:val="28"/>
                <w:szCs w:val="28"/>
              </w:rPr>
              <w:instrText xml:space="preserve"> PAGEREF _Toc122001684 \h </w:instrText>
            </w:r>
            <w:r w:rsidR="004A103D" w:rsidRPr="00176EA0">
              <w:rPr>
                <w:rFonts w:ascii="Times New Roman" w:hAnsi="Times New Roman" w:cs="Times New Roman"/>
                <w:noProof/>
                <w:webHidden/>
                <w:sz w:val="28"/>
                <w:szCs w:val="28"/>
              </w:rPr>
            </w:r>
            <w:r w:rsidR="004A103D" w:rsidRPr="00176EA0">
              <w:rPr>
                <w:rFonts w:ascii="Times New Roman" w:hAnsi="Times New Roman" w:cs="Times New Roman"/>
                <w:noProof/>
                <w:webHidden/>
                <w:sz w:val="28"/>
                <w:szCs w:val="28"/>
              </w:rPr>
              <w:fldChar w:fldCharType="separate"/>
            </w:r>
            <w:r w:rsidR="00822316" w:rsidRPr="00176EA0">
              <w:rPr>
                <w:rFonts w:ascii="Times New Roman" w:hAnsi="Times New Roman" w:cs="Times New Roman"/>
                <w:noProof/>
                <w:webHidden/>
                <w:sz w:val="28"/>
                <w:szCs w:val="28"/>
              </w:rPr>
              <w:t>49</w:t>
            </w:r>
            <w:r w:rsidR="004A103D" w:rsidRPr="00176EA0">
              <w:rPr>
                <w:rFonts w:ascii="Times New Roman" w:hAnsi="Times New Roman" w:cs="Times New Roman"/>
                <w:noProof/>
                <w:webHidden/>
                <w:sz w:val="28"/>
                <w:szCs w:val="28"/>
              </w:rPr>
              <w:fldChar w:fldCharType="end"/>
            </w:r>
          </w:hyperlink>
        </w:p>
        <w:p w14:paraId="7984B9A0" w14:textId="1D206C89" w:rsidR="004A103D" w:rsidRPr="00176EA0" w:rsidRDefault="0051413E">
          <w:pPr>
            <w:pStyle w:val="19"/>
            <w:tabs>
              <w:tab w:val="right" w:leader="dot" w:pos="9622"/>
            </w:tabs>
            <w:rPr>
              <w:rFonts w:ascii="Times New Roman" w:eastAsiaTheme="minorEastAsia" w:hAnsi="Times New Roman" w:cs="Times New Roman"/>
              <w:noProof/>
              <w:sz w:val="28"/>
              <w:szCs w:val="28"/>
              <w:lang w:val="ru-KZ" w:eastAsia="ru-KZ"/>
            </w:rPr>
          </w:pPr>
          <w:hyperlink w:anchor="_Toc122001685" w:history="1">
            <w:r w:rsidR="004A103D" w:rsidRPr="00176EA0">
              <w:rPr>
                <w:rStyle w:val="af"/>
                <w:rFonts w:ascii="Times New Roman" w:hAnsi="Times New Roman" w:cs="Times New Roman"/>
                <w:noProof/>
                <w:sz w:val="28"/>
                <w:szCs w:val="28"/>
              </w:rPr>
              <w:t>3.2.2Гены биомаркеров системы гемостаза, связанных с риском развития кардиоваскулярных событий</w:t>
            </w:r>
            <w:r w:rsidR="004A103D" w:rsidRPr="00176EA0">
              <w:rPr>
                <w:rFonts w:ascii="Times New Roman" w:hAnsi="Times New Roman" w:cs="Times New Roman"/>
                <w:noProof/>
                <w:webHidden/>
                <w:sz w:val="28"/>
                <w:szCs w:val="28"/>
              </w:rPr>
              <w:tab/>
            </w:r>
            <w:r w:rsidR="004A103D" w:rsidRPr="00176EA0">
              <w:rPr>
                <w:rFonts w:ascii="Times New Roman" w:hAnsi="Times New Roman" w:cs="Times New Roman"/>
                <w:noProof/>
                <w:webHidden/>
                <w:sz w:val="28"/>
                <w:szCs w:val="28"/>
              </w:rPr>
              <w:fldChar w:fldCharType="begin"/>
            </w:r>
            <w:r w:rsidR="004A103D" w:rsidRPr="00176EA0">
              <w:rPr>
                <w:rFonts w:ascii="Times New Roman" w:hAnsi="Times New Roman" w:cs="Times New Roman"/>
                <w:noProof/>
                <w:webHidden/>
                <w:sz w:val="28"/>
                <w:szCs w:val="28"/>
              </w:rPr>
              <w:instrText xml:space="preserve"> PAGEREF _Toc122001685 \h </w:instrText>
            </w:r>
            <w:r w:rsidR="004A103D" w:rsidRPr="00176EA0">
              <w:rPr>
                <w:rFonts w:ascii="Times New Roman" w:hAnsi="Times New Roman" w:cs="Times New Roman"/>
                <w:noProof/>
                <w:webHidden/>
                <w:sz w:val="28"/>
                <w:szCs w:val="28"/>
              </w:rPr>
            </w:r>
            <w:r w:rsidR="004A103D" w:rsidRPr="00176EA0">
              <w:rPr>
                <w:rFonts w:ascii="Times New Roman" w:hAnsi="Times New Roman" w:cs="Times New Roman"/>
                <w:noProof/>
                <w:webHidden/>
                <w:sz w:val="28"/>
                <w:szCs w:val="28"/>
              </w:rPr>
              <w:fldChar w:fldCharType="separate"/>
            </w:r>
            <w:r w:rsidR="00822316" w:rsidRPr="00176EA0">
              <w:rPr>
                <w:rFonts w:ascii="Times New Roman" w:hAnsi="Times New Roman" w:cs="Times New Roman"/>
                <w:noProof/>
                <w:webHidden/>
                <w:sz w:val="28"/>
                <w:szCs w:val="28"/>
              </w:rPr>
              <w:t>69</w:t>
            </w:r>
            <w:r w:rsidR="004A103D" w:rsidRPr="00176EA0">
              <w:rPr>
                <w:rFonts w:ascii="Times New Roman" w:hAnsi="Times New Roman" w:cs="Times New Roman"/>
                <w:noProof/>
                <w:webHidden/>
                <w:sz w:val="28"/>
                <w:szCs w:val="28"/>
              </w:rPr>
              <w:fldChar w:fldCharType="end"/>
            </w:r>
          </w:hyperlink>
        </w:p>
        <w:p w14:paraId="73D239F7" w14:textId="4BC747C2" w:rsidR="004A103D" w:rsidRPr="00176EA0" w:rsidRDefault="0051413E">
          <w:pPr>
            <w:pStyle w:val="19"/>
            <w:tabs>
              <w:tab w:val="right" w:leader="dot" w:pos="9622"/>
            </w:tabs>
            <w:rPr>
              <w:rFonts w:ascii="Times New Roman" w:eastAsiaTheme="minorEastAsia" w:hAnsi="Times New Roman" w:cs="Times New Roman"/>
              <w:noProof/>
              <w:sz w:val="28"/>
              <w:szCs w:val="28"/>
              <w:lang w:val="ru-KZ" w:eastAsia="ru-KZ"/>
            </w:rPr>
          </w:pPr>
          <w:hyperlink w:anchor="_Toc122001686" w:history="1">
            <w:r w:rsidR="004A103D" w:rsidRPr="00176EA0">
              <w:rPr>
                <w:rStyle w:val="af"/>
                <w:rFonts w:ascii="Times New Roman" w:hAnsi="Times New Roman" w:cs="Times New Roman"/>
                <w:noProof/>
                <w:sz w:val="28"/>
                <w:szCs w:val="28"/>
              </w:rPr>
              <w:t>3.2.3 Гены биомаркеров липидного обмена, связанных с кардиоваскулярными событиями</w:t>
            </w:r>
            <w:r w:rsidR="004A103D" w:rsidRPr="00176EA0">
              <w:rPr>
                <w:rFonts w:ascii="Times New Roman" w:hAnsi="Times New Roman" w:cs="Times New Roman"/>
                <w:noProof/>
                <w:webHidden/>
                <w:sz w:val="28"/>
                <w:szCs w:val="28"/>
              </w:rPr>
              <w:tab/>
            </w:r>
            <w:r w:rsidR="004A103D" w:rsidRPr="00176EA0">
              <w:rPr>
                <w:rFonts w:ascii="Times New Roman" w:hAnsi="Times New Roman" w:cs="Times New Roman"/>
                <w:noProof/>
                <w:webHidden/>
                <w:sz w:val="28"/>
                <w:szCs w:val="28"/>
              </w:rPr>
              <w:fldChar w:fldCharType="begin"/>
            </w:r>
            <w:r w:rsidR="004A103D" w:rsidRPr="00176EA0">
              <w:rPr>
                <w:rFonts w:ascii="Times New Roman" w:hAnsi="Times New Roman" w:cs="Times New Roman"/>
                <w:noProof/>
                <w:webHidden/>
                <w:sz w:val="28"/>
                <w:szCs w:val="28"/>
              </w:rPr>
              <w:instrText xml:space="preserve"> PAGEREF _Toc122001686 \h </w:instrText>
            </w:r>
            <w:r w:rsidR="004A103D" w:rsidRPr="00176EA0">
              <w:rPr>
                <w:rFonts w:ascii="Times New Roman" w:hAnsi="Times New Roman" w:cs="Times New Roman"/>
                <w:noProof/>
                <w:webHidden/>
                <w:sz w:val="28"/>
                <w:szCs w:val="28"/>
              </w:rPr>
            </w:r>
            <w:r w:rsidR="004A103D" w:rsidRPr="00176EA0">
              <w:rPr>
                <w:rFonts w:ascii="Times New Roman" w:hAnsi="Times New Roman" w:cs="Times New Roman"/>
                <w:noProof/>
                <w:webHidden/>
                <w:sz w:val="28"/>
                <w:szCs w:val="28"/>
              </w:rPr>
              <w:fldChar w:fldCharType="separate"/>
            </w:r>
            <w:r w:rsidR="00822316" w:rsidRPr="00176EA0">
              <w:rPr>
                <w:rFonts w:ascii="Times New Roman" w:hAnsi="Times New Roman" w:cs="Times New Roman"/>
                <w:noProof/>
                <w:webHidden/>
                <w:sz w:val="28"/>
                <w:szCs w:val="28"/>
              </w:rPr>
              <w:t>89</w:t>
            </w:r>
            <w:r w:rsidR="004A103D" w:rsidRPr="00176EA0">
              <w:rPr>
                <w:rFonts w:ascii="Times New Roman" w:hAnsi="Times New Roman" w:cs="Times New Roman"/>
                <w:noProof/>
                <w:webHidden/>
                <w:sz w:val="28"/>
                <w:szCs w:val="28"/>
              </w:rPr>
              <w:fldChar w:fldCharType="end"/>
            </w:r>
          </w:hyperlink>
        </w:p>
        <w:p w14:paraId="6306A8E5" w14:textId="4BFDDBEC" w:rsidR="004A103D" w:rsidRPr="00176EA0" w:rsidRDefault="0051413E">
          <w:pPr>
            <w:pStyle w:val="19"/>
            <w:tabs>
              <w:tab w:val="right" w:leader="dot" w:pos="9622"/>
            </w:tabs>
            <w:rPr>
              <w:rFonts w:ascii="Times New Roman" w:eastAsiaTheme="minorEastAsia" w:hAnsi="Times New Roman" w:cs="Times New Roman"/>
              <w:noProof/>
              <w:sz w:val="28"/>
              <w:szCs w:val="28"/>
              <w:lang w:val="ru-KZ" w:eastAsia="ru-KZ"/>
            </w:rPr>
          </w:pPr>
          <w:hyperlink w:anchor="_Toc122001687" w:history="1">
            <w:r w:rsidR="004A103D" w:rsidRPr="00176EA0">
              <w:rPr>
                <w:rStyle w:val="af"/>
                <w:rFonts w:ascii="Times New Roman" w:hAnsi="Times New Roman" w:cs="Times New Roman"/>
                <w:noProof/>
                <w:sz w:val="28"/>
                <w:szCs w:val="28"/>
              </w:rPr>
              <w:t>3.2.</w:t>
            </w:r>
            <w:r w:rsidR="004A103D" w:rsidRPr="00176EA0">
              <w:rPr>
                <w:rStyle w:val="af"/>
                <w:rFonts w:ascii="Times New Roman" w:hAnsi="Times New Roman" w:cs="Times New Roman"/>
                <w:noProof/>
                <w:sz w:val="28"/>
                <w:szCs w:val="28"/>
                <w:lang w:val="ru-RU"/>
              </w:rPr>
              <w:t>4</w:t>
            </w:r>
            <w:r w:rsidR="004A103D" w:rsidRPr="00176EA0">
              <w:rPr>
                <w:rStyle w:val="af"/>
                <w:rFonts w:ascii="Times New Roman" w:hAnsi="Times New Roman" w:cs="Times New Roman"/>
                <w:noProof/>
                <w:sz w:val="28"/>
                <w:szCs w:val="28"/>
              </w:rPr>
              <w:t xml:space="preserve"> Гены биомаркеров эндотелия, связанных с кардиоваскулярными событиями</w:t>
            </w:r>
            <w:r w:rsidR="004A103D" w:rsidRPr="00176EA0">
              <w:rPr>
                <w:rFonts w:ascii="Times New Roman" w:hAnsi="Times New Roman" w:cs="Times New Roman"/>
                <w:noProof/>
                <w:webHidden/>
                <w:sz w:val="28"/>
                <w:szCs w:val="28"/>
              </w:rPr>
              <w:tab/>
            </w:r>
            <w:r w:rsidR="004A103D" w:rsidRPr="00176EA0">
              <w:rPr>
                <w:rFonts w:ascii="Times New Roman" w:hAnsi="Times New Roman" w:cs="Times New Roman"/>
                <w:noProof/>
                <w:webHidden/>
                <w:sz w:val="28"/>
                <w:szCs w:val="28"/>
              </w:rPr>
              <w:fldChar w:fldCharType="begin"/>
            </w:r>
            <w:r w:rsidR="004A103D" w:rsidRPr="00176EA0">
              <w:rPr>
                <w:rFonts w:ascii="Times New Roman" w:hAnsi="Times New Roman" w:cs="Times New Roman"/>
                <w:noProof/>
                <w:webHidden/>
                <w:sz w:val="28"/>
                <w:szCs w:val="28"/>
              </w:rPr>
              <w:instrText xml:space="preserve"> PAGEREF _Toc122001687 \h </w:instrText>
            </w:r>
            <w:r w:rsidR="004A103D" w:rsidRPr="00176EA0">
              <w:rPr>
                <w:rFonts w:ascii="Times New Roman" w:hAnsi="Times New Roman" w:cs="Times New Roman"/>
                <w:noProof/>
                <w:webHidden/>
                <w:sz w:val="28"/>
                <w:szCs w:val="28"/>
              </w:rPr>
            </w:r>
            <w:r w:rsidR="004A103D" w:rsidRPr="00176EA0">
              <w:rPr>
                <w:rFonts w:ascii="Times New Roman" w:hAnsi="Times New Roman" w:cs="Times New Roman"/>
                <w:noProof/>
                <w:webHidden/>
                <w:sz w:val="28"/>
                <w:szCs w:val="28"/>
              </w:rPr>
              <w:fldChar w:fldCharType="separate"/>
            </w:r>
            <w:r w:rsidR="00822316" w:rsidRPr="00176EA0">
              <w:rPr>
                <w:rFonts w:ascii="Times New Roman" w:hAnsi="Times New Roman" w:cs="Times New Roman"/>
                <w:noProof/>
                <w:webHidden/>
                <w:sz w:val="28"/>
                <w:szCs w:val="28"/>
              </w:rPr>
              <w:t>126</w:t>
            </w:r>
            <w:r w:rsidR="004A103D" w:rsidRPr="00176EA0">
              <w:rPr>
                <w:rFonts w:ascii="Times New Roman" w:hAnsi="Times New Roman" w:cs="Times New Roman"/>
                <w:noProof/>
                <w:webHidden/>
                <w:sz w:val="28"/>
                <w:szCs w:val="28"/>
              </w:rPr>
              <w:fldChar w:fldCharType="end"/>
            </w:r>
          </w:hyperlink>
        </w:p>
        <w:p w14:paraId="031B8ECD" w14:textId="1F23F7D1" w:rsidR="004A103D" w:rsidRPr="00176EA0" w:rsidRDefault="0051413E">
          <w:pPr>
            <w:pStyle w:val="19"/>
            <w:tabs>
              <w:tab w:val="right" w:leader="dot" w:pos="9622"/>
            </w:tabs>
            <w:rPr>
              <w:rFonts w:ascii="Times New Roman" w:eastAsiaTheme="minorEastAsia" w:hAnsi="Times New Roman" w:cs="Times New Roman"/>
              <w:noProof/>
              <w:sz w:val="28"/>
              <w:szCs w:val="28"/>
              <w:lang w:val="ru-KZ" w:eastAsia="ru-KZ"/>
            </w:rPr>
          </w:pPr>
          <w:hyperlink w:anchor="_Toc122001689" w:history="1">
            <w:r w:rsidR="004A103D" w:rsidRPr="00176EA0">
              <w:rPr>
                <w:rStyle w:val="af"/>
                <w:rFonts w:ascii="Times New Roman" w:hAnsi="Times New Roman" w:cs="Times New Roman"/>
                <w:noProof/>
                <w:sz w:val="28"/>
                <w:szCs w:val="28"/>
              </w:rPr>
              <w:t>3.3. Оценка прогностической значимости полиморфизмов в риске развития осложнений и исходов после чрескожного коронарного вмешательства</w:t>
            </w:r>
            <w:r w:rsidR="004A103D" w:rsidRPr="00176EA0">
              <w:rPr>
                <w:rFonts w:ascii="Times New Roman" w:hAnsi="Times New Roman" w:cs="Times New Roman"/>
                <w:noProof/>
                <w:webHidden/>
                <w:sz w:val="28"/>
                <w:szCs w:val="28"/>
              </w:rPr>
              <w:tab/>
            </w:r>
            <w:r w:rsidR="004A103D" w:rsidRPr="00176EA0">
              <w:rPr>
                <w:rFonts w:ascii="Times New Roman" w:hAnsi="Times New Roman" w:cs="Times New Roman"/>
                <w:noProof/>
                <w:webHidden/>
                <w:sz w:val="28"/>
                <w:szCs w:val="28"/>
              </w:rPr>
              <w:fldChar w:fldCharType="begin"/>
            </w:r>
            <w:r w:rsidR="004A103D" w:rsidRPr="00176EA0">
              <w:rPr>
                <w:rFonts w:ascii="Times New Roman" w:hAnsi="Times New Roman" w:cs="Times New Roman"/>
                <w:noProof/>
                <w:webHidden/>
                <w:sz w:val="28"/>
                <w:szCs w:val="28"/>
              </w:rPr>
              <w:instrText xml:space="preserve"> PAGEREF _Toc122001689 \h </w:instrText>
            </w:r>
            <w:r w:rsidR="004A103D" w:rsidRPr="00176EA0">
              <w:rPr>
                <w:rFonts w:ascii="Times New Roman" w:hAnsi="Times New Roman" w:cs="Times New Roman"/>
                <w:noProof/>
                <w:webHidden/>
                <w:sz w:val="28"/>
                <w:szCs w:val="28"/>
              </w:rPr>
            </w:r>
            <w:r w:rsidR="004A103D" w:rsidRPr="00176EA0">
              <w:rPr>
                <w:rFonts w:ascii="Times New Roman" w:hAnsi="Times New Roman" w:cs="Times New Roman"/>
                <w:noProof/>
                <w:webHidden/>
                <w:sz w:val="28"/>
                <w:szCs w:val="28"/>
              </w:rPr>
              <w:fldChar w:fldCharType="separate"/>
            </w:r>
            <w:r w:rsidR="00822316" w:rsidRPr="00176EA0">
              <w:rPr>
                <w:rFonts w:ascii="Times New Roman" w:hAnsi="Times New Roman" w:cs="Times New Roman"/>
                <w:noProof/>
                <w:webHidden/>
                <w:sz w:val="28"/>
                <w:szCs w:val="28"/>
              </w:rPr>
              <w:t>157</w:t>
            </w:r>
            <w:r w:rsidR="004A103D" w:rsidRPr="00176EA0">
              <w:rPr>
                <w:rFonts w:ascii="Times New Roman" w:hAnsi="Times New Roman" w:cs="Times New Roman"/>
                <w:noProof/>
                <w:webHidden/>
                <w:sz w:val="28"/>
                <w:szCs w:val="28"/>
              </w:rPr>
              <w:fldChar w:fldCharType="end"/>
            </w:r>
          </w:hyperlink>
        </w:p>
        <w:p w14:paraId="5341EEC4" w14:textId="4E3BEC66" w:rsidR="004A103D" w:rsidRPr="00176EA0" w:rsidRDefault="0051413E">
          <w:pPr>
            <w:pStyle w:val="19"/>
            <w:tabs>
              <w:tab w:val="right" w:leader="dot" w:pos="9622"/>
            </w:tabs>
            <w:rPr>
              <w:rFonts w:ascii="Times New Roman" w:eastAsiaTheme="minorEastAsia" w:hAnsi="Times New Roman" w:cs="Times New Roman"/>
              <w:noProof/>
              <w:sz w:val="28"/>
              <w:szCs w:val="28"/>
              <w:lang w:val="ru-KZ" w:eastAsia="ru-KZ"/>
            </w:rPr>
          </w:pPr>
          <w:hyperlink w:anchor="_Toc122001690" w:history="1">
            <w:r w:rsidR="004A103D" w:rsidRPr="00176EA0">
              <w:rPr>
                <w:rStyle w:val="af"/>
                <w:rFonts w:ascii="Times New Roman" w:hAnsi="Times New Roman" w:cs="Times New Roman"/>
                <w:noProof/>
                <w:sz w:val="28"/>
                <w:szCs w:val="28"/>
              </w:rPr>
              <w:t>3.4 Предикторы развития сердечно-сосудистых событий в раннем и отдаленном периоде после чрескожного коронарного вмешательства</w:t>
            </w:r>
            <w:r w:rsidR="004A103D" w:rsidRPr="00176EA0">
              <w:rPr>
                <w:rFonts w:ascii="Times New Roman" w:hAnsi="Times New Roman" w:cs="Times New Roman"/>
                <w:noProof/>
                <w:webHidden/>
                <w:sz w:val="28"/>
                <w:szCs w:val="28"/>
              </w:rPr>
              <w:tab/>
            </w:r>
            <w:r w:rsidR="004A103D" w:rsidRPr="00176EA0">
              <w:rPr>
                <w:rFonts w:ascii="Times New Roman" w:hAnsi="Times New Roman" w:cs="Times New Roman"/>
                <w:noProof/>
                <w:webHidden/>
                <w:sz w:val="28"/>
                <w:szCs w:val="28"/>
              </w:rPr>
              <w:fldChar w:fldCharType="begin"/>
            </w:r>
            <w:r w:rsidR="004A103D" w:rsidRPr="00176EA0">
              <w:rPr>
                <w:rFonts w:ascii="Times New Roman" w:hAnsi="Times New Roman" w:cs="Times New Roman"/>
                <w:noProof/>
                <w:webHidden/>
                <w:sz w:val="28"/>
                <w:szCs w:val="28"/>
              </w:rPr>
              <w:instrText xml:space="preserve"> PAGEREF _Toc122001690 \h </w:instrText>
            </w:r>
            <w:r w:rsidR="004A103D" w:rsidRPr="00176EA0">
              <w:rPr>
                <w:rFonts w:ascii="Times New Roman" w:hAnsi="Times New Roman" w:cs="Times New Roman"/>
                <w:noProof/>
                <w:webHidden/>
                <w:sz w:val="28"/>
                <w:szCs w:val="28"/>
              </w:rPr>
            </w:r>
            <w:r w:rsidR="004A103D" w:rsidRPr="00176EA0">
              <w:rPr>
                <w:rFonts w:ascii="Times New Roman" w:hAnsi="Times New Roman" w:cs="Times New Roman"/>
                <w:noProof/>
                <w:webHidden/>
                <w:sz w:val="28"/>
                <w:szCs w:val="28"/>
              </w:rPr>
              <w:fldChar w:fldCharType="separate"/>
            </w:r>
            <w:r w:rsidR="00822316" w:rsidRPr="00176EA0">
              <w:rPr>
                <w:rFonts w:ascii="Times New Roman" w:hAnsi="Times New Roman" w:cs="Times New Roman"/>
                <w:noProof/>
                <w:webHidden/>
                <w:sz w:val="28"/>
                <w:szCs w:val="28"/>
              </w:rPr>
              <w:t>157</w:t>
            </w:r>
            <w:r w:rsidR="004A103D" w:rsidRPr="00176EA0">
              <w:rPr>
                <w:rFonts w:ascii="Times New Roman" w:hAnsi="Times New Roman" w:cs="Times New Roman"/>
                <w:noProof/>
                <w:webHidden/>
                <w:sz w:val="28"/>
                <w:szCs w:val="28"/>
              </w:rPr>
              <w:fldChar w:fldCharType="end"/>
            </w:r>
          </w:hyperlink>
        </w:p>
        <w:p w14:paraId="2371BA10" w14:textId="5E96960E" w:rsidR="004A103D" w:rsidRPr="00176EA0" w:rsidRDefault="0051413E">
          <w:pPr>
            <w:pStyle w:val="19"/>
            <w:tabs>
              <w:tab w:val="right" w:leader="dot" w:pos="9622"/>
            </w:tabs>
            <w:rPr>
              <w:rFonts w:ascii="Times New Roman" w:eastAsiaTheme="minorEastAsia" w:hAnsi="Times New Roman" w:cs="Times New Roman"/>
              <w:noProof/>
              <w:sz w:val="28"/>
              <w:szCs w:val="28"/>
              <w:lang w:val="ru-KZ" w:eastAsia="ru-KZ"/>
            </w:rPr>
          </w:pPr>
          <w:hyperlink w:anchor="_Toc122001691" w:history="1">
            <w:r w:rsidR="004A103D" w:rsidRPr="00176EA0">
              <w:rPr>
                <w:rStyle w:val="af"/>
                <w:rFonts w:ascii="Times New Roman" w:hAnsi="Times New Roman" w:cs="Times New Roman"/>
                <w:noProof/>
                <w:sz w:val="28"/>
                <w:szCs w:val="28"/>
              </w:rPr>
              <w:t>ЗАКЛЮЧЕНИЕ</w:t>
            </w:r>
            <w:r w:rsidR="004A103D" w:rsidRPr="00176EA0">
              <w:rPr>
                <w:rFonts w:ascii="Times New Roman" w:hAnsi="Times New Roman" w:cs="Times New Roman"/>
                <w:noProof/>
                <w:webHidden/>
                <w:sz w:val="28"/>
                <w:szCs w:val="28"/>
              </w:rPr>
              <w:tab/>
            </w:r>
            <w:r w:rsidR="004A103D" w:rsidRPr="00176EA0">
              <w:rPr>
                <w:rFonts w:ascii="Times New Roman" w:hAnsi="Times New Roman" w:cs="Times New Roman"/>
                <w:noProof/>
                <w:webHidden/>
                <w:sz w:val="28"/>
                <w:szCs w:val="28"/>
              </w:rPr>
              <w:fldChar w:fldCharType="begin"/>
            </w:r>
            <w:r w:rsidR="004A103D" w:rsidRPr="00176EA0">
              <w:rPr>
                <w:rFonts w:ascii="Times New Roman" w:hAnsi="Times New Roman" w:cs="Times New Roman"/>
                <w:noProof/>
                <w:webHidden/>
                <w:sz w:val="28"/>
                <w:szCs w:val="28"/>
              </w:rPr>
              <w:instrText xml:space="preserve"> PAGEREF _Toc122001691 \h </w:instrText>
            </w:r>
            <w:r w:rsidR="004A103D" w:rsidRPr="00176EA0">
              <w:rPr>
                <w:rFonts w:ascii="Times New Roman" w:hAnsi="Times New Roman" w:cs="Times New Roman"/>
                <w:noProof/>
                <w:webHidden/>
                <w:sz w:val="28"/>
                <w:szCs w:val="28"/>
              </w:rPr>
            </w:r>
            <w:r w:rsidR="004A103D" w:rsidRPr="00176EA0">
              <w:rPr>
                <w:rFonts w:ascii="Times New Roman" w:hAnsi="Times New Roman" w:cs="Times New Roman"/>
                <w:noProof/>
                <w:webHidden/>
                <w:sz w:val="28"/>
                <w:szCs w:val="28"/>
              </w:rPr>
              <w:fldChar w:fldCharType="separate"/>
            </w:r>
            <w:r w:rsidR="00822316" w:rsidRPr="00176EA0">
              <w:rPr>
                <w:rFonts w:ascii="Times New Roman" w:hAnsi="Times New Roman" w:cs="Times New Roman"/>
                <w:noProof/>
                <w:webHidden/>
                <w:sz w:val="28"/>
                <w:szCs w:val="28"/>
              </w:rPr>
              <w:t>159</w:t>
            </w:r>
            <w:r w:rsidR="004A103D" w:rsidRPr="00176EA0">
              <w:rPr>
                <w:rFonts w:ascii="Times New Roman" w:hAnsi="Times New Roman" w:cs="Times New Roman"/>
                <w:noProof/>
                <w:webHidden/>
                <w:sz w:val="28"/>
                <w:szCs w:val="28"/>
              </w:rPr>
              <w:fldChar w:fldCharType="end"/>
            </w:r>
          </w:hyperlink>
        </w:p>
        <w:p w14:paraId="5CFBAEA9" w14:textId="02338965" w:rsidR="004A103D" w:rsidRPr="00176EA0" w:rsidRDefault="0051413E">
          <w:pPr>
            <w:pStyle w:val="19"/>
            <w:tabs>
              <w:tab w:val="right" w:leader="dot" w:pos="9622"/>
            </w:tabs>
            <w:rPr>
              <w:rFonts w:ascii="Times New Roman" w:eastAsiaTheme="minorEastAsia" w:hAnsi="Times New Roman" w:cs="Times New Roman"/>
              <w:noProof/>
              <w:sz w:val="28"/>
              <w:szCs w:val="28"/>
              <w:lang w:val="ru-KZ" w:eastAsia="ru-KZ"/>
            </w:rPr>
          </w:pPr>
          <w:hyperlink w:anchor="_Toc122001692" w:history="1">
            <w:r w:rsidR="004A103D" w:rsidRPr="00176EA0">
              <w:rPr>
                <w:rStyle w:val="af"/>
                <w:rFonts w:ascii="Times New Roman" w:hAnsi="Times New Roman" w:cs="Times New Roman"/>
                <w:noProof/>
                <w:sz w:val="28"/>
                <w:szCs w:val="28"/>
              </w:rPr>
              <w:t>СПИСОК ИСПОЛЬЗУЕМЫХ ИСТОЧНИКОВ</w:t>
            </w:r>
            <w:r w:rsidR="004A103D" w:rsidRPr="00176EA0">
              <w:rPr>
                <w:rFonts w:ascii="Times New Roman" w:hAnsi="Times New Roman" w:cs="Times New Roman"/>
                <w:noProof/>
                <w:webHidden/>
                <w:sz w:val="28"/>
                <w:szCs w:val="28"/>
              </w:rPr>
              <w:tab/>
            </w:r>
            <w:r w:rsidR="004A103D" w:rsidRPr="00176EA0">
              <w:rPr>
                <w:rFonts w:ascii="Times New Roman" w:hAnsi="Times New Roman" w:cs="Times New Roman"/>
                <w:noProof/>
                <w:webHidden/>
                <w:sz w:val="28"/>
                <w:szCs w:val="28"/>
              </w:rPr>
              <w:fldChar w:fldCharType="begin"/>
            </w:r>
            <w:r w:rsidR="004A103D" w:rsidRPr="00176EA0">
              <w:rPr>
                <w:rFonts w:ascii="Times New Roman" w:hAnsi="Times New Roman" w:cs="Times New Roman"/>
                <w:noProof/>
                <w:webHidden/>
                <w:sz w:val="28"/>
                <w:szCs w:val="28"/>
              </w:rPr>
              <w:instrText xml:space="preserve"> PAGEREF _Toc122001692 \h </w:instrText>
            </w:r>
            <w:r w:rsidR="004A103D" w:rsidRPr="00176EA0">
              <w:rPr>
                <w:rFonts w:ascii="Times New Roman" w:hAnsi="Times New Roman" w:cs="Times New Roman"/>
                <w:noProof/>
                <w:webHidden/>
                <w:sz w:val="28"/>
                <w:szCs w:val="28"/>
              </w:rPr>
            </w:r>
            <w:r w:rsidR="004A103D" w:rsidRPr="00176EA0">
              <w:rPr>
                <w:rFonts w:ascii="Times New Roman" w:hAnsi="Times New Roman" w:cs="Times New Roman"/>
                <w:noProof/>
                <w:webHidden/>
                <w:sz w:val="28"/>
                <w:szCs w:val="28"/>
              </w:rPr>
              <w:fldChar w:fldCharType="separate"/>
            </w:r>
            <w:r w:rsidR="00822316" w:rsidRPr="00176EA0">
              <w:rPr>
                <w:rFonts w:ascii="Times New Roman" w:hAnsi="Times New Roman" w:cs="Times New Roman"/>
                <w:noProof/>
                <w:webHidden/>
                <w:sz w:val="28"/>
                <w:szCs w:val="28"/>
              </w:rPr>
              <w:t>164</w:t>
            </w:r>
            <w:r w:rsidR="004A103D" w:rsidRPr="00176EA0">
              <w:rPr>
                <w:rFonts w:ascii="Times New Roman" w:hAnsi="Times New Roman" w:cs="Times New Roman"/>
                <w:noProof/>
                <w:webHidden/>
                <w:sz w:val="28"/>
                <w:szCs w:val="28"/>
              </w:rPr>
              <w:fldChar w:fldCharType="end"/>
            </w:r>
          </w:hyperlink>
        </w:p>
        <w:p w14:paraId="3E6861BC" w14:textId="1389D28F" w:rsidR="004A103D" w:rsidRPr="00176EA0" w:rsidRDefault="0051413E">
          <w:pPr>
            <w:pStyle w:val="19"/>
            <w:tabs>
              <w:tab w:val="right" w:leader="dot" w:pos="9622"/>
            </w:tabs>
            <w:rPr>
              <w:rFonts w:ascii="Times New Roman" w:eastAsiaTheme="minorEastAsia" w:hAnsi="Times New Roman" w:cs="Times New Roman"/>
              <w:noProof/>
              <w:sz w:val="28"/>
              <w:szCs w:val="28"/>
              <w:lang w:val="ru-KZ" w:eastAsia="ru-KZ"/>
            </w:rPr>
          </w:pPr>
          <w:hyperlink w:anchor="_Toc122001693" w:history="1">
            <w:r w:rsidR="004A103D" w:rsidRPr="00176EA0">
              <w:rPr>
                <w:rStyle w:val="af"/>
                <w:rFonts w:ascii="Times New Roman" w:hAnsi="Times New Roman" w:cs="Times New Roman"/>
                <w:noProof/>
                <w:sz w:val="28"/>
                <w:szCs w:val="28"/>
              </w:rPr>
              <w:t>ПРИЛОЖЕНИЕ А</w:t>
            </w:r>
            <w:r w:rsidR="004A103D" w:rsidRPr="00176EA0">
              <w:rPr>
                <w:rFonts w:ascii="Times New Roman" w:hAnsi="Times New Roman" w:cs="Times New Roman"/>
                <w:noProof/>
                <w:webHidden/>
                <w:sz w:val="28"/>
                <w:szCs w:val="28"/>
              </w:rPr>
              <w:tab/>
            </w:r>
            <w:r w:rsidR="004A103D" w:rsidRPr="00176EA0">
              <w:rPr>
                <w:rFonts w:ascii="Times New Roman" w:hAnsi="Times New Roman" w:cs="Times New Roman"/>
                <w:noProof/>
                <w:webHidden/>
                <w:sz w:val="28"/>
                <w:szCs w:val="28"/>
              </w:rPr>
              <w:fldChar w:fldCharType="begin"/>
            </w:r>
            <w:r w:rsidR="004A103D" w:rsidRPr="00176EA0">
              <w:rPr>
                <w:rFonts w:ascii="Times New Roman" w:hAnsi="Times New Roman" w:cs="Times New Roman"/>
                <w:noProof/>
                <w:webHidden/>
                <w:sz w:val="28"/>
                <w:szCs w:val="28"/>
              </w:rPr>
              <w:instrText xml:space="preserve"> PAGEREF _Toc122001693 \h </w:instrText>
            </w:r>
            <w:r w:rsidR="004A103D" w:rsidRPr="00176EA0">
              <w:rPr>
                <w:rFonts w:ascii="Times New Roman" w:hAnsi="Times New Roman" w:cs="Times New Roman"/>
                <w:noProof/>
                <w:webHidden/>
                <w:sz w:val="28"/>
                <w:szCs w:val="28"/>
              </w:rPr>
            </w:r>
            <w:r w:rsidR="004A103D" w:rsidRPr="00176EA0">
              <w:rPr>
                <w:rFonts w:ascii="Times New Roman" w:hAnsi="Times New Roman" w:cs="Times New Roman"/>
                <w:noProof/>
                <w:webHidden/>
                <w:sz w:val="28"/>
                <w:szCs w:val="28"/>
              </w:rPr>
              <w:fldChar w:fldCharType="separate"/>
            </w:r>
            <w:r w:rsidR="00822316" w:rsidRPr="00176EA0">
              <w:rPr>
                <w:rFonts w:ascii="Times New Roman" w:hAnsi="Times New Roman" w:cs="Times New Roman"/>
                <w:noProof/>
                <w:webHidden/>
                <w:sz w:val="28"/>
                <w:szCs w:val="28"/>
              </w:rPr>
              <w:t>173</w:t>
            </w:r>
            <w:r w:rsidR="004A103D" w:rsidRPr="00176EA0">
              <w:rPr>
                <w:rFonts w:ascii="Times New Roman" w:hAnsi="Times New Roman" w:cs="Times New Roman"/>
                <w:noProof/>
                <w:webHidden/>
                <w:sz w:val="28"/>
                <w:szCs w:val="28"/>
              </w:rPr>
              <w:fldChar w:fldCharType="end"/>
            </w:r>
          </w:hyperlink>
        </w:p>
        <w:p w14:paraId="457A490E" w14:textId="4B86B355" w:rsidR="004A103D" w:rsidRPr="00176EA0" w:rsidRDefault="0051413E">
          <w:pPr>
            <w:pStyle w:val="19"/>
            <w:tabs>
              <w:tab w:val="right" w:leader="dot" w:pos="9622"/>
            </w:tabs>
            <w:rPr>
              <w:rFonts w:ascii="Times New Roman" w:eastAsiaTheme="minorEastAsia" w:hAnsi="Times New Roman" w:cs="Times New Roman"/>
              <w:noProof/>
              <w:sz w:val="28"/>
              <w:szCs w:val="28"/>
              <w:lang w:val="ru-KZ" w:eastAsia="ru-KZ"/>
            </w:rPr>
          </w:pPr>
          <w:hyperlink w:anchor="_Toc122001694" w:history="1">
            <w:r w:rsidR="004A103D" w:rsidRPr="00176EA0">
              <w:rPr>
                <w:rStyle w:val="af"/>
                <w:rFonts w:ascii="Times New Roman" w:hAnsi="Times New Roman" w:cs="Times New Roman"/>
                <w:noProof/>
                <w:sz w:val="28"/>
                <w:szCs w:val="28"/>
              </w:rPr>
              <w:t>ПРИЛОЖЕНИЕ Б</w:t>
            </w:r>
            <w:r w:rsidR="004A103D" w:rsidRPr="00176EA0">
              <w:rPr>
                <w:rFonts w:ascii="Times New Roman" w:hAnsi="Times New Roman" w:cs="Times New Roman"/>
                <w:noProof/>
                <w:webHidden/>
                <w:sz w:val="28"/>
                <w:szCs w:val="28"/>
              </w:rPr>
              <w:tab/>
            </w:r>
            <w:r w:rsidR="004A103D" w:rsidRPr="00176EA0">
              <w:rPr>
                <w:rFonts w:ascii="Times New Roman" w:hAnsi="Times New Roman" w:cs="Times New Roman"/>
                <w:noProof/>
                <w:webHidden/>
                <w:sz w:val="28"/>
                <w:szCs w:val="28"/>
              </w:rPr>
              <w:fldChar w:fldCharType="begin"/>
            </w:r>
            <w:r w:rsidR="004A103D" w:rsidRPr="00176EA0">
              <w:rPr>
                <w:rFonts w:ascii="Times New Roman" w:hAnsi="Times New Roman" w:cs="Times New Roman"/>
                <w:noProof/>
                <w:webHidden/>
                <w:sz w:val="28"/>
                <w:szCs w:val="28"/>
              </w:rPr>
              <w:instrText xml:space="preserve"> PAGEREF _Toc122001694 \h </w:instrText>
            </w:r>
            <w:r w:rsidR="004A103D" w:rsidRPr="00176EA0">
              <w:rPr>
                <w:rFonts w:ascii="Times New Roman" w:hAnsi="Times New Roman" w:cs="Times New Roman"/>
                <w:noProof/>
                <w:webHidden/>
                <w:sz w:val="28"/>
                <w:szCs w:val="28"/>
              </w:rPr>
            </w:r>
            <w:r w:rsidR="004A103D" w:rsidRPr="00176EA0">
              <w:rPr>
                <w:rFonts w:ascii="Times New Roman" w:hAnsi="Times New Roman" w:cs="Times New Roman"/>
                <w:noProof/>
                <w:webHidden/>
                <w:sz w:val="28"/>
                <w:szCs w:val="28"/>
              </w:rPr>
              <w:fldChar w:fldCharType="separate"/>
            </w:r>
            <w:r w:rsidR="00822316" w:rsidRPr="00176EA0">
              <w:rPr>
                <w:rFonts w:ascii="Times New Roman" w:hAnsi="Times New Roman" w:cs="Times New Roman"/>
                <w:noProof/>
                <w:webHidden/>
                <w:sz w:val="28"/>
                <w:szCs w:val="28"/>
              </w:rPr>
              <w:t>175</w:t>
            </w:r>
            <w:r w:rsidR="004A103D" w:rsidRPr="00176EA0">
              <w:rPr>
                <w:rFonts w:ascii="Times New Roman" w:hAnsi="Times New Roman" w:cs="Times New Roman"/>
                <w:noProof/>
                <w:webHidden/>
                <w:sz w:val="28"/>
                <w:szCs w:val="28"/>
              </w:rPr>
              <w:fldChar w:fldCharType="end"/>
            </w:r>
          </w:hyperlink>
        </w:p>
        <w:p w14:paraId="7F517D2B" w14:textId="0AB2D841" w:rsidR="004A103D" w:rsidRPr="00176EA0" w:rsidRDefault="0051413E">
          <w:pPr>
            <w:pStyle w:val="19"/>
            <w:tabs>
              <w:tab w:val="right" w:leader="dot" w:pos="9622"/>
            </w:tabs>
            <w:rPr>
              <w:rFonts w:ascii="Times New Roman" w:eastAsiaTheme="minorEastAsia" w:hAnsi="Times New Roman" w:cs="Times New Roman"/>
              <w:noProof/>
              <w:sz w:val="28"/>
              <w:szCs w:val="28"/>
              <w:lang w:val="ru-KZ" w:eastAsia="ru-KZ"/>
            </w:rPr>
          </w:pPr>
          <w:hyperlink w:anchor="_Toc122001695" w:history="1">
            <w:r w:rsidR="004A103D" w:rsidRPr="00176EA0">
              <w:rPr>
                <w:rStyle w:val="af"/>
                <w:rFonts w:ascii="Times New Roman" w:hAnsi="Times New Roman" w:cs="Times New Roman"/>
                <w:noProof/>
                <w:sz w:val="28"/>
                <w:szCs w:val="28"/>
              </w:rPr>
              <w:t>ПРИЛОЖЕНИЕ В</w:t>
            </w:r>
            <w:r w:rsidR="004A103D" w:rsidRPr="00176EA0">
              <w:rPr>
                <w:rFonts w:ascii="Times New Roman" w:hAnsi="Times New Roman" w:cs="Times New Roman"/>
                <w:noProof/>
                <w:webHidden/>
                <w:sz w:val="28"/>
                <w:szCs w:val="28"/>
              </w:rPr>
              <w:tab/>
            </w:r>
            <w:r w:rsidR="004A103D" w:rsidRPr="00176EA0">
              <w:rPr>
                <w:rFonts w:ascii="Times New Roman" w:hAnsi="Times New Roman" w:cs="Times New Roman"/>
                <w:noProof/>
                <w:webHidden/>
                <w:sz w:val="28"/>
                <w:szCs w:val="28"/>
              </w:rPr>
              <w:fldChar w:fldCharType="begin"/>
            </w:r>
            <w:r w:rsidR="004A103D" w:rsidRPr="00176EA0">
              <w:rPr>
                <w:rFonts w:ascii="Times New Roman" w:hAnsi="Times New Roman" w:cs="Times New Roman"/>
                <w:noProof/>
                <w:webHidden/>
                <w:sz w:val="28"/>
                <w:szCs w:val="28"/>
              </w:rPr>
              <w:instrText xml:space="preserve"> PAGEREF _Toc122001695 \h </w:instrText>
            </w:r>
            <w:r w:rsidR="004A103D" w:rsidRPr="00176EA0">
              <w:rPr>
                <w:rFonts w:ascii="Times New Roman" w:hAnsi="Times New Roman" w:cs="Times New Roman"/>
                <w:noProof/>
                <w:webHidden/>
                <w:sz w:val="28"/>
                <w:szCs w:val="28"/>
              </w:rPr>
            </w:r>
            <w:r w:rsidR="004A103D" w:rsidRPr="00176EA0">
              <w:rPr>
                <w:rFonts w:ascii="Times New Roman" w:hAnsi="Times New Roman" w:cs="Times New Roman"/>
                <w:noProof/>
                <w:webHidden/>
                <w:sz w:val="28"/>
                <w:szCs w:val="28"/>
              </w:rPr>
              <w:fldChar w:fldCharType="separate"/>
            </w:r>
            <w:r w:rsidR="00822316" w:rsidRPr="00176EA0">
              <w:rPr>
                <w:rFonts w:ascii="Times New Roman" w:hAnsi="Times New Roman" w:cs="Times New Roman"/>
                <w:noProof/>
                <w:webHidden/>
                <w:sz w:val="28"/>
                <w:szCs w:val="28"/>
              </w:rPr>
              <w:t>176</w:t>
            </w:r>
            <w:r w:rsidR="004A103D" w:rsidRPr="00176EA0">
              <w:rPr>
                <w:rFonts w:ascii="Times New Roman" w:hAnsi="Times New Roman" w:cs="Times New Roman"/>
                <w:noProof/>
                <w:webHidden/>
                <w:sz w:val="28"/>
                <w:szCs w:val="28"/>
              </w:rPr>
              <w:fldChar w:fldCharType="end"/>
            </w:r>
          </w:hyperlink>
        </w:p>
        <w:p w14:paraId="743BC7B7" w14:textId="5E540F5D" w:rsidR="004A103D" w:rsidRPr="00176EA0" w:rsidRDefault="0051413E">
          <w:pPr>
            <w:pStyle w:val="19"/>
            <w:tabs>
              <w:tab w:val="right" w:leader="dot" w:pos="9622"/>
            </w:tabs>
            <w:rPr>
              <w:rFonts w:ascii="Times New Roman" w:eastAsiaTheme="minorEastAsia" w:hAnsi="Times New Roman" w:cs="Times New Roman"/>
              <w:noProof/>
              <w:sz w:val="28"/>
              <w:szCs w:val="28"/>
              <w:lang w:val="ru-KZ" w:eastAsia="ru-KZ"/>
            </w:rPr>
          </w:pPr>
          <w:hyperlink w:anchor="_Toc122001696" w:history="1">
            <w:r w:rsidR="004A103D" w:rsidRPr="00176EA0">
              <w:rPr>
                <w:rStyle w:val="af"/>
                <w:rFonts w:ascii="Times New Roman" w:hAnsi="Times New Roman" w:cs="Times New Roman"/>
                <w:noProof/>
                <w:sz w:val="28"/>
                <w:szCs w:val="28"/>
              </w:rPr>
              <w:t xml:space="preserve">ПРИЛОЖЕНИЕ </w:t>
            </w:r>
            <w:r w:rsidR="004A103D" w:rsidRPr="00176EA0">
              <w:rPr>
                <w:rStyle w:val="af"/>
                <w:rFonts w:ascii="Times New Roman" w:hAnsi="Times New Roman" w:cs="Times New Roman"/>
                <w:noProof/>
                <w:sz w:val="28"/>
                <w:szCs w:val="28"/>
                <w:lang w:val="ru-RU"/>
              </w:rPr>
              <w:t>Г</w:t>
            </w:r>
            <w:r w:rsidR="004A103D" w:rsidRPr="00176EA0">
              <w:rPr>
                <w:rFonts w:ascii="Times New Roman" w:hAnsi="Times New Roman" w:cs="Times New Roman"/>
                <w:noProof/>
                <w:webHidden/>
                <w:sz w:val="28"/>
                <w:szCs w:val="28"/>
              </w:rPr>
              <w:tab/>
            </w:r>
            <w:r w:rsidR="004A103D" w:rsidRPr="00176EA0">
              <w:rPr>
                <w:rFonts w:ascii="Times New Roman" w:hAnsi="Times New Roman" w:cs="Times New Roman"/>
                <w:noProof/>
                <w:webHidden/>
                <w:sz w:val="28"/>
                <w:szCs w:val="28"/>
              </w:rPr>
              <w:fldChar w:fldCharType="begin"/>
            </w:r>
            <w:r w:rsidR="004A103D" w:rsidRPr="00176EA0">
              <w:rPr>
                <w:rFonts w:ascii="Times New Roman" w:hAnsi="Times New Roman" w:cs="Times New Roman"/>
                <w:noProof/>
                <w:webHidden/>
                <w:sz w:val="28"/>
                <w:szCs w:val="28"/>
              </w:rPr>
              <w:instrText xml:space="preserve"> PAGEREF _Toc122001696 \h </w:instrText>
            </w:r>
            <w:r w:rsidR="004A103D" w:rsidRPr="00176EA0">
              <w:rPr>
                <w:rFonts w:ascii="Times New Roman" w:hAnsi="Times New Roman" w:cs="Times New Roman"/>
                <w:noProof/>
                <w:webHidden/>
                <w:sz w:val="28"/>
                <w:szCs w:val="28"/>
              </w:rPr>
            </w:r>
            <w:r w:rsidR="004A103D" w:rsidRPr="00176EA0">
              <w:rPr>
                <w:rFonts w:ascii="Times New Roman" w:hAnsi="Times New Roman" w:cs="Times New Roman"/>
                <w:noProof/>
                <w:webHidden/>
                <w:sz w:val="28"/>
                <w:szCs w:val="28"/>
              </w:rPr>
              <w:fldChar w:fldCharType="separate"/>
            </w:r>
            <w:r w:rsidR="00822316" w:rsidRPr="00176EA0">
              <w:rPr>
                <w:rFonts w:ascii="Times New Roman" w:hAnsi="Times New Roman" w:cs="Times New Roman"/>
                <w:noProof/>
                <w:webHidden/>
                <w:sz w:val="28"/>
                <w:szCs w:val="28"/>
              </w:rPr>
              <w:t>177</w:t>
            </w:r>
            <w:r w:rsidR="004A103D" w:rsidRPr="00176EA0">
              <w:rPr>
                <w:rFonts w:ascii="Times New Roman" w:hAnsi="Times New Roman" w:cs="Times New Roman"/>
                <w:noProof/>
                <w:webHidden/>
                <w:sz w:val="28"/>
                <w:szCs w:val="28"/>
              </w:rPr>
              <w:fldChar w:fldCharType="end"/>
            </w:r>
          </w:hyperlink>
        </w:p>
        <w:p w14:paraId="3469A34E" w14:textId="3F3B671D" w:rsidR="004A103D" w:rsidRPr="00176EA0" w:rsidRDefault="0051413E">
          <w:pPr>
            <w:pStyle w:val="19"/>
            <w:tabs>
              <w:tab w:val="right" w:leader="dot" w:pos="9622"/>
            </w:tabs>
            <w:rPr>
              <w:rFonts w:ascii="Times New Roman" w:eastAsiaTheme="minorEastAsia" w:hAnsi="Times New Roman" w:cs="Times New Roman"/>
              <w:noProof/>
              <w:sz w:val="28"/>
              <w:szCs w:val="28"/>
              <w:lang w:val="ru-KZ" w:eastAsia="ru-KZ"/>
            </w:rPr>
          </w:pPr>
          <w:hyperlink w:anchor="_Toc122001697" w:history="1">
            <w:r w:rsidR="004A103D" w:rsidRPr="00176EA0">
              <w:rPr>
                <w:rStyle w:val="af"/>
                <w:rFonts w:ascii="Times New Roman" w:hAnsi="Times New Roman" w:cs="Times New Roman"/>
                <w:noProof/>
                <w:sz w:val="28"/>
                <w:szCs w:val="28"/>
              </w:rPr>
              <w:t xml:space="preserve">ПРИЛОЖЕНИЕ </w:t>
            </w:r>
            <w:r w:rsidR="004A103D" w:rsidRPr="00176EA0">
              <w:rPr>
                <w:rStyle w:val="af"/>
                <w:rFonts w:ascii="Times New Roman" w:hAnsi="Times New Roman" w:cs="Times New Roman"/>
                <w:noProof/>
                <w:sz w:val="28"/>
                <w:szCs w:val="28"/>
                <w:lang w:val="ru-RU"/>
              </w:rPr>
              <w:t>Д</w:t>
            </w:r>
            <w:r w:rsidR="004A103D" w:rsidRPr="00176EA0">
              <w:rPr>
                <w:rFonts w:ascii="Times New Roman" w:hAnsi="Times New Roman" w:cs="Times New Roman"/>
                <w:noProof/>
                <w:webHidden/>
                <w:sz w:val="28"/>
                <w:szCs w:val="28"/>
              </w:rPr>
              <w:tab/>
            </w:r>
            <w:r w:rsidR="004A103D" w:rsidRPr="00176EA0">
              <w:rPr>
                <w:rFonts w:ascii="Times New Roman" w:hAnsi="Times New Roman" w:cs="Times New Roman"/>
                <w:noProof/>
                <w:webHidden/>
                <w:sz w:val="28"/>
                <w:szCs w:val="28"/>
              </w:rPr>
              <w:fldChar w:fldCharType="begin"/>
            </w:r>
            <w:r w:rsidR="004A103D" w:rsidRPr="00176EA0">
              <w:rPr>
                <w:rFonts w:ascii="Times New Roman" w:hAnsi="Times New Roman" w:cs="Times New Roman"/>
                <w:noProof/>
                <w:webHidden/>
                <w:sz w:val="28"/>
                <w:szCs w:val="28"/>
              </w:rPr>
              <w:instrText xml:space="preserve"> PAGEREF _Toc122001697 \h </w:instrText>
            </w:r>
            <w:r w:rsidR="004A103D" w:rsidRPr="00176EA0">
              <w:rPr>
                <w:rFonts w:ascii="Times New Roman" w:hAnsi="Times New Roman" w:cs="Times New Roman"/>
                <w:noProof/>
                <w:webHidden/>
                <w:sz w:val="28"/>
                <w:szCs w:val="28"/>
              </w:rPr>
            </w:r>
            <w:r w:rsidR="004A103D" w:rsidRPr="00176EA0">
              <w:rPr>
                <w:rFonts w:ascii="Times New Roman" w:hAnsi="Times New Roman" w:cs="Times New Roman"/>
                <w:noProof/>
                <w:webHidden/>
                <w:sz w:val="28"/>
                <w:szCs w:val="28"/>
              </w:rPr>
              <w:fldChar w:fldCharType="separate"/>
            </w:r>
            <w:r w:rsidR="00822316" w:rsidRPr="00176EA0">
              <w:rPr>
                <w:rFonts w:ascii="Times New Roman" w:hAnsi="Times New Roman" w:cs="Times New Roman"/>
                <w:noProof/>
                <w:webHidden/>
                <w:sz w:val="28"/>
                <w:szCs w:val="28"/>
              </w:rPr>
              <w:t>178</w:t>
            </w:r>
            <w:r w:rsidR="004A103D" w:rsidRPr="00176EA0">
              <w:rPr>
                <w:rFonts w:ascii="Times New Roman" w:hAnsi="Times New Roman" w:cs="Times New Roman"/>
                <w:noProof/>
                <w:webHidden/>
                <w:sz w:val="28"/>
                <w:szCs w:val="28"/>
              </w:rPr>
              <w:fldChar w:fldCharType="end"/>
            </w:r>
          </w:hyperlink>
        </w:p>
        <w:p w14:paraId="53AAA97F" w14:textId="5835D4E1" w:rsidR="004A103D" w:rsidRPr="00176EA0" w:rsidRDefault="0051413E">
          <w:pPr>
            <w:pStyle w:val="19"/>
            <w:tabs>
              <w:tab w:val="right" w:leader="dot" w:pos="9622"/>
            </w:tabs>
            <w:rPr>
              <w:rFonts w:ascii="Times New Roman" w:eastAsiaTheme="minorEastAsia" w:hAnsi="Times New Roman" w:cs="Times New Roman"/>
              <w:noProof/>
              <w:sz w:val="28"/>
              <w:szCs w:val="28"/>
              <w:lang w:val="ru-KZ" w:eastAsia="ru-KZ"/>
            </w:rPr>
          </w:pPr>
          <w:hyperlink w:anchor="_Toc122001698" w:history="1">
            <w:r w:rsidR="004A103D" w:rsidRPr="00176EA0">
              <w:rPr>
                <w:rStyle w:val="af"/>
                <w:rFonts w:ascii="Times New Roman" w:hAnsi="Times New Roman" w:cs="Times New Roman"/>
                <w:noProof/>
                <w:sz w:val="28"/>
                <w:szCs w:val="28"/>
              </w:rPr>
              <w:t xml:space="preserve">ПРИЛОЖЕНИЕ </w:t>
            </w:r>
            <w:r w:rsidR="004A103D" w:rsidRPr="00176EA0">
              <w:rPr>
                <w:rStyle w:val="af"/>
                <w:rFonts w:ascii="Times New Roman" w:hAnsi="Times New Roman" w:cs="Times New Roman"/>
                <w:noProof/>
                <w:sz w:val="28"/>
                <w:szCs w:val="28"/>
                <w:lang w:val="ru-RU"/>
              </w:rPr>
              <w:t>Е</w:t>
            </w:r>
            <w:r w:rsidR="004A103D" w:rsidRPr="00176EA0">
              <w:rPr>
                <w:rFonts w:ascii="Times New Roman" w:hAnsi="Times New Roman" w:cs="Times New Roman"/>
                <w:noProof/>
                <w:webHidden/>
                <w:sz w:val="28"/>
                <w:szCs w:val="28"/>
              </w:rPr>
              <w:tab/>
            </w:r>
            <w:r w:rsidR="004A103D" w:rsidRPr="00176EA0">
              <w:rPr>
                <w:rFonts w:ascii="Times New Roman" w:hAnsi="Times New Roman" w:cs="Times New Roman"/>
                <w:noProof/>
                <w:webHidden/>
                <w:sz w:val="28"/>
                <w:szCs w:val="28"/>
              </w:rPr>
              <w:fldChar w:fldCharType="begin"/>
            </w:r>
            <w:r w:rsidR="004A103D" w:rsidRPr="00176EA0">
              <w:rPr>
                <w:rFonts w:ascii="Times New Roman" w:hAnsi="Times New Roman" w:cs="Times New Roman"/>
                <w:noProof/>
                <w:webHidden/>
                <w:sz w:val="28"/>
                <w:szCs w:val="28"/>
              </w:rPr>
              <w:instrText xml:space="preserve"> PAGEREF _Toc122001698 \h </w:instrText>
            </w:r>
            <w:r w:rsidR="004A103D" w:rsidRPr="00176EA0">
              <w:rPr>
                <w:rFonts w:ascii="Times New Roman" w:hAnsi="Times New Roman" w:cs="Times New Roman"/>
                <w:noProof/>
                <w:webHidden/>
                <w:sz w:val="28"/>
                <w:szCs w:val="28"/>
              </w:rPr>
            </w:r>
            <w:r w:rsidR="004A103D" w:rsidRPr="00176EA0">
              <w:rPr>
                <w:rFonts w:ascii="Times New Roman" w:hAnsi="Times New Roman" w:cs="Times New Roman"/>
                <w:noProof/>
                <w:webHidden/>
                <w:sz w:val="28"/>
                <w:szCs w:val="28"/>
              </w:rPr>
              <w:fldChar w:fldCharType="separate"/>
            </w:r>
            <w:r w:rsidR="00822316" w:rsidRPr="00176EA0">
              <w:rPr>
                <w:rFonts w:ascii="Times New Roman" w:hAnsi="Times New Roman" w:cs="Times New Roman"/>
                <w:noProof/>
                <w:webHidden/>
                <w:sz w:val="28"/>
                <w:szCs w:val="28"/>
              </w:rPr>
              <w:t>179</w:t>
            </w:r>
            <w:r w:rsidR="004A103D" w:rsidRPr="00176EA0">
              <w:rPr>
                <w:rFonts w:ascii="Times New Roman" w:hAnsi="Times New Roman" w:cs="Times New Roman"/>
                <w:noProof/>
                <w:webHidden/>
                <w:sz w:val="28"/>
                <w:szCs w:val="28"/>
              </w:rPr>
              <w:fldChar w:fldCharType="end"/>
            </w:r>
          </w:hyperlink>
        </w:p>
        <w:p w14:paraId="553555E3" w14:textId="14E74C10" w:rsidR="004A103D" w:rsidRPr="004A103D" w:rsidRDefault="0051413E">
          <w:pPr>
            <w:pStyle w:val="19"/>
            <w:tabs>
              <w:tab w:val="right" w:leader="dot" w:pos="9622"/>
            </w:tabs>
            <w:rPr>
              <w:rFonts w:ascii="Times New Roman" w:eastAsiaTheme="minorEastAsia" w:hAnsi="Times New Roman" w:cs="Times New Roman"/>
              <w:noProof/>
              <w:sz w:val="28"/>
              <w:szCs w:val="28"/>
              <w:lang w:val="ru-KZ" w:eastAsia="ru-KZ"/>
            </w:rPr>
          </w:pPr>
          <w:hyperlink w:anchor="_Toc122001699" w:history="1">
            <w:r w:rsidR="004A103D" w:rsidRPr="00176EA0">
              <w:rPr>
                <w:rStyle w:val="af"/>
                <w:rFonts w:ascii="Times New Roman" w:hAnsi="Times New Roman" w:cs="Times New Roman"/>
                <w:noProof/>
                <w:sz w:val="28"/>
                <w:szCs w:val="28"/>
              </w:rPr>
              <w:t xml:space="preserve">ПРИЛОЖЕНИЕ </w:t>
            </w:r>
            <w:r w:rsidR="004A103D" w:rsidRPr="00176EA0">
              <w:rPr>
                <w:rStyle w:val="af"/>
                <w:rFonts w:ascii="Times New Roman" w:hAnsi="Times New Roman" w:cs="Times New Roman"/>
                <w:noProof/>
                <w:sz w:val="28"/>
                <w:szCs w:val="28"/>
                <w:lang w:val="ru-RU"/>
              </w:rPr>
              <w:t>Ж</w:t>
            </w:r>
            <w:r w:rsidR="004A103D" w:rsidRPr="00176EA0">
              <w:rPr>
                <w:rFonts w:ascii="Times New Roman" w:hAnsi="Times New Roman" w:cs="Times New Roman"/>
                <w:noProof/>
                <w:webHidden/>
                <w:sz w:val="28"/>
                <w:szCs w:val="28"/>
              </w:rPr>
              <w:tab/>
            </w:r>
            <w:r w:rsidR="004A103D" w:rsidRPr="00176EA0">
              <w:rPr>
                <w:rFonts w:ascii="Times New Roman" w:hAnsi="Times New Roman" w:cs="Times New Roman"/>
                <w:noProof/>
                <w:webHidden/>
                <w:sz w:val="28"/>
                <w:szCs w:val="28"/>
              </w:rPr>
              <w:fldChar w:fldCharType="begin"/>
            </w:r>
            <w:r w:rsidR="004A103D" w:rsidRPr="00176EA0">
              <w:rPr>
                <w:rFonts w:ascii="Times New Roman" w:hAnsi="Times New Roman" w:cs="Times New Roman"/>
                <w:noProof/>
                <w:webHidden/>
                <w:sz w:val="28"/>
                <w:szCs w:val="28"/>
              </w:rPr>
              <w:instrText xml:space="preserve"> PAGEREF _Toc122001699 \h </w:instrText>
            </w:r>
            <w:r w:rsidR="004A103D" w:rsidRPr="00176EA0">
              <w:rPr>
                <w:rFonts w:ascii="Times New Roman" w:hAnsi="Times New Roman" w:cs="Times New Roman"/>
                <w:noProof/>
                <w:webHidden/>
                <w:sz w:val="28"/>
                <w:szCs w:val="28"/>
              </w:rPr>
            </w:r>
            <w:r w:rsidR="004A103D" w:rsidRPr="00176EA0">
              <w:rPr>
                <w:rFonts w:ascii="Times New Roman" w:hAnsi="Times New Roman" w:cs="Times New Roman"/>
                <w:noProof/>
                <w:webHidden/>
                <w:sz w:val="28"/>
                <w:szCs w:val="28"/>
              </w:rPr>
              <w:fldChar w:fldCharType="separate"/>
            </w:r>
            <w:r w:rsidR="00822316" w:rsidRPr="00176EA0">
              <w:rPr>
                <w:rFonts w:ascii="Times New Roman" w:hAnsi="Times New Roman" w:cs="Times New Roman"/>
                <w:noProof/>
                <w:webHidden/>
                <w:sz w:val="28"/>
                <w:szCs w:val="28"/>
              </w:rPr>
              <w:t>180</w:t>
            </w:r>
            <w:r w:rsidR="004A103D" w:rsidRPr="00176EA0">
              <w:rPr>
                <w:rFonts w:ascii="Times New Roman" w:hAnsi="Times New Roman" w:cs="Times New Roman"/>
                <w:noProof/>
                <w:webHidden/>
                <w:sz w:val="28"/>
                <w:szCs w:val="28"/>
              </w:rPr>
              <w:fldChar w:fldCharType="end"/>
            </w:r>
          </w:hyperlink>
        </w:p>
        <w:p w14:paraId="19F4CB8C" w14:textId="7A2CBCC1" w:rsidR="00D333BE" w:rsidRPr="004A103D" w:rsidRDefault="00D333BE" w:rsidP="00D333BE">
          <w:pPr>
            <w:spacing w:after="0" w:line="240" w:lineRule="auto"/>
            <w:jc w:val="both"/>
            <w:rPr>
              <w:rFonts w:ascii="Times New Roman" w:hAnsi="Times New Roman" w:cs="Times New Roman"/>
              <w:sz w:val="28"/>
              <w:szCs w:val="28"/>
            </w:rPr>
          </w:pPr>
          <w:r w:rsidRPr="004A103D">
            <w:rPr>
              <w:rFonts w:ascii="Times New Roman" w:hAnsi="Times New Roman" w:cs="Times New Roman"/>
              <w:sz w:val="28"/>
              <w:szCs w:val="28"/>
            </w:rPr>
            <w:fldChar w:fldCharType="end"/>
          </w:r>
        </w:p>
      </w:sdtContent>
    </w:sdt>
    <w:p w14:paraId="4DC1A9F5" w14:textId="43963FCD" w:rsidR="00CD62F1" w:rsidRPr="00D333BE" w:rsidRDefault="00CD62F1" w:rsidP="00D333BE">
      <w:pPr>
        <w:spacing w:after="0" w:line="240" w:lineRule="auto"/>
        <w:jc w:val="both"/>
        <w:rPr>
          <w:rFonts w:ascii="Times New Roman" w:eastAsia="Times New Roman" w:hAnsi="Times New Roman" w:cs="Times New Roman"/>
          <w:sz w:val="28"/>
          <w:szCs w:val="28"/>
        </w:rPr>
      </w:pPr>
      <w:r w:rsidRPr="00D333BE">
        <w:rPr>
          <w:rFonts w:ascii="Times New Roman" w:hAnsi="Times New Roman" w:cs="Times New Roman"/>
          <w:sz w:val="28"/>
          <w:szCs w:val="28"/>
        </w:rPr>
        <w:br w:type="page"/>
      </w:r>
    </w:p>
    <w:p w14:paraId="476E8745" w14:textId="77777777" w:rsidR="00CD62F1" w:rsidRDefault="00CD62F1" w:rsidP="00831194">
      <w:pPr>
        <w:spacing w:after="0" w:line="240" w:lineRule="auto"/>
        <w:jc w:val="both"/>
        <w:rPr>
          <w:rFonts w:ascii="Times New Roman" w:eastAsia="Times New Roman" w:hAnsi="Times New Roman" w:cs="Times New Roman"/>
          <w:sz w:val="28"/>
          <w:szCs w:val="28"/>
        </w:rPr>
      </w:pPr>
    </w:p>
    <w:p w14:paraId="761928DC" w14:textId="4E17E7F0" w:rsidR="00CD62F1" w:rsidRPr="00B455B8" w:rsidRDefault="00CD62F1" w:rsidP="00B455B8">
      <w:pPr>
        <w:pStyle w:val="1"/>
        <w:spacing w:before="0" w:after="0" w:line="240" w:lineRule="auto"/>
        <w:jc w:val="both"/>
        <w:rPr>
          <w:rFonts w:ascii="Times New Roman" w:hAnsi="Times New Roman" w:cs="Times New Roman"/>
          <w:sz w:val="28"/>
          <w:szCs w:val="28"/>
        </w:rPr>
      </w:pPr>
      <w:bookmarkStart w:id="5" w:name="_Toc120546050"/>
      <w:bookmarkStart w:id="6" w:name="_Toc122001661"/>
      <w:r w:rsidRPr="00B455B8">
        <w:rPr>
          <w:rFonts w:ascii="Times New Roman" w:hAnsi="Times New Roman" w:cs="Times New Roman"/>
          <w:sz w:val="28"/>
          <w:szCs w:val="28"/>
        </w:rPr>
        <w:t>НОРМАТИВНЫЕ ССЫЛКИ</w:t>
      </w:r>
      <w:bookmarkEnd w:id="5"/>
      <w:bookmarkEnd w:id="6"/>
    </w:p>
    <w:p w14:paraId="3E418478"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настоящей диссертации использованы ссылки на следующие   стандарты:</w:t>
      </w:r>
    </w:p>
    <w:p w14:paraId="7283D5DE" w14:textId="77777777" w:rsidR="00CD62F1" w:rsidRDefault="00CD62F1" w:rsidP="00831194">
      <w:pPr>
        <w:spacing w:after="0" w:line="240" w:lineRule="auto"/>
        <w:jc w:val="both"/>
        <w:rPr>
          <w:rFonts w:ascii="Times New Roman" w:eastAsia="Times New Roman" w:hAnsi="Times New Roman" w:cs="Times New Roman"/>
          <w:sz w:val="28"/>
          <w:szCs w:val="28"/>
        </w:rPr>
      </w:pPr>
    </w:p>
    <w:p w14:paraId="46B0A387" w14:textId="77777777" w:rsidR="00CD62F1" w:rsidRDefault="00CD62F1" w:rsidP="00831194">
      <w:pPr>
        <w:numPr>
          <w:ilvl w:val="0"/>
          <w:numId w:val="31"/>
        </w:numPr>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Закон Республики Казахстан «О науке» от 18.02.2011 г. № 407-IV ЗРК </w:t>
      </w:r>
    </w:p>
    <w:p w14:paraId="017E51E1" w14:textId="77777777" w:rsidR="00CD62F1" w:rsidRDefault="00CD62F1" w:rsidP="00831194">
      <w:pPr>
        <w:numPr>
          <w:ilvl w:val="0"/>
          <w:numId w:val="31"/>
        </w:numPr>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Инструкция по оформлению диссертации и автореферата, утвержденные приказом Председателя ВАК МОН РК №377-3ж от 28.09.2004 </w:t>
      </w:r>
    </w:p>
    <w:p w14:paraId="3DA31293" w14:textId="77777777" w:rsidR="00CD62F1" w:rsidRDefault="00CD62F1" w:rsidP="00831194">
      <w:pPr>
        <w:numPr>
          <w:ilvl w:val="0"/>
          <w:numId w:val="31"/>
        </w:numPr>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Правила присуждения ученых степеней, утвержденные приказом МОН РК от 31 марта 2011 года № 127 </w:t>
      </w:r>
    </w:p>
    <w:p w14:paraId="340C62B3" w14:textId="6945A169" w:rsidR="00CD62F1" w:rsidRDefault="00CD62F1" w:rsidP="00831194">
      <w:pPr>
        <w:numPr>
          <w:ilvl w:val="0"/>
          <w:numId w:val="31"/>
        </w:numPr>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Межгосударственные стандарты: ГОСТ </w:t>
      </w:r>
      <w:r w:rsidR="003C0F08">
        <w:rPr>
          <w:rFonts w:ascii="Times New Roman" w:eastAsia="Times New Roman" w:hAnsi="Times New Roman" w:cs="Times New Roman"/>
          <w:color w:val="000000"/>
          <w:sz w:val="28"/>
          <w:szCs w:val="28"/>
        </w:rPr>
        <w:t>7.32–2001</w:t>
      </w:r>
      <w:r>
        <w:rPr>
          <w:rFonts w:ascii="Times New Roman" w:eastAsia="Times New Roman" w:hAnsi="Times New Roman" w:cs="Times New Roman"/>
          <w:color w:val="000000"/>
          <w:sz w:val="28"/>
          <w:szCs w:val="28"/>
        </w:rPr>
        <w:t xml:space="preserve"> (Введен взамен ГОСТ 7.32-2017 с 01.02.2019 г. с установлением переходного периода для ГОСТ 7.32- 2001 до 01.02.2020 г.). Отчет о научно-исследовательской работе. Структура и правила оформления </w:t>
      </w:r>
    </w:p>
    <w:p w14:paraId="5A3349F0" w14:textId="2DC92892" w:rsidR="00CD62F1" w:rsidRDefault="00CD62F1" w:rsidP="00831194">
      <w:pPr>
        <w:numPr>
          <w:ilvl w:val="0"/>
          <w:numId w:val="31"/>
        </w:numPr>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ГОСТ </w:t>
      </w:r>
      <w:r w:rsidR="003C0F08">
        <w:rPr>
          <w:rFonts w:ascii="Times New Roman" w:eastAsia="Times New Roman" w:hAnsi="Times New Roman" w:cs="Times New Roman"/>
          <w:color w:val="000000"/>
          <w:sz w:val="28"/>
          <w:szCs w:val="28"/>
        </w:rPr>
        <w:t>7.1–2003</w:t>
      </w:r>
      <w:r>
        <w:rPr>
          <w:rFonts w:ascii="Times New Roman" w:eastAsia="Times New Roman" w:hAnsi="Times New Roman" w:cs="Times New Roman"/>
          <w:color w:val="000000"/>
          <w:sz w:val="28"/>
          <w:szCs w:val="28"/>
        </w:rPr>
        <w:t>. Библиографическая запись. Библиографическое описание. Общие требования и правила составления.</w:t>
      </w:r>
    </w:p>
    <w:p w14:paraId="7CA85F04" w14:textId="77777777" w:rsidR="00CD62F1" w:rsidRDefault="00CD62F1" w:rsidP="00831194">
      <w:pPr>
        <w:numPr>
          <w:ilvl w:val="0"/>
          <w:numId w:val="31"/>
        </w:numPr>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ГОСТ 7.9-95 (ИСО 214-76) Система стандартов по информации, библиотечному и издательскому делу. Реферат и аннотация. Общие требования.</w:t>
      </w:r>
    </w:p>
    <w:p w14:paraId="62520CB2" w14:textId="77777777" w:rsidR="00CD62F1" w:rsidRDefault="00CD62F1" w:rsidP="00831194">
      <w:pPr>
        <w:numPr>
          <w:ilvl w:val="0"/>
          <w:numId w:val="31"/>
        </w:numPr>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Заключение этической комиссии НАО «МУК» (протокол № 32 от 23.12.2019 года).</w:t>
      </w:r>
    </w:p>
    <w:p w14:paraId="103CB9D0" w14:textId="77777777" w:rsidR="00CD62F1" w:rsidRDefault="00CD62F1" w:rsidP="00831194">
      <w:pPr>
        <w:spacing w:after="0" w:line="240" w:lineRule="auto"/>
        <w:jc w:val="both"/>
        <w:rPr>
          <w:rFonts w:ascii="Times New Roman" w:eastAsia="Times New Roman" w:hAnsi="Times New Roman" w:cs="Times New Roman"/>
          <w:sz w:val="28"/>
          <w:szCs w:val="28"/>
        </w:rPr>
      </w:pPr>
    </w:p>
    <w:p w14:paraId="04B1237B" w14:textId="77777777" w:rsidR="00CD62F1" w:rsidRDefault="00CD62F1" w:rsidP="00831194">
      <w:pPr>
        <w:spacing w:after="0" w:line="240" w:lineRule="auto"/>
        <w:jc w:val="both"/>
        <w:rPr>
          <w:rFonts w:ascii="Times New Roman" w:eastAsia="Times New Roman" w:hAnsi="Times New Roman" w:cs="Times New Roman"/>
          <w:sz w:val="28"/>
          <w:szCs w:val="28"/>
        </w:rPr>
      </w:pPr>
      <w:r>
        <w:br w:type="page"/>
      </w:r>
    </w:p>
    <w:p w14:paraId="24811C5A" w14:textId="5ACD90AF" w:rsidR="00CD62F1" w:rsidRPr="00B455B8" w:rsidRDefault="00CD62F1" w:rsidP="00B455B8">
      <w:pPr>
        <w:pStyle w:val="1"/>
        <w:spacing w:before="0" w:after="0" w:line="240" w:lineRule="auto"/>
        <w:jc w:val="both"/>
        <w:rPr>
          <w:rFonts w:ascii="Times New Roman" w:hAnsi="Times New Roman" w:cs="Times New Roman"/>
          <w:sz w:val="28"/>
          <w:szCs w:val="28"/>
        </w:rPr>
      </w:pPr>
      <w:bookmarkStart w:id="7" w:name="_Toc120546051"/>
      <w:bookmarkStart w:id="8" w:name="_Toc122001662"/>
      <w:r w:rsidRPr="00B455B8">
        <w:rPr>
          <w:rFonts w:ascii="Times New Roman" w:hAnsi="Times New Roman" w:cs="Times New Roman"/>
          <w:sz w:val="28"/>
          <w:szCs w:val="28"/>
        </w:rPr>
        <w:lastRenderedPageBreak/>
        <w:t>ОПРЕДЕЛЕНИЯ</w:t>
      </w:r>
      <w:bookmarkEnd w:id="7"/>
      <w:bookmarkEnd w:id="8"/>
    </w:p>
    <w:p w14:paraId="082977C9"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настоящей диссертации применяют следующие термины с соответствующими определениями: </w:t>
      </w:r>
    </w:p>
    <w:p w14:paraId="44565556" w14:textId="48994EB7" w:rsidR="00176EA0" w:rsidRPr="00176EA0" w:rsidRDefault="00176EA0" w:rsidP="00831194">
      <w:pPr>
        <w:spacing w:after="0" w:line="240" w:lineRule="auto"/>
        <w:jc w:val="both"/>
        <w:rPr>
          <w:rFonts w:ascii="Times New Roman" w:eastAsia="Times New Roman" w:hAnsi="Times New Roman" w:cs="Times New Roman"/>
          <w:bCs/>
          <w:sz w:val="28"/>
          <w:szCs w:val="28"/>
        </w:rPr>
      </w:pPr>
      <w:r w:rsidRPr="00176EA0">
        <w:rPr>
          <w:rFonts w:ascii="Times New Roman" w:eastAsia="Times New Roman" w:hAnsi="Times New Roman" w:cs="Times New Roman"/>
          <w:b/>
          <w:sz w:val="28"/>
          <w:szCs w:val="28"/>
        </w:rPr>
        <w:t>Отношение шансов (OR, OR от «</w:t>
      </w:r>
      <w:r>
        <w:rPr>
          <w:rFonts w:ascii="Times New Roman" w:eastAsia="Times New Roman" w:hAnsi="Times New Roman" w:cs="Times New Roman"/>
          <w:b/>
          <w:sz w:val="28"/>
          <w:szCs w:val="28"/>
          <w:lang w:val="en-US"/>
        </w:rPr>
        <w:t>odds</w:t>
      </w:r>
      <w:r w:rsidRPr="00176EA0">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en-US"/>
        </w:rPr>
        <w:t>ratio</w:t>
      </w:r>
      <w:r w:rsidRPr="00176EA0">
        <w:rPr>
          <w:rFonts w:ascii="Times New Roman" w:eastAsia="Times New Roman" w:hAnsi="Times New Roman" w:cs="Times New Roman"/>
          <w:b/>
          <w:sz w:val="28"/>
          <w:szCs w:val="28"/>
        </w:rPr>
        <w:t xml:space="preserve">») — </w:t>
      </w:r>
      <w:r w:rsidRPr="00176EA0">
        <w:rPr>
          <w:rFonts w:ascii="Times New Roman" w:eastAsia="Times New Roman" w:hAnsi="Times New Roman" w:cs="Times New Roman"/>
          <w:bCs/>
          <w:sz w:val="28"/>
          <w:szCs w:val="28"/>
        </w:rPr>
        <w:t>статистика, отражающая в числовом выражении, как отсутствие или наличие определенного исхода связано с наличием или отсутствием определенного фактора в той или иной статистической группе.</w:t>
      </w:r>
    </w:p>
    <w:p w14:paraId="0AA678F8" w14:textId="0FB5965E"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Однонуклеотидный полиморфизм (Single nucleotide polymorphism, SNP) — </w:t>
      </w:r>
      <w:r>
        <w:rPr>
          <w:rFonts w:ascii="Times New Roman" w:eastAsia="Times New Roman" w:hAnsi="Times New Roman" w:cs="Times New Roman"/>
          <w:sz w:val="28"/>
          <w:szCs w:val="28"/>
        </w:rPr>
        <w:t>отличия последовательности ДНК размером в один нуклеотид (A, T, G или C). SNPs возникают в результате точечных мутаций.</w:t>
      </w:r>
    </w:p>
    <w:p w14:paraId="2F7B84A2" w14:textId="77777777" w:rsidR="00CD62F1" w:rsidRDefault="00CD62F1" w:rsidP="00831194">
      <w:pPr>
        <w:spacing w:after="0" w:line="240" w:lineRule="auto"/>
        <w:jc w:val="both"/>
        <w:rPr>
          <w:rFonts w:ascii="Times New Roman" w:eastAsia="Times New Roman" w:hAnsi="Times New Roman" w:cs="Times New Roman"/>
          <w:sz w:val="28"/>
          <w:szCs w:val="28"/>
        </w:rPr>
      </w:pPr>
      <w:r>
        <w:br w:type="page"/>
      </w:r>
    </w:p>
    <w:p w14:paraId="309BF9B8" w14:textId="77777777" w:rsidR="00CD62F1" w:rsidRDefault="00CD62F1" w:rsidP="00831194">
      <w:pPr>
        <w:spacing w:after="0" w:line="240" w:lineRule="auto"/>
        <w:jc w:val="both"/>
        <w:rPr>
          <w:rFonts w:ascii="Times New Roman" w:eastAsia="Times New Roman" w:hAnsi="Times New Roman" w:cs="Times New Roman"/>
          <w:sz w:val="28"/>
          <w:szCs w:val="28"/>
        </w:rPr>
      </w:pPr>
    </w:p>
    <w:p w14:paraId="6AC7CA87" w14:textId="77777777" w:rsidR="00CD62F1" w:rsidRPr="00B455B8" w:rsidRDefault="00CD62F1" w:rsidP="00B455B8">
      <w:pPr>
        <w:pStyle w:val="1"/>
        <w:spacing w:before="0" w:after="0" w:line="240" w:lineRule="auto"/>
        <w:jc w:val="both"/>
        <w:rPr>
          <w:rFonts w:ascii="Times New Roman" w:hAnsi="Times New Roman" w:cs="Times New Roman"/>
          <w:sz w:val="28"/>
          <w:szCs w:val="28"/>
        </w:rPr>
      </w:pPr>
      <w:bookmarkStart w:id="9" w:name="_Toc120546052"/>
      <w:bookmarkStart w:id="10" w:name="_Toc122001663"/>
      <w:r w:rsidRPr="00B455B8">
        <w:rPr>
          <w:rFonts w:ascii="Times New Roman" w:hAnsi="Times New Roman" w:cs="Times New Roman"/>
          <w:sz w:val="28"/>
          <w:szCs w:val="28"/>
        </w:rPr>
        <w:t>ОБОЗНАЧЕНИЯ И СОКРАЩЕНИЯ</w:t>
      </w:r>
      <w:bookmarkEnd w:id="9"/>
      <w:bookmarkEnd w:id="10"/>
    </w:p>
    <w:p w14:paraId="0DB19036" w14:textId="77777777" w:rsidR="00CD62F1" w:rsidRDefault="00CD62F1" w:rsidP="00831194">
      <w:pPr>
        <w:spacing w:after="0" w:line="240" w:lineRule="auto"/>
        <w:jc w:val="both"/>
        <w:rPr>
          <w:rFonts w:ascii="Times New Roman" w:eastAsia="Times New Roman" w:hAnsi="Times New Roman" w:cs="Times New Roman"/>
          <w:sz w:val="28"/>
          <w:szCs w:val="28"/>
        </w:rPr>
      </w:pPr>
    </w:p>
    <w:p w14:paraId="6FF62222"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АГ – артериальная гипертензия</w:t>
      </w:r>
    </w:p>
    <w:p w14:paraId="50886D3C"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АДФ – аденозиндифосфат</w:t>
      </w:r>
    </w:p>
    <w:p w14:paraId="1CD36C71" w14:textId="5C434954"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АКШ – </w:t>
      </w:r>
      <w:r w:rsidR="006649EF">
        <w:rPr>
          <w:rFonts w:ascii="Times New Roman" w:eastAsia="Times New Roman" w:hAnsi="Times New Roman" w:cs="Times New Roman"/>
          <w:sz w:val="28"/>
          <w:szCs w:val="28"/>
        </w:rPr>
        <w:t>аорто-коронарное</w:t>
      </w:r>
      <w:r>
        <w:rPr>
          <w:rFonts w:ascii="Times New Roman" w:eastAsia="Times New Roman" w:hAnsi="Times New Roman" w:cs="Times New Roman"/>
          <w:sz w:val="28"/>
          <w:szCs w:val="28"/>
        </w:rPr>
        <w:t xml:space="preserve"> шунтирование</w:t>
      </w:r>
    </w:p>
    <w:p w14:paraId="75F3F620"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АЛТ – аланинаминотрансфераза</w:t>
      </w:r>
    </w:p>
    <w:p w14:paraId="2B3629FB"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АСК – ацетилсалициловая кислота</w:t>
      </w:r>
    </w:p>
    <w:p w14:paraId="57F53B81"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АСТ – аспартатаминотрансфераза</w:t>
      </w:r>
    </w:p>
    <w:p w14:paraId="75F89BFA"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АЧТВ – активированное частичное тромбиновое время</w:t>
      </w:r>
    </w:p>
    <w:p w14:paraId="5D84B709"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БСК – болезни системы кровообращения</w:t>
      </w:r>
    </w:p>
    <w:p w14:paraId="476EBFCB"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ВОЗ – Всемирная организация здравоохранения</w:t>
      </w:r>
    </w:p>
    <w:p w14:paraId="7EC09B52"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ДАД – диастолическое артериальное давление</w:t>
      </w:r>
    </w:p>
    <w:p w14:paraId="3E138B0E"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ДАТ – двойная антитромбоцитарная терапия</w:t>
      </w:r>
    </w:p>
    <w:p w14:paraId="0ECA7214"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ДГЭА – дегидроэпиандростерон </w:t>
      </w:r>
    </w:p>
    <w:p w14:paraId="07872284"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ДГЭА-С – дегидроэпиандростерон-сульфат</w:t>
      </w:r>
    </w:p>
    <w:p w14:paraId="6643CCBC"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 - доверительный интервал</w:t>
      </w:r>
    </w:p>
    <w:p w14:paraId="52123DA2"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ДНК – дезоксирибонуклеиновая кислота</w:t>
      </w:r>
    </w:p>
    <w:p w14:paraId="20D35AED"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ЕОК – Европейское общество кардиологов</w:t>
      </w:r>
    </w:p>
    <w:p w14:paraId="6753FF3A"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ИБС – ишемическая болезнь сердца</w:t>
      </w:r>
    </w:p>
    <w:p w14:paraId="1C7338B4"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ИМ – инфаркт миокарда</w:t>
      </w:r>
    </w:p>
    <w:p w14:paraId="0B5302B2"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ИМТ – индекс массы тела</w:t>
      </w:r>
    </w:p>
    <w:p w14:paraId="0A9B2E13"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КБА – коронарная баллонная ангиопластика</w:t>
      </w:r>
    </w:p>
    <w:p w14:paraId="7E434659"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ЛП – лекарственные препараты</w:t>
      </w:r>
    </w:p>
    <w:p w14:paraId="75EEAE0E"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ЛПНП – липопротеиды низкой плотности</w:t>
      </w:r>
    </w:p>
    <w:p w14:paraId="60983450"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ЛПВП – липопротеиды высокой плотности</w:t>
      </w:r>
    </w:p>
    <w:p w14:paraId="4A1BCA30"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ЛС – лекарственные средства</w:t>
      </w:r>
    </w:p>
    <w:p w14:paraId="27286736"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ММР – матриксные металлопротеиназы</w:t>
      </w:r>
    </w:p>
    <w:p w14:paraId="540C38F0"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МНН – международное непатентованное название</w:t>
      </w:r>
    </w:p>
    <w:p w14:paraId="73F14379"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МНО – международное нормализованное отношение</w:t>
      </w:r>
    </w:p>
    <w:p w14:paraId="09B67591"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НИЗ – неинфекционные заболевания</w:t>
      </w:r>
    </w:p>
    <w:p w14:paraId="37C8F1DA"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ОАК – общий анализ крови</w:t>
      </w:r>
    </w:p>
    <w:p w14:paraId="32F2F82F"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ОИМ – острый инфаркт миокарда</w:t>
      </w:r>
    </w:p>
    <w:p w14:paraId="2E28018F"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ОКС – острый коронарный синдром</w:t>
      </w:r>
    </w:p>
    <w:p w14:paraId="4FD0A6A9"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ОКС БПС ST – острый коронарный синдром без подъема сегмента ST</w:t>
      </w:r>
    </w:p>
    <w:p w14:paraId="129687D3" w14:textId="6FD0EB1E"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ОКС СПС ST – острый коронарный синдром с подъемом сегмента ST</w:t>
      </w:r>
    </w:p>
    <w:p w14:paraId="3CD8E119" w14:textId="1C60F43C" w:rsidR="00A44BCC" w:rsidRDefault="00A44BCC"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ОНМК- острое нарушение мозгового кровообращения</w:t>
      </w:r>
    </w:p>
    <w:p w14:paraId="4E8657AB" w14:textId="4C933A68" w:rsidR="006649EF" w:rsidRPr="006649EF" w:rsidRDefault="006649EF"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ОНП – однонуклеотидный полиморфизм</w:t>
      </w:r>
    </w:p>
    <w:p w14:paraId="75507DC8" w14:textId="4AD95657" w:rsidR="00A44BCC" w:rsidRDefault="00A44BCC"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ОСН-острая сердечная недостаточность</w:t>
      </w:r>
    </w:p>
    <w:p w14:paraId="33E568BE"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ПВ – протромбиновое  время</w:t>
      </w:r>
    </w:p>
    <w:p w14:paraId="02F0189E"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ПДЛ – протоколы диагностики и лечения</w:t>
      </w:r>
    </w:p>
    <w:p w14:paraId="4FED25D6"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ПТИ – протромбиновый индекс</w:t>
      </w:r>
    </w:p>
    <w:p w14:paraId="57D164AD" w14:textId="479F1CEE"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ПЦР </w:t>
      </w:r>
      <w:r w:rsidR="006649EF">
        <w:rPr>
          <w:rFonts w:ascii="Times New Roman" w:eastAsia="Times New Roman" w:hAnsi="Times New Roman" w:cs="Times New Roman"/>
          <w:sz w:val="28"/>
          <w:szCs w:val="28"/>
        </w:rPr>
        <w:t>– полимеразно</w:t>
      </w:r>
      <w:r>
        <w:rPr>
          <w:rFonts w:ascii="Times New Roman" w:eastAsia="Times New Roman" w:hAnsi="Times New Roman" w:cs="Times New Roman"/>
          <w:sz w:val="28"/>
          <w:szCs w:val="28"/>
        </w:rPr>
        <w:t>-цепная реакция</w:t>
      </w:r>
    </w:p>
    <w:p w14:paraId="17101AD7"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РВС – Рестеноз внутри стента</w:t>
      </w:r>
    </w:p>
    <w:p w14:paraId="5FE26359"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РК – Республика Казахстан</w:t>
      </w:r>
    </w:p>
    <w:p w14:paraId="0B0A44D9"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РКИ – рандомизированное клиническое исследование</w:t>
      </w:r>
    </w:p>
    <w:p w14:paraId="23FFE172"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САД – систолическое артериальное давление</w:t>
      </w:r>
    </w:p>
    <w:p w14:paraId="2A789720"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СЛП – стенты с лекарственным покрытием</w:t>
      </w:r>
    </w:p>
    <w:p w14:paraId="6F4A6FC1"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СРБ – С-реактивный белок</w:t>
      </w:r>
    </w:p>
    <w:p w14:paraId="15AE23BF"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ССЗ – сердечно-сосудистые заболевания</w:t>
      </w:r>
    </w:p>
    <w:p w14:paraId="549E07C3"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ССС – сердечно-сосудистая система</w:t>
      </w:r>
    </w:p>
    <w:p w14:paraId="4D9CB894" w14:textId="0ED22532"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ТГ – триглицериды</w:t>
      </w:r>
    </w:p>
    <w:p w14:paraId="2EE99D9F" w14:textId="35C2A6B3" w:rsidR="00A44BCC" w:rsidRDefault="00A44BCC"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ТИА-транзиторная ишемическая атака</w:t>
      </w:r>
    </w:p>
    <w:p w14:paraId="1061DF75"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ХС – холестерины</w:t>
      </w:r>
    </w:p>
    <w:p w14:paraId="15C64F3E"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ХСН – хроническая сердечная недостаточность</w:t>
      </w:r>
    </w:p>
    <w:p w14:paraId="73DAB8CA"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ФВ ЛЖ – фракция выброса левого желудочка</w:t>
      </w:r>
    </w:p>
    <w:p w14:paraId="28F01139"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ФК – функциональный класс</w:t>
      </w:r>
    </w:p>
    <w:p w14:paraId="1CD18AA8"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ФР – факторы риска</w:t>
      </w:r>
    </w:p>
    <w:p w14:paraId="2DC1056E"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ЧКВ – чрескожное коронарное вмешательство</w:t>
      </w:r>
    </w:p>
    <w:p w14:paraId="60FA21DA"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ЭКГ – электрокардиография</w:t>
      </w:r>
    </w:p>
    <w:p w14:paraId="76F1A0AD"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ЭХОКС  – эхокардиоскопия</w:t>
      </w:r>
    </w:p>
    <w:p w14:paraId="2EAE100C"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CX – Левая огибающая коронарная артерия</w:t>
      </w:r>
    </w:p>
    <w:p w14:paraId="66AA784B"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LAD – Левая коронарная артерия </w:t>
      </w:r>
    </w:p>
    <w:p w14:paraId="34D5D094"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MAF – Minor allele frequency/ Показатель частоты минорного аллеля</w:t>
      </w:r>
    </w:p>
    <w:p w14:paraId="09AF96DC"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OR – odds ratio (отношение шансов)</w:t>
      </w:r>
    </w:p>
    <w:p w14:paraId="303B2846" w14:textId="77777777" w:rsidR="00CD62F1" w:rsidRDefault="00CD62F1"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RCA – Правая коронарная артерия </w:t>
      </w:r>
    </w:p>
    <w:p w14:paraId="3546078D" w14:textId="01CC2BA8" w:rsidR="00CD62F1" w:rsidRPr="00CD62F1" w:rsidRDefault="00CD62F1" w:rsidP="00831194">
      <w:p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SNP-</w:t>
      </w:r>
      <w:r>
        <w:rPr>
          <w:rFonts w:ascii="Times New Roman" w:eastAsia="Times New Roman" w:hAnsi="Times New Roman" w:cs="Times New Roman"/>
          <w:sz w:val="28"/>
          <w:szCs w:val="28"/>
          <w:highlight w:val="white"/>
        </w:rPr>
        <w:t xml:space="preserve"> Single nucleotide polymorphism/однонуклеотидный полиморфизм</w:t>
      </w:r>
    </w:p>
    <w:p w14:paraId="5A9C866F" w14:textId="77777777" w:rsidR="00CD62F1" w:rsidRDefault="00CD62F1" w:rsidP="00831194">
      <w:pPr>
        <w:spacing w:after="0" w:line="240" w:lineRule="auto"/>
        <w:jc w:val="both"/>
        <w:rPr>
          <w:rFonts w:ascii="Times New Roman" w:eastAsia="Times New Roman" w:hAnsi="Times New Roman" w:cs="Times New Roman"/>
          <w:sz w:val="28"/>
          <w:szCs w:val="28"/>
        </w:rPr>
      </w:pPr>
      <w:r>
        <w:br w:type="page"/>
      </w:r>
    </w:p>
    <w:p w14:paraId="0703B0E5" w14:textId="1FDF5F25" w:rsidR="00CD62F1" w:rsidRPr="001D0870" w:rsidRDefault="00CD62F1" w:rsidP="001D0870">
      <w:pPr>
        <w:pStyle w:val="1"/>
        <w:spacing w:before="0" w:after="0" w:line="240" w:lineRule="auto"/>
        <w:jc w:val="both"/>
        <w:rPr>
          <w:rFonts w:ascii="Times New Roman" w:hAnsi="Times New Roman" w:cs="Times New Roman"/>
          <w:b/>
          <w:bCs/>
          <w:sz w:val="28"/>
          <w:szCs w:val="28"/>
        </w:rPr>
      </w:pPr>
      <w:bookmarkStart w:id="11" w:name="_Toc120546053"/>
      <w:bookmarkStart w:id="12" w:name="_Toc122001664"/>
      <w:r w:rsidRPr="001D0870">
        <w:rPr>
          <w:rFonts w:ascii="Times New Roman" w:hAnsi="Times New Roman" w:cs="Times New Roman"/>
          <w:b/>
          <w:bCs/>
          <w:sz w:val="28"/>
          <w:szCs w:val="28"/>
        </w:rPr>
        <w:lastRenderedPageBreak/>
        <w:t>ВВЕДЕНИЕ</w:t>
      </w:r>
      <w:bookmarkEnd w:id="11"/>
      <w:bookmarkEnd w:id="12"/>
    </w:p>
    <w:p w14:paraId="33A5EAED" w14:textId="77777777" w:rsidR="00CD62F1" w:rsidRDefault="00CD62F1" w:rsidP="00831194">
      <w:pPr>
        <w:tabs>
          <w:tab w:val="left" w:pos="851"/>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Актуальность исследования</w:t>
      </w:r>
    </w:p>
    <w:p w14:paraId="7F32669A" w14:textId="64EBFB0B" w:rsidR="00CD62F1" w:rsidRDefault="00CD62F1" w:rsidP="00831194">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Проблема леч</w:t>
      </w:r>
      <w:r w:rsidR="00240945">
        <w:rPr>
          <w:rFonts w:ascii="Times New Roman" w:eastAsia="Times New Roman" w:hAnsi="Times New Roman" w:cs="Times New Roman"/>
          <w:sz w:val="28"/>
          <w:szCs w:val="28"/>
        </w:rPr>
        <w:t>ения больных ишемической болезнью</w:t>
      </w:r>
      <w:r>
        <w:rPr>
          <w:rFonts w:ascii="Times New Roman" w:eastAsia="Times New Roman" w:hAnsi="Times New Roman" w:cs="Times New Roman"/>
          <w:sz w:val="28"/>
          <w:szCs w:val="28"/>
        </w:rPr>
        <w:t xml:space="preserve"> сердца (ИБС) остается одной из наиболее актуальных и приоритетных задач мирового и отечественного здравоохранения. Несмотря на достигнутые за последнее десятилетие значимые успехи в профилактике и лечении ИБС,</w:t>
      </w:r>
      <w:r w:rsidR="00D640F3">
        <w:rPr>
          <w:rFonts w:ascii="Times New Roman" w:eastAsia="Times New Roman" w:hAnsi="Times New Roman" w:cs="Times New Roman"/>
          <w:color w:val="FF0000"/>
          <w:sz w:val="28"/>
          <w:szCs w:val="28"/>
        </w:rPr>
        <w:t xml:space="preserve"> </w:t>
      </w:r>
      <w:r w:rsidR="00D640F3" w:rsidRPr="00D7336F">
        <w:rPr>
          <w:rFonts w:ascii="Times New Roman" w:eastAsia="Times New Roman" w:hAnsi="Times New Roman" w:cs="Times New Roman"/>
          <w:sz w:val="28"/>
          <w:szCs w:val="28"/>
        </w:rPr>
        <w:t>заболевание</w:t>
      </w:r>
      <w:r w:rsidRPr="00D7336F">
        <w:rPr>
          <w:rFonts w:ascii="Times New Roman" w:eastAsia="Times New Roman" w:hAnsi="Times New Roman" w:cs="Times New Roman"/>
          <w:sz w:val="28"/>
          <w:szCs w:val="28"/>
        </w:rPr>
        <w:t xml:space="preserve"> </w:t>
      </w:r>
      <w:r w:rsidR="00431C0E" w:rsidRPr="00D7336F">
        <w:rPr>
          <w:rFonts w:ascii="Times New Roman" w:eastAsia="Times New Roman" w:hAnsi="Times New Roman" w:cs="Times New Roman"/>
          <w:sz w:val="28"/>
          <w:szCs w:val="28"/>
        </w:rPr>
        <w:t>продолжает занимать</w:t>
      </w:r>
      <w:r>
        <w:rPr>
          <w:rFonts w:ascii="Times New Roman" w:eastAsia="Times New Roman" w:hAnsi="Times New Roman" w:cs="Times New Roman"/>
          <w:sz w:val="28"/>
          <w:szCs w:val="28"/>
        </w:rPr>
        <w:t xml:space="preserve"> ведущие позиции в структуре заболеваемости и смертности населения развитых индустриальных стран.</w:t>
      </w:r>
    </w:p>
    <w:p w14:paraId="4B972059" w14:textId="77777777" w:rsidR="00CD62F1" w:rsidRDefault="00CD62F1" w:rsidP="00831194">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Вопреки прогрессу и широкому использованию чрескожного коронарного вмешательства, развитие новых сердечно-сосудистых событий являются решающими факторами, которые лимитируют его долгосрочную эффективность.</w:t>
      </w:r>
    </w:p>
    <w:p w14:paraId="7F1DB72D" w14:textId="36AA8A92" w:rsidR="00B46F79" w:rsidRDefault="00CD62F1" w:rsidP="00831194">
      <w:pPr>
        <w:tabs>
          <w:tab w:val="left" w:pos="851"/>
        </w:tabs>
        <w:spacing w:after="0" w:line="240" w:lineRule="auto"/>
        <w:ind w:firstLine="720"/>
        <w:jc w:val="both"/>
        <w:rPr>
          <w:rFonts w:ascii="Times New Roman" w:eastAsia="Times New Roman" w:hAnsi="Times New Roman" w:cs="Times New Roman"/>
          <w:sz w:val="28"/>
          <w:szCs w:val="28"/>
        </w:rPr>
      </w:pPr>
      <w:bookmarkStart w:id="13" w:name="_heading=h.1fob9te"/>
      <w:bookmarkEnd w:id="13"/>
      <w:r>
        <w:rPr>
          <w:rFonts w:ascii="Times New Roman" w:eastAsia="Times New Roman" w:hAnsi="Times New Roman" w:cs="Times New Roman"/>
          <w:sz w:val="28"/>
          <w:szCs w:val="28"/>
        </w:rPr>
        <w:t xml:space="preserve">Развитие </w:t>
      </w:r>
      <w:r w:rsidR="00B46F79" w:rsidRPr="00E76F95">
        <w:rPr>
          <w:rFonts w:ascii="Times New Roman" w:eastAsia="Times New Roman" w:hAnsi="Times New Roman" w:cs="Times New Roman"/>
          <w:sz w:val="28"/>
          <w:szCs w:val="28"/>
        </w:rPr>
        <w:t xml:space="preserve">кардиоваскулярных </w:t>
      </w:r>
      <w:r w:rsidRPr="00E76F95">
        <w:rPr>
          <w:rFonts w:ascii="Times New Roman" w:eastAsia="Times New Roman" w:hAnsi="Times New Roman" w:cs="Times New Roman"/>
          <w:sz w:val="28"/>
          <w:szCs w:val="28"/>
        </w:rPr>
        <w:t xml:space="preserve">событий </w:t>
      </w:r>
      <w:r w:rsidR="00B46F79" w:rsidRPr="00E76F95">
        <w:rPr>
          <w:rFonts w:ascii="Times New Roman" w:eastAsia="Times New Roman" w:hAnsi="Times New Roman" w:cs="Times New Roman"/>
          <w:sz w:val="28"/>
          <w:szCs w:val="28"/>
        </w:rPr>
        <w:t>может зависеть</w:t>
      </w:r>
      <w:r>
        <w:rPr>
          <w:rFonts w:ascii="Times New Roman" w:eastAsia="Times New Roman" w:hAnsi="Times New Roman" w:cs="Times New Roman"/>
          <w:sz w:val="28"/>
          <w:szCs w:val="28"/>
        </w:rPr>
        <w:t xml:space="preserve"> от процедуры интракоронарного вмешательства, наличия сопутствующих заболеваний, степени и обширности поражения, длины поражения, диаметра просвета сосуда после имплантации и других факторов.</w:t>
      </w:r>
      <w:r w:rsidR="00B46F79" w:rsidRPr="00B46F79">
        <w:rPr>
          <w:rFonts w:ascii="Times New Roman" w:eastAsia="Times New Roman" w:hAnsi="Times New Roman" w:cs="Times New Roman"/>
          <w:sz w:val="28"/>
          <w:szCs w:val="28"/>
        </w:rPr>
        <w:t xml:space="preserve"> </w:t>
      </w:r>
      <w:r w:rsidR="00B46F79">
        <w:rPr>
          <w:rFonts w:ascii="Times New Roman" w:eastAsia="Times New Roman" w:hAnsi="Times New Roman" w:cs="Times New Roman"/>
          <w:sz w:val="28"/>
          <w:szCs w:val="28"/>
        </w:rPr>
        <w:t xml:space="preserve">    </w:t>
      </w:r>
    </w:p>
    <w:p w14:paraId="7FC0E0A7" w14:textId="3E25AA02" w:rsidR="00CD62F1" w:rsidRPr="00E76F95" w:rsidRDefault="00B46F79" w:rsidP="00831194">
      <w:pPr>
        <w:tabs>
          <w:tab w:val="left" w:pos="851"/>
        </w:tabs>
        <w:spacing w:after="0" w:line="240" w:lineRule="auto"/>
        <w:ind w:firstLine="720"/>
        <w:jc w:val="both"/>
        <w:rPr>
          <w:rFonts w:ascii="Times New Roman" w:eastAsia="Times New Roman" w:hAnsi="Times New Roman" w:cs="Times New Roman"/>
          <w:sz w:val="28"/>
          <w:szCs w:val="28"/>
        </w:rPr>
      </w:pPr>
      <w:r w:rsidRPr="00E76F95">
        <w:rPr>
          <w:rFonts w:ascii="Times New Roman" w:eastAsia="Times New Roman" w:hAnsi="Times New Roman" w:cs="Times New Roman"/>
          <w:sz w:val="28"/>
          <w:szCs w:val="28"/>
        </w:rPr>
        <w:t>На сегодняшний день существует ряд диагностических концепций, определяющих актуальность исследовании, направленных на изучение факторов, влияющих на развитие новых сердечно-сосудистых событий после реваскуляризации коронарных артерий.</w:t>
      </w:r>
    </w:p>
    <w:p w14:paraId="25775D35" w14:textId="3835DA52" w:rsidR="00CD62F1" w:rsidRDefault="00CD62F1" w:rsidP="00831194">
      <w:pPr>
        <w:tabs>
          <w:tab w:val="left" w:pos="851"/>
        </w:tabs>
        <w:spacing w:after="0" w:line="240" w:lineRule="auto"/>
        <w:ind w:firstLine="720"/>
        <w:jc w:val="both"/>
        <w:rPr>
          <w:rFonts w:ascii="Times New Roman" w:eastAsia="Times New Roman" w:hAnsi="Times New Roman" w:cs="Times New Roman"/>
          <w:sz w:val="28"/>
          <w:szCs w:val="28"/>
        </w:rPr>
      </w:pPr>
      <w:bookmarkStart w:id="14" w:name="_heading=h.3znysh7"/>
      <w:bookmarkEnd w:id="14"/>
      <w:r w:rsidRPr="00E76F95">
        <w:rPr>
          <w:rFonts w:ascii="Times New Roman" w:eastAsia="Times New Roman" w:hAnsi="Times New Roman" w:cs="Times New Roman"/>
          <w:sz w:val="28"/>
          <w:szCs w:val="28"/>
        </w:rPr>
        <w:t xml:space="preserve">Одним из </w:t>
      </w:r>
      <w:r w:rsidR="003B192D" w:rsidRPr="00E76F95">
        <w:rPr>
          <w:rFonts w:ascii="Times New Roman" w:eastAsia="Times New Roman" w:hAnsi="Times New Roman" w:cs="Times New Roman"/>
          <w:sz w:val="28"/>
          <w:szCs w:val="28"/>
        </w:rPr>
        <w:t>важных направлении</w:t>
      </w:r>
      <w:r w:rsidRPr="00E76F95">
        <w:rPr>
          <w:rFonts w:ascii="Times New Roman" w:eastAsia="Times New Roman" w:hAnsi="Times New Roman" w:cs="Times New Roman"/>
          <w:sz w:val="28"/>
          <w:szCs w:val="28"/>
        </w:rPr>
        <w:t>,</w:t>
      </w:r>
      <w:r w:rsidR="00FD2290" w:rsidRPr="00E76F95">
        <w:rPr>
          <w:rFonts w:ascii="Times New Roman" w:eastAsia="Times New Roman" w:hAnsi="Times New Roman" w:cs="Times New Roman"/>
          <w:sz w:val="28"/>
          <w:szCs w:val="28"/>
        </w:rPr>
        <w:t xml:space="preserve"> представляющих интерес</w:t>
      </w:r>
      <w:r w:rsidRPr="00E76F95">
        <w:rPr>
          <w:rFonts w:ascii="Times New Roman" w:eastAsia="Times New Roman" w:hAnsi="Times New Roman" w:cs="Times New Roman"/>
          <w:sz w:val="28"/>
          <w:szCs w:val="28"/>
        </w:rPr>
        <w:t xml:space="preserve"> </w:t>
      </w:r>
      <w:r w:rsidR="003B192D" w:rsidRPr="00E76F95">
        <w:rPr>
          <w:rFonts w:ascii="Times New Roman" w:eastAsia="Times New Roman" w:hAnsi="Times New Roman" w:cs="Times New Roman"/>
          <w:sz w:val="28"/>
          <w:szCs w:val="28"/>
        </w:rPr>
        <w:t xml:space="preserve">в современном мире, </w:t>
      </w:r>
      <w:r w:rsidRPr="00E76F95">
        <w:rPr>
          <w:rFonts w:ascii="Times New Roman" w:eastAsia="Times New Roman" w:hAnsi="Times New Roman" w:cs="Times New Roman"/>
          <w:sz w:val="28"/>
          <w:szCs w:val="28"/>
        </w:rPr>
        <w:t>является изучение роли полиморфизм</w:t>
      </w:r>
      <w:r w:rsidR="003B192D" w:rsidRPr="00E76F95">
        <w:rPr>
          <w:rFonts w:ascii="Times New Roman" w:eastAsia="Times New Roman" w:hAnsi="Times New Roman" w:cs="Times New Roman"/>
          <w:sz w:val="28"/>
          <w:szCs w:val="28"/>
        </w:rPr>
        <w:t>а</w:t>
      </w:r>
      <w:r w:rsidRPr="00E76F95">
        <w:rPr>
          <w:rFonts w:ascii="Times New Roman" w:eastAsia="Times New Roman" w:hAnsi="Times New Roman" w:cs="Times New Roman"/>
          <w:sz w:val="28"/>
          <w:szCs w:val="28"/>
        </w:rPr>
        <w:t xml:space="preserve"> генов в развитии фатальных сердечно-сосудистых событий.</w:t>
      </w:r>
    </w:p>
    <w:p w14:paraId="6F3F7B84" w14:textId="563ECDC6" w:rsidR="00CD62F1" w:rsidRDefault="003B192D" w:rsidP="00831194">
      <w:pPr>
        <w:tabs>
          <w:tab w:val="left" w:pos="851"/>
        </w:tabs>
        <w:spacing w:after="0" w:line="240" w:lineRule="auto"/>
        <w:ind w:firstLine="720"/>
        <w:jc w:val="both"/>
        <w:rPr>
          <w:rFonts w:ascii="Times New Roman" w:eastAsia="Times New Roman" w:hAnsi="Times New Roman" w:cs="Times New Roman"/>
          <w:sz w:val="28"/>
          <w:szCs w:val="28"/>
        </w:rPr>
      </w:pPr>
      <w:r w:rsidRPr="00E76F95">
        <w:rPr>
          <w:rFonts w:ascii="Times New Roman" w:eastAsia="Times New Roman" w:hAnsi="Times New Roman" w:cs="Times New Roman"/>
          <w:sz w:val="28"/>
          <w:szCs w:val="28"/>
        </w:rPr>
        <w:t xml:space="preserve">В предпринимаемых генетических исследованиях в области кардиологии  продолжаются </w:t>
      </w:r>
      <w:r w:rsidR="00CD62F1" w:rsidRPr="00E76F95">
        <w:rPr>
          <w:rFonts w:ascii="Times New Roman" w:eastAsia="Times New Roman" w:hAnsi="Times New Roman" w:cs="Times New Roman"/>
          <w:sz w:val="28"/>
          <w:szCs w:val="28"/>
        </w:rPr>
        <w:t>научные дискуссии о значимости полиморфизма генов в риске развития сердечно-сосудистых осложнений</w:t>
      </w:r>
      <w:r w:rsidR="00B56273">
        <w:rPr>
          <w:rFonts w:ascii="Times New Roman" w:eastAsia="Times New Roman" w:hAnsi="Times New Roman" w:cs="Times New Roman"/>
          <w:sz w:val="28"/>
          <w:szCs w:val="28"/>
        </w:rPr>
        <w:t xml:space="preserve"> </w:t>
      </w:r>
      <w:r w:rsidR="00CD62F1" w:rsidRPr="00E76F95">
        <w:rPr>
          <w:rFonts w:ascii="Times New Roman" w:eastAsia="Times New Roman" w:hAnsi="Times New Roman" w:cs="Times New Roman"/>
          <w:sz w:val="28"/>
          <w:szCs w:val="28"/>
        </w:rPr>
        <w:t xml:space="preserve">после интервенционных вмешательств, </w:t>
      </w:r>
      <w:r w:rsidRPr="00E76F95">
        <w:rPr>
          <w:rFonts w:ascii="Times New Roman" w:eastAsia="Times New Roman" w:hAnsi="Times New Roman" w:cs="Times New Roman"/>
          <w:sz w:val="28"/>
          <w:szCs w:val="28"/>
        </w:rPr>
        <w:t xml:space="preserve">что несомненно </w:t>
      </w:r>
      <w:r w:rsidR="00CD62F1" w:rsidRPr="00E76F95">
        <w:rPr>
          <w:rFonts w:ascii="Times New Roman" w:eastAsia="Times New Roman" w:hAnsi="Times New Roman" w:cs="Times New Roman"/>
          <w:sz w:val="28"/>
          <w:szCs w:val="28"/>
        </w:rPr>
        <w:t xml:space="preserve">вызывает </w:t>
      </w:r>
      <w:r w:rsidRPr="00E76F95">
        <w:rPr>
          <w:rFonts w:ascii="Times New Roman" w:eastAsia="Times New Roman" w:hAnsi="Times New Roman" w:cs="Times New Roman"/>
          <w:sz w:val="28"/>
          <w:szCs w:val="28"/>
        </w:rPr>
        <w:t xml:space="preserve">значимый </w:t>
      </w:r>
      <w:r w:rsidR="00CD62F1" w:rsidRPr="00E76F95">
        <w:rPr>
          <w:rFonts w:ascii="Times New Roman" w:eastAsia="Times New Roman" w:hAnsi="Times New Roman" w:cs="Times New Roman"/>
          <w:sz w:val="28"/>
          <w:szCs w:val="28"/>
        </w:rPr>
        <w:t xml:space="preserve">интерес </w:t>
      </w:r>
      <w:r w:rsidRPr="00E76F95">
        <w:rPr>
          <w:rFonts w:ascii="Times New Roman" w:eastAsia="Times New Roman" w:hAnsi="Times New Roman" w:cs="Times New Roman"/>
          <w:sz w:val="28"/>
          <w:szCs w:val="28"/>
        </w:rPr>
        <w:t>в оценке</w:t>
      </w:r>
      <w:r w:rsidR="00CD62F1" w:rsidRPr="00E76F95">
        <w:rPr>
          <w:rFonts w:ascii="Times New Roman" w:eastAsia="Times New Roman" w:hAnsi="Times New Roman" w:cs="Times New Roman"/>
          <w:sz w:val="28"/>
          <w:szCs w:val="28"/>
        </w:rPr>
        <w:t xml:space="preserve"> молекулярных и генетических предикторов </w:t>
      </w:r>
      <w:r w:rsidRPr="00E76F95">
        <w:rPr>
          <w:rFonts w:ascii="Times New Roman" w:eastAsia="Times New Roman" w:hAnsi="Times New Roman" w:cs="Times New Roman"/>
          <w:sz w:val="28"/>
          <w:szCs w:val="28"/>
        </w:rPr>
        <w:t>в развитии</w:t>
      </w:r>
      <w:r w:rsidR="00CD62F1" w:rsidRPr="00E76F95">
        <w:rPr>
          <w:rFonts w:ascii="Times New Roman" w:eastAsia="Times New Roman" w:hAnsi="Times New Roman" w:cs="Times New Roman"/>
          <w:sz w:val="28"/>
          <w:szCs w:val="28"/>
        </w:rPr>
        <w:t xml:space="preserve"> cердечно-сосудистых событий.</w:t>
      </w:r>
    </w:p>
    <w:p w14:paraId="717258CF" w14:textId="26570940" w:rsidR="00CD62F1" w:rsidRPr="00E76F95" w:rsidRDefault="00CD62F1" w:rsidP="00831194">
      <w:pPr>
        <w:tabs>
          <w:tab w:val="left" w:pos="851"/>
        </w:tabs>
        <w:spacing w:after="0" w:line="240" w:lineRule="auto"/>
        <w:jc w:val="both"/>
        <w:rPr>
          <w:rFonts w:ascii="Times New Roman" w:eastAsia="Times New Roman" w:hAnsi="Times New Roman" w:cs="Times New Roman"/>
          <w:sz w:val="28"/>
          <w:szCs w:val="28"/>
        </w:rPr>
      </w:pPr>
      <w:r w:rsidRPr="00E76F95">
        <w:rPr>
          <w:rFonts w:ascii="Times New Roman" w:eastAsia="Times New Roman" w:hAnsi="Times New Roman" w:cs="Times New Roman"/>
          <w:b/>
          <w:sz w:val="28"/>
          <w:szCs w:val="28"/>
        </w:rPr>
        <w:t>Научная гипотеза:</w:t>
      </w:r>
      <w:r w:rsidRPr="00E76F95">
        <w:rPr>
          <w:rFonts w:ascii="Times New Roman" w:eastAsia="Times New Roman" w:hAnsi="Times New Roman" w:cs="Times New Roman"/>
          <w:sz w:val="28"/>
          <w:szCs w:val="28"/>
        </w:rPr>
        <w:t xml:space="preserve"> Полиморфизм генов </w:t>
      </w:r>
      <w:r w:rsidR="00F64B30">
        <w:rPr>
          <w:rFonts w:ascii="Times New Roman" w:eastAsia="Times New Roman" w:hAnsi="Times New Roman" w:cs="Times New Roman"/>
          <w:sz w:val="28"/>
          <w:szCs w:val="28"/>
        </w:rPr>
        <w:t>влияют на</w:t>
      </w:r>
      <w:r w:rsidRPr="00E76F95">
        <w:rPr>
          <w:rFonts w:ascii="Times New Roman" w:eastAsia="Times New Roman" w:hAnsi="Times New Roman" w:cs="Times New Roman"/>
          <w:sz w:val="28"/>
          <w:szCs w:val="28"/>
        </w:rPr>
        <w:t xml:space="preserve"> риск развития новых сердечно-сосудистых событий после стентирования коронарных артерий.</w:t>
      </w:r>
    </w:p>
    <w:p w14:paraId="5FE402A0" w14:textId="77777777" w:rsidR="00240945" w:rsidRDefault="00240945" w:rsidP="00831194">
      <w:pPr>
        <w:tabs>
          <w:tab w:val="left" w:pos="851"/>
        </w:tabs>
        <w:spacing w:after="0" w:line="240" w:lineRule="auto"/>
        <w:jc w:val="both"/>
        <w:rPr>
          <w:rFonts w:ascii="Times New Roman" w:eastAsia="Times New Roman" w:hAnsi="Times New Roman" w:cs="Times New Roman"/>
          <w:sz w:val="28"/>
          <w:szCs w:val="28"/>
        </w:rPr>
      </w:pPr>
    </w:p>
    <w:p w14:paraId="0ED3D0CE" w14:textId="77777777" w:rsidR="006506A5" w:rsidRPr="00D04558" w:rsidRDefault="006506A5" w:rsidP="006506A5">
      <w:pPr>
        <w:tabs>
          <w:tab w:val="left" w:pos="851"/>
        </w:tabs>
        <w:spacing w:after="0" w:line="240" w:lineRule="auto"/>
        <w:jc w:val="both"/>
        <w:rPr>
          <w:rFonts w:ascii="Times New Roman" w:eastAsia="Times New Roman" w:hAnsi="Times New Roman" w:cs="Times New Roman"/>
          <w:sz w:val="28"/>
          <w:szCs w:val="28"/>
        </w:rPr>
      </w:pPr>
      <w:r w:rsidRPr="00D04558">
        <w:rPr>
          <w:rFonts w:ascii="Times New Roman" w:eastAsia="Times New Roman" w:hAnsi="Times New Roman" w:cs="Times New Roman"/>
          <w:b/>
          <w:sz w:val="28"/>
          <w:szCs w:val="28"/>
        </w:rPr>
        <w:t xml:space="preserve">Цель исследования: </w:t>
      </w:r>
      <w:r w:rsidRPr="00D04558">
        <w:rPr>
          <w:rFonts w:ascii="Times New Roman" w:eastAsia="Times New Roman" w:hAnsi="Times New Roman" w:cs="Times New Roman"/>
          <w:sz w:val="28"/>
          <w:szCs w:val="28"/>
        </w:rPr>
        <w:t xml:space="preserve">оценить взаимосвязь клинических и полиморфных генетических маркеров с риском развития новых сердечно-сосудистых событий </w:t>
      </w:r>
      <w:r w:rsidRPr="00D04558">
        <w:rPr>
          <w:rFonts w:ascii="Times New Roman" w:eastAsia="Times New Roman" w:hAnsi="Times New Roman" w:cs="Times New Roman"/>
          <w:color w:val="000000" w:themeColor="text1"/>
          <w:sz w:val="28"/>
          <w:szCs w:val="28"/>
        </w:rPr>
        <w:t xml:space="preserve">при ИБС </w:t>
      </w:r>
      <w:r w:rsidRPr="00D04558">
        <w:rPr>
          <w:rFonts w:ascii="Times New Roman" w:eastAsia="Times New Roman" w:hAnsi="Times New Roman" w:cs="Times New Roman"/>
          <w:sz w:val="28"/>
          <w:szCs w:val="28"/>
        </w:rPr>
        <w:t>в раннем и отдаленном периодах после установки стента.</w:t>
      </w:r>
    </w:p>
    <w:p w14:paraId="6EFE3438" w14:textId="77777777" w:rsidR="006506A5" w:rsidRPr="00D04558" w:rsidRDefault="006506A5" w:rsidP="006506A5">
      <w:pPr>
        <w:tabs>
          <w:tab w:val="left" w:pos="7340"/>
        </w:tabs>
        <w:spacing w:after="0" w:line="240" w:lineRule="auto"/>
        <w:jc w:val="both"/>
        <w:rPr>
          <w:rFonts w:ascii="Times New Roman" w:eastAsia="Times New Roman" w:hAnsi="Times New Roman" w:cs="Times New Roman"/>
          <w:sz w:val="28"/>
          <w:szCs w:val="28"/>
        </w:rPr>
      </w:pPr>
      <w:r w:rsidRPr="00D04558">
        <w:rPr>
          <w:rFonts w:ascii="Times New Roman" w:eastAsia="Times New Roman" w:hAnsi="Times New Roman" w:cs="Times New Roman"/>
          <w:sz w:val="28"/>
          <w:szCs w:val="28"/>
        </w:rPr>
        <w:tab/>
      </w:r>
    </w:p>
    <w:p w14:paraId="292629D4" w14:textId="77777777" w:rsidR="006506A5" w:rsidRPr="00D04558" w:rsidRDefault="006506A5" w:rsidP="006506A5">
      <w:pPr>
        <w:tabs>
          <w:tab w:val="left" w:pos="851"/>
        </w:tabs>
        <w:spacing w:after="0" w:line="240" w:lineRule="auto"/>
        <w:jc w:val="both"/>
        <w:rPr>
          <w:rFonts w:ascii="Times New Roman" w:eastAsia="Times New Roman" w:hAnsi="Times New Roman" w:cs="Times New Roman"/>
          <w:b/>
          <w:sz w:val="28"/>
          <w:szCs w:val="28"/>
        </w:rPr>
      </w:pPr>
      <w:bookmarkStart w:id="15" w:name="_Hlk122705576"/>
      <w:r w:rsidRPr="00D04558">
        <w:rPr>
          <w:rFonts w:ascii="Times New Roman" w:eastAsia="Times New Roman" w:hAnsi="Times New Roman" w:cs="Times New Roman"/>
          <w:b/>
          <w:sz w:val="28"/>
          <w:szCs w:val="28"/>
        </w:rPr>
        <w:t>Задачи исследования:</w:t>
      </w:r>
    </w:p>
    <w:p w14:paraId="066288B9" w14:textId="77777777" w:rsidR="00A44BCC" w:rsidRPr="00D04558" w:rsidRDefault="00A44BCC" w:rsidP="00A44BCC">
      <w:pPr>
        <w:numPr>
          <w:ilvl w:val="0"/>
          <w:numId w:val="32"/>
        </w:numPr>
        <w:tabs>
          <w:tab w:val="left" w:pos="851"/>
        </w:tabs>
        <w:spacing w:after="0" w:line="240" w:lineRule="auto"/>
        <w:ind w:left="0"/>
        <w:jc w:val="both"/>
        <w:rPr>
          <w:rFonts w:ascii="Times New Roman" w:eastAsia="Times New Roman" w:hAnsi="Times New Roman" w:cs="Times New Roman"/>
          <w:sz w:val="28"/>
          <w:szCs w:val="28"/>
        </w:rPr>
      </w:pPr>
      <w:bookmarkStart w:id="16" w:name="_Hlk125883228"/>
      <w:r w:rsidRPr="00D04558">
        <w:rPr>
          <w:rFonts w:ascii="Times New Roman" w:eastAsia="Times New Roman" w:hAnsi="Times New Roman" w:cs="Times New Roman"/>
          <w:sz w:val="28"/>
          <w:szCs w:val="28"/>
        </w:rPr>
        <w:t>Оценить значимость клинико-лабораторных показателей в риске развития  сердечно-сосудистых событий у пациентов с ИБС после чрескожного коронарного вмешательства.</w:t>
      </w:r>
    </w:p>
    <w:p w14:paraId="0D23CD45" w14:textId="77777777" w:rsidR="00A44BCC" w:rsidRPr="00D04558" w:rsidRDefault="00A44BCC" w:rsidP="00A44BCC">
      <w:pPr>
        <w:tabs>
          <w:tab w:val="left" w:pos="851"/>
        </w:tabs>
        <w:spacing w:after="0" w:line="240" w:lineRule="auto"/>
        <w:jc w:val="both"/>
        <w:rPr>
          <w:rFonts w:ascii="Times New Roman" w:eastAsia="Times New Roman" w:hAnsi="Times New Roman" w:cs="Times New Roman"/>
          <w:sz w:val="28"/>
          <w:szCs w:val="28"/>
        </w:rPr>
      </w:pPr>
    </w:p>
    <w:p w14:paraId="31867C0D" w14:textId="77777777" w:rsidR="00A44BCC" w:rsidRPr="002103F1" w:rsidRDefault="00A44BCC" w:rsidP="00A44BCC">
      <w:pPr>
        <w:numPr>
          <w:ilvl w:val="0"/>
          <w:numId w:val="32"/>
        </w:numPr>
        <w:tabs>
          <w:tab w:val="left" w:pos="851"/>
        </w:tabs>
        <w:spacing w:after="0" w:line="240" w:lineRule="auto"/>
        <w:ind w:left="0"/>
        <w:jc w:val="both"/>
        <w:rPr>
          <w:rFonts w:ascii="Times New Roman" w:eastAsia="Times New Roman" w:hAnsi="Times New Roman" w:cs="Times New Roman"/>
          <w:bCs/>
          <w:sz w:val="28"/>
          <w:szCs w:val="28"/>
        </w:rPr>
      </w:pPr>
      <w:r w:rsidRPr="00D04558">
        <w:rPr>
          <w:rFonts w:ascii="Times New Roman" w:eastAsia="Times New Roman" w:hAnsi="Times New Roman" w:cs="Times New Roman"/>
          <w:sz w:val="28"/>
          <w:szCs w:val="28"/>
        </w:rPr>
        <w:t xml:space="preserve">Определить ассоциацию полиморфных генетических маркеров с риском развития сердечно-сосудистых событий после чрескожного коронарного вмешательства в этнической группе казахов в зависимости от </w:t>
      </w:r>
      <w:r w:rsidRPr="002103F1">
        <w:rPr>
          <w:rFonts w:ascii="Times New Roman" w:eastAsia="Times New Roman" w:hAnsi="Times New Roman" w:cs="Times New Roman"/>
          <w:bCs/>
          <w:sz w:val="28"/>
          <w:szCs w:val="28"/>
        </w:rPr>
        <w:t>патогенетических факторов развития заболевания.</w:t>
      </w:r>
    </w:p>
    <w:p w14:paraId="0F51CA1B" w14:textId="77777777" w:rsidR="00A44BCC" w:rsidRPr="00D04558" w:rsidRDefault="00A44BCC" w:rsidP="00A44BCC">
      <w:pPr>
        <w:tabs>
          <w:tab w:val="left" w:pos="851"/>
        </w:tabs>
        <w:spacing w:after="0" w:line="240" w:lineRule="auto"/>
        <w:jc w:val="both"/>
        <w:rPr>
          <w:rFonts w:ascii="Times New Roman" w:eastAsia="Times New Roman" w:hAnsi="Times New Roman" w:cs="Times New Roman"/>
          <w:b/>
          <w:bCs/>
          <w:sz w:val="28"/>
          <w:szCs w:val="28"/>
        </w:rPr>
      </w:pPr>
    </w:p>
    <w:p w14:paraId="4FC316F2" w14:textId="77777777" w:rsidR="00A44BCC" w:rsidRPr="00D04558" w:rsidRDefault="00A44BCC" w:rsidP="00A44BCC">
      <w:pPr>
        <w:numPr>
          <w:ilvl w:val="0"/>
          <w:numId w:val="32"/>
        </w:numPr>
        <w:tabs>
          <w:tab w:val="left" w:pos="851"/>
        </w:tabs>
        <w:spacing w:after="0" w:line="240" w:lineRule="auto"/>
        <w:ind w:left="0"/>
        <w:jc w:val="both"/>
        <w:rPr>
          <w:rFonts w:ascii="Times New Roman" w:eastAsia="Times New Roman" w:hAnsi="Times New Roman" w:cs="Times New Roman"/>
          <w:sz w:val="28"/>
          <w:szCs w:val="28"/>
        </w:rPr>
      </w:pPr>
      <w:r w:rsidRPr="00D04558">
        <w:rPr>
          <w:rFonts w:ascii="Times New Roman" w:eastAsia="Times New Roman" w:hAnsi="Times New Roman" w:cs="Times New Roman"/>
          <w:sz w:val="28"/>
          <w:szCs w:val="28"/>
        </w:rPr>
        <w:t>Оценить прогностическую значимость полиморфизма генов в риске развития осложнений и исходов после чрескожного коронарного вмешательства.</w:t>
      </w:r>
    </w:p>
    <w:p w14:paraId="0A54110B" w14:textId="77777777" w:rsidR="00A44BCC" w:rsidRPr="00D04558" w:rsidRDefault="00A44BCC" w:rsidP="00A44BCC">
      <w:pPr>
        <w:tabs>
          <w:tab w:val="left" w:pos="851"/>
        </w:tabs>
        <w:spacing w:after="0" w:line="240" w:lineRule="auto"/>
        <w:jc w:val="both"/>
        <w:rPr>
          <w:rFonts w:ascii="Times New Roman" w:eastAsia="Times New Roman" w:hAnsi="Times New Roman" w:cs="Times New Roman"/>
          <w:sz w:val="28"/>
          <w:szCs w:val="28"/>
        </w:rPr>
      </w:pPr>
    </w:p>
    <w:p w14:paraId="561E7F47" w14:textId="008D836A" w:rsidR="00A44BCC" w:rsidRPr="00D04558" w:rsidRDefault="00A44BCC" w:rsidP="00A44BCC">
      <w:pPr>
        <w:numPr>
          <w:ilvl w:val="0"/>
          <w:numId w:val="32"/>
        </w:numPr>
        <w:tabs>
          <w:tab w:val="left" w:pos="851"/>
        </w:tabs>
        <w:spacing w:after="0" w:line="240" w:lineRule="auto"/>
        <w:ind w:left="0"/>
        <w:jc w:val="both"/>
        <w:rPr>
          <w:rFonts w:ascii="Times New Roman" w:eastAsia="Times New Roman" w:hAnsi="Times New Roman" w:cs="Times New Roman"/>
          <w:sz w:val="28"/>
          <w:szCs w:val="28"/>
        </w:rPr>
      </w:pPr>
      <w:r w:rsidRPr="00D04558">
        <w:rPr>
          <w:rFonts w:ascii="Times New Roman" w:eastAsia="Times New Roman" w:hAnsi="Times New Roman" w:cs="Times New Roman"/>
          <w:sz w:val="28"/>
          <w:szCs w:val="28"/>
        </w:rPr>
        <w:t>Разработать предикторы развития сердечно-сосудистых событий в раннем и отдаленном периодах после чрескожного коронарного вмешательства</w:t>
      </w:r>
      <w:r>
        <w:rPr>
          <w:rFonts w:ascii="Times New Roman" w:eastAsia="Times New Roman" w:hAnsi="Times New Roman" w:cs="Times New Roman"/>
          <w:sz w:val="28"/>
          <w:szCs w:val="28"/>
        </w:rPr>
        <w:t>.</w:t>
      </w:r>
    </w:p>
    <w:p w14:paraId="7D8E9DA3" w14:textId="77777777" w:rsidR="006506A5" w:rsidRPr="00D04558" w:rsidRDefault="006506A5" w:rsidP="006506A5">
      <w:pPr>
        <w:tabs>
          <w:tab w:val="left" w:pos="851"/>
        </w:tabs>
        <w:spacing w:after="0" w:line="240" w:lineRule="auto"/>
        <w:jc w:val="both"/>
        <w:rPr>
          <w:rFonts w:ascii="Times New Roman" w:eastAsia="Times New Roman" w:hAnsi="Times New Roman" w:cs="Times New Roman"/>
          <w:sz w:val="28"/>
          <w:szCs w:val="28"/>
        </w:rPr>
      </w:pPr>
    </w:p>
    <w:bookmarkEnd w:id="15"/>
    <w:bookmarkEnd w:id="16"/>
    <w:p w14:paraId="63426854" w14:textId="77777777" w:rsidR="006506A5" w:rsidRPr="00D04558" w:rsidRDefault="006506A5" w:rsidP="006506A5">
      <w:pPr>
        <w:tabs>
          <w:tab w:val="left" w:pos="851"/>
        </w:tabs>
        <w:spacing w:after="0" w:line="240" w:lineRule="auto"/>
        <w:jc w:val="both"/>
        <w:rPr>
          <w:rFonts w:ascii="Times New Roman" w:eastAsia="Times New Roman" w:hAnsi="Times New Roman" w:cs="Times New Roman"/>
          <w:sz w:val="28"/>
          <w:szCs w:val="28"/>
        </w:rPr>
      </w:pPr>
      <w:r w:rsidRPr="00D04558">
        <w:rPr>
          <w:rFonts w:ascii="Times New Roman" w:eastAsia="Times New Roman" w:hAnsi="Times New Roman" w:cs="Times New Roman"/>
          <w:b/>
          <w:sz w:val="28"/>
          <w:szCs w:val="28"/>
        </w:rPr>
        <w:t xml:space="preserve">Научная новизна: </w:t>
      </w:r>
    </w:p>
    <w:p w14:paraId="05A95C79" w14:textId="77777777" w:rsidR="006506A5" w:rsidRPr="00D04558" w:rsidRDefault="006506A5" w:rsidP="006506A5">
      <w:pPr>
        <w:tabs>
          <w:tab w:val="left" w:pos="851"/>
        </w:tabs>
        <w:spacing w:after="0" w:line="240" w:lineRule="auto"/>
        <w:jc w:val="both"/>
        <w:rPr>
          <w:rFonts w:ascii="Times New Roman" w:eastAsia="Times New Roman" w:hAnsi="Times New Roman" w:cs="Times New Roman"/>
          <w:sz w:val="28"/>
          <w:szCs w:val="28"/>
        </w:rPr>
      </w:pPr>
    </w:p>
    <w:p w14:paraId="65618832" w14:textId="09F36409" w:rsidR="00A44BCC" w:rsidRDefault="00A44BCC" w:rsidP="00A44BCC">
      <w:pPr>
        <w:tabs>
          <w:tab w:val="left" w:pos="851"/>
        </w:tabs>
        <w:spacing w:after="0" w:line="240" w:lineRule="auto"/>
        <w:jc w:val="both"/>
        <w:rPr>
          <w:rFonts w:ascii="Times New Roman" w:hAnsi="Times New Roman" w:cs="Times New Roman"/>
          <w:sz w:val="28"/>
          <w:szCs w:val="28"/>
        </w:rPr>
      </w:pPr>
      <w:bookmarkStart w:id="17" w:name="_Hlk125882848"/>
      <w:r w:rsidRPr="00D04558">
        <w:rPr>
          <w:rFonts w:ascii="Times New Roman" w:hAnsi="Times New Roman" w:cs="Times New Roman"/>
          <w:sz w:val="28"/>
          <w:szCs w:val="28"/>
        </w:rPr>
        <w:t xml:space="preserve">-Выявлены </w:t>
      </w:r>
      <w:r w:rsidR="00F64B30">
        <w:rPr>
          <w:rFonts w:ascii="Times New Roman" w:hAnsi="Times New Roman" w:cs="Times New Roman"/>
          <w:sz w:val="28"/>
          <w:szCs w:val="28"/>
        </w:rPr>
        <w:t xml:space="preserve">новые </w:t>
      </w:r>
      <w:r w:rsidRPr="00D04558">
        <w:rPr>
          <w:rFonts w:ascii="Times New Roman" w:hAnsi="Times New Roman" w:cs="Times New Roman"/>
          <w:sz w:val="28"/>
          <w:szCs w:val="28"/>
        </w:rPr>
        <w:t xml:space="preserve">клинические маркеры, ассоциированные с </w:t>
      </w:r>
      <w:r w:rsidRPr="00D04558">
        <w:rPr>
          <w:rFonts w:ascii="Times New Roman" w:eastAsia="Times New Roman" w:hAnsi="Times New Roman" w:cs="Times New Roman"/>
          <w:sz w:val="28"/>
          <w:szCs w:val="28"/>
        </w:rPr>
        <w:t xml:space="preserve">риском развития новых сердечно-сосудистых событий в раннем периоде после установки стента </w:t>
      </w:r>
      <w:r w:rsidRPr="00D04558">
        <w:rPr>
          <w:rFonts w:ascii="Times New Roman" w:hAnsi="Times New Roman" w:cs="Times New Roman"/>
          <w:sz w:val="28"/>
          <w:szCs w:val="28"/>
        </w:rPr>
        <w:t>в этнической группе казахов.</w:t>
      </w:r>
    </w:p>
    <w:bookmarkEnd w:id="17"/>
    <w:p w14:paraId="204464B8" w14:textId="5A267B3D" w:rsidR="00F64B30" w:rsidRPr="00D04558" w:rsidRDefault="00F64B30" w:rsidP="00F64B30">
      <w:pPr>
        <w:snapToGrid w:val="0"/>
        <w:spacing w:after="0" w:line="240" w:lineRule="auto"/>
        <w:jc w:val="both"/>
        <w:rPr>
          <w:rFonts w:ascii="Times New Roman" w:hAnsi="Times New Roman" w:cs="Times New Roman"/>
          <w:sz w:val="28"/>
          <w:szCs w:val="28"/>
        </w:rPr>
      </w:pPr>
      <w:r w:rsidRPr="00D04558">
        <w:rPr>
          <w:rFonts w:ascii="Times New Roman" w:hAnsi="Times New Roman" w:cs="Times New Roman"/>
          <w:sz w:val="28"/>
          <w:szCs w:val="28"/>
        </w:rPr>
        <w:t xml:space="preserve">По материалам диссертации получены </w:t>
      </w:r>
      <w:r w:rsidR="008411E4" w:rsidRPr="008411E4">
        <w:rPr>
          <w:rFonts w:ascii="Times New Roman" w:hAnsi="Times New Roman" w:cs="Times New Roman"/>
          <w:sz w:val="28"/>
          <w:szCs w:val="28"/>
        </w:rPr>
        <w:t>2</w:t>
      </w:r>
      <w:r w:rsidRPr="00D04558">
        <w:rPr>
          <w:rFonts w:ascii="Times New Roman" w:hAnsi="Times New Roman" w:cs="Times New Roman"/>
          <w:sz w:val="28"/>
          <w:szCs w:val="28"/>
        </w:rPr>
        <w:t xml:space="preserve"> свидетельства о регистрации прав на объект авторского права:</w:t>
      </w:r>
    </w:p>
    <w:p w14:paraId="7AD8A674" w14:textId="77777777" w:rsidR="00F64B30" w:rsidRPr="00D04558" w:rsidRDefault="00F64B30" w:rsidP="00F64B30">
      <w:pPr>
        <w:snapToGrid w:val="0"/>
        <w:spacing w:after="0" w:line="240" w:lineRule="auto"/>
        <w:jc w:val="both"/>
        <w:rPr>
          <w:rFonts w:ascii="Times New Roman" w:hAnsi="Times New Roman" w:cs="Times New Roman"/>
          <w:sz w:val="28"/>
          <w:szCs w:val="28"/>
        </w:rPr>
      </w:pPr>
      <w:r w:rsidRPr="00D04558">
        <w:rPr>
          <w:rFonts w:ascii="Times New Roman" w:hAnsi="Times New Roman" w:cs="Times New Roman"/>
          <w:sz w:val="28"/>
          <w:szCs w:val="28"/>
        </w:rPr>
        <w:t xml:space="preserve"> </w:t>
      </w:r>
      <w:r w:rsidRPr="00D14B3A">
        <w:rPr>
          <w:rFonts w:ascii="Times New Roman" w:hAnsi="Times New Roman" w:cs="Times New Roman"/>
          <w:sz w:val="28"/>
          <w:szCs w:val="28"/>
        </w:rPr>
        <w:t xml:space="preserve">- </w:t>
      </w:r>
      <w:r w:rsidRPr="00D14B3A">
        <w:rPr>
          <w:rFonts w:ascii="Times New Roman" w:hAnsi="Times New Roman" w:cs="Times New Roman"/>
          <w:sz w:val="28"/>
          <w:szCs w:val="28"/>
          <w:lang w:val="en-US"/>
        </w:rPr>
        <w:t>KZ</w:t>
      </w:r>
      <w:r w:rsidRPr="00D14B3A">
        <w:rPr>
          <w:rFonts w:ascii="Times New Roman" w:hAnsi="Times New Roman" w:cs="Times New Roman"/>
          <w:sz w:val="28"/>
          <w:szCs w:val="28"/>
        </w:rPr>
        <w:t xml:space="preserve"> №13260.</w:t>
      </w:r>
      <w:r w:rsidRPr="00D04558">
        <w:rPr>
          <w:rFonts w:ascii="Times New Roman" w:hAnsi="Times New Roman" w:cs="Times New Roman"/>
          <w:sz w:val="28"/>
          <w:szCs w:val="28"/>
        </w:rPr>
        <w:t xml:space="preserve"> Свидетельство о внесении сведений в государственный реестр прав на объекты, охраняемые авторским правом от 17 ноября 2020г. «Анкета оценки риска осложнении на фоне двойной антиагрегантной терапии у кардиологических пациентов», авторы Бодаубай Р., </w:t>
      </w:r>
      <w:r w:rsidRPr="00D04558">
        <w:rPr>
          <w:rFonts w:ascii="Times New Roman" w:hAnsi="Times New Roman" w:cs="Times New Roman"/>
          <w:bCs/>
          <w:sz w:val="28"/>
          <w:szCs w:val="28"/>
        </w:rPr>
        <w:t xml:space="preserve">Тайжанова Д.Ж. Вистерничан О.А., Калимбетова А.Б.  </w:t>
      </w:r>
    </w:p>
    <w:p w14:paraId="6476B882" w14:textId="77777777" w:rsidR="00F64B30" w:rsidRPr="00D04558" w:rsidRDefault="00F64B30" w:rsidP="00F64B30">
      <w:pPr>
        <w:snapToGrid w:val="0"/>
        <w:spacing w:after="0" w:line="240" w:lineRule="auto"/>
        <w:jc w:val="both"/>
        <w:rPr>
          <w:rFonts w:ascii="Times New Roman" w:hAnsi="Times New Roman" w:cs="Times New Roman"/>
          <w:bCs/>
          <w:sz w:val="28"/>
          <w:szCs w:val="28"/>
        </w:rPr>
      </w:pPr>
      <w:r>
        <w:rPr>
          <w:rFonts w:ascii="Times New Roman" w:hAnsi="Times New Roman" w:cs="Times New Roman"/>
          <w:sz w:val="28"/>
          <w:szCs w:val="28"/>
        </w:rPr>
        <w:t xml:space="preserve">- </w:t>
      </w:r>
      <w:r w:rsidRPr="00D04558">
        <w:rPr>
          <w:rFonts w:ascii="Times New Roman" w:hAnsi="Times New Roman" w:cs="Times New Roman"/>
          <w:sz w:val="28"/>
          <w:szCs w:val="28"/>
          <w:lang w:val="en-US"/>
        </w:rPr>
        <w:t>KZ</w:t>
      </w:r>
      <w:r w:rsidRPr="00D04558">
        <w:rPr>
          <w:rFonts w:ascii="Times New Roman" w:hAnsi="Times New Roman" w:cs="Times New Roman"/>
          <w:sz w:val="28"/>
          <w:szCs w:val="28"/>
        </w:rPr>
        <w:t xml:space="preserve"> №13249</w:t>
      </w:r>
      <w:r>
        <w:rPr>
          <w:rFonts w:ascii="Times New Roman" w:hAnsi="Times New Roman" w:cs="Times New Roman"/>
          <w:sz w:val="28"/>
          <w:szCs w:val="28"/>
        </w:rPr>
        <w:t>.</w:t>
      </w:r>
      <w:r w:rsidRPr="00D04558">
        <w:rPr>
          <w:rFonts w:ascii="Times New Roman" w:hAnsi="Times New Roman" w:cs="Times New Roman"/>
          <w:sz w:val="28"/>
          <w:szCs w:val="28"/>
        </w:rPr>
        <w:t xml:space="preserve">  Свидетельство о внесении сведений в государственный реестр прав на объекты, охраняемые авторским правом от  16 ноября 2020г. «Анкета оценки факторов риска при фибрилляции предсердия»</w:t>
      </w:r>
      <w:r>
        <w:rPr>
          <w:rFonts w:ascii="Times New Roman" w:hAnsi="Times New Roman" w:cs="Times New Roman"/>
          <w:sz w:val="28"/>
          <w:szCs w:val="28"/>
        </w:rPr>
        <w:t>,</w:t>
      </w:r>
      <w:r w:rsidRPr="00D04558">
        <w:rPr>
          <w:rFonts w:ascii="Times New Roman" w:hAnsi="Times New Roman" w:cs="Times New Roman"/>
          <w:sz w:val="28"/>
          <w:szCs w:val="28"/>
        </w:rPr>
        <w:t xml:space="preserve"> авторы </w:t>
      </w:r>
      <w:r w:rsidRPr="00D04558">
        <w:rPr>
          <w:rFonts w:ascii="Times New Roman" w:hAnsi="Times New Roman" w:cs="Times New Roman"/>
          <w:bCs/>
          <w:sz w:val="28"/>
          <w:szCs w:val="28"/>
        </w:rPr>
        <w:t xml:space="preserve">Тайжанова Д.Ж. Базарова Н.К., </w:t>
      </w:r>
      <w:r w:rsidRPr="00D04558">
        <w:rPr>
          <w:rFonts w:ascii="Times New Roman" w:hAnsi="Times New Roman" w:cs="Times New Roman"/>
          <w:sz w:val="28"/>
          <w:szCs w:val="28"/>
        </w:rPr>
        <w:t xml:space="preserve">Бодаубай Р., </w:t>
      </w:r>
      <w:r w:rsidRPr="00D04558">
        <w:rPr>
          <w:rFonts w:ascii="Times New Roman" w:hAnsi="Times New Roman" w:cs="Times New Roman"/>
          <w:bCs/>
          <w:sz w:val="28"/>
          <w:szCs w:val="28"/>
        </w:rPr>
        <w:t xml:space="preserve">Калимбетова А.Б. </w:t>
      </w:r>
    </w:p>
    <w:p w14:paraId="69B2CF96" w14:textId="77777777" w:rsidR="00A44BCC" w:rsidRPr="00D04558" w:rsidRDefault="00A44BCC" w:rsidP="00A44BCC">
      <w:pPr>
        <w:tabs>
          <w:tab w:val="left" w:pos="851"/>
        </w:tabs>
        <w:spacing w:after="0" w:line="240" w:lineRule="auto"/>
        <w:jc w:val="both"/>
        <w:rPr>
          <w:rFonts w:ascii="Times New Roman" w:hAnsi="Times New Roman" w:cs="Times New Roman"/>
          <w:sz w:val="28"/>
          <w:szCs w:val="28"/>
        </w:rPr>
      </w:pPr>
    </w:p>
    <w:p w14:paraId="0BD29D24" w14:textId="6EDFD184" w:rsidR="00A44BCC" w:rsidRPr="00D04558" w:rsidRDefault="00A44BCC" w:rsidP="00A44BCC">
      <w:pPr>
        <w:tabs>
          <w:tab w:val="left" w:pos="851"/>
        </w:tabs>
        <w:spacing w:after="0" w:line="240" w:lineRule="auto"/>
        <w:jc w:val="both"/>
        <w:rPr>
          <w:rFonts w:ascii="Times New Roman" w:eastAsia="Times New Roman" w:hAnsi="Times New Roman" w:cs="Times New Roman"/>
          <w:sz w:val="28"/>
          <w:szCs w:val="28"/>
        </w:rPr>
      </w:pPr>
      <w:r w:rsidRPr="00D04558">
        <w:rPr>
          <w:rFonts w:ascii="Times New Roman" w:hAnsi="Times New Roman" w:cs="Times New Roman"/>
          <w:sz w:val="28"/>
          <w:szCs w:val="28"/>
        </w:rPr>
        <w:t>-</w:t>
      </w:r>
      <w:bookmarkStart w:id="18" w:name="_Hlk125882876"/>
      <w:r w:rsidR="00F64B30">
        <w:rPr>
          <w:rFonts w:ascii="Times New Roman" w:hAnsi="Times New Roman" w:cs="Times New Roman"/>
          <w:sz w:val="28"/>
          <w:szCs w:val="28"/>
        </w:rPr>
        <w:t>Впервые о</w:t>
      </w:r>
      <w:r w:rsidRPr="00D04558">
        <w:rPr>
          <w:rFonts w:ascii="Times New Roman" w:hAnsi="Times New Roman" w:cs="Times New Roman"/>
          <w:sz w:val="28"/>
          <w:szCs w:val="28"/>
        </w:rPr>
        <w:t>пределена ассоциация генетических вариантов</w:t>
      </w:r>
      <w:r w:rsidRPr="00D04558">
        <w:rPr>
          <w:rFonts w:ascii="Times New Roman" w:eastAsia="Times New Roman" w:hAnsi="Times New Roman" w:cs="Times New Roman"/>
          <w:sz w:val="28"/>
          <w:szCs w:val="28"/>
        </w:rPr>
        <w:t xml:space="preserve"> полиморфизма с кардиоваскулярными рисками  у пациентов с принадлежностью к этнической группе казахов:  </w:t>
      </w:r>
      <w:r w:rsidRPr="00D04558">
        <w:rPr>
          <w:rFonts w:ascii="Times New Roman" w:eastAsia="Times New Roman" w:hAnsi="Times New Roman" w:cs="Times New Roman"/>
          <w:color w:val="000000"/>
          <w:sz w:val="28"/>
          <w:szCs w:val="28"/>
        </w:rPr>
        <w:t>rs1234313-TNFSF4; rs3184504 - SH2B3; rs2340690 - HSPE1; rs6725887 - ICA1L;</w:t>
      </w:r>
      <w:r w:rsidRPr="00D04558">
        <w:rPr>
          <w:rFonts w:ascii="Times New Roman" w:eastAsia="Times New Roman" w:hAnsi="Times New Roman" w:cs="Times New Roman"/>
          <w:sz w:val="28"/>
          <w:szCs w:val="28"/>
        </w:rPr>
        <w:t xml:space="preserve"> rs1799963 - CKAP5; rs1799983 -CKAP5; rs688034 -SEZ6L; rs268 - LPL; rs2229616 - MC4R; rs2943634; rs599839 - PSRC1; rs2774279 - USF1; </w:t>
      </w:r>
      <w:r w:rsidRPr="00D04558">
        <w:rPr>
          <w:rFonts w:ascii="Times New Roman" w:eastAsia="Times New Roman" w:hAnsi="Times New Roman" w:cs="Times New Roman"/>
          <w:sz w:val="28"/>
          <w:szCs w:val="28"/>
          <w:lang w:val="en-US"/>
        </w:rPr>
        <w:t>rs</w:t>
      </w:r>
      <w:r w:rsidRPr="00D04558">
        <w:rPr>
          <w:rFonts w:ascii="Times New Roman" w:eastAsia="Times New Roman" w:hAnsi="Times New Roman" w:cs="Times New Roman"/>
          <w:sz w:val="28"/>
          <w:szCs w:val="28"/>
        </w:rPr>
        <w:t xml:space="preserve">1800783 - </w:t>
      </w:r>
      <w:r w:rsidRPr="00D04558">
        <w:rPr>
          <w:rFonts w:ascii="Times New Roman" w:eastAsia="Times New Roman" w:hAnsi="Times New Roman" w:cs="Times New Roman"/>
          <w:sz w:val="28"/>
          <w:szCs w:val="28"/>
          <w:lang w:val="en-US"/>
        </w:rPr>
        <w:t>NOS</w:t>
      </w:r>
      <w:r w:rsidRPr="00D04558">
        <w:rPr>
          <w:rFonts w:ascii="Times New Roman" w:eastAsia="Times New Roman" w:hAnsi="Times New Roman" w:cs="Times New Roman"/>
          <w:sz w:val="28"/>
          <w:szCs w:val="28"/>
        </w:rPr>
        <w:t xml:space="preserve">3; </w:t>
      </w:r>
      <w:r w:rsidRPr="00D04558">
        <w:rPr>
          <w:rFonts w:ascii="Times New Roman" w:eastAsia="Times New Roman" w:hAnsi="Times New Roman" w:cs="Times New Roman"/>
          <w:sz w:val="28"/>
          <w:szCs w:val="28"/>
          <w:lang w:val="en-US"/>
        </w:rPr>
        <w:t>rs</w:t>
      </w:r>
      <w:r w:rsidRPr="00D04558">
        <w:rPr>
          <w:rFonts w:ascii="Times New Roman" w:eastAsia="Times New Roman" w:hAnsi="Times New Roman" w:cs="Times New Roman"/>
          <w:sz w:val="28"/>
          <w:szCs w:val="28"/>
        </w:rPr>
        <w:t xml:space="preserve">1051730 - </w:t>
      </w:r>
      <w:r w:rsidRPr="00D04558">
        <w:rPr>
          <w:rFonts w:ascii="Times New Roman" w:eastAsia="Times New Roman" w:hAnsi="Times New Roman" w:cs="Times New Roman"/>
          <w:sz w:val="28"/>
          <w:szCs w:val="28"/>
          <w:lang w:val="en-US"/>
        </w:rPr>
        <w:t>NOS</w:t>
      </w:r>
      <w:r w:rsidRPr="00D04558">
        <w:rPr>
          <w:rFonts w:ascii="Times New Roman" w:eastAsia="Times New Roman" w:hAnsi="Times New Roman" w:cs="Times New Roman"/>
          <w:sz w:val="28"/>
          <w:szCs w:val="28"/>
        </w:rPr>
        <w:t xml:space="preserve">3; </w:t>
      </w:r>
      <w:r w:rsidRPr="00D04558">
        <w:rPr>
          <w:rFonts w:ascii="Times New Roman" w:eastAsia="Times New Roman" w:hAnsi="Times New Roman" w:cs="Times New Roman"/>
          <w:sz w:val="28"/>
          <w:szCs w:val="28"/>
          <w:lang w:val="en-US"/>
        </w:rPr>
        <w:t>rs</w:t>
      </w:r>
      <w:r w:rsidRPr="00D04558">
        <w:rPr>
          <w:rFonts w:ascii="Times New Roman" w:eastAsia="Times New Roman" w:hAnsi="Times New Roman" w:cs="Times New Roman"/>
          <w:sz w:val="28"/>
          <w:szCs w:val="28"/>
        </w:rPr>
        <w:t xml:space="preserve">10116277 - </w:t>
      </w:r>
      <w:r w:rsidRPr="00D04558">
        <w:rPr>
          <w:rFonts w:ascii="Times New Roman" w:eastAsia="Times New Roman" w:hAnsi="Times New Roman" w:cs="Times New Roman"/>
          <w:sz w:val="28"/>
          <w:szCs w:val="28"/>
          <w:lang w:val="en-US"/>
        </w:rPr>
        <w:t>CDKN</w:t>
      </w:r>
      <w:r w:rsidRPr="00D04558">
        <w:rPr>
          <w:rFonts w:ascii="Times New Roman" w:eastAsia="Times New Roman" w:hAnsi="Times New Roman" w:cs="Times New Roman"/>
          <w:sz w:val="28"/>
          <w:szCs w:val="28"/>
        </w:rPr>
        <w:t>2</w:t>
      </w:r>
      <w:r w:rsidRPr="00D04558">
        <w:rPr>
          <w:rFonts w:ascii="Times New Roman" w:eastAsia="Times New Roman" w:hAnsi="Times New Roman" w:cs="Times New Roman"/>
          <w:sz w:val="28"/>
          <w:szCs w:val="28"/>
          <w:lang w:val="en-US"/>
        </w:rPr>
        <w:t>B</w:t>
      </w:r>
      <w:r w:rsidRPr="00D04558">
        <w:rPr>
          <w:rFonts w:ascii="Times New Roman" w:eastAsia="Times New Roman" w:hAnsi="Times New Roman" w:cs="Times New Roman"/>
          <w:sz w:val="28"/>
          <w:szCs w:val="28"/>
        </w:rPr>
        <w:t>-</w:t>
      </w:r>
      <w:r w:rsidRPr="00D04558">
        <w:rPr>
          <w:rFonts w:ascii="Times New Roman" w:eastAsia="Times New Roman" w:hAnsi="Times New Roman" w:cs="Times New Roman"/>
          <w:sz w:val="28"/>
          <w:szCs w:val="28"/>
          <w:lang w:val="en-US"/>
        </w:rPr>
        <w:t>AS</w:t>
      </w:r>
      <w:r w:rsidRPr="00D04558">
        <w:rPr>
          <w:rFonts w:ascii="Times New Roman" w:eastAsia="Times New Roman" w:hAnsi="Times New Roman" w:cs="Times New Roman"/>
          <w:sz w:val="28"/>
          <w:szCs w:val="28"/>
        </w:rPr>
        <w:t xml:space="preserve">1; </w:t>
      </w:r>
      <w:r w:rsidRPr="00D04558">
        <w:rPr>
          <w:rFonts w:ascii="Times New Roman" w:eastAsia="Times New Roman" w:hAnsi="Times New Roman" w:cs="Times New Roman"/>
          <w:sz w:val="28"/>
          <w:szCs w:val="28"/>
          <w:lang w:val="en-US"/>
        </w:rPr>
        <w:t>rs</w:t>
      </w:r>
      <w:r w:rsidRPr="00D04558">
        <w:rPr>
          <w:rFonts w:ascii="Times New Roman" w:eastAsia="Times New Roman" w:hAnsi="Times New Roman" w:cs="Times New Roman"/>
          <w:sz w:val="28"/>
          <w:szCs w:val="28"/>
        </w:rPr>
        <w:t xml:space="preserve">2383207 - </w:t>
      </w:r>
      <w:r w:rsidRPr="00D04558">
        <w:rPr>
          <w:rFonts w:ascii="Times New Roman" w:eastAsia="Times New Roman" w:hAnsi="Times New Roman" w:cs="Times New Roman"/>
          <w:sz w:val="28"/>
          <w:szCs w:val="28"/>
          <w:lang w:val="en-US"/>
        </w:rPr>
        <w:t>CDKN</w:t>
      </w:r>
      <w:r w:rsidRPr="00D04558">
        <w:rPr>
          <w:rFonts w:ascii="Times New Roman" w:eastAsia="Times New Roman" w:hAnsi="Times New Roman" w:cs="Times New Roman"/>
          <w:sz w:val="28"/>
          <w:szCs w:val="28"/>
        </w:rPr>
        <w:t>2</w:t>
      </w:r>
      <w:r w:rsidRPr="00D04558">
        <w:rPr>
          <w:rFonts w:ascii="Times New Roman" w:eastAsia="Times New Roman" w:hAnsi="Times New Roman" w:cs="Times New Roman"/>
          <w:sz w:val="28"/>
          <w:szCs w:val="28"/>
          <w:lang w:val="en-US"/>
        </w:rPr>
        <w:t>B</w:t>
      </w:r>
      <w:r w:rsidRPr="00D04558">
        <w:rPr>
          <w:rFonts w:ascii="Times New Roman" w:eastAsia="Times New Roman" w:hAnsi="Times New Roman" w:cs="Times New Roman"/>
          <w:sz w:val="28"/>
          <w:szCs w:val="28"/>
        </w:rPr>
        <w:t>-</w:t>
      </w:r>
      <w:r w:rsidRPr="00D04558">
        <w:rPr>
          <w:rFonts w:ascii="Times New Roman" w:eastAsia="Times New Roman" w:hAnsi="Times New Roman" w:cs="Times New Roman"/>
          <w:sz w:val="28"/>
          <w:szCs w:val="28"/>
          <w:lang w:val="en-US"/>
        </w:rPr>
        <w:t>AS</w:t>
      </w:r>
      <w:r w:rsidRPr="00D04558">
        <w:rPr>
          <w:rFonts w:ascii="Times New Roman" w:eastAsia="Times New Roman" w:hAnsi="Times New Roman" w:cs="Times New Roman"/>
          <w:sz w:val="28"/>
          <w:szCs w:val="28"/>
        </w:rPr>
        <w:t xml:space="preserve">1; </w:t>
      </w:r>
      <w:r w:rsidRPr="00D04558">
        <w:rPr>
          <w:rFonts w:ascii="Times New Roman" w:eastAsia="Times New Roman" w:hAnsi="Times New Roman" w:cs="Times New Roman"/>
          <w:sz w:val="28"/>
          <w:szCs w:val="28"/>
          <w:lang w:val="en-US"/>
        </w:rPr>
        <w:t>rs</w:t>
      </w:r>
      <w:r w:rsidRPr="00D04558">
        <w:rPr>
          <w:rFonts w:ascii="Times New Roman" w:eastAsia="Times New Roman" w:hAnsi="Times New Roman" w:cs="Times New Roman"/>
          <w:sz w:val="28"/>
          <w:szCs w:val="28"/>
        </w:rPr>
        <w:t xml:space="preserve">2713604 - </w:t>
      </w:r>
      <w:r w:rsidRPr="00D04558">
        <w:rPr>
          <w:rFonts w:ascii="Times New Roman" w:eastAsia="Times New Roman" w:hAnsi="Times New Roman" w:cs="Times New Roman"/>
          <w:sz w:val="28"/>
          <w:szCs w:val="28"/>
          <w:lang w:val="en-US"/>
        </w:rPr>
        <w:t>DNAJB</w:t>
      </w:r>
      <w:r w:rsidRPr="00D04558">
        <w:rPr>
          <w:rFonts w:ascii="Times New Roman" w:eastAsia="Times New Roman" w:hAnsi="Times New Roman" w:cs="Times New Roman"/>
          <w:sz w:val="28"/>
          <w:szCs w:val="28"/>
        </w:rPr>
        <w:t>8-</w:t>
      </w:r>
      <w:r w:rsidRPr="00D04558">
        <w:rPr>
          <w:rFonts w:ascii="Times New Roman" w:eastAsia="Times New Roman" w:hAnsi="Times New Roman" w:cs="Times New Roman"/>
          <w:sz w:val="28"/>
          <w:szCs w:val="28"/>
          <w:lang w:val="en-US"/>
        </w:rPr>
        <w:t>AS</w:t>
      </w:r>
      <w:r w:rsidRPr="00D04558">
        <w:rPr>
          <w:rFonts w:ascii="Times New Roman" w:eastAsia="Times New Roman" w:hAnsi="Times New Roman" w:cs="Times New Roman"/>
          <w:sz w:val="28"/>
          <w:szCs w:val="28"/>
        </w:rPr>
        <w:t xml:space="preserve">1; </w:t>
      </w:r>
      <w:r w:rsidRPr="00D04558">
        <w:rPr>
          <w:rFonts w:ascii="Times New Roman" w:eastAsia="Times New Roman" w:hAnsi="Times New Roman" w:cs="Times New Roman"/>
          <w:sz w:val="28"/>
          <w:szCs w:val="28"/>
          <w:lang w:val="en-US"/>
        </w:rPr>
        <w:t>rs</w:t>
      </w:r>
      <w:r w:rsidRPr="00D04558">
        <w:rPr>
          <w:rFonts w:ascii="Times New Roman" w:eastAsia="Times New Roman" w:hAnsi="Times New Roman" w:cs="Times New Roman"/>
          <w:sz w:val="28"/>
          <w:szCs w:val="28"/>
        </w:rPr>
        <w:t xml:space="preserve">9536314 - </w:t>
      </w:r>
      <w:r w:rsidRPr="00D04558">
        <w:rPr>
          <w:rFonts w:ascii="Times New Roman" w:eastAsia="Times New Roman" w:hAnsi="Times New Roman" w:cs="Times New Roman"/>
          <w:sz w:val="28"/>
          <w:szCs w:val="28"/>
          <w:lang w:val="en-US"/>
        </w:rPr>
        <w:t>KL</w:t>
      </w:r>
      <w:r w:rsidRPr="00D04558">
        <w:rPr>
          <w:rFonts w:ascii="Times New Roman" w:eastAsia="Times New Roman" w:hAnsi="Times New Roman" w:cs="Times New Roman"/>
          <w:sz w:val="28"/>
          <w:szCs w:val="28"/>
        </w:rPr>
        <w:t>.</w:t>
      </w:r>
      <w:bookmarkEnd w:id="18"/>
    </w:p>
    <w:p w14:paraId="29E313EB" w14:textId="77777777" w:rsidR="00A44BCC" w:rsidRPr="00D04558" w:rsidRDefault="00A44BCC" w:rsidP="00A44BCC">
      <w:pPr>
        <w:tabs>
          <w:tab w:val="left" w:pos="851"/>
        </w:tabs>
        <w:spacing w:after="0" w:line="240" w:lineRule="auto"/>
        <w:jc w:val="both"/>
        <w:rPr>
          <w:rFonts w:ascii="Times New Roman" w:eastAsia="Times New Roman" w:hAnsi="Times New Roman" w:cs="Times New Roman"/>
          <w:sz w:val="28"/>
          <w:szCs w:val="28"/>
        </w:rPr>
      </w:pPr>
    </w:p>
    <w:p w14:paraId="077FEDCD" w14:textId="7F0ED62A" w:rsidR="00A44BCC" w:rsidRDefault="00A44BCC" w:rsidP="00A44BCC">
      <w:pPr>
        <w:tabs>
          <w:tab w:val="left" w:pos="851"/>
        </w:tabs>
        <w:spacing w:after="0" w:line="240" w:lineRule="auto"/>
        <w:jc w:val="both"/>
        <w:rPr>
          <w:rFonts w:ascii="Times New Roman" w:hAnsi="Times New Roman" w:cs="Times New Roman"/>
          <w:bCs/>
          <w:sz w:val="28"/>
          <w:szCs w:val="28"/>
        </w:rPr>
      </w:pPr>
      <w:r w:rsidRPr="00D04558">
        <w:rPr>
          <w:rFonts w:ascii="Times New Roman" w:hAnsi="Times New Roman" w:cs="Times New Roman"/>
          <w:sz w:val="28"/>
          <w:szCs w:val="28"/>
        </w:rPr>
        <w:t>-</w:t>
      </w:r>
      <w:bookmarkStart w:id="19" w:name="_Hlk125882969"/>
      <w:r w:rsidR="00F64B30">
        <w:rPr>
          <w:rFonts w:ascii="Times New Roman" w:hAnsi="Times New Roman" w:cs="Times New Roman"/>
          <w:sz w:val="28"/>
          <w:szCs w:val="28"/>
        </w:rPr>
        <w:t xml:space="preserve">Впервые </w:t>
      </w:r>
      <w:r w:rsidR="00F64B30">
        <w:rPr>
          <w:rFonts w:ascii="Times New Roman" w:hAnsi="Times New Roman" w:cs="Times New Roman"/>
          <w:bCs/>
          <w:sz w:val="28"/>
          <w:szCs w:val="28"/>
        </w:rPr>
        <w:t>о</w:t>
      </w:r>
      <w:r w:rsidRPr="002103F1">
        <w:rPr>
          <w:rFonts w:ascii="Times New Roman" w:hAnsi="Times New Roman" w:cs="Times New Roman"/>
          <w:bCs/>
          <w:sz w:val="28"/>
          <w:szCs w:val="28"/>
        </w:rPr>
        <w:t xml:space="preserve">пределен генетический полиморфизм </w:t>
      </w:r>
      <w:r w:rsidRPr="00D14B3A">
        <w:rPr>
          <w:rFonts w:ascii="Times New Roman" w:hAnsi="Times New Roman" w:cs="Times New Roman"/>
          <w:bCs/>
          <w:sz w:val="28"/>
          <w:szCs w:val="28"/>
        </w:rPr>
        <w:t>в риске</w:t>
      </w:r>
      <w:r w:rsidRPr="002103F1">
        <w:rPr>
          <w:rFonts w:ascii="Times New Roman" w:hAnsi="Times New Roman" w:cs="Times New Roman"/>
          <w:bCs/>
          <w:sz w:val="28"/>
          <w:szCs w:val="28"/>
        </w:rPr>
        <w:t xml:space="preserve"> развития сердечно-сосудистых событий после эндоваскулярного вмешательства у пациентов с ИБС в  отдаленном периоде.</w:t>
      </w:r>
      <w:bookmarkEnd w:id="19"/>
    </w:p>
    <w:p w14:paraId="119CCE79" w14:textId="2799C0AD" w:rsidR="00A44BCC" w:rsidRDefault="00A44BCC" w:rsidP="00A44BCC">
      <w:pPr>
        <w:tabs>
          <w:tab w:val="left" w:pos="851"/>
        </w:tabs>
        <w:spacing w:after="0" w:line="240" w:lineRule="auto"/>
        <w:jc w:val="both"/>
        <w:rPr>
          <w:rFonts w:ascii="Times New Roman" w:hAnsi="Times New Roman" w:cs="Times New Roman"/>
          <w:sz w:val="28"/>
          <w:szCs w:val="28"/>
        </w:rPr>
      </w:pPr>
      <w:r w:rsidRPr="00D04558">
        <w:rPr>
          <w:rFonts w:ascii="Times New Roman" w:hAnsi="Times New Roman" w:cs="Times New Roman"/>
          <w:sz w:val="28"/>
          <w:szCs w:val="28"/>
        </w:rPr>
        <w:t>-</w:t>
      </w:r>
      <w:bookmarkStart w:id="20" w:name="_Hlk125882942"/>
      <w:r w:rsidRPr="00D04558">
        <w:rPr>
          <w:rFonts w:ascii="Times New Roman" w:hAnsi="Times New Roman" w:cs="Times New Roman"/>
          <w:sz w:val="28"/>
          <w:szCs w:val="28"/>
        </w:rPr>
        <w:t xml:space="preserve">Установлены </w:t>
      </w:r>
      <w:r w:rsidR="00F64B30">
        <w:rPr>
          <w:rFonts w:ascii="Times New Roman" w:hAnsi="Times New Roman" w:cs="Times New Roman"/>
          <w:sz w:val="28"/>
          <w:szCs w:val="28"/>
        </w:rPr>
        <w:t xml:space="preserve">новые </w:t>
      </w:r>
      <w:r w:rsidRPr="00D04558">
        <w:rPr>
          <w:rFonts w:ascii="Times New Roman" w:hAnsi="Times New Roman" w:cs="Times New Roman"/>
          <w:sz w:val="28"/>
          <w:szCs w:val="28"/>
        </w:rPr>
        <w:t>ассоциации клинико-генетических предикторов, повышающих риск новых кардиоваскулярных событий после чрескожного коронарного вмешательства</w:t>
      </w:r>
      <w:bookmarkEnd w:id="20"/>
      <w:r w:rsidRPr="00D04558">
        <w:rPr>
          <w:rFonts w:ascii="Times New Roman" w:hAnsi="Times New Roman" w:cs="Times New Roman"/>
          <w:sz w:val="28"/>
          <w:szCs w:val="28"/>
        </w:rPr>
        <w:t>.</w:t>
      </w:r>
    </w:p>
    <w:p w14:paraId="125E3387" w14:textId="77777777" w:rsidR="008411E4" w:rsidRPr="008411E4" w:rsidRDefault="008411E4" w:rsidP="008411E4">
      <w:pPr>
        <w:snapToGrid w:val="0"/>
        <w:spacing w:after="0" w:line="240" w:lineRule="auto"/>
        <w:jc w:val="both"/>
        <w:rPr>
          <w:rFonts w:ascii="Times New Roman" w:hAnsi="Times New Roman" w:cs="Times New Roman"/>
          <w:sz w:val="28"/>
          <w:szCs w:val="28"/>
        </w:rPr>
      </w:pPr>
      <w:r w:rsidRPr="00D04558">
        <w:rPr>
          <w:rFonts w:ascii="Times New Roman" w:hAnsi="Times New Roman" w:cs="Times New Roman"/>
          <w:sz w:val="28"/>
          <w:szCs w:val="28"/>
        </w:rPr>
        <w:t>По материалам диссертации получен</w:t>
      </w:r>
      <w:r>
        <w:rPr>
          <w:rFonts w:ascii="Times New Roman" w:hAnsi="Times New Roman" w:cs="Times New Roman"/>
          <w:sz w:val="28"/>
          <w:szCs w:val="28"/>
          <w:lang w:val="en-US"/>
        </w:rPr>
        <w:t>o</w:t>
      </w:r>
      <w:r w:rsidRPr="008411E4">
        <w:rPr>
          <w:rFonts w:ascii="Times New Roman" w:hAnsi="Times New Roman" w:cs="Times New Roman"/>
          <w:sz w:val="28"/>
          <w:szCs w:val="28"/>
        </w:rPr>
        <w:t xml:space="preserve"> </w:t>
      </w:r>
      <w:r w:rsidRPr="00D04558">
        <w:rPr>
          <w:rFonts w:ascii="Times New Roman" w:hAnsi="Times New Roman" w:cs="Times New Roman"/>
          <w:sz w:val="28"/>
          <w:szCs w:val="28"/>
        </w:rPr>
        <w:t>свидетельств</w:t>
      </w:r>
      <w:r>
        <w:rPr>
          <w:rFonts w:ascii="Times New Roman" w:hAnsi="Times New Roman" w:cs="Times New Roman"/>
          <w:sz w:val="28"/>
          <w:szCs w:val="28"/>
          <w:lang w:val="en-US"/>
        </w:rPr>
        <w:t>o</w:t>
      </w:r>
      <w:r w:rsidRPr="00D04558">
        <w:rPr>
          <w:rFonts w:ascii="Times New Roman" w:hAnsi="Times New Roman" w:cs="Times New Roman"/>
          <w:sz w:val="28"/>
          <w:szCs w:val="28"/>
        </w:rPr>
        <w:t xml:space="preserve"> о регистрации прав на объект авторского права:</w:t>
      </w:r>
    </w:p>
    <w:p w14:paraId="42EB89E6" w14:textId="77777777" w:rsidR="008411E4" w:rsidRPr="00F64B30" w:rsidRDefault="008411E4" w:rsidP="008411E4">
      <w:pPr>
        <w:tabs>
          <w:tab w:val="left" w:pos="851"/>
        </w:tabs>
        <w:spacing w:after="0" w:line="240" w:lineRule="auto"/>
        <w:jc w:val="both"/>
        <w:rPr>
          <w:rFonts w:ascii="Times New Roman" w:hAnsi="Times New Roman" w:cs="Times New Roman"/>
          <w:sz w:val="28"/>
          <w:szCs w:val="28"/>
        </w:rPr>
      </w:pPr>
      <w:r w:rsidRPr="00D04558">
        <w:rPr>
          <w:rFonts w:ascii="Times New Roman" w:hAnsi="Times New Roman" w:cs="Times New Roman"/>
          <w:sz w:val="28"/>
          <w:szCs w:val="28"/>
          <w:lang w:val="en-US"/>
        </w:rPr>
        <w:t>KZ</w:t>
      </w:r>
      <w:r w:rsidRPr="00D04558">
        <w:rPr>
          <w:rFonts w:ascii="Times New Roman" w:hAnsi="Times New Roman" w:cs="Times New Roman"/>
          <w:sz w:val="28"/>
          <w:szCs w:val="28"/>
        </w:rPr>
        <w:t xml:space="preserve"> №31084. Свидетельство о внесении сведений в государственный реестр прав на объекты, охраняемые авторским правом.  14 декабря 2022г. «Алгоритм прогнозирования развития новых сердечно-</w:t>
      </w:r>
      <w:r w:rsidRPr="00D04558">
        <w:rPr>
          <w:rFonts w:ascii="Times New Roman" w:hAnsi="Times New Roman" w:cs="Times New Roman"/>
          <w:spacing w:val="1"/>
          <w:sz w:val="28"/>
          <w:szCs w:val="28"/>
        </w:rPr>
        <w:t xml:space="preserve"> </w:t>
      </w:r>
      <w:r w:rsidRPr="00D04558">
        <w:rPr>
          <w:rFonts w:ascii="Times New Roman" w:hAnsi="Times New Roman" w:cs="Times New Roman"/>
          <w:spacing w:val="-2"/>
          <w:sz w:val="28"/>
          <w:szCs w:val="28"/>
        </w:rPr>
        <w:t>сосудистых</w:t>
      </w:r>
      <w:r w:rsidRPr="00D04558">
        <w:rPr>
          <w:rFonts w:ascii="Times New Roman" w:hAnsi="Times New Roman" w:cs="Times New Roman"/>
          <w:spacing w:val="-11"/>
          <w:sz w:val="28"/>
          <w:szCs w:val="28"/>
        </w:rPr>
        <w:t xml:space="preserve"> </w:t>
      </w:r>
      <w:r w:rsidRPr="00D04558">
        <w:rPr>
          <w:rFonts w:ascii="Times New Roman" w:hAnsi="Times New Roman" w:cs="Times New Roman"/>
          <w:spacing w:val="-1"/>
          <w:sz w:val="28"/>
          <w:szCs w:val="28"/>
        </w:rPr>
        <w:t>событий</w:t>
      </w:r>
      <w:r w:rsidRPr="00D04558">
        <w:rPr>
          <w:rFonts w:ascii="Times New Roman" w:hAnsi="Times New Roman" w:cs="Times New Roman"/>
          <w:spacing w:val="-9"/>
          <w:sz w:val="28"/>
          <w:szCs w:val="28"/>
        </w:rPr>
        <w:t xml:space="preserve"> </w:t>
      </w:r>
      <w:r w:rsidRPr="00D04558">
        <w:rPr>
          <w:rFonts w:ascii="Times New Roman" w:hAnsi="Times New Roman" w:cs="Times New Roman"/>
          <w:spacing w:val="-1"/>
          <w:sz w:val="28"/>
          <w:szCs w:val="28"/>
        </w:rPr>
        <w:t>после</w:t>
      </w:r>
      <w:r w:rsidRPr="00D04558">
        <w:rPr>
          <w:rFonts w:ascii="Times New Roman" w:hAnsi="Times New Roman" w:cs="Times New Roman"/>
          <w:spacing w:val="-11"/>
          <w:sz w:val="28"/>
          <w:szCs w:val="28"/>
        </w:rPr>
        <w:t xml:space="preserve"> </w:t>
      </w:r>
      <w:r w:rsidRPr="00D04558">
        <w:rPr>
          <w:rFonts w:ascii="Times New Roman" w:hAnsi="Times New Roman" w:cs="Times New Roman"/>
          <w:spacing w:val="-1"/>
          <w:sz w:val="28"/>
          <w:szCs w:val="28"/>
        </w:rPr>
        <w:t>ЧКВ.</w:t>
      </w:r>
      <w:r w:rsidRPr="00D04558">
        <w:rPr>
          <w:rFonts w:ascii="Times New Roman" w:hAnsi="Times New Roman" w:cs="Times New Roman"/>
          <w:spacing w:val="-9"/>
          <w:sz w:val="28"/>
          <w:szCs w:val="28"/>
        </w:rPr>
        <w:t xml:space="preserve"> </w:t>
      </w:r>
      <w:r w:rsidRPr="00D04558">
        <w:rPr>
          <w:rFonts w:ascii="Times New Roman" w:hAnsi="Times New Roman" w:cs="Times New Roman"/>
          <w:spacing w:val="-1"/>
          <w:sz w:val="28"/>
          <w:szCs w:val="28"/>
        </w:rPr>
        <w:t>Тері</w:t>
      </w:r>
      <w:r w:rsidRPr="00D04558">
        <w:rPr>
          <w:rFonts w:ascii="Times New Roman" w:hAnsi="Times New Roman" w:cs="Times New Roman"/>
          <w:spacing w:val="-10"/>
          <w:sz w:val="28"/>
          <w:szCs w:val="28"/>
        </w:rPr>
        <w:t xml:space="preserve"> </w:t>
      </w:r>
      <w:r w:rsidRPr="00D04558">
        <w:rPr>
          <w:rFonts w:ascii="Times New Roman" w:hAnsi="Times New Roman" w:cs="Times New Roman"/>
          <w:spacing w:val="-1"/>
          <w:sz w:val="28"/>
          <w:szCs w:val="28"/>
        </w:rPr>
        <w:t>арқылы</w:t>
      </w:r>
      <w:r w:rsidRPr="00D04558">
        <w:rPr>
          <w:rFonts w:ascii="Times New Roman" w:hAnsi="Times New Roman" w:cs="Times New Roman"/>
          <w:spacing w:val="-11"/>
          <w:sz w:val="28"/>
          <w:szCs w:val="28"/>
        </w:rPr>
        <w:t xml:space="preserve"> </w:t>
      </w:r>
      <w:r w:rsidRPr="00D04558">
        <w:rPr>
          <w:rFonts w:ascii="Times New Roman" w:hAnsi="Times New Roman" w:cs="Times New Roman"/>
          <w:spacing w:val="-1"/>
          <w:sz w:val="28"/>
          <w:szCs w:val="28"/>
        </w:rPr>
        <w:t>коронарлық</w:t>
      </w:r>
      <w:r w:rsidRPr="00D04558">
        <w:rPr>
          <w:rFonts w:ascii="Times New Roman" w:hAnsi="Times New Roman" w:cs="Times New Roman"/>
          <w:spacing w:val="-11"/>
          <w:sz w:val="28"/>
          <w:szCs w:val="28"/>
        </w:rPr>
        <w:t xml:space="preserve"> </w:t>
      </w:r>
      <w:r w:rsidRPr="00D04558">
        <w:rPr>
          <w:rFonts w:ascii="Times New Roman" w:hAnsi="Times New Roman" w:cs="Times New Roman"/>
          <w:spacing w:val="-1"/>
          <w:sz w:val="28"/>
          <w:szCs w:val="28"/>
        </w:rPr>
        <w:t>араласудан</w:t>
      </w:r>
      <w:r w:rsidRPr="00D04558">
        <w:rPr>
          <w:rFonts w:ascii="Times New Roman" w:hAnsi="Times New Roman" w:cs="Times New Roman"/>
          <w:spacing w:val="-9"/>
          <w:sz w:val="28"/>
          <w:szCs w:val="28"/>
        </w:rPr>
        <w:t xml:space="preserve"> </w:t>
      </w:r>
      <w:r w:rsidRPr="00D04558">
        <w:rPr>
          <w:rFonts w:ascii="Times New Roman" w:hAnsi="Times New Roman" w:cs="Times New Roman"/>
          <w:spacing w:val="-1"/>
          <w:sz w:val="28"/>
          <w:szCs w:val="28"/>
        </w:rPr>
        <w:t>кейін</w:t>
      </w:r>
      <w:r w:rsidRPr="00D04558">
        <w:rPr>
          <w:rFonts w:ascii="Times New Roman" w:hAnsi="Times New Roman" w:cs="Times New Roman"/>
          <w:spacing w:val="-47"/>
          <w:sz w:val="28"/>
          <w:szCs w:val="28"/>
        </w:rPr>
        <w:t xml:space="preserve"> </w:t>
      </w:r>
      <w:r w:rsidRPr="00D04558">
        <w:rPr>
          <w:rFonts w:ascii="Times New Roman" w:hAnsi="Times New Roman" w:cs="Times New Roman"/>
          <w:sz w:val="28"/>
          <w:szCs w:val="28"/>
        </w:rPr>
        <w:t>жаңа</w:t>
      </w:r>
      <w:r w:rsidRPr="00D04558">
        <w:rPr>
          <w:rFonts w:ascii="Times New Roman" w:hAnsi="Times New Roman" w:cs="Times New Roman"/>
          <w:spacing w:val="-9"/>
          <w:sz w:val="28"/>
          <w:szCs w:val="28"/>
        </w:rPr>
        <w:t xml:space="preserve"> </w:t>
      </w:r>
      <w:r w:rsidRPr="00D04558">
        <w:rPr>
          <w:rFonts w:ascii="Times New Roman" w:hAnsi="Times New Roman" w:cs="Times New Roman"/>
          <w:sz w:val="28"/>
          <w:szCs w:val="28"/>
        </w:rPr>
        <w:t>жүрек-қан</w:t>
      </w:r>
      <w:r w:rsidRPr="00D04558">
        <w:rPr>
          <w:rFonts w:ascii="Times New Roman" w:hAnsi="Times New Roman" w:cs="Times New Roman"/>
          <w:spacing w:val="-7"/>
          <w:sz w:val="28"/>
          <w:szCs w:val="28"/>
        </w:rPr>
        <w:t xml:space="preserve"> </w:t>
      </w:r>
      <w:r w:rsidRPr="00D04558">
        <w:rPr>
          <w:rFonts w:ascii="Times New Roman" w:hAnsi="Times New Roman" w:cs="Times New Roman"/>
          <w:sz w:val="28"/>
          <w:szCs w:val="28"/>
        </w:rPr>
        <w:t>тамырлары</w:t>
      </w:r>
      <w:r w:rsidRPr="00D04558">
        <w:rPr>
          <w:rFonts w:ascii="Times New Roman" w:hAnsi="Times New Roman" w:cs="Times New Roman"/>
          <w:spacing w:val="-8"/>
          <w:sz w:val="28"/>
          <w:szCs w:val="28"/>
        </w:rPr>
        <w:t xml:space="preserve"> </w:t>
      </w:r>
      <w:r w:rsidRPr="00D04558">
        <w:rPr>
          <w:rFonts w:ascii="Times New Roman" w:hAnsi="Times New Roman" w:cs="Times New Roman"/>
          <w:sz w:val="28"/>
          <w:szCs w:val="28"/>
        </w:rPr>
        <w:lastRenderedPageBreak/>
        <w:t>оқиғаларының</w:t>
      </w:r>
      <w:r w:rsidRPr="00D04558">
        <w:rPr>
          <w:rFonts w:ascii="Times New Roman" w:hAnsi="Times New Roman" w:cs="Times New Roman"/>
          <w:spacing w:val="-9"/>
          <w:sz w:val="28"/>
          <w:szCs w:val="28"/>
        </w:rPr>
        <w:t xml:space="preserve"> </w:t>
      </w:r>
      <w:r w:rsidRPr="00D04558">
        <w:rPr>
          <w:rFonts w:ascii="Times New Roman" w:hAnsi="Times New Roman" w:cs="Times New Roman"/>
          <w:sz w:val="28"/>
          <w:szCs w:val="28"/>
        </w:rPr>
        <w:t>дамуын</w:t>
      </w:r>
      <w:r w:rsidRPr="00D04558">
        <w:rPr>
          <w:rFonts w:ascii="Times New Roman" w:hAnsi="Times New Roman" w:cs="Times New Roman"/>
          <w:spacing w:val="-7"/>
          <w:sz w:val="28"/>
          <w:szCs w:val="28"/>
        </w:rPr>
        <w:t xml:space="preserve"> </w:t>
      </w:r>
      <w:r w:rsidRPr="00D04558">
        <w:rPr>
          <w:rFonts w:ascii="Times New Roman" w:hAnsi="Times New Roman" w:cs="Times New Roman"/>
          <w:sz w:val="28"/>
          <w:szCs w:val="28"/>
        </w:rPr>
        <w:t>болжау</w:t>
      </w:r>
      <w:r w:rsidRPr="00D04558">
        <w:rPr>
          <w:rFonts w:ascii="Times New Roman" w:hAnsi="Times New Roman" w:cs="Times New Roman"/>
          <w:spacing w:val="-6"/>
          <w:sz w:val="28"/>
          <w:szCs w:val="28"/>
        </w:rPr>
        <w:t xml:space="preserve"> </w:t>
      </w:r>
      <w:r w:rsidRPr="00D04558">
        <w:rPr>
          <w:rFonts w:ascii="Times New Roman" w:hAnsi="Times New Roman" w:cs="Times New Roman"/>
          <w:sz w:val="28"/>
          <w:szCs w:val="28"/>
        </w:rPr>
        <w:t>алгоритмі», авторы Тайжанова Д.Ж., Калимбетова А.Б.</w:t>
      </w:r>
    </w:p>
    <w:p w14:paraId="408FA835" w14:textId="77777777" w:rsidR="006506A5" w:rsidRPr="00D04558" w:rsidRDefault="006506A5" w:rsidP="006506A5">
      <w:pPr>
        <w:tabs>
          <w:tab w:val="left" w:pos="851"/>
        </w:tabs>
        <w:spacing w:after="0" w:line="240" w:lineRule="auto"/>
        <w:jc w:val="both"/>
        <w:rPr>
          <w:rFonts w:ascii="Times New Roman" w:eastAsia="Times New Roman" w:hAnsi="Times New Roman" w:cs="Times New Roman"/>
          <w:sz w:val="28"/>
          <w:szCs w:val="28"/>
        </w:rPr>
      </w:pPr>
    </w:p>
    <w:p w14:paraId="58D7262A" w14:textId="7C5DCF16" w:rsidR="00A44BCC" w:rsidRPr="00D04558" w:rsidRDefault="00A44BCC" w:rsidP="00A44BCC">
      <w:pPr>
        <w:tabs>
          <w:tab w:val="left" w:pos="851"/>
        </w:tabs>
        <w:spacing w:after="0" w:line="240" w:lineRule="auto"/>
        <w:jc w:val="both"/>
        <w:rPr>
          <w:rFonts w:ascii="Times New Roman" w:eastAsia="Times New Roman" w:hAnsi="Times New Roman" w:cs="Times New Roman"/>
          <w:color w:val="FF0000"/>
          <w:sz w:val="28"/>
          <w:szCs w:val="28"/>
        </w:rPr>
      </w:pPr>
      <w:r w:rsidRPr="00D04558">
        <w:rPr>
          <w:rFonts w:ascii="Times New Roman" w:eastAsia="Times New Roman" w:hAnsi="Times New Roman" w:cs="Times New Roman"/>
          <w:b/>
          <w:sz w:val="28"/>
          <w:szCs w:val="28"/>
        </w:rPr>
        <w:t xml:space="preserve">Практическая значимость: </w:t>
      </w:r>
      <w:bookmarkStart w:id="21" w:name="_Hlk125883050"/>
      <w:r w:rsidR="00607E57" w:rsidRPr="00607E57">
        <w:rPr>
          <w:rFonts w:ascii="Times New Roman" w:eastAsia="Times New Roman" w:hAnsi="Times New Roman" w:cs="Times New Roman"/>
          <w:bCs/>
          <w:sz w:val="28"/>
          <w:szCs w:val="28"/>
        </w:rPr>
        <w:t>Будут предложены клинико-генетические предикторы</w:t>
      </w:r>
      <w:r w:rsidRPr="00607E57">
        <w:rPr>
          <w:rFonts w:ascii="Times New Roman" w:eastAsia="Times New Roman" w:hAnsi="Times New Roman" w:cs="Times New Roman"/>
          <w:bCs/>
          <w:sz w:val="28"/>
          <w:szCs w:val="28"/>
        </w:rPr>
        <w:t xml:space="preserve"> для прогнозирования риска развития новых сердечно-сосудистых событий в раннем и отдаленном периодах после установки стента.</w:t>
      </w:r>
      <w:r>
        <w:rPr>
          <w:rFonts w:ascii="Times New Roman" w:eastAsia="Times New Roman" w:hAnsi="Times New Roman" w:cs="Times New Roman"/>
          <w:sz w:val="28"/>
          <w:szCs w:val="28"/>
        </w:rPr>
        <w:t xml:space="preserve"> </w:t>
      </w:r>
    </w:p>
    <w:p w14:paraId="50DFF977" w14:textId="77777777" w:rsidR="00A44BCC" w:rsidRPr="00D04558" w:rsidRDefault="00A44BCC" w:rsidP="00A44BCC">
      <w:pPr>
        <w:tabs>
          <w:tab w:val="left" w:pos="851"/>
        </w:tabs>
        <w:spacing w:after="0" w:line="240" w:lineRule="auto"/>
        <w:jc w:val="both"/>
        <w:rPr>
          <w:rFonts w:ascii="Times New Roman" w:eastAsia="Times New Roman" w:hAnsi="Times New Roman" w:cs="Times New Roman"/>
          <w:b/>
          <w:sz w:val="28"/>
          <w:szCs w:val="28"/>
        </w:rPr>
      </w:pPr>
    </w:p>
    <w:bookmarkEnd w:id="21"/>
    <w:p w14:paraId="4ABDBFDE" w14:textId="74CA24D1" w:rsidR="006506A5" w:rsidRPr="00F64B30" w:rsidRDefault="00CD62F1" w:rsidP="00F64B30">
      <w:pPr>
        <w:tabs>
          <w:tab w:val="left" w:pos="851"/>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Внедрение в практик</w:t>
      </w:r>
      <w:r w:rsidRPr="00E76F95">
        <w:rPr>
          <w:rFonts w:ascii="Times New Roman" w:eastAsia="Times New Roman" w:hAnsi="Times New Roman" w:cs="Times New Roman"/>
          <w:b/>
          <w:sz w:val="28"/>
          <w:szCs w:val="28"/>
        </w:rPr>
        <w:t>у</w:t>
      </w:r>
      <w:r w:rsidR="003D7A5A" w:rsidRPr="00E76F95">
        <w:rPr>
          <w:rFonts w:ascii="Times New Roman" w:eastAsia="Times New Roman" w:hAnsi="Times New Roman" w:cs="Times New Roman"/>
          <w:b/>
          <w:sz w:val="28"/>
          <w:szCs w:val="28"/>
        </w:rPr>
        <w:t>:</w:t>
      </w:r>
      <w:bookmarkStart w:id="22" w:name="_heading=h.2et92p0"/>
      <w:bookmarkEnd w:id="22"/>
      <w:r w:rsidR="006506A5" w:rsidRPr="00D04558">
        <w:rPr>
          <w:rFonts w:ascii="Times New Roman" w:hAnsi="Times New Roman" w:cs="Times New Roman"/>
          <w:bCs/>
          <w:sz w:val="28"/>
          <w:szCs w:val="28"/>
        </w:rPr>
        <w:t xml:space="preserve"> </w:t>
      </w:r>
    </w:p>
    <w:p w14:paraId="6C769138" w14:textId="45F7D682" w:rsidR="006506A5" w:rsidRPr="00D04558" w:rsidRDefault="006506A5" w:rsidP="006506A5">
      <w:pPr>
        <w:tabs>
          <w:tab w:val="left" w:pos="851"/>
        </w:tabs>
        <w:spacing w:after="0"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          </w:t>
      </w:r>
      <w:r w:rsidRPr="00D04558">
        <w:rPr>
          <w:rFonts w:ascii="Times New Roman" w:eastAsia="Times New Roman" w:hAnsi="Times New Roman" w:cs="Times New Roman"/>
          <w:sz w:val="28"/>
          <w:szCs w:val="28"/>
        </w:rPr>
        <w:t>Результаты исследования внедрены в кардиологическую практику для прогнозирования осложнений после проведения чрескожного коронарного вмешательства в раннем и отдаленном периодах. В учебный процесс кафедры внутренних болезней НАО «МУК» по образовательной программе</w:t>
      </w:r>
      <w:r>
        <w:rPr>
          <w:rFonts w:ascii="Times New Roman" w:eastAsia="Times New Roman" w:hAnsi="Times New Roman" w:cs="Times New Roman"/>
          <w:sz w:val="28"/>
          <w:szCs w:val="28"/>
        </w:rPr>
        <w:t>:</w:t>
      </w:r>
      <w:r w:rsidRPr="00D04558">
        <w:rPr>
          <w:rFonts w:ascii="Times New Roman" w:eastAsia="Times New Roman" w:hAnsi="Times New Roman" w:cs="Times New Roman"/>
          <w:sz w:val="28"/>
          <w:szCs w:val="28"/>
        </w:rPr>
        <w:t xml:space="preserve"> 7R01108 "Кардиология взрослая, детская" для резидентов внедрена информация по предикторам прогнозирования сердечно-сосудистых событий после ЧКВ в рамках практических занятий и семинаров</w:t>
      </w:r>
      <w:r w:rsidR="00F64B30">
        <w:rPr>
          <w:rFonts w:ascii="Times New Roman" w:eastAsia="Times New Roman" w:hAnsi="Times New Roman" w:cs="Times New Roman"/>
          <w:sz w:val="28"/>
          <w:szCs w:val="28"/>
        </w:rPr>
        <w:t xml:space="preserve"> (ПРИЛОЖЕНИЕ Д,</w:t>
      </w:r>
      <w:r w:rsidR="006649EF">
        <w:rPr>
          <w:rFonts w:ascii="Times New Roman" w:eastAsia="Times New Roman" w:hAnsi="Times New Roman" w:cs="Times New Roman"/>
          <w:sz w:val="28"/>
          <w:szCs w:val="28"/>
        </w:rPr>
        <w:t xml:space="preserve"> </w:t>
      </w:r>
      <w:r w:rsidR="00F64B30">
        <w:rPr>
          <w:rFonts w:ascii="Times New Roman" w:eastAsia="Times New Roman" w:hAnsi="Times New Roman" w:cs="Times New Roman"/>
          <w:sz w:val="28"/>
          <w:szCs w:val="28"/>
        </w:rPr>
        <w:t>Е)</w:t>
      </w:r>
    </w:p>
    <w:p w14:paraId="363C8913" w14:textId="77777777" w:rsidR="006077FF" w:rsidRDefault="006077FF" w:rsidP="00831194">
      <w:pPr>
        <w:tabs>
          <w:tab w:val="left" w:pos="851"/>
        </w:tabs>
        <w:spacing w:after="0" w:line="240" w:lineRule="auto"/>
        <w:jc w:val="both"/>
        <w:rPr>
          <w:rFonts w:ascii="Times New Roman" w:eastAsia="Times New Roman" w:hAnsi="Times New Roman" w:cs="Times New Roman"/>
          <w:sz w:val="28"/>
          <w:szCs w:val="28"/>
        </w:rPr>
      </w:pPr>
    </w:p>
    <w:p w14:paraId="5F7187CE" w14:textId="56BC35EB" w:rsidR="00CD62F1" w:rsidRDefault="00CD62F1" w:rsidP="00831194">
      <w:pPr>
        <w:tabs>
          <w:tab w:val="left" w:pos="851"/>
        </w:tabs>
        <w:spacing w:after="0" w:line="240" w:lineRule="auto"/>
        <w:jc w:val="both"/>
        <w:rPr>
          <w:rFonts w:ascii="Times New Roman" w:eastAsia="Times New Roman" w:hAnsi="Times New Roman" w:cs="Times New Roman"/>
          <w:b/>
          <w:sz w:val="28"/>
          <w:szCs w:val="28"/>
        </w:rPr>
      </w:pPr>
      <w:bookmarkStart w:id="23" w:name="_Hlk124261038"/>
      <w:r w:rsidRPr="00E76F95">
        <w:rPr>
          <w:rFonts w:ascii="Times New Roman" w:eastAsia="Times New Roman" w:hAnsi="Times New Roman" w:cs="Times New Roman"/>
          <w:b/>
          <w:sz w:val="28"/>
          <w:szCs w:val="28"/>
        </w:rPr>
        <w:t>Основные положения, выносимые на защиту</w:t>
      </w:r>
      <w:r w:rsidR="004B3E2A" w:rsidRPr="00E76F95">
        <w:rPr>
          <w:rFonts w:ascii="Times New Roman" w:eastAsia="Times New Roman" w:hAnsi="Times New Roman" w:cs="Times New Roman"/>
          <w:b/>
          <w:sz w:val="28"/>
          <w:szCs w:val="28"/>
        </w:rPr>
        <w:t>:</w:t>
      </w:r>
    </w:p>
    <w:p w14:paraId="10959D32" w14:textId="77777777" w:rsidR="004B3E2A" w:rsidRDefault="004B3E2A" w:rsidP="00831194">
      <w:pPr>
        <w:tabs>
          <w:tab w:val="left" w:pos="851"/>
        </w:tabs>
        <w:spacing w:after="0" w:line="240" w:lineRule="auto"/>
        <w:jc w:val="both"/>
        <w:rPr>
          <w:rFonts w:ascii="Times New Roman" w:eastAsia="Times New Roman" w:hAnsi="Times New Roman" w:cs="Times New Roman"/>
          <w:b/>
          <w:sz w:val="28"/>
          <w:szCs w:val="28"/>
        </w:rPr>
      </w:pPr>
    </w:p>
    <w:p w14:paraId="0CF51B65" w14:textId="15DBDB73" w:rsidR="007F3D2C" w:rsidRPr="007F3D2C" w:rsidRDefault="007F3D2C" w:rsidP="007F3D2C">
      <w:pPr>
        <w:spacing w:line="240" w:lineRule="auto"/>
        <w:jc w:val="both"/>
        <w:rPr>
          <w:rFonts w:ascii="Times New Roman" w:eastAsia="Times New Roman" w:hAnsi="Times New Roman" w:cs="Times New Roman"/>
          <w:color w:val="FF0000"/>
          <w:sz w:val="28"/>
          <w:szCs w:val="28"/>
        </w:rPr>
      </w:pPr>
      <w:bookmarkStart w:id="24" w:name="_heading=h.tyjcwt"/>
      <w:bookmarkStart w:id="25" w:name="_Hlk124583801"/>
      <w:bookmarkStart w:id="26" w:name="_Hlk122705667"/>
      <w:bookmarkEnd w:id="23"/>
      <w:bookmarkEnd w:id="24"/>
      <w:r w:rsidRPr="007F3D2C">
        <w:rPr>
          <w:rFonts w:ascii="Times New Roman" w:eastAsia="Times New Roman" w:hAnsi="Times New Roman" w:cs="Times New Roman"/>
          <w:color w:val="000000"/>
          <w:sz w:val="28"/>
          <w:szCs w:val="28"/>
        </w:rPr>
        <w:t>1.</w:t>
      </w:r>
      <w:r w:rsidRPr="007F3D2C">
        <w:rPr>
          <w:rFonts w:ascii="Times New Roman" w:eastAsia="Times New Roman" w:hAnsi="Times New Roman" w:cs="Times New Roman"/>
          <w:sz w:val="28"/>
          <w:szCs w:val="28"/>
        </w:rPr>
        <w:t xml:space="preserve"> </w:t>
      </w:r>
      <w:r w:rsidRPr="007F3D2C">
        <w:rPr>
          <w:rFonts w:ascii="Times New Roman" w:eastAsia="Times New Roman" w:hAnsi="Times New Roman" w:cs="Times New Roman"/>
          <w:color w:val="000000"/>
          <w:sz w:val="28"/>
          <w:szCs w:val="28"/>
        </w:rPr>
        <w:t xml:space="preserve">Риск новых неблагоприятных сердечно-сосудистых событий в раннем периоде после чрескожного коронарного вмешательства повышается при наличии факторов риска в виде </w:t>
      </w:r>
      <w:r w:rsidRPr="007F3D2C">
        <w:rPr>
          <w:rFonts w:ascii="Times New Roman" w:eastAsia="Times New Roman" w:hAnsi="Times New Roman" w:cs="Times New Roman"/>
          <w:sz w:val="28"/>
          <w:szCs w:val="28"/>
        </w:rPr>
        <w:t xml:space="preserve">избыточной массы тела, ожирения 1 и 2 степени, высокого уровня липопротеидов низкой плотности, а также </w:t>
      </w:r>
      <w:r w:rsidRPr="007F3D2C">
        <w:rPr>
          <w:rFonts w:ascii="Times New Roman" w:eastAsia="Times New Roman" w:hAnsi="Times New Roman" w:cs="Times New Roman"/>
          <w:color w:val="000000"/>
          <w:sz w:val="28"/>
          <w:szCs w:val="28"/>
        </w:rPr>
        <w:t xml:space="preserve"> пожилого </w:t>
      </w:r>
      <w:r w:rsidRPr="007F3D2C">
        <w:rPr>
          <w:rFonts w:ascii="Times New Roman" w:eastAsia="Times New Roman" w:hAnsi="Times New Roman" w:cs="Times New Roman"/>
          <w:sz w:val="28"/>
          <w:szCs w:val="28"/>
        </w:rPr>
        <w:t>возраста пациента</w:t>
      </w:r>
      <w:r w:rsidRPr="007F3D2C">
        <w:rPr>
          <w:rFonts w:ascii="Times New Roman" w:eastAsia="Times New Roman" w:hAnsi="Times New Roman" w:cs="Times New Roman"/>
          <w:color w:val="000000"/>
          <w:sz w:val="28"/>
          <w:szCs w:val="28"/>
        </w:rPr>
        <w:t xml:space="preserve">: </w:t>
      </w:r>
      <w:r w:rsidR="00607E57">
        <w:rPr>
          <w:rFonts w:ascii="Times New Roman" w:eastAsia="Times New Roman" w:hAnsi="Times New Roman" w:cs="Times New Roman"/>
          <w:color w:val="000000"/>
          <w:sz w:val="28"/>
          <w:szCs w:val="28"/>
        </w:rPr>
        <w:t>(</w:t>
      </w:r>
      <w:r w:rsidRPr="007F3D2C">
        <w:rPr>
          <w:rFonts w:ascii="Times New Roman" w:eastAsia="Times New Roman" w:hAnsi="Times New Roman" w:cs="Times New Roman"/>
          <w:color w:val="000000"/>
          <w:sz w:val="28"/>
          <w:szCs w:val="28"/>
        </w:rPr>
        <w:t>соответственно</w:t>
      </w:r>
      <w:r w:rsidR="00607E57">
        <w:rPr>
          <w:rFonts w:ascii="Times New Roman" w:eastAsia="Times New Roman" w:hAnsi="Times New Roman" w:cs="Times New Roman"/>
          <w:color w:val="000000"/>
          <w:sz w:val="28"/>
          <w:szCs w:val="28"/>
        </w:rPr>
        <w:t xml:space="preserve">: </w:t>
      </w:r>
      <w:r w:rsidRPr="007F3D2C">
        <w:rPr>
          <w:rFonts w:ascii="Times New Roman" w:eastAsia="Times New Roman" w:hAnsi="Times New Roman" w:cs="Times New Roman"/>
          <w:sz w:val="28"/>
          <w:szCs w:val="28"/>
        </w:rPr>
        <w:t>3,9</w:t>
      </w:r>
      <w:r w:rsidR="00607E57">
        <w:rPr>
          <w:rFonts w:ascii="Times New Roman" w:eastAsia="Times New Roman" w:hAnsi="Times New Roman" w:cs="Times New Roman"/>
          <w:sz w:val="28"/>
          <w:szCs w:val="28"/>
        </w:rPr>
        <w:t xml:space="preserve">; </w:t>
      </w:r>
      <w:r w:rsidRPr="007F3D2C">
        <w:rPr>
          <w:rFonts w:ascii="Times New Roman" w:eastAsia="Times New Roman" w:hAnsi="Times New Roman" w:cs="Times New Roman"/>
          <w:color w:val="000000"/>
          <w:sz w:val="28"/>
          <w:szCs w:val="28"/>
        </w:rPr>
        <w:t>12,6</w:t>
      </w:r>
      <w:r w:rsidR="00607E57">
        <w:rPr>
          <w:rFonts w:ascii="Times New Roman" w:eastAsia="Times New Roman" w:hAnsi="Times New Roman" w:cs="Times New Roman"/>
          <w:color w:val="000000"/>
          <w:sz w:val="28"/>
          <w:szCs w:val="28"/>
        </w:rPr>
        <w:t>;</w:t>
      </w:r>
      <w:r w:rsidRPr="007F3D2C">
        <w:rPr>
          <w:rFonts w:ascii="Times New Roman" w:eastAsia="Times New Roman" w:hAnsi="Times New Roman" w:cs="Times New Roman"/>
          <w:color w:val="000000"/>
          <w:sz w:val="28"/>
          <w:szCs w:val="28"/>
        </w:rPr>
        <w:t xml:space="preserve"> 8,0</w:t>
      </w:r>
      <w:r w:rsidR="00607E57">
        <w:rPr>
          <w:rFonts w:ascii="Times New Roman" w:eastAsia="Times New Roman" w:hAnsi="Times New Roman" w:cs="Times New Roman"/>
          <w:color w:val="000000"/>
          <w:sz w:val="28"/>
          <w:szCs w:val="28"/>
        </w:rPr>
        <w:t xml:space="preserve">; </w:t>
      </w:r>
      <w:r w:rsidRPr="007F3D2C">
        <w:rPr>
          <w:rFonts w:ascii="Times New Roman" w:eastAsia="Times New Roman" w:hAnsi="Times New Roman" w:cs="Times New Roman"/>
          <w:color w:val="000000"/>
          <w:sz w:val="28"/>
          <w:szCs w:val="28"/>
        </w:rPr>
        <w:t>1,6</w:t>
      </w:r>
      <w:r w:rsidR="00607E57">
        <w:rPr>
          <w:rFonts w:ascii="Times New Roman" w:eastAsia="Times New Roman" w:hAnsi="Times New Roman" w:cs="Times New Roman"/>
          <w:color w:val="000000"/>
          <w:sz w:val="28"/>
          <w:szCs w:val="28"/>
        </w:rPr>
        <w:t>;</w:t>
      </w:r>
      <w:r w:rsidRPr="007F3D2C">
        <w:rPr>
          <w:rFonts w:ascii="Times New Roman" w:eastAsia="Times New Roman" w:hAnsi="Times New Roman" w:cs="Times New Roman"/>
          <w:color w:val="000000"/>
          <w:sz w:val="28"/>
          <w:szCs w:val="28"/>
        </w:rPr>
        <w:t xml:space="preserve"> </w:t>
      </w:r>
      <w:r w:rsidRPr="007F3D2C">
        <w:rPr>
          <w:rFonts w:ascii="Times New Roman" w:eastAsia="Times New Roman" w:hAnsi="Times New Roman" w:cs="Times New Roman"/>
          <w:sz w:val="28"/>
          <w:szCs w:val="28"/>
        </w:rPr>
        <w:t xml:space="preserve">1,07 </w:t>
      </w:r>
      <w:r w:rsidRPr="007F3D2C">
        <w:rPr>
          <w:rFonts w:ascii="Times New Roman" w:eastAsia="Times New Roman" w:hAnsi="Times New Roman" w:cs="Times New Roman"/>
          <w:color w:val="000000"/>
          <w:sz w:val="28"/>
          <w:szCs w:val="28"/>
        </w:rPr>
        <w:t>раз</w:t>
      </w:r>
      <w:r w:rsidR="00607E57">
        <w:rPr>
          <w:rFonts w:ascii="Times New Roman" w:eastAsia="Times New Roman" w:hAnsi="Times New Roman" w:cs="Times New Roman"/>
          <w:color w:val="000000"/>
          <w:sz w:val="28"/>
          <w:szCs w:val="28"/>
        </w:rPr>
        <w:t>)</w:t>
      </w:r>
      <w:r w:rsidRPr="007F3D2C">
        <w:rPr>
          <w:rFonts w:ascii="Times New Roman" w:eastAsia="Times New Roman" w:hAnsi="Times New Roman" w:cs="Times New Roman"/>
          <w:color w:val="000000"/>
          <w:sz w:val="28"/>
          <w:szCs w:val="28"/>
        </w:rPr>
        <w:t xml:space="preserve">.  Кардиальный риск значительно возрастает при наличии нарушения  ритма и хронической сердечной недостаточности: </w:t>
      </w:r>
      <w:r w:rsidR="00607E57">
        <w:rPr>
          <w:rFonts w:ascii="Times New Roman" w:eastAsia="Times New Roman" w:hAnsi="Times New Roman" w:cs="Times New Roman"/>
          <w:color w:val="000000"/>
          <w:sz w:val="28"/>
          <w:szCs w:val="28"/>
        </w:rPr>
        <w:t>(</w:t>
      </w:r>
      <w:r w:rsidRPr="007F3D2C">
        <w:rPr>
          <w:rFonts w:ascii="Times New Roman" w:eastAsia="Times New Roman" w:hAnsi="Times New Roman" w:cs="Times New Roman"/>
          <w:color w:val="000000"/>
          <w:sz w:val="28"/>
          <w:szCs w:val="28"/>
        </w:rPr>
        <w:t>соответственно</w:t>
      </w:r>
      <w:r w:rsidR="00607E57">
        <w:rPr>
          <w:rFonts w:ascii="Times New Roman" w:eastAsia="Times New Roman" w:hAnsi="Times New Roman" w:cs="Times New Roman"/>
          <w:color w:val="000000"/>
          <w:sz w:val="28"/>
          <w:szCs w:val="28"/>
        </w:rPr>
        <w:t>:</w:t>
      </w:r>
      <w:r w:rsidRPr="007F3D2C">
        <w:rPr>
          <w:rFonts w:ascii="Times New Roman" w:eastAsia="Times New Roman" w:hAnsi="Times New Roman" w:cs="Times New Roman"/>
          <w:color w:val="000000"/>
          <w:sz w:val="28"/>
          <w:szCs w:val="28"/>
        </w:rPr>
        <w:t xml:space="preserve"> 9,0</w:t>
      </w:r>
      <w:r w:rsidR="00607E57">
        <w:rPr>
          <w:rFonts w:ascii="Times New Roman" w:eastAsia="Times New Roman" w:hAnsi="Times New Roman" w:cs="Times New Roman"/>
          <w:color w:val="000000"/>
          <w:sz w:val="28"/>
          <w:szCs w:val="28"/>
        </w:rPr>
        <w:t xml:space="preserve">; </w:t>
      </w:r>
      <w:r w:rsidRPr="007F3D2C">
        <w:rPr>
          <w:rFonts w:ascii="Times New Roman" w:eastAsia="Times New Roman" w:hAnsi="Times New Roman" w:cs="Times New Roman"/>
          <w:color w:val="000000"/>
          <w:sz w:val="28"/>
          <w:szCs w:val="28"/>
        </w:rPr>
        <w:t>25,0 раз</w:t>
      </w:r>
      <w:r w:rsidR="00607E57">
        <w:rPr>
          <w:rFonts w:ascii="Times New Roman" w:eastAsia="Times New Roman" w:hAnsi="Times New Roman" w:cs="Times New Roman"/>
          <w:color w:val="000000"/>
          <w:sz w:val="28"/>
          <w:szCs w:val="28"/>
        </w:rPr>
        <w:t xml:space="preserve">)  </w:t>
      </w:r>
      <w:r w:rsidRPr="007F3D2C">
        <w:rPr>
          <w:rFonts w:ascii="Times New Roman" w:eastAsia="Times New Roman" w:hAnsi="Times New Roman" w:cs="Times New Roman"/>
          <w:color w:val="000000"/>
          <w:sz w:val="28"/>
          <w:szCs w:val="28"/>
        </w:rPr>
        <w:t xml:space="preserve">. </w:t>
      </w:r>
    </w:p>
    <w:p w14:paraId="32289B81" w14:textId="77777777" w:rsidR="007F3D2C" w:rsidRPr="007F3D2C" w:rsidRDefault="007F3D2C" w:rsidP="007F3D2C">
      <w:pPr>
        <w:spacing w:after="0" w:line="240" w:lineRule="auto"/>
        <w:jc w:val="both"/>
        <w:rPr>
          <w:rFonts w:ascii="Times New Roman" w:eastAsia="Times New Roman" w:hAnsi="Times New Roman" w:cs="Times New Roman"/>
          <w:sz w:val="28"/>
          <w:szCs w:val="28"/>
        </w:rPr>
      </w:pPr>
      <w:r w:rsidRPr="007F3D2C">
        <w:rPr>
          <w:rFonts w:ascii="Times New Roman" w:eastAsia="Times New Roman" w:hAnsi="Times New Roman" w:cs="Times New Roman"/>
          <w:b/>
          <w:sz w:val="28"/>
          <w:szCs w:val="28"/>
        </w:rPr>
        <w:t>2.</w:t>
      </w:r>
      <w:r w:rsidRPr="007F3D2C">
        <w:rPr>
          <w:rFonts w:ascii="Times New Roman" w:eastAsia="Times New Roman" w:hAnsi="Times New Roman" w:cs="Times New Roman"/>
          <w:sz w:val="28"/>
          <w:szCs w:val="28"/>
        </w:rPr>
        <w:t xml:space="preserve">Идентификация интергенного полиморфизма гена </w:t>
      </w:r>
      <w:r w:rsidRPr="007F3D2C">
        <w:rPr>
          <w:rFonts w:ascii="Times New Roman" w:eastAsia="Times New Roman" w:hAnsi="Times New Roman" w:cs="Times New Roman"/>
          <w:color w:val="000000"/>
          <w:sz w:val="28"/>
          <w:szCs w:val="28"/>
        </w:rPr>
        <w:t xml:space="preserve">rs2943634 </w:t>
      </w:r>
      <w:r w:rsidRPr="007F3D2C">
        <w:rPr>
          <w:rFonts w:ascii="Times New Roman" w:eastAsia="Times New Roman" w:hAnsi="Times New Roman" w:cs="Times New Roman"/>
          <w:sz w:val="28"/>
          <w:szCs w:val="28"/>
        </w:rPr>
        <w:t xml:space="preserve">после </w:t>
      </w:r>
      <w:r w:rsidRPr="007F3D2C">
        <w:rPr>
          <w:rFonts w:ascii="Times New Roman" w:eastAsia="Times New Roman" w:hAnsi="Times New Roman" w:cs="Times New Roman"/>
          <w:color w:val="000000"/>
          <w:sz w:val="28"/>
          <w:szCs w:val="28"/>
        </w:rPr>
        <w:t>чрескожного коронарного вмешательства</w:t>
      </w:r>
      <w:r w:rsidRPr="007F3D2C">
        <w:rPr>
          <w:rFonts w:ascii="Times New Roman" w:eastAsia="Times New Roman" w:hAnsi="Times New Roman" w:cs="Times New Roman"/>
          <w:sz w:val="28"/>
          <w:szCs w:val="28"/>
        </w:rPr>
        <w:t xml:space="preserve"> прогнозирует высокий риск развития кардиоваскулярных событий в отдаленном периоде (OR- </w:t>
      </w:r>
      <w:r w:rsidRPr="007F3D2C">
        <w:rPr>
          <w:rFonts w:ascii="Times New Roman" w:eastAsia="Times New Roman" w:hAnsi="Times New Roman" w:cs="Times New Roman"/>
          <w:color w:val="000000"/>
          <w:sz w:val="28"/>
          <w:szCs w:val="28"/>
        </w:rPr>
        <w:t>4,0 раза, р=0,006)</w:t>
      </w:r>
      <w:r w:rsidRPr="007F3D2C">
        <w:rPr>
          <w:rFonts w:ascii="Times New Roman" w:eastAsia="Times New Roman" w:hAnsi="Times New Roman" w:cs="Times New Roman"/>
          <w:sz w:val="28"/>
          <w:szCs w:val="28"/>
        </w:rPr>
        <w:t>.</w:t>
      </w:r>
    </w:p>
    <w:p w14:paraId="5AE264FA" w14:textId="77777777" w:rsidR="007F3D2C" w:rsidRPr="007F3D2C" w:rsidRDefault="007F3D2C" w:rsidP="007F3D2C">
      <w:pPr>
        <w:spacing w:after="0" w:line="240" w:lineRule="auto"/>
        <w:jc w:val="both"/>
        <w:rPr>
          <w:rFonts w:ascii="Times New Roman" w:eastAsia="Times New Roman" w:hAnsi="Times New Roman" w:cs="Times New Roman"/>
          <w:sz w:val="28"/>
          <w:szCs w:val="28"/>
        </w:rPr>
      </w:pPr>
      <w:r w:rsidRPr="007F3D2C">
        <w:rPr>
          <w:rFonts w:ascii="Times New Roman" w:eastAsia="Times New Roman" w:hAnsi="Times New Roman" w:cs="Times New Roman"/>
          <w:sz w:val="28"/>
          <w:szCs w:val="28"/>
        </w:rPr>
        <w:t xml:space="preserve"> </w:t>
      </w:r>
    </w:p>
    <w:p w14:paraId="3A489EBE" w14:textId="77777777" w:rsidR="007F3D2C" w:rsidRPr="007F3D2C" w:rsidRDefault="007F3D2C" w:rsidP="007F3D2C">
      <w:pPr>
        <w:spacing w:after="0" w:line="240" w:lineRule="auto"/>
        <w:jc w:val="both"/>
        <w:rPr>
          <w:rFonts w:ascii="Times New Roman" w:eastAsia="Times New Roman" w:hAnsi="Times New Roman" w:cs="Times New Roman"/>
          <w:sz w:val="28"/>
          <w:szCs w:val="28"/>
        </w:rPr>
      </w:pPr>
      <w:r w:rsidRPr="007F3D2C">
        <w:rPr>
          <w:rFonts w:ascii="Times New Roman" w:eastAsia="Times New Roman" w:hAnsi="Times New Roman" w:cs="Times New Roman"/>
          <w:b/>
          <w:bCs/>
          <w:sz w:val="28"/>
          <w:szCs w:val="28"/>
        </w:rPr>
        <w:t>3</w:t>
      </w:r>
      <w:r w:rsidRPr="007F3D2C">
        <w:rPr>
          <w:rFonts w:ascii="Times New Roman" w:eastAsia="Times New Roman" w:hAnsi="Times New Roman" w:cs="Times New Roman"/>
          <w:sz w:val="28"/>
          <w:szCs w:val="28"/>
        </w:rPr>
        <w:t>. Идентификация</w:t>
      </w:r>
      <w:r w:rsidRPr="007F3D2C">
        <w:rPr>
          <w:rFonts w:ascii="Times New Roman" w:eastAsia="Times New Roman" w:hAnsi="Times New Roman" w:cs="Times New Roman"/>
          <w:b/>
          <w:sz w:val="28"/>
          <w:szCs w:val="28"/>
        </w:rPr>
        <w:t xml:space="preserve"> </w:t>
      </w:r>
      <w:r w:rsidRPr="007F3D2C">
        <w:rPr>
          <w:rFonts w:ascii="Times New Roman" w:eastAsia="Times New Roman" w:hAnsi="Times New Roman" w:cs="Times New Roman"/>
          <w:sz w:val="28"/>
          <w:szCs w:val="28"/>
        </w:rPr>
        <w:t>полиморфизма  гена биомаркеров воспаления (Rs 1234313 гена TNFSF4)</w:t>
      </w:r>
      <w:r w:rsidRPr="007F3D2C">
        <w:rPr>
          <w:rFonts w:ascii="Times New Roman" w:eastAsia="Times New Roman" w:hAnsi="Times New Roman" w:cs="Times New Roman"/>
          <w:b/>
          <w:sz w:val="28"/>
          <w:szCs w:val="28"/>
        </w:rPr>
        <w:t xml:space="preserve">, </w:t>
      </w:r>
      <w:r w:rsidRPr="007F3D2C">
        <w:rPr>
          <w:rFonts w:ascii="Times New Roman" w:eastAsia="Times New Roman" w:hAnsi="Times New Roman" w:cs="Times New Roman"/>
          <w:sz w:val="28"/>
          <w:szCs w:val="28"/>
        </w:rPr>
        <w:t xml:space="preserve"> гена иммунного ответа (Rs 3184504 гена SH2D3), гена биомаркеров липидного обмена (Rs 2943634), гена биомаркеров сосудистого эндотелия (Rs 2713604, DNAJB8-AS1)  повышают риск развития новых  кардиоваскулярных  событий.</w:t>
      </w:r>
    </w:p>
    <w:p w14:paraId="0EFEA349" w14:textId="77777777" w:rsidR="007F3D2C" w:rsidRPr="007F3D2C" w:rsidRDefault="007F3D2C" w:rsidP="007F3D2C">
      <w:pPr>
        <w:tabs>
          <w:tab w:val="left" w:pos="851"/>
        </w:tabs>
        <w:spacing w:after="0" w:line="240" w:lineRule="auto"/>
        <w:jc w:val="both"/>
        <w:rPr>
          <w:rFonts w:ascii="Times New Roman" w:eastAsia="Times New Roman" w:hAnsi="Times New Roman" w:cs="Times New Roman"/>
          <w:sz w:val="28"/>
          <w:szCs w:val="28"/>
        </w:rPr>
      </w:pPr>
    </w:p>
    <w:p w14:paraId="59CAED34" w14:textId="77777777" w:rsidR="007F3D2C" w:rsidRPr="007F3D2C" w:rsidRDefault="007F3D2C" w:rsidP="007F3D2C">
      <w:pPr>
        <w:tabs>
          <w:tab w:val="left" w:pos="851"/>
        </w:tabs>
        <w:spacing w:line="240" w:lineRule="auto"/>
        <w:jc w:val="both"/>
        <w:rPr>
          <w:rFonts w:ascii="Times New Roman" w:eastAsia="Times New Roman" w:hAnsi="Times New Roman" w:cs="Times New Roman"/>
          <w:sz w:val="28"/>
          <w:szCs w:val="28"/>
        </w:rPr>
      </w:pPr>
      <w:r w:rsidRPr="007F3D2C">
        <w:rPr>
          <w:rFonts w:ascii="Times New Roman" w:eastAsia="Times New Roman" w:hAnsi="Times New Roman" w:cs="Times New Roman"/>
          <w:sz w:val="28"/>
          <w:szCs w:val="28"/>
        </w:rPr>
        <w:t xml:space="preserve">4.К генетическим полиморфизмам, увеличивающим кардиоваскулярные риски  у пациентов  с этнической принадлежностью казахам относятся: </w:t>
      </w:r>
    </w:p>
    <w:p w14:paraId="58FABAE2" w14:textId="77777777" w:rsidR="007F3D2C" w:rsidRPr="007F3D2C" w:rsidRDefault="007F3D2C" w:rsidP="007F3D2C">
      <w:pPr>
        <w:tabs>
          <w:tab w:val="left" w:pos="851"/>
        </w:tabs>
        <w:spacing w:after="0" w:line="240" w:lineRule="auto"/>
        <w:jc w:val="both"/>
        <w:rPr>
          <w:rFonts w:ascii="Times New Roman" w:eastAsia="Times New Roman" w:hAnsi="Times New Roman" w:cs="Times New Roman"/>
          <w:color w:val="000000"/>
          <w:sz w:val="28"/>
          <w:szCs w:val="28"/>
        </w:rPr>
      </w:pPr>
      <w:r w:rsidRPr="007F3D2C">
        <w:rPr>
          <w:rFonts w:ascii="Times New Roman" w:eastAsia="Times New Roman" w:hAnsi="Times New Roman" w:cs="Times New Roman"/>
          <w:sz w:val="28"/>
          <w:szCs w:val="28"/>
        </w:rPr>
        <w:t xml:space="preserve">-генотипы генов биомаркеров воспаления и иммунного ответа: </w:t>
      </w:r>
      <w:r w:rsidRPr="007F3D2C">
        <w:rPr>
          <w:rFonts w:ascii="Times New Roman" w:eastAsia="Times New Roman" w:hAnsi="Times New Roman" w:cs="Times New Roman"/>
          <w:color w:val="000000"/>
          <w:sz w:val="28"/>
          <w:szCs w:val="28"/>
        </w:rPr>
        <w:t>rs1234313 TNFSF4, р=0,000; rs3184504 - SH2B3, р=0,000; rs2340690 - HSPE1, р=0,002; rs6725887 - ICA1L, р=0,002.</w:t>
      </w:r>
    </w:p>
    <w:p w14:paraId="25E04586" w14:textId="77777777" w:rsidR="007F3D2C" w:rsidRPr="007F3D2C" w:rsidRDefault="007F3D2C" w:rsidP="007F3D2C">
      <w:pPr>
        <w:tabs>
          <w:tab w:val="left" w:pos="851"/>
        </w:tabs>
        <w:spacing w:after="0" w:line="240" w:lineRule="auto"/>
        <w:jc w:val="both"/>
        <w:rPr>
          <w:rFonts w:ascii="Times New Roman" w:eastAsia="Times New Roman" w:hAnsi="Times New Roman" w:cs="Times New Roman"/>
          <w:sz w:val="28"/>
          <w:szCs w:val="28"/>
        </w:rPr>
      </w:pPr>
      <w:r w:rsidRPr="007F3D2C">
        <w:rPr>
          <w:rFonts w:ascii="Times New Roman" w:eastAsia="Times New Roman" w:hAnsi="Times New Roman" w:cs="Times New Roman"/>
          <w:sz w:val="28"/>
          <w:szCs w:val="28"/>
        </w:rPr>
        <w:t>-генотипы генов биомаркеров системы гемостаза: rs1799963 - CKAP5, р=0,000; rs1799983 -CKAP5, р=0,008; rs688034 -SEZ6L, р=0,045.</w:t>
      </w:r>
    </w:p>
    <w:p w14:paraId="27D7DBDB" w14:textId="77777777" w:rsidR="007F3D2C" w:rsidRPr="007F3D2C" w:rsidRDefault="007F3D2C" w:rsidP="007F3D2C">
      <w:pPr>
        <w:tabs>
          <w:tab w:val="left" w:pos="851"/>
        </w:tabs>
        <w:spacing w:after="0" w:line="240" w:lineRule="auto"/>
        <w:jc w:val="both"/>
        <w:rPr>
          <w:rFonts w:ascii="Times New Roman" w:eastAsia="Times New Roman" w:hAnsi="Times New Roman" w:cs="Times New Roman"/>
          <w:sz w:val="28"/>
          <w:szCs w:val="28"/>
        </w:rPr>
      </w:pPr>
      <w:r w:rsidRPr="007F3D2C">
        <w:rPr>
          <w:rFonts w:ascii="Times New Roman" w:eastAsia="Times New Roman" w:hAnsi="Times New Roman" w:cs="Times New Roman"/>
          <w:sz w:val="28"/>
          <w:szCs w:val="28"/>
        </w:rPr>
        <w:lastRenderedPageBreak/>
        <w:t>-генотипы генов биомаркеров липидного обмена: rs268 - LPL, р=0,022; rs2229616 - MC4R, р=0,000; rs2943634,  р=0,030; rs599839 - PSRC1, р=0,030; rs2774279 - USF1, р=0,006.</w:t>
      </w:r>
    </w:p>
    <w:p w14:paraId="1F1A208D" w14:textId="77777777" w:rsidR="007F3D2C" w:rsidRPr="007F3D2C" w:rsidRDefault="007F3D2C" w:rsidP="007F3D2C">
      <w:pPr>
        <w:tabs>
          <w:tab w:val="left" w:pos="851"/>
        </w:tabs>
        <w:spacing w:after="0" w:line="240" w:lineRule="auto"/>
        <w:jc w:val="both"/>
        <w:rPr>
          <w:rFonts w:ascii="Times New Roman" w:eastAsia="Times New Roman" w:hAnsi="Times New Roman" w:cs="Times New Roman"/>
          <w:sz w:val="28"/>
          <w:szCs w:val="28"/>
        </w:rPr>
      </w:pPr>
      <w:r w:rsidRPr="007F3D2C">
        <w:rPr>
          <w:rFonts w:ascii="Times New Roman" w:eastAsia="Times New Roman" w:hAnsi="Times New Roman" w:cs="Times New Roman"/>
          <w:sz w:val="28"/>
          <w:szCs w:val="28"/>
        </w:rPr>
        <w:t>-генотипы генов биомаркеров эндотелия: rs1800783 - NOS3, р=0,000; rs1051730 - NOS3, р=0,001; rs10116277 - CDKN2B-AS1, р=0,001; rs2383207 - CDKN2B-AS1, р=0,004; rs2713604 - DNAJB8-AS1 , р=0,000; rs9536314 - KL, р=0,000.</w:t>
      </w:r>
    </w:p>
    <w:p w14:paraId="485F7958" w14:textId="77777777" w:rsidR="007F3D2C" w:rsidRPr="007F3D2C" w:rsidRDefault="007F3D2C" w:rsidP="007F3D2C">
      <w:pPr>
        <w:pStyle w:val="Default"/>
        <w:jc w:val="both"/>
        <w:rPr>
          <w:b/>
          <w:bCs/>
          <w:sz w:val="28"/>
          <w:szCs w:val="28"/>
        </w:rPr>
      </w:pPr>
    </w:p>
    <w:p w14:paraId="11BF00AF" w14:textId="3AA6FE95" w:rsidR="007F3D2C" w:rsidRPr="00C861FD" w:rsidRDefault="007F3D2C" w:rsidP="007F3D2C">
      <w:pPr>
        <w:tabs>
          <w:tab w:val="left" w:pos="851"/>
        </w:tabs>
        <w:spacing w:after="0" w:line="240" w:lineRule="auto"/>
        <w:jc w:val="both"/>
        <w:rPr>
          <w:rFonts w:ascii="Times New Roman" w:eastAsia="Times New Roman" w:hAnsi="Times New Roman" w:cs="Times New Roman"/>
          <w:bCs/>
          <w:color w:val="000000"/>
          <w:sz w:val="28"/>
          <w:szCs w:val="28"/>
        </w:rPr>
      </w:pPr>
      <w:r w:rsidRPr="007F3D2C">
        <w:rPr>
          <w:rFonts w:ascii="Times New Roman" w:hAnsi="Times New Roman" w:cs="Times New Roman"/>
          <w:bCs/>
          <w:sz w:val="28"/>
          <w:szCs w:val="28"/>
        </w:rPr>
        <w:t>5.</w:t>
      </w:r>
      <w:r w:rsidRPr="007F3D2C">
        <w:rPr>
          <w:rFonts w:ascii="Times New Roman" w:eastAsia="Times New Roman" w:hAnsi="Times New Roman" w:cs="Times New Roman"/>
          <w:bCs/>
          <w:color w:val="000000"/>
          <w:sz w:val="28"/>
          <w:szCs w:val="28"/>
        </w:rPr>
        <w:t xml:space="preserve"> </w:t>
      </w:r>
      <w:r w:rsidR="00607E57">
        <w:rPr>
          <w:rFonts w:ascii="Times New Roman" w:eastAsia="Times New Roman" w:hAnsi="Times New Roman" w:cs="Times New Roman"/>
          <w:bCs/>
          <w:color w:val="000000"/>
          <w:sz w:val="28"/>
          <w:szCs w:val="28"/>
        </w:rPr>
        <w:t>В</w:t>
      </w:r>
      <w:r w:rsidRPr="007F3D2C">
        <w:rPr>
          <w:rFonts w:ascii="Times New Roman" w:eastAsia="Times New Roman" w:hAnsi="Times New Roman" w:cs="Times New Roman"/>
          <w:bCs/>
          <w:color w:val="000000"/>
          <w:sz w:val="28"/>
          <w:szCs w:val="28"/>
        </w:rPr>
        <w:t xml:space="preserve"> развити</w:t>
      </w:r>
      <w:r w:rsidR="00607E57">
        <w:rPr>
          <w:rFonts w:ascii="Times New Roman" w:eastAsia="Times New Roman" w:hAnsi="Times New Roman" w:cs="Times New Roman"/>
          <w:bCs/>
          <w:color w:val="000000"/>
          <w:sz w:val="28"/>
          <w:szCs w:val="28"/>
        </w:rPr>
        <w:t>и</w:t>
      </w:r>
      <w:r w:rsidRPr="007F3D2C">
        <w:rPr>
          <w:rFonts w:ascii="Times New Roman" w:eastAsia="Times New Roman" w:hAnsi="Times New Roman" w:cs="Times New Roman"/>
          <w:bCs/>
          <w:color w:val="000000"/>
          <w:sz w:val="28"/>
          <w:szCs w:val="28"/>
        </w:rPr>
        <w:t xml:space="preserve"> новых сердечно-сосудистых событий  в раннем и отдаленном периодах после эндоваскулярных вмешательств относятся </w:t>
      </w:r>
      <w:r w:rsidR="00607E57">
        <w:rPr>
          <w:rFonts w:ascii="Times New Roman" w:eastAsia="Times New Roman" w:hAnsi="Times New Roman" w:cs="Times New Roman"/>
          <w:bCs/>
          <w:color w:val="000000"/>
          <w:sz w:val="28"/>
          <w:szCs w:val="28"/>
        </w:rPr>
        <w:t>комплекс</w:t>
      </w:r>
      <w:r w:rsidRPr="007F3D2C">
        <w:rPr>
          <w:rFonts w:ascii="Times New Roman" w:eastAsia="Times New Roman" w:hAnsi="Times New Roman" w:cs="Times New Roman"/>
          <w:bCs/>
          <w:color w:val="000000"/>
          <w:sz w:val="28"/>
          <w:szCs w:val="28"/>
        </w:rPr>
        <w:t xml:space="preserve"> клинико-генетических </w:t>
      </w:r>
      <w:r w:rsidR="00607E57">
        <w:rPr>
          <w:rFonts w:ascii="Times New Roman" w:eastAsia="Times New Roman" w:hAnsi="Times New Roman" w:cs="Times New Roman"/>
          <w:bCs/>
          <w:color w:val="000000"/>
          <w:sz w:val="28"/>
          <w:szCs w:val="28"/>
        </w:rPr>
        <w:t>предикторов</w:t>
      </w:r>
      <w:r w:rsidRPr="007F3D2C">
        <w:rPr>
          <w:rFonts w:ascii="Times New Roman" w:eastAsia="Times New Roman" w:hAnsi="Times New Roman" w:cs="Times New Roman"/>
          <w:bCs/>
          <w:color w:val="000000"/>
          <w:sz w:val="28"/>
          <w:szCs w:val="28"/>
        </w:rPr>
        <w:t xml:space="preserve">: </w:t>
      </w:r>
      <w:r w:rsidRPr="007F3D2C">
        <w:rPr>
          <w:rFonts w:ascii="Times New Roman" w:eastAsia="Times New Roman" w:hAnsi="Times New Roman" w:cs="Times New Roman"/>
          <w:bCs/>
          <w:sz w:val="28"/>
          <w:szCs w:val="28"/>
        </w:rPr>
        <w:t>пожилой возраст пациента, избыточная масса тела, ожирение 1-2 степени, повышение липопротеидов низкой плотности,  нарушения ритма сердца, хроническая сердечная недостаточность</w:t>
      </w:r>
      <w:r w:rsidRPr="007F3D2C">
        <w:rPr>
          <w:rFonts w:ascii="Times New Roman" w:eastAsia="Times New Roman" w:hAnsi="Times New Roman" w:cs="Times New Roman"/>
          <w:bCs/>
          <w:color w:val="000000"/>
          <w:sz w:val="28"/>
          <w:szCs w:val="28"/>
        </w:rPr>
        <w:t xml:space="preserve"> в ассоциации с полиморфными генетическими маркерами.</w:t>
      </w:r>
    </w:p>
    <w:bookmarkEnd w:id="25"/>
    <w:p w14:paraId="2021472D" w14:textId="77777777" w:rsidR="00F85500" w:rsidRDefault="00F85500" w:rsidP="009F611B">
      <w:pPr>
        <w:tabs>
          <w:tab w:val="left" w:pos="851"/>
        </w:tabs>
        <w:spacing w:after="0" w:line="240" w:lineRule="auto"/>
        <w:jc w:val="both"/>
        <w:rPr>
          <w:rFonts w:ascii="Times New Roman" w:eastAsia="Times New Roman" w:hAnsi="Times New Roman" w:cs="Times New Roman"/>
          <w:color w:val="000000"/>
          <w:sz w:val="28"/>
          <w:szCs w:val="28"/>
        </w:rPr>
      </w:pPr>
    </w:p>
    <w:p w14:paraId="48B81210" w14:textId="77777777" w:rsidR="00CD62F1" w:rsidRDefault="00CD62F1" w:rsidP="00831194">
      <w:pPr>
        <w:tabs>
          <w:tab w:val="left" w:pos="851"/>
        </w:tabs>
        <w:spacing w:after="0" w:line="240" w:lineRule="auto"/>
        <w:jc w:val="both"/>
        <w:rPr>
          <w:rFonts w:ascii="Times New Roman" w:eastAsia="Times New Roman" w:hAnsi="Times New Roman" w:cs="Times New Roman"/>
          <w:sz w:val="28"/>
          <w:szCs w:val="28"/>
        </w:rPr>
      </w:pPr>
      <w:bookmarkStart w:id="27" w:name="_Hlk124260975"/>
      <w:bookmarkEnd w:id="26"/>
      <w:r>
        <w:rPr>
          <w:rFonts w:ascii="Times New Roman" w:eastAsia="Times New Roman" w:hAnsi="Times New Roman" w:cs="Times New Roman"/>
          <w:b/>
          <w:sz w:val="28"/>
          <w:szCs w:val="28"/>
        </w:rPr>
        <w:t>Связь диссертации с другими научно-исследовательскими работами</w:t>
      </w:r>
    </w:p>
    <w:p w14:paraId="760A1A6A" w14:textId="5D70C7D8" w:rsidR="006506A5" w:rsidRPr="00D04558" w:rsidRDefault="001B00DD" w:rsidP="006506A5">
      <w:pPr>
        <w:tabs>
          <w:tab w:val="left" w:pos="851"/>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bookmarkEnd w:id="27"/>
      <w:r w:rsidR="006506A5" w:rsidRPr="00D04558">
        <w:rPr>
          <w:rFonts w:ascii="Times New Roman" w:eastAsia="Times New Roman" w:hAnsi="Times New Roman" w:cs="Times New Roman"/>
          <w:sz w:val="28"/>
          <w:szCs w:val="28"/>
        </w:rPr>
        <w:t xml:space="preserve"> Диссертационная работа выполнена на кафедре внутренних болезней и в Лаборатории коллективного пользования НАО «МУК».</w:t>
      </w:r>
    </w:p>
    <w:p w14:paraId="7CA44FE9" w14:textId="77777777" w:rsidR="006506A5" w:rsidRPr="00D04558" w:rsidRDefault="006506A5" w:rsidP="006506A5">
      <w:pPr>
        <w:tabs>
          <w:tab w:val="left" w:pos="851"/>
        </w:tabs>
        <w:spacing w:after="0" w:line="240" w:lineRule="auto"/>
        <w:jc w:val="both"/>
        <w:rPr>
          <w:rFonts w:ascii="Times New Roman" w:eastAsia="Times New Roman" w:hAnsi="Times New Roman" w:cs="Times New Roman"/>
          <w:sz w:val="28"/>
          <w:szCs w:val="28"/>
        </w:rPr>
      </w:pPr>
      <w:r w:rsidRPr="00D04558">
        <w:rPr>
          <w:rFonts w:ascii="Times New Roman" w:eastAsia="Times New Roman" w:hAnsi="Times New Roman" w:cs="Times New Roman"/>
          <w:sz w:val="28"/>
          <w:szCs w:val="28"/>
        </w:rPr>
        <w:t xml:space="preserve">           Реализация диссертационной работы осуществлялась в рамках программно-целевого финансирования МОН РК на 2018-2020гг. по теме: «Персонифицированный подход в решении ряда значимых заболеваний», по задаче 3: «Поиск и оценка основных генетических маркеров устойчивости к антиагрегантной терапии у больных ишемической болезнью сердца среди представителей основной этнической группы Казахстана». Регистрационный номер №0118РКО1034.</w:t>
      </w:r>
    </w:p>
    <w:p w14:paraId="71FF86C5" w14:textId="469AA424" w:rsidR="00CD62F1" w:rsidRDefault="00CD62F1" w:rsidP="006506A5">
      <w:pPr>
        <w:tabs>
          <w:tab w:val="left" w:pos="851"/>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Апробация диссертации</w:t>
      </w:r>
    </w:p>
    <w:p w14:paraId="0E600CAB" w14:textId="77777777" w:rsidR="006506A5" w:rsidRDefault="006506A5" w:rsidP="006506A5">
      <w:pPr>
        <w:spacing w:after="0" w:line="240" w:lineRule="auto"/>
        <w:ind w:firstLine="720"/>
        <w:jc w:val="both"/>
        <w:rPr>
          <w:rFonts w:ascii="Times New Roman" w:eastAsia="Times New Roman" w:hAnsi="Times New Roman" w:cs="Times New Roman"/>
          <w:sz w:val="28"/>
          <w:szCs w:val="28"/>
        </w:rPr>
      </w:pPr>
      <w:r w:rsidRPr="00D04558">
        <w:rPr>
          <w:rFonts w:ascii="Times New Roman" w:eastAsia="Times New Roman" w:hAnsi="Times New Roman" w:cs="Times New Roman"/>
          <w:sz w:val="28"/>
          <w:szCs w:val="28"/>
        </w:rPr>
        <w:t>Основные положения диссертации   представлены</w:t>
      </w:r>
      <w:r>
        <w:rPr>
          <w:rFonts w:ascii="Times New Roman" w:eastAsia="Times New Roman" w:hAnsi="Times New Roman" w:cs="Times New Roman"/>
          <w:sz w:val="28"/>
          <w:szCs w:val="28"/>
        </w:rPr>
        <w:t xml:space="preserve">: </w:t>
      </w:r>
    </w:p>
    <w:p w14:paraId="15D2B598" w14:textId="77777777" w:rsidR="006506A5" w:rsidRPr="006506A5" w:rsidRDefault="006506A5" w:rsidP="006506A5">
      <w:pPr>
        <w:spacing w:after="0" w:line="240" w:lineRule="auto"/>
        <w:jc w:val="both"/>
        <w:rPr>
          <w:rFonts w:ascii="Times New Roman" w:eastAsia="Times New Roman" w:hAnsi="Times New Roman" w:cs="Times New Roman"/>
          <w:sz w:val="28"/>
          <w:szCs w:val="28"/>
        </w:rPr>
      </w:pPr>
      <w:r w:rsidRPr="006506A5">
        <w:rPr>
          <w:rFonts w:ascii="Times New Roman" w:eastAsia="Times New Roman" w:hAnsi="Times New Roman" w:cs="Times New Roman"/>
          <w:sz w:val="28"/>
          <w:szCs w:val="28"/>
        </w:rPr>
        <w:t xml:space="preserve">- </w:t>
      </w:r>
      <w:r w:rsidRPr="00C54DA0">
        <w:rPr>
          <w:rFonts w:ascii="Times New Roman" w:hAnsi="Times New Roman" w:cs="Times New Roman"/>
          <w:sz w:val="28"/>
          <w:szCs w:val="28"/>
          <w:lang w:val="en-US"/>
        </w:rPr>
        <w:t>The</w:t>
      </w:r>
      <w:r w:rsidRPr="006506A5">
        <w:rPr>
          <w:rFonts w:ascii="Times New Roman" w:hAnsi="Times New Roman" w:cs="Times New Roman"/>
          <w:sz w:val="28"/>
          <w:szCs w:val="28"/>
        </w:rPr>
        <w:t xml:space="preserve"> </w:t>
      </w:r>
      <w:r w:rsidRPr="00C54DA0">
        <w:rPr>
          <w:rFonts w:ascii="Times New Roman" w:hAnsi="Times New Roman" w:cs="Times New Roman"/>
          <w:sz w:val="28"/>
          <w:szCs w:val="28"/>
          <w:lang w:val="en-US"/>
        </w:rPr>
        <w:t>International</w:t>
      </w:r>
      <w:r w:rsidRPr="006506A5">
        <w:rPr>
          <w:rFonts w:ascii="Times New Roman" w:hAnsi="Times New Roman" w:cs="Times New Roman"/>
          <w:sz w:val="28"/>
          <w:szCs w:val="28"/>
        </w:rPr>
        <w:t xml:space="preserve"> </w:t>
      </w:r>
      <w:r w:rsidRPr="00C54DA0">
        <w:rPr>
          <w:rFonts w:ascii="Times New Roman" w:hAnsi="Times New Roman" w:cs="Times New Roman"/>
          <w:sz w:val="28"/>
          <w:szCs w:val="28"/>
          <w:lang w:val="en-US"/>
        </w:rPr>
        <w:t>Conference</w:t>
      </w:r>
      <w:r w:rsidRPr="006506A5">
        <w:rPr>
          <w:rFonts w:ascii="Times New Roman" w:hAnsi="Times New Roman" w:cs="Times New Roman"/>
          <w:sz w:val="28"/>
          <w:szCs w:val="28"/>
        </w:rPr>
        <w:t xml:space="preserve"> </w:t>
      </w:r>
      <w:r w:rsidRPr="00C54DA0">
        <w:rPr>
          <w:rFonts w:ascii="Times New Roman" w:hAnsi="Times New Roman" w:cs="Times New Roman"/>
          <w:sz w:val="28"/>
          <w:szCs w:val="28"/>
          <w:lang w:val="en-US"/>
        </w:rPr>
        <w:t>of</w:t>
      </w:r>
      <w:r w:rsidRPr="006506A5">
        <w:rPr>
          <w:rFonts w:ascii="Times New Roman" w:hAnsi="Times New Roman" w:cs="Times New Roman"/>
          <w:sz w:val="28"/>
          <w:szCs w:val="28"/>
        </w:rPr>
        <w:t xml:space="preserve"> </w:t>
      </w:r>
      <w:r w:rsidRPr="00C54DA0">
        <w:rPr>
          <w:rFonts w:ascii="Times New Roman" w:hAnsi="Times New Roman" w:cs="Times New Roman"/>
          <w:sz w:val="28"/>
          <w:szCs w:val="28"/>
          <w:lang w:val="en-US"/>
        </w:rPr>
        <w:t>the</w:t>
      </w:r>
      <w:r w:rsidRPr="006506A5">
        <w:rPr>
          <w:rFonts w:ascii="Times New Roman" w:hAnsi="Times New Roman" w:cs="Times New Roman"/>
          <w:sz w:val="28"/>
          <w:szCs w:val="28"/>
        </w:rPr>
        <w:t xml:space="preserve"> </w:t>
      </w:r>
      <w:r w:rsidRPr="00C54DA0">
        <w:rPr>
          <w:rFonts w:ascii="Times New Roman" w:hAnsi="Times New Roman" w:cs="Times New Roman"/>
          <w:sz w:val="28"/>
          <w:szCs w:val="28"/>
          <w:lang w:val="en-US"/>
        </w:rPr>
        <w:t>European</w:t>
      </w:r>
      <w:r w:rsidRPr="006506A5">
        <w:rPr>
          <w:rFonts w:ascii="Times New Roman" w:hAnsi="Times New Roman" w:cs="Times New Roman"/>
          <w:sz w:val="28"/>
          <w:szCs w:val="28"/>
        </w:rPr>
        <w:t xml:space="preserve"> </w:t>
      </w:r>
      <w:r w:rsidRPr="00C54DA0">
        <w:rPr>
          <w:rFonts w:ascii="Times New Roman" w:hAnsi="Times New Roman" w:cs="Times New Roman"/>
          <w:sz w:val="28"/>
          <w:szCs w:val="28"/>
          <w:lang w:val="en-US"/>
        </w:rPr>
        <w:t>Society</w:t>
      </w:r>
      <w:r w:rsidRPr="006506A5">
        <w:rPr>
          <w:rFonts w:ascii="Times New Roman" w:hAnsi="Times New Roman" w:cs="Times New Roman"/>
          <w:sz w:val="28"/>
          <w:szCs w:val="28"/>
        </w:rPr>
        <w:t xml:space="preserve"> </w:t>
      </w:r>
      <w:r w:rsidRPr="00C54DA0">
        <w:rPr>
          <w:rFonts w:ascii="Times New Roman" w:hAnsi="Times New Roman" w:cs="Times New Roman"/>
          <w:sz w:val="28"/>
          <w:szCs w:val="28"/>
          <w:lang w:val="en-US"/>
        </w:rPr>
        <w:t>of</w:t>
      </w:r>
      <w:r w:rsidRPr="006506A5">
        <w:rPr>
          <w:rFonts w:ascii="Times New Roman" w:hAnsi="Times New Roman" w:cs="Times New Roman"/>
          <w:sz w:val="28"/>
          <w:szCs w:val="28"/>
        </w:rPr>
        <w:t xml:space="preserve"> </w:t>
      </w:r>
      <w:r w:rsidRPr="00C54DA0">
        <w:rPr>
          <w:rFonts w:ascii="Times New Roman" w:hAnsi="Times New Roman" w:cs="Times New Roman"/>
          <w:sz w:val="28"/>
          <w:szCs w:val="28"/>
          <w:lang w:val="en-US"/>
        </w:rPr>
        <w:t>Cardiology</w:t>
      </w:r>
      <w:r w:rsidRPr="006506A5">
        <w:rPr>
          <w:rFonts w:ascii="Times New Roman" w:hAnsi="Times New Roman" w:cs="Times New Roman"/>
          <w:sz w:val="28"/>
          <w:szCs w:val="28"/>
        </w:rPr>
        <w:t xml:space="preserve"> </w:t>
      </w:r>
      <w:r w:rsidRPr="00C54DA0">
        <w:rPr>
          <w:rFonts w:ascii="Times New Roman" w:hAnsi="Times New Roman" w:cs="Times New Roman"/>
          <w:sz w:val="28"/>
          <w:szCs w:val="28"/>
          <w:lang w:val="kk-KZ"/>
        </w:rPr>
        <w:t>«</w:t>
      </w:r>
      <w:r w:rsidRPr="00C54DA0">
        <w:rPr>
          <w:rFonts w:ascii="Times New Roman" w:eastAsia="Times New Roman" w:hAnsi="Times New Roman" w:cs="Times New Roman"/>
          <w:sz w:val="28"/>
          <w:szCs w:val="28"/>
          <w:lang w:val="en-US"/>
        </w:rPr>
        <w:t>Heart</w:t>
      </w:r>
      <w:r w:rsidRPr="006506A5">
        <w:rPr>
          <w:rFonts w:ascii="Times New Roman" w:eastAsia="Times New Roman" w:hAnsi="Times New Roman" w:cs="Times New Roman"/>
          <w:sz w:val="28"/>
          <w:szCs w:val="28"/>
        </w:rPr>
        <w:t xml:space="preserve"> &amp; </w:t>
      </w:r>
      <w:r w:rsidRPr="00C54DA0">
        <w:rPr>
          <w:rFonts w:ascii="Times New Roman" w:eastAsia="Times New Roman" w:hAnsi="Times New Roman" w:cs="Times New Roman"/>
          <w:sz w:val="28"/>
          <w:szCs w:val="28"/>
          <w:lang w:val="en-US"/>
        </w:rPr>
        <w:t>Stroke</w:t>
      </w:r>
      <w:r w:rsidRPr="006506A5">
        <w:rPr>
          <w:rFonts w:ascii="Times New Roman" w:eastAsia="Times New Roman" w:hAnsi="Times New Roman" w:cs="Times New Roman"/>
          <w:sz w:val="28"/>
          <w:szCs w:val="28"/>
        </w:rPr>
        <w:t>», 24.01.-25.01.2020</w:t>
      </w:r>
      <w:r w:rsidRPr="00C54DA0">
        <w:rPr>
          <w:rFonts w:ascii="Times New Roman" w:eastAsia="Times New Roman" w:hAnsi="Times New Roman" w:cs="Times New Roman"/>
          <w:sz w:val="28"/>
          <w:szCs w:val="28"/>
        </w:rPr>
        <w:t>г</w:t>
      </w:r>
      <w:r w:rsidRPr="006506A5">
        <w:rPr>
          <w:rFonts w:ascii="Times New Roman" w:eastAsia="Times New Roman" w:hAnsi="Times New Roman" w:cs="Times New Roman"/>
          <w:sz w:val="28"/>
          <w:szCs w:val="28"/>
        </w:rPr>
        <w:t xml:space="preserve">., </w:t>
      </w:r>
      <w:r w:rsidRPr="00C54DA0">
        <w:rPr>
          <w:rFonts w:ascii="Times New Roman" w:eastAsia="Times New Roman" w:hAnsi="Times New Roman" w:cs="Times New Roman"/>
          <w:sz w:val="28"/>
          <w:szCs w:val="28"/>
        </w:rPr>
        <w:t>Барселона</w:t>
      </w:r>
      <w:r w:rsidRPr="006506A5">
        <w:rPr>
          <w:rFonts w:ascii="Times New Roman" w:eastAsia="Times New Roman" w:hAnsi="Times New Roman" w:cs="Times New Roman"/>
          <w:sz w:val="28"/>
          <w:szCs w:val="28"/>
        </w:rPr>
        <w:t xml:space="preserve">, </w:t>
      </w:r>
      <w:r w:rsidRPr="00C54DA0">
        <w:rPr>
          <w:rFonts w:ascii="Times New Roman" w:eastAsia="Times New Roman" w:hAnsi="Times New Roman" w:cs="Times New Roman"/>
          <w:sz w:val="28"/>
          <w:szCs w:val="28"/>
        </w:rPr>
        <w:t>Испания</w:t>
      </w:r>
      <w:r w:rsidRPr="006506A5">
        <w:rPr>
          <w:rFonts w:ascii="Times New Roman" w:eastAsia="Times New Roman" w:hAnsi="Times New Roman" w:cs="Times New Roman"/>
          <w:sz w:val="28"/>
          <w:szCs w:val="28"/>
        </w:rPr>
        <w:t xml:space="preserve"> </w:t>
      </w:r>
      <w:r w:rsidRPr="00C54DA0">
        <w:rPr>
          <w:rFonts w:ascii="Times New Roman" w:eastAsia="Times New Roman" w:hAnsi="Times New Roman" w:cs="Times New Roman"/>
          <w:sz w:val="28"/>
          <w:szCs w:val="28"/>
        </w:rPr>
        <w:t>в</w:t>
      </w:r>
      <w:r w:rsidRPr="006506A5">
        <w:rPr>
          <w:rFonts w:ascii="Times New Roman" w:eastAsia="Times New Roman" w:hAnsi="Times New Roman" w:cs="Times New Roman"/>
          <w:sz w:val="28"/>
          <w:szCs w:val="28"/>
        </w:rPr>
        <w:t xml:space="preserve"> </w:t>
      </w:r>
      <w:r w:rsidRPr="00C54DA0">
        <w:rPr>
          <w:rFonts w:ascii="Times New Roman" w:eastAsia="Times New Roman" w:hAnsi="Times New Roman" w:cs="Times New Roman"/>
          <w:sz w:val="28"/>
          <w:szCs w:val="28"/>
        </w:rPr>
        <w:t>виде</w:t>
      </w:r>
      <w:r w:rsidRPr="006506A5">
        <w:rPr>
          <w:rFonts w:ascii="Times New Roman" w:eastAsia="Times New Roman" w:hAnsi="Times New Roman" w:cs="Times New Roman"/>
          <w:sz w:val="28"/>
          <w:szCs w:val="28"/>
        </w:rPr>
        <w:t xml:space="preserve"> </w:t>
      </w:r>
      <w:r w:rsidRPr="00C54DA0">
        <w:rPr>
          <w:rFonts w:ascii="Times New Roman" w:eastAsia="Times New Roman" w:hAnsi="Times New Roman" w:cs="Times New Roman"/>
          <w:sz w:val="28"/>
          <w:szCs w:val="28"/>
        </w:rPr>
        <w:t>постерного</w:t>
      </w:r>
      <w:r w:rsidRPr="006506A5">
        <w:rPr>
          <w:rFonts w:ascii="Times New Roman" w:eastAsia="Times New Roman" w:hAnsi="Times New Roman" w:cs="Times New Roman"/>
          <w:sz w:val="28"/>
          <w:szCs w:val="28"/>
        </w:rPr>
        <w:t xml:space="preserve"> </w:t>
      </w:r>
      <w:r w:rsidRPr="00C54DA0">
        <w:rPr>
          <w:rFonts w:ascii="Times New Roman" w:eastAsia="Times New Roman" w:hAnsi="Times New Roman" w:cs="Times New Roman"/>
          <w:sz w:val="28"/>
          <w:szCs w:val="28"/>
        </w:rPr>
        <w:t>доклада</w:t>
      </w:r>
      <w:r w:rsidRPr="006506A5">
        <w:rPr>
          <w:rFonts w:ascii="Times New Roman" w:eastAsia="Times New Roman" w:hAnsi="Times New Roman" w:cs="Times New Roman"/>
          <w:sz w:val="28"/>
          <w:szCs w:val="28"/>
        </w:rPr>
        <w:t>;</w:t>
      </w:r>
    </w:p>
    <w:p w14:paraId="4F8D47E8" w14:textId="77777777" w:rsidR="006506A5" w:rsidRPr="00C54DA0" w:rsidRDefault="006506A5" w:rsidP="006506A5">
      <w:pPr>
        <w:spacing w:after="0" w:line="240" w:lineRule="auto"/>
        <w:jc w:val="both"/>
        <w:rPr>
          <w:rFonts w:ascii="Times New Roman" w:eastAsia="Times New Roman" w:hAnsi="Times New Roman" w:cs="Times New Roman"/>
          <w:sz w:val="28"/>
          <w:szCs w:val="28"/>
        </w:rPr>
      </w:pPr>
      <w:r w:rsidRPr="00C54DA0">
        <w:rPr>
          <w:rFonts w:ascii="Times New Roman" w:eastAsia="Times New Roman" w:hAnsi="Times New Roman" w:cs="Times New Roman"/>
          <w:sz w:val="28"/>
          <w:szCs w:val="28"/>
        </w:rPr>
        <w:t xml:space="preserve">-  Российском национальном конгрессе кардиологов, 29.09. -01.10. 2020г., Казань, Россия; </w:t>
      </w:r>
    </w:p>
    <w:p w14:paraId="7A0C7841" w14:textId="77777777" w:rsidR="006506A5" w:rsidRPr="00C54DA0" w:rsidRDefault="006506A5" w:rsidP="006506A5">
      <w:pPr>
        <w:spacing w:after="0" w:line="240" w:lineRule="auto"/>
        <w:jc w:val="both"/>
        <w:rPr>
          <w:rFonts w:ascii="Times New Roman" w:eastAsia="Times New Roman" w:hAnsi="Times New Roman" w:cs="Times New Roman"/>
          <w:sz w:val="28"/>
          <w:szCs w:val="28"/>
        </w:rPr>
      </w:pPr>
      <w:r w:rsidRPr="00C54DA0">
        <w:rPr>
          <w:rFonts w:ascii="Times New Roman" w:eastAsia="Times New Roman" w:hAnsi="Times New Roman" w:cs="Times New Roman"/>
          <w:sz w:val="28"/>
          <w:szCs w:val="28"/>
        </w:rPr>
        <w:t>-  Российском национальном конгрессе кардиологов,  21.10. -23.10. 2021г., Санкт</w:t>
      </w:r>
      <w:r w:rsidRPr="00C54DA0">
        <w:rPr>
          <w:rFonts w:ascii="Times New Roman" w:eastAsia="Times New Roman" w:hAnsi="Times New Roman" w:cs="Times New Roman"/>
          <w:b/>
          <w:sz w:val="28"/>
          <w:szCs w:val="28"/>
        </w:rPr>
        <w:t>-</w:t>
      </w:r>
      <w:r w:rsidRPr="00C54DA0">
        <w:rPr>
          <w:rFonts w:ascii="Times New Roman" w:eastAsia="Times New Roman" w:hAnsi="Times New Roman" w:cs="Times New Roman"/>
          <w:sz w:val="28"/>
          <w:szCs w:val="28"/>
        </w:rPr>
        <w:t>Петербург, Россия;</w:t>
      </w:r>
    </w:p>
    <w:p w14:paraId="4B6E41CF" w14:textId="55128412" w:rsidR="006506A5" w:rsidRPr="00C54DA0" w:rsidRDefault="006506A5" w:rsidP="006506A5">
      <w:pPr>
        <w:spacing w:after="0" w:line="240" w:lineRule="auto"/>
        <w:jc w:val="both"/>
        <w:rPr>
          <w:rFonts w:ascii="Times New Roman" w:eastAsia="Times New Roman" w:hAnsi="Times New Roman" w:cs="Times New Roman"/>
          <w:sz w:val="28"/>
          <w:szCs w:val="28"/>
          <w:lang w:val="en-US"/>
        </w:rPr>
      </w:pPr>
      <w:r w:rsidRPr="00C54DA0">
        <w:rPr>
          <w:rFonts w:ascii="Times New Roman" w:eastAsia="Times New Roman" w:hAnsi="Times New Roman" w:cs="Times New Roman"/>
          <w:sz w:val="28"/>
          <w:szCs w:val="28"/>
          <w:lang w:val="en-US"/>
        </w:rPr>
        <w:t xml:space="preserve">-  </w:t>
      </w:r>
      <w:r w:rsidRPr="00C54DA0">
        <w:rPr>
          <w:rFonts w:ascii="Times New Roman" w:eastAsia="Times New Roman" w:hAnsi="Times New Roman" w:cs="Times New Roman"/>
          <w:sz w:val="28"/>
          <w:szCs w:val="28"/>
        </w:rPr>
        <w:t>Онлайн</w:t>
      </w:r>
      <w:r w:rsidRPr="00C54DA0">
        <w:rPr>
          <w:rFonts w:ascii="Times New Roman" w:eastAsia="Times New Roman" w:hAnsi="Times New Roman" w:cs="Times New Roman"/>
          <w:sz w:val="28"/>
          <w:szCs w:val="28"/>
          <w:lang w:val="en-US"/>
        </w:rPr>
        <w:t xml:space="preserve"> </w:t>
      </w:r>
      <w:r w:rsidRPr="00C54DA0">
        <w:rPr>
          <w:rFonts w:ascii="Times New Roman" w:eastAsia="Times New Roman" w:hAnsi="Times New Roman" w:cs="Times New Roman"/>
          <w:sz w:val="28"/>
          <w:szCs w:val="28"/>
        </w:rPr>
        <w:t>конференции</w:t>
      </w:r>
      <w:r w:rsidRPr="00C54DA0">
        <w:rPr>
          <w:rFonts w:ascii="Times New Roman" w:eastAsia="Times New Roman" w:hAnsi="Times New Roman" w:cs="Times New Roman"/>
          <w:sz w:val="28"/>
          <w:szCs w:val="28"/>
          <w:lang w:val="en-US"/>
        </w:rPr>
        <w:t xml:space="preserve"> “Gene polymorphism and oncogenesis”, 25.05. 2022 </w:t>
      </w:r>
      <w:r w:rsidRPr="00C54DA0">
        <w:rPr>
          <w:rFonts w:ascii="Times New Roman" w:eastAsia="Times New Roman" w:hAnsi="Times New Roman" w:cs="Times New Roman"/>
          <w:sz w:val="28"/>
          <w:szCs w:val="28"/>
        </w:rPr>
        <w:t>г</w:t>
      </w:r>
      <w:r w:rsidRPr="00C54DA0">
        <w:rPr>
          <w:rFonts w:ascii="Times New Roman" w:eastAsia="Times New Roman" w:hAnsi="Times New Roman" w:cs="Times New Roman"/>
          <w:sz w:val="28"/>
          <w:szCs w:val="28"/>
          <w:lang w:val="en-US"/>
        </w:rPr>
        <w:t xml:space="preserve">., </w:t>
      </w:r>
      <w:r w:rsidRPr="00C54DA0">
        <w:rPr>
          <w:rFonts w:ascii="Times New Roman" w:eastAsia="Times New Roman" w:hAnsi="Times New Roman" w:cs="Times New Roman"/>
          <w:sz w:val="28"/>
          <w:szCs w:val="28"/>
        </w:rPr>
        <w:t>которая</w:t>
      </w:r>
      <w:r w:rsidRPr="00C54DA0">
        <w:rPr>
          <w:rFonts w:ascii="Times New Roman" w:eastAsia="Times New Roman" w:hAnsi="Times New Roman" w:cs="Times New Roman"/>
          <w:sz w:val="28"/>
          <w:szCs w:val="28"/>
          <w:lang w:val="en-US"/>
        </w:rPr>
        <w:t xml:space="preserve"> </w:t>
      </w:r>
      <w:r w:rsidRPr="00C54DA0">
        <w:rPr>
          <w:rFonts w:ascii="Times New Roman" w:eastAsia="Times New Roman" w:hAnsi="Times New Roman" w:cs="Times New Roman"/>
          <w:sz w:val="28"/>
          <w:szCs w:val="28"/>
        </w:rPr>
        <w:t>проводилась</w:t>
      </w:r>
      <w:r w:rsidRPr="00C54DA0">
        <w:rPr>
          <w:rFonts w:ascii="Times New Roman" w:eastAsia="Times New Roman" w:hAnsi="Times New Roman" w:cs="Times New Roman"/>
          <w:sz w:val="28"/>
          <w:szCs w:val="28"/>
          <w:lang w:val="en-US"/>
        </w:rPr>
        <w:t xml:space="preserve"> </w:t>
      </w:r>
      <w:r w:rsidRPr="00C54DA0">
        <w:rPr>
          <w:rFonts w:ascii="Times New Roman" w:eastAsia="Times New Roman" w:hAnsi="Times New Roman" w:cs="Times New Roman"/>
          <w:sz w:val="28"/>
          <w:szCs w:val="28"/>
        </w:rPr>
        <w:t>совместно</w:t>
      </w:r>
      <w:r w:rsidRPr="00C54DA0">
        <w:rPr>
          <w:rFonts w:ascii="Times New Roman" w:eastAsia="Times New Roman" w:hAnsi="Times New Roman" w:cs="Times New Roman"/>
          <w:sz w:val="28"/>
          <w:szCs w:val="28"/>
          <w:lang w:val="en-US"/>
        </w:rPr>
        <w:t xml:space="preserve"> </w:t>
      </w:r>
      <w:r w:rsidRPr="00C54DA0">
        <w:rPr>
          <w:rFonts w:ascii="Times New Roman" w:eastAsia="Times New Roman" w:hAnsi="Times New Roman" w:cs="Times New Roman"/>
          <w:sz w:val="28"/>
          <w:szCs w:val="28"/>
        </w:rPr>
        <w:t>НАО</w:t>
      </w:r>
      <w:r w:rsidRPr="00C54DA0">
        <w:rPr>
          <w:rFonts w:ascii="Times New Roman" w:eastAsia="Times New Roman" w:hAnsi="Times New Roman" w:cs="Times New Roman"/>
          <w:sz w:val="28"/>
          <w:szCs w:val="28"/>
          <w:lang w:val="en-US"/>
        </w:rPr>
        <w:t xml:space="preserve"> «</w:t>
      </w:r>
      <w:r w:rsidRPr="00C54DA0">
        <w:rPr>
          <w:rFonts w:ascii="Times New Roman" w:eastAsia="Times New Roman" w:hAnsi="Times New Roman" w:cs="Times New Roman"/>
          <w:sz w:val="28"/>
          <w:szCs w:val="28"/>
        </w:rPr>
        <w:t>МУК</w:t>
      </w:r>
      <w:r w:rsidRPr="00C54DA0">
        <w:rPr>
          <w:rFonts w:ascii="Times New Roman" w:eastAsia="Times New Roman" w:hAnsi="Times New Roman" w:cs="Times New Roman"/>
          <w:sz w:val="28"/>
          <w:szCs w:val="28"/>
          <w:lang w:val="en-US"/>
        </w:rPr>
        <w:t xml:space="preserve">» </w:t>
      </w:r>
      <w:r w:rsidRPr="00C54DA0">
        <w:rPr>
          <w:rFonts w:ascii="Times New Roman" w:eastAsia="Times New Roman" w:hAnsi="Times New Roman" w:cs="Times New Roman"/>
          <w:sz w:val="28"/>
          <w:szCs w:val="28"/>
        </w:rPr>
        <w:t>и</w:t>
      </w:r>
      <w:r w:rsidRPr="00C54DA0">
        <w:rPr>
          <w:rFonts w:ascii="Times New Roman" w:eastAsia="Times New Roman" w:hAnsi="Times New Roman" w:cs="Times New Roman"/>
          <w:sz w:val="28"/>
          <w:szCs w:val="28"/>
          <w:lang w:val="en-US"/>
        </w:rPr>
        <w:t xml:space="preserve"> «Life Science Leadership School» </w:t>
      </w:r>
      <w:r w:rsidRPr="00C54DA0">
        <w:rPr>
          <w:rFonts w:ascii="Times New Roman" w:eastAsia="Times New Roman" w:hAnsi="Times New Roman" w:cs="Times New Roman"/>
          <w:sz w:val="28"/>
          <w:szCs w:val="28"/>
        </w:rPr>
        <w:t>в</w:t>
      </w:r>
      <w:r w:rsidRPr="00C54DA0">
        <w:rPr>
          <w:rFonts w:ascii="Times New Roman" w:eastAsia="Times New Roman" w:hAnsi="Times New Roman" w:cs="Times New Roman"/>
          <w:sz w:val="28"/>
          <w:szCs w:val="28"/>
          <w:lang w:val="en-US"/>
        </w:rPr>
        <w:t xml:space="preserve"> </w:t>
      </w:r>
      <w:r w:rsidRPr="00C54DA0">
        <w:rPr>
          <w:rFonts w:ascii="Times New Roman" w:eastAsia="Times New Roman" w:hAnsi="Times New Roman" w:cs="Times New Roman"/>
          <w:sz w:val="28"/>
          <w:szCs w:val="28"/>
        </w:rPr>
        <w:t>рамках</w:t>
      </w:r>
      <w:r w:rsidRPr="00C54DA0">
        <w:rPr>
          <w:rFonts w:ascii="Times New Roman" w:eastAsia="Times New Roman" w:hAnsi="Times New Roman" w:cs="Times New Roman"/>
          <w:sz w:val="28"/>
          <w:szCs w:val="28"/>
          <w:lang w:val="en-US"/>
        </w:rPr>
        <w:t xml:space="preserve"> </w:t>
      </w:r>
      <w:r w:rsidRPr="00C54DA0">
        <w:rPr>
          <w:rFonts w:ascii="Times New Roman" w:eastAsia="Times New Roman" w:hAnsi="Times New Roman" w:cs="Times New Roman"/>
          <w:sz w:val="28"/>
          <w:szCs w:val="28"/>
        </w:rPr>
        <w:t>серии</w:t>
      </w:r>
      <w:r w:rsidRPr="00C54DA0">
        <w:rPr>
          <w:rFonts w:ascii="Times New Roman" w:eastAsia="Times New Roman" w:hAnsi="Times New Roman" w:cs="Times New Roman"/>
          <w:sz w:val="28"/>
          <w:szCs w:val="28"/>
          <w:lang w:val="en-US"/>
        </w:rPr>
        <w:t xml:space="preserve"> </w:t>
      </w:r>
      <w:r w:rsidRPr="00C54DA0">
        <w:rPr>
          <w:rFonts w:ascii="Times New Roman" w:eastAsia="Times New Roman" w:hAnsi="Times New Roman" w:cs="Times New Roman"/>
          <w:sz w:val="28"/>
          <w:szCs w:val="28"/>
        </w:rPr>
        <w:t>семинаров</w:t>
      </w:r>
      <w:r w:rsidRPr="00C54DA0">
        <w:rPr>
          <w:rFonts w:ascii="Times New Roman" w:eastAsia="Times New Roman" w:hAnsi="Times New Roman" w:cs="Times New Roman"/>
          <w:sz w:val="28"/>
          <w:szCs w:val="28"/>
          <w:lang w:val="en-US"/>
        </w:rPr>
        <w:t xml:space="preserve"> «Permanent International Conference On Health Innovative Solutions», 2021-2022</w:t>
      </w:r>
      <w:r w:rsidRPr="00C54DA0">
        <w:rPr>
          <w:rFonts w:ascii="Times New Roman" w:eastAsia="Times New Roman" w:hAnsi="Times New Roman" w:cs="Times New Roman"/>
          <w:sz w:val="28"/>
          <w:szCs w:val="28"/>
        </w:rPr>
        <w:t>гг</w:t>
      </w:r>
      <w:r w:rsidRPr="00C54DA0">
        <w:rPr>
          <w:rFonts w:ascii="Times New Roman" w:eastAsia="Times New Roman" w:hAnsi="Times New Roman" w:cs="Times New Roman"/>
          <w:sz w:val="28"/>
          <w:szCs w:val="28"/>
          <w:lang w:val="en-US"/>
        </w:rPr>
        <w:t xml:space="preserve">., </w:t>
      </w:r>
      <w:r w:rsidRPr="00C54DA0">
        <w:rPr>
          <w:rFonts w:ascii="Times New Roman" w:eastAsia="Times New Roman" w:hAnsi="Times New Roman" w:cs="Times New Roman"/>
          <w:sz w:val="28"/>
          <w:szCs w:val="28"/>
        </w:rPr>
        <w:t>Караганд</w:t>
      </w:r>
      <w:r w:rsidR="006649EF">
        <w:rPr>
          <w:rFonts w:ascii="Times New Roman" w:eastAsia="Times New Roman" w:hAnsi="Times New Roman" w:cs="Times New Roman"/>
          <w:sz w:val="28"/>
          <w:szCs w:val="28"/>
        </w:rPr>
        <w:t>ы</w:t>
      </w:r>
      <w:r w:rsidRPr="00C54DA0">
        <w:rPr>
          <w:rFonts w:ascii="Times New Roman" w:eastAsia="Times New Roman" w:hAnsi="Times New Roman" w:cs="Times New Roman"/>
          <w:sz w:val="28"/>
          <w:szCs w:val="28"/>
          <w:lang w:val="en-US"/>
        </w:rPr>
        <w:t xml:space="preserve">, </w:t>
      </w:r>
      <w:r w:rsidRPr="00C54DA0">
        <w:rPr>
          <w:rFonts w:ascii="Times New Roman" w:eastAsia="Times New Roman" w:hAnsi="Times New Roman" w:cs="Times New Roman"/>
          <w:sz w:val="28"/>
          <w:szCs w:val="28"/>
        </w:rPr>
        <w:t>Казахстан</w:t>
      </w:r>
      <w:r w:rsidRPr="00C54DA0">
        <w:rPr>
          <w:rFonts w:ascii="Times New Roman" w:eastAsia="Times New Roman" w:hAnsi="Times New Roman" w:cs="Times New Roman"/>
          <w:sz w:val="28"/>
          <w:szCs w:val="28"/>
          <w:lang w:val="en-US"/>
        </w:rPr>
        <w:t xml:space="preserve"> </w:t>
      </w:r>
      <w:r w:rsidRPr="00C54DA0">
        <w:rPr>
          <w:rFonts w:ascii="Times New Roman" w:eastAsia="Times New Roman" w:hAnsi="Times New Roman" w:cs="Times New Roman"/>
          <w:sz w:val="28"/>
          <w:szCs w:val="28"/>
        </w:rPr>
        <w:t>в</w:t>
      </w:r>
      <w:r w:rsidRPr="00C54DA0">
        <w:rPr>
          <w:rFonts w:ascii="Times New Roman" w:eastAsia="Times New Roman" w:hAnsi="Times New Roman" w:cs="Times New Roman"/>
          <w:sz w:val="28"/>
          <w:szCs w:val="28"/>
          <w:lang w:val="en-US"/>
        </w:rPr>
        <w:t xml:space="preserve"> </w:t>
      </w:r>
      <w:r w:rsidRPr="00C54DA0">
        <w:rPr>
          <w:rFonts w:ascii="Times New Roman" w:eastAsia="Times New Roman" w:hAnsi="Times New Roman" w:cs="Times New Roman"/>
          <w:sz w:val="28"/>
          <w:szCs w:val="28"/>
        </w:rPr>
        <w:t>виде</w:t>
      </w:r>
      <w:r w:rsidRPr="00C54DA0">
        <w:rPr>
          <w:rFonts w:ascii="Times New Roman" w:eastAsia="Times New Roman" w:hAnsi="Times New Roman" w:cs="Times New Roman"/>
          <w:sz w:val="28"/>
          <w:szCs w:val="28"/>
          <w:lang w:val="en-US"/>
        </w:rPr>
        <w:t xml:space="preserve"> </w:t>
      </w:r>
      <w:r w:rsidRPr="00C54DA0">
        <w:rPr>
          <w:rFonts w:ascii="Times New Roman" w:eastAsia="Times New Roman" w:hAnsi="Times New Roman" w:cs="Times New Roman"/>
          <w:sz w:val="28"/>
          <w:szCs w:val="28"/>
        </w:rPr>
        <w:t>устных</w:t>
      </w:r>
      <w:r w:rsidRPr="00C54DA0">
        <w:rPr>
          <w:rFonts w:ascii="Times New Roman" w:eastAsia="Times New Roman" w:hAnsi="Times New Roman" w:cs="Times New Roman"/>
          <w:sz w:val="28"/>
          <w:szCs w:val="28"/>
          <w:lang w:val="en-US"/>
        </w:rPr>
        <w:t xml:space="preserve"> </w:t>
      </w:r>
      <w:r w:rsidRPr="00C54DA0">
        <w:rPr>
          <w:rFonts w:ascii="Times New Roman" w:eastAsia="Times New Roman" w:hAnsi="Times New Roman" w:cs="Times New Roman"/>
          <w:sz w:val="28"/>
          <w:szCs w:val="28"/>
        </w:rPr>
        <w:t>докладов</w:t>
      </w:r>
      <w:r w:rsidRPr="00C54DA0">
        <w:rPr>
          <w:rFonts w:ascii="Times New Roman" w:eastAsia="Times New Roman" w:hAnsi="Times New Roman" w:cs="Times New Roman"/>
          <w:sz w:val="28"/>
          <w:szCs w:val="28"/>
          <w:lang w:val="en-US"/>
        </w:rPr>
        <w:t xml:space="preserve">; </w:t>
      </w:r>
    </w:p>
    <w:p w14:paraId="5FDF8720" w14:textId="77777777" w:rsidR="006506A5" w:rsidRPr="00C54DA0" w:rsidRDefault="006506A5" w:rsidP="006506A5">
      <w:pPr>
        <w:spacing w:after="0" w:line="240" w:lineRule="auto"/>
        <w:jc w:val="both"/>
        <w:rPr>
          <w:rFonts w:ascii="Times New Roman" w:eastAsia="Times New Roman" w:hAnsi="Times New Roman" w:cs="Times New Roman"/>
          <w:sz w:val="28"/>
          <w:szCs w:val="28"/>
        </w:rPr>
      </w:pPr>
      <w:r w:rsidRPr="00C54DA0">
        <w:rPr>
          <w:rFonts w:ascii="Times New Roman" w:eastAsia="Times New Roman" w:hAnsi="Times New Roman" w:cs="Times New Roman"/>
          <w:sz w:val="28"/>
          <w:szCs w:val="28"/>
        </w:rPr>
        <w:t xml:space="preserve">- </w:t>
      </w:r>
      <w:r w:rsidRPr="00C54DA0">
        <w:rPr>
          <w:rFonts w:ascii="Times New Roman" w:eastAsia="Times New Roman" w:hAnsi="Times New Roman" w:cs="Times New Roman"/>
          <w:sz w:val="28"/>
          <w:szCs w:val="28"/>
          <w:lang w:val="en-US"/>
        </w:rPr>
        <w:t>I</w:t>
      </w:r>
      <w:r w:rsidRPr="00C54DA0">
        <w:rPr>
          <w:rFonts w:ascii="Times New Roman" w:eastAsia="Times New Roman" w:hAnsi="Times New Roman" w:cs="Times New Roman"/>
          <w:sz w:val="28"/>
          <w:szCs w:val="28"/>
        </w:rPr>
        <w:t xml:space="preserve"> Межвузовской конференции «Актуальные вопросы соматических заболеваний», 09.06.-10.06.2022г., Москва, Россия. </w:t>
      </w:r>
    </w:p>
    <w:p w14:paraId="1D4FCA2B" w14:textId="77777777" w:rsidR="006506A5" w:rsidRPr="00C07DCE" w:rsidRDefault="006506A5" w:rsidP="006506A5">
      <w:pPr>
        <w:spacing w:after="0" w:line="240" w:lineRule="auto"/>
        <w:jc w:val="both"/>
        <w:rPr>
          <w:rFonts w:ascii="Times New Roman" w:eastAsia="Times New Roman" w:hAnsi="Times New Roman" w:cs="Times New Roman"/>
          <w:color w:val="FF0000"/>
          <w:sz w:val="28"/>
          <w:szCs w:val="28"/>
        </w:rPr>
      </w:pPr>
      <w:r w:rsidRPr="00C54DA0">
        <w:rPr>
          <w:rFonts w:ascii="Times New Roman" w:eastAsia="Times New Roman" w:hAnsi="Times New Roman" w:cs="Times New Roman"/>
          <w:sz w:val="28"/>
          <w:szCs w:val="28"/>
        </w:rPr>
        <w:t>- На расширенном заседании кафедры внутренних болезней (протокол №10/</w:t>
      </w:r>
      <w:r w:rsidRPr="00C54DA0">
        <w:rPr>
          <w:rFonts w:ascii="Times New Roman" w:eastAsia="Times New Roman" w:hAnsi="Times New Roman" w:cs="Times New Roman"/>
          <w:sz w:val="28"/>
          <w:szCs w:val="28"/>
          <w:lang w:val="en-US"/>
        </w:rPr>
        <w:t>A</w:t>
      </w:r>
      <w:r w:rsidRPr="00C54DA0">
        <w:rPr>
          <w:rFonts w:ascii="Times New Roman" w:eastAsia="Times New Roman" w:hAnsi="Times New Roman" w:cs="Times New Roman"/>
          <w:sz w:val="28"/>
          <w:szCs w:val="28"/>
        </w:rPr>
        <w:t xml:space="preserve"> от 29.06.2022 года) НАО «МУК».</w:t>
      </w:r>
      <w:r>
        <w:rPr>
          <w:rFonts w:ascii="Times New Roman" w:eastAsia="Times New Roman" w:hAnsi="Times New Roman" w:cs="Times New Roman"/>
          <w:sz w:val="28"/>
          <w:szCs w:val="28"/>
        </w:rPr>
        <w:t xml:space="preserve"> </w:t>
      </w:r>
    </w:p>
    <w:p w14:paraId="75597A06" w14:textId="77777777" w:rsidR="006506A5" w:rsidRDefault="006506A5" w:rsidP="00831194">
      <w:pPr>
        <w:tabs>
          <w:tab w:val="left" w:pos="851"/>
        </w:tabs>
        <w:spacing w:after="0" w:line="240" w:lineRule="auto"/>
        <w:jc w:val="both"/>
        <w:rPr>
          <w:rFonts w:ascii="Times New Roman" w:eastAsia="Times New Roman" w:hAnsi="Times New Roman" w:cs="Times New Roman"/>
          <w:b/>
          <w:sz w:val="28"/>
          <w:szCs w:val="28"/>
        </w:rPr>
      </w:pPr>
    </w:p>
    <w:p w14:paraId="4195D43A" w14:textId="0BFC9E81" w:rsidR="00CD62F1" w:rsidRDefault="00CD62F1" w:rsidP="00831194">
      <w:pPr>
        <w:tabs>
          <w:tab w:val="left" w:pos="851"/>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Сведения о публикациях</w:t>
      </w:r>
    </w:p>
    <w:p w14:paraId="075BFAAD" w14:textId="616ECFC1" w:rsidR="006506A5" w:rsidRDefault="004A103D" w:rsidP="006506A5">
      <w:pPr>
        <w:tabs>
          <w:tab w:val="left" w:pos="851"/>
        </w:tabs>
        <w:spacing w:after="0" w:line="240" w:lineRule="auto"/>
        <w:jc w:val="both"/>
        <w:rPr>
          <w:rFonts w:ascii="Times New Roman" w:eastAsia="Times New Roman" w:hAnsi="Times New Roman" w:cs="Times New Roman"/>
          <w:sz w:val="28"/>
          <w:szCs w:val="28"/>
        </w:rPr>
      </w:pPr>
      <w:bookmarkStart w:id="28" w:name="_heading=h.3dy6vkm"/>
      <w:bookmarkStart w:id="29" w:name="_Hlk120487869"/>
      <w:bookmarkEnd w:id="28"/>
      <w:r>
        <w:rPr>
          <w:rFonts w:ascii="Times New Roman" w:eastAsia="Times New Roman" w:hAnsi="Times New Roman" w:cs="Times New Roman"/>
          <w:sz w:val="28"/>
          <w:szCs w:val="28"/>
        </w:rPr>
        <w:tab/>
      </w:r>
      <w:r w:rsidR="006506A5" w:rsidRPr="00D04558">
        <w:rPr>
          <w:rFonts w:ascii="Times New Roman" w:eastAsia="Times New Roman" w:hAnsi="Times New Roman" w:cs="Times New Roman"/>
          <w:sz w:val="28"/>
          <w:szCs w:val="28"/>
        </w:rPr>
        <w:t>Оп</w:t>
      </w:r>
      <w:r w:rsidR="006506A5">
        <w:rPr>
          <w:rFonts w:ascii="Times New Roman" w:eastAsia="Times New Roman" w:hAnsi="Times New Roman" w:cs="Times New Roman"/>
          <w:sz w:val="28"/>
          <w:szCs w:val="28"/>
        </w:rPr>
        <w:t xml:space="preserve">убликовано 19 научных </w:t>
      </w:r>
      <w:r w:rsidR="006506A5" w:rsidRPr="00D14B3A">
        <w:rPr>
          <w:rFonts w:ascii="Times New Roman" w:eastAsia="Times New Roman" w:hAnsi="Times New Roman" w:cs="Times New Roman"/>
          <w:sz w:val="28"/>
          <w:szCs w:val="28"/>
        </w:rPr>
        <w:t>работ,</w:t>
      </w:r>
      <w:r w:rsidR="006506A5" w:rsidRPr="00D04558">
        <w:rPr>
          <w:rFonts w:ascii="Times New Roman" w:eastAsia="Times New Roman" w:hAnsi="Times New Roman" w:cs="Times New Roman"/>
          <w:sz w:val="28"/>
          <w:szCs w:val="28"/>
        </w:rPr>
        <w:t xml:space="preserve"> включая 7 статей, 12 тезисов. Из них 3 работы в изданиях рейтинг</w:t>
      </w:r>
      <w:r w:rsidR="006506A5">
        <w:rPr>
          <w:rFonts w:ascii="Times New Roman" w:eastAsia="Times New Roman" w:hAnsi="Times New Roman" w:cs="Times New Roman"/>
          <w:sz w:val="28"/>
          <w:szCs w:val="28"/>
        </w:rPr>
        <w:t>ового агентства Scopus</w:t>
      </w:r>
      <w:r w:rsidR="00F64B30">
        <w:rPr>
          <w:rFonts w:ascii="Times New Roman" w:eastAsia="Times New Roman" w:hAnsi="Times New Roman" w:cs="Times New Roman"/>
          <w:sz w:val="28"/>
          <w:szCs w:val="28"/>
        </w:rPr>
        <w:t xml:space="preserve"> </w:t>
      </w:r>
      <w:r w:rsidR="006B5A01">
        <w:rPr>
          <w:rFonts w:ascii="Times New Roman" w:eastAsia="Times New Roman" w:hAnsi="Times New Roman" w:cs="Times New Roman"/>
          <w:sz w:val="28"/>
          <w:szCs w:val="28"/>
        </w:rPr>
        <w:t xml:space="preserve"> </w:t>
      </w:r>
      <w:r w:rsidR="00F64B30" w:rsidRPr="00F64B30">
        <w:rPr>
          <w:rFonts w:ascii="Times New Roman" w:eastAsia="Times New Roman" w:hAnsi="Times New Roman" w:cs="Times New Roman"/>
          <w:sz w:val="28"/>
          <w:szCs w:val="28"/>
        </w:rPr>
        <w:t xml:space="preserve">&gt; 25 </w:t>
      </w:r>
      <w:r w:rsidR="00F64B30">
        <w:rPr>
          <w:rFonts w:ascii="Times New Roman" w:eastAsia="Times New Roman" w:hAnsi="Times New Roman" w:cs="Times New Roman"/>
          <w:sz w:val="28"/>
          <w:szCs w:val="28"/>
          <w:lang w:val="kk-KZ"/>
        </w:rPr>
        <w:t xml:space="preserve">процентилей </w:t>
      </w:r>
      <w:r w:rsidR="006506A5">
        <w:rPr>
          <w:rFonts w:ascii="Times New Roman" w:eastAsia="Times New Roman" w:hAnsi="Times New Roman" w:cs="Times New Roman"/>
          <w:sz w:val="28"/>
          <w:szCs w:val="28"/>
        </w:rPr>
        <w:t>, 3 статьи</w:t>
      </w:r>
      <w:r w:rsidR="006506A5" w:rsidRPr="00D04558">
        <w:rPr>
          <w:rFonts w:ascii="Times New Roman" w:eastAsia="Times New Roman" w:hAnsi="Times New Roman" w:cs="Times New Roman"/>
          <w:sz w:val="28"/>
          <w:szCs w:val="28"/>
        </w:rPr>
        <w:t xml:space="preserve"> </w:t>
      </w:r>
      <w:r w:rsidR="006506A5" w:rsidRPr="00D04558">
        <w:rPr>
          <w:rFonts w:ascii="Times New Roman" w:eastAsia="Times New Roman" w:hAnsi="Times New Roman" w:cs="Times New Roman"/>
          <w:sz w:val="28"/>
          <w:szCs w:val="28"/>
        </w:rPr>
        <w:lastRenderedPageBreak/>
        <w:t>в журналах, рекомендованных Комитетом по контролю в сфере образования и науки</w:t>
      </w:r>
      <w:r w:rsidR="006506A5">
        <w:rPr>
          <w:rFonts w:ascii="Times New Roman" w:eastAsia="Times New Roman" w:hAnsi="Times New Roman" w:cs="Times New Roman"/>
          <w:sz w:val="28"/>
          <w:szCs w:val="28"/>
        </w:rPr>
        <w:t xml:space="preserve"> </w:t>
      </w:r>
      <w:r w:rsidR="006506A5" w:rsidRPr="00D14B3A">
        <w:rPr>
          <w:rFonts w:ascii="Times New Roman" w:eastAsia="Times New Roman" w:hAnsi="Times New Roman" w:cs="Times New Roman"/>
          <w:sz w:val="28"/>
          <w:szCs w:val="28"/>
        </w:rPr>
        <w:t>МОН РК</w:t>
      </w:r>
      <w:r w:rsidR="006506A5" w:rsidRPr="00D04558">
        <w:rPr>
          <w:rFonts w:ascii="Times New Roman" w:eastAsia="Times New Roman" w:hAnsi="Times New Roman" w:cs="Times New Roman"/>
          <w:sz w:val="28"/>
          <w:szCs w:val="28"/>
        </w:rPr>
        <w:t xml:space="preserve"> Республики Казахстан</w:t>
      </w:r>
      <w:r w:rsidR="00EB203D" w:rsidRPr="00EB203D">
        <w:rPr>
          <w:rFonts w:ascii="Times New Roman" w:eastAsia="Times New Roman" w:hAnsi="Times New Roman" w:cs="Times New Roman"/>
          <w:sz w:val="28"/>
          <w:szCs w:val="28"/>
        </w:rPr>
        <w:t xml:space="preserve">, </w:t>
      </w:r>
      <w:r w:rsidR="00EB203D">
        <w:rPr>
          <w:rFonts w:ascii="Times New Roman" w:eastAsia="Times New Roman" w:hAnsi="Times New Roman" w:cs="Times New Roman"/>
          <w:sz w:val="28"/>
          <w:szCs w:val="28"/>
        </w:rPr>
        <w:t>1 в зарубежном журнале</w:t>
      </w:r>
      <w:r w:rsidR="006506A5" w:rsidRPr="00D04558">
        <w:rPr>
          <w:rFonts w:ascii="Times New Roman" w:eastAsia="Times New Roman" w:hAnsi="Times New Roman" w:cs="Times New Roman"/>
          <w:sz w:val="28"/>
          <w:szCs w:val="28"/>
        </w:rPr>
        <w:t xml:space="preserve">. Результаты исследования по клиническим данным доложены </w:t>
      </w:r>
      <w:r w:rsidR="006506A5" w:rsidRPr="00D04558">
        <w:rPr>
          <w:rFonts w:ascii="Times New Roman" w:eastAsia="Times New Roman" w:hAnsi="Times New Roman" w:cs="Times New Roman"/>
          <w:color w:val="000000" w:themeColor="text1"/>
          <w:sz w:val="28"/>
          <w:szCs w:val="28"/>
        </w:rPr>
        <w:t xml:space="preserve">в работе </w:t>
      </w:r>
      <w:r w:rsidR="006506A5" w:rsidRPr="00D04558">
        <w:rPr>
          <w:rFonts w:ascii="Times New Roman" w:eastAsia="Times New Roman" w:hAnsi="Times New Roman" w:cs="Times New Roman"/>
          <w:sz w:val="28"/>
          <w:szCs w:val="28"/>
        </w:rPr>
        <w:t xml:space="preserve">5 конференции в виде 4 постерных докладов и 2 устных докладов. Получены 3 свидетельства о внесении </w:t>
      </w:r>
      <w:r w:rsidR="006506A5" w:rsidRPr="00D04558">
        <w:rPr>
          <w:rFonts w:ascii="Times New Roman" w:eastAsia="Times New Roman" w:hAnsi="Times New Roman" w:cs="Times New Roman"/>
          <w:color w:val="000000" w:themeColor="text1"/>
          <w:sz w:val="28"/>
          <w:szCs w:val="28"/>
        </w:rPr>
        <w:t>сведений</w:t>
      </w:r>
      <w:r w:rsidR="006506A5" w:rsidRPr="00D04558">
        <w:rPr>
          <w:rFonts w:ascii="Times New Roman" w:eastAsia="Times New Roman" w:hAnsi="Times New Roman" w:cs="Times New Roman"/>
          <w:sz w:val="28"/>
          <w:szCs w:val="28"/>
        </w:rPr>
        <w:t xml:space="preserve"> в государственный реестр прав на объекты, охраняемые авторским правом (</w:t>
      </w:r>
      <w:r w:rsidR="006506A5" w:rsidRPr="00D04558">
        <w:rPr>
          <w:rFonts w:ascii="Times New Roman" w:eastAsia="Times New Roman" w:hAnsi="Times New Roman" w:cs="Times New Roman"/>
          <w:sz w:val="28"/>
          <w:szCs w:val="28"/>
          <w:lang w:val="en-US"/>
        </w:rPr>
        <w:t>KZ</w:t>
      </w:r>
      <w:r w:rsidR="006506A5" w:rsidRPr="00D04558">
        <w:rPr>
          <w:rFonts w:ascii="Times New Roman" w:eastAsia="Times New Roman" w:hAnsi="Times New Roman" w:cs="Times New Roman"/>
          <w:sz w:val="28"/>
          <w:szCs w:val="28"/>
        </w:rPr>
        <w:t xml:space="preserve"> №13260, </w:t>
      </w:r>
      <w:r w:rsidR="006506A5" w:rsidRPr="00D04558">
        <w:rPr>
          <w:rFonts w:ascii="Times New Roman" w:hAnsi="Times New Roman" w:cs="Times New Roman"/>
          <w:sz w:val="28"/>
          <w:szCs w:val="28"/>
          <w:lang w:val="en-US"/>
        </w:rPr>
        <w:t>KZ</w:t>
      </w:r>
      <w:r w:rsidR="006506A5" w:rsidRPr="00D04558">
        <w:rPr>
          <w:rFonts w:ascii="Times New Roman" w:hAnsi="Times New Roman" w:cs="Times New Roman"/>
          <w:sz w:val="28"/>
          <w:szCs w:val="28"/>
        </w:rPr>
        <w:t xml:space="preserve"> №13249, </w:t>
      </w:r>
      <w:r w:rsidR="006506A5" w:rsidRPr="00D04558">
        <w:rPr>
          <w:rFonts w:ascii="Times New Roman" w:eastAsia="Times New Roman" w:hAnsi="Times New Roman" w:cs="Times New Roman"/>
          <w:sz w:val="28"/>
          <w:szCs w:val="28"/>
          <w:lang w:val="en-US"/>
        </w:rPr>
        <w:t>KZ</w:t>
      </w:r>
      <w:r w:rsidR="006506A5" w:rsidRPr="00D04558">
        <w:rPr>
          <w:rFonts w:ascii="Times New Roman" w:eastAsia="Times New Roman" w:hAnsi="Times New Roman" w:cs="Times New Roman"/>
          <w:sz w:val="28"/>
          <w:szCs w:val="28"/>
        </w:rPr>
        <w:t xml:space="preserve"> №3108</w:t>
      </w:r>
      <w:r w:rsidR="006506A5" w:rsidRPr="00D14B3A">
        <w:rPr>
          <w:rFonts w:ascii="Times New Roman" w:eastAsia="Times New Roman" w:hAnsi="Times New Roman" w:cs="Times New Roman"/>
          <w:sz w:val="28"/>
          <w:szCs w:val="28"/>
        </w:rPr>
        <w:t>4).</w:t>
      </w:r>
    </w:p>
    <w:p w14:paraId="0A4CF8D2" w14:textId="77777777" w:rsidR="00EB203D" w:rsidRPr="00D04558" w:rsidRDefault="00EB203D" w:rsidP="006506A5">
      <w:pPr>
        <w:tabs>
          <w:tab w:val="left" w:pos="851"/>
        </w:tabs>
        <w:spacing w:after="0" w:line="240" w:lineRule="auto"/>
        <w:jc w:val="both"/>
        <w:rPr>
          <w:rFonts w:ascii="Times New Roman" w:eastAsia="Times New Roman" w:hAnsi="Times New Roman" w:cs="Times New Roman"/>
          <w:sz w:val="28"/>
          <w:szCs w:val="28"/>
        </w:rPr>
      </w:pPr>
    </w:p>
    <w:p w14:paraId="0F871B37" w14:textId="6EAC7611" w:rsidR="00C850C8" w:rsidRDefault="00C850C8" w:rsidP="00831194">
      <w:pPr>
        <w:tabs>
          <w:tab w:val="left" w:pos="851"/>
        </w:tabs>
        <w:spacing w:after="0" w:line="240" w:lineRule="auto"/>
        <w:jc w:val="both"/>
        <w:rPr>
          <w:rFonts w:ascii="Times New Roman" w:eastAsia="Times New Roman" w:hAnsi="Times New Roman" w:cs="Times New Roman"/>
          <w:sz w:val="28"/>
          <w:szCs w:val="28"/>
        </w:rPr>
      </w:pPr>
    </w:p>
    <w:bookmarkEnd w:id="29"/>
    <w:p w14:paraId="42DC1B34" w14:textId="60E526A4" w:rsidR="00CD62F1" w:rsidRDefault="00CD62F1" w:rsidP="00831194">
      <w:pPr>
        <w:tabs>
          <w:tab w:val="left" w:pos="851"/>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Личный вклад автора</w:t>
      </w:r>
    </w:p>
    <w:p w14:paraId="2567829E" w14:textId="37BB13B4" w:rsidR="00CD62F1" w:rsidRPr="00BD52CB" w:rsidRDefault="00CD62F1" w:rsidP="00831194">
      <w:pPr>
        <w:tabs>
          <w:tab w:val="left" w:pos="851"/>
        </w:tabs>
        <w:spacing w:after="0"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sidR="00C850C8">
        <w:rPr>
          <w:rFonts w:ascii="Times New Roman" w:eastAsia="Times New Roman" w:hAnsi="Times New Roman" w:cs="Times New Roman"/>
          <w:sz w:val="28"/>
          <w:szCs w:val="28"/>
        </w:rPr>
        <w:t>Проведен аналитический обзор</w:t>
      </w:r>
      <w:r>
        <w:rPr>
          <w:rFonts w:ascii="Times New Roman" w:eastAsia="Times New Roman" w:hAnsi="Times New Roman" w:cs="Times New Roman"/>
          <w:sz w:val="28"/>
          <w:szCs w:val="28"/>
        </w:rPr>
        <w:t xml:space="preserve"> отечественной и зарубежной л</w:t>
      </w:r>
      <w:r w:rsidR="00C850C8">
        <w:rPr>
          <w:rFonts w:ascii="Times New Roman" w:eastAsia="Times New Roman" w:hAnsi="Times New Roman" w:cs="Times New Roman"/>
          <w:sz w:val="28"/>
          <w:szCs w:val="28"/>
        </w:rPr>
        <w:t>итературы по изучаемой проблеме.</w:t>
      </w:r>
      <w:r>
        <w:rPr>
          <w:rFonts w:ascii="Times New Roman" w:eastAsia="Times New Roman" w:hAnsi="Times New Roman" w:cs="Times New Roman"/>
          <w:sz w:val="28"/>
          <w:szCs w:val="28"/>
        </w:rPr>
        <w:t xml:space="preserve"> </w:t>
      </w:r>
      <w:r w:rsidR="00C850C8">
        <w:rPr>
          <w:rFonts w:ascii="Times New Roman" w:eastAsia="Times New Roman" w:hAnsi="Times New Roman" w:cs="Times New Roman"/>
          <w:sz w:val="28"/>
          <w:szCs w:val="28"/>
        </w:rPr>
        <w:t xml:space="preserve">Осуществлен </w:t>
      </w:r>
      <w:r w:rsidR="00A41525">
        <w:rPr>
          <w:rFonts w:ascii="Times New Roman" w:eastAsia="Times New Roman" w:hAnsi="Times New Roman" w:cs="Times New Roman"/>
          <w:sz w:val="28"/>
          <w:szCs w:val="28"/>
        </w:rPr>
        <w:t>сбор и обработка</w:t>
      </w:r>
      <w:r>
        <w:rPr>
          <w:rFonts w:ascii="Times New Roman" w:eastAsia="Times New Roman" w:hAnsi="Times New Roman" w:cs="Times New Roman"/>
          <w:sz w:val="28"/>
          <w:szCs w:val="28"/>
        </w:rPr>
        <w:t xml:space="preserve"> пе</w:t>
      </w:r>
      <w:r w:rsidR="00A41525">
        <w:rPr>
          <w:rFonts w:ascii="Times New Roman" w:eastAsia="Times New Roman" w:hAnsi="Times New Roman" w:cs="Times New Roman"/>
          <w:sz w:val="28"/>
          <w:szCs w:val="28"/>
        </w:rPr>
        <w:t>рвичного материала, формирование</w:t>
      </w:r>
      <w:r>
        <w:rPr>
          <w:rFonts w:ascii="Times New Roman" w:eastAsia="Times New Roman" w:hAnsi="Times New Roman" w:cs="Times New Roman"/>
          <w:sz w:val="28"/>
          <w:szCs w:val="28"/>
        </w:rPr>
        <w:t xml:space="preserve"> базы данных,</w:t>
      </w:r>
      <w:r w:rsidR="00901FC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вы</w:t>
      </w:r>
      <w:r w:rsidR="00A41525">
        <w:rPr>
          <w:rFonts w:ascii="Times New Roman" w:eastAsia="Times New Roman" w:hAnsi="Times New Roman" w:cs="Times New Roman"/>
          <w:sz w:val="28"/>
          <w:szCs w:val="28"/>
        </w:rPr>
        <w:t>деление ДНК методом высаливания.</w:t>
      </w:r>
      <w:r>
        <w:rPr>
          <w:rFonts w:ascii="Times New Roman" w:eastAsia="Times New Roman" w:hAnsi="Times New Roman" w:cs="Times New Roman"/>
          <w:sz w:val="28"/>
          <w:szCs w:val="28"/>
        </w:rPr>
        <w:t xml:space="preserve"> </w:t>
      </w:r>
      <w:r w:rsidR="006A04E0">
        <w:rPr>
          <w:rFonts w:ascii="Times New Roman" w:eastAsia="Times New Roman" w:hAnsi="Times New Roman" w:cs="Times New Roman"/>
          <w:sz w:val="28"/>
          <w:szCs w:val="28"/>
        </w:rPr>
        <w:t>С</w:t>
      </w:r>
      <w:r>
        <w:rPr>
          <w:rFonts w:ascii="Times New Roman" w:eastAsia="Times New Roman" w:hAnsi="Times New Roman" w:cs="Times New Roman"/>
          <w:sz w:val="28"/>
          <w:szCs w:val="28"/>
        </w:rPr>
        <w:t>овместно с научными сотрудниками Лаборатории кол</w:t>
      </w:r>
      <w:r w:rsidR="006A04E0">
        <w:rPr>
          <w:rFonts w:ascii="Times New Roman" w:eastAsia="Times New Roman" w:hAnsi="Times New Roman" w:cs="Times New Roman"/>
          <w:sz w:val="28"/>
          <w:szCs w:val="28"/>
        </w:rPr>
        <w:t>лективного пользования НАО «МУК проведено</w:t>
      </w:r>
      <w:r>
        <w:rPr>
          <w:rFonts w:ascii="Times New Roman" w:eastAsia="Times New Roman" w:hAnsi="Times New Roman" w:cs="Times New Roman"/>
          <w:sz w:val="28"/>
          <w:szCs w:val="28"/>
        </w:rPr>
        <w:t xml:space="preserve"> </w:t>
      </w:r>
      <w:r w:rsidR="006A04E0">
        <w:rPr>
          <w:rFonts w:ascii="Times New Roman" w:eastAsia="Times New Roman" w:hAnsi="Times New Roman" w:cs="Times New Roman"/>
          <w:sz w:val="28"/>
          <w:szCs w:val="28"/>
        </w:rPr>
        <w:t>выполнение молекулярно-генетического анализа.</w:t>
      </w:r>
      <w:r w:rsidR="00E76F9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Самостоятельно на завершающем этапе исследования выполнена статистическая обработка, анализ </w:t>
      </w:r>
      <w:r w:rsidR="00BD52CB">
        <w:rPr>
          <w:rFonts w:ascii="Times New Roman" w:eastAsia="Times New Roman" w:hAnsi="Times New Roman" w:cs="Times New Roman"/>
          <w:sz w:val="28"/>
          <w:szCs w:val="28"/>
        </w:rPr>
        <w:t>и изложение полученных результатов.</w:t>
      </w:r>
      <w:r>
        <w:rPr>
          <w:rFonts w:ascii="Times New Roman" w:eastAsia="Times New Roman" w:hAnsi="Times New Roman" w:cs="Times New Roman"/>
          <w:sz w:val="28"/>
          <w:szCs w:val="28"/>
        </w:rPr>
        <w:t xml:space="preserve"> </w:t>
      </w:r>
    </w:p>
    <w:p w14:paraId="26B8DFF8" w14:textId="17382B63" w:rsidR="00CD62F1" w:rsidRDefault="00CD62F1" w:rsidP="00831194">
      <w:pPr>
        <w:tabs>
          <w:tab w:val="left" w:pos="851"/>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Объём и структура диссертации</w:t>
      </w:r>
    </w:p>
    <w:p w14:paraId="653FB186" w14:textId="4AA8C7B8" w:rsidR="00CD62F1" w:rsidRDefault="00CD62F1" w:rsidP="00831194">
      <w:pPr>
        <w:tabs>
          <w:tab w:val="left" w:pos="851"/>
        </w:tabs>
        <w:spacing w:after="0" w:line="240" w:lineRule="auto"/>
        <w:jc w:val="both"/>
        <w:rPr>
          <w:rFonts w:ascii="Times New Roman" w:eastAsia="Times New Roman" w:hAnsi="Times New Roman" w:cs="Times New Roman"/>
          <w:sz w:val="28"/>
          <w:szCs w:val="28"/>
        </w:rPr>
      </w:pPr>
      <w:bookmarkStart w:id="30" w:name="_heading=h.1t3h5sf"/>
      <w:bookmarkEnd w:id="30"/>
      <w:r>
        <w:rPr>
          <w:rFonts w:ascii="Times New Roman" w:eastAsia="Times New Roman" w:hAnsi="Times New Roman" w:cs="Times New Roman"/>
          <w:sz w:val="28"/>
          <w:szCs w:val="28"/>
        </w:rPr>
        <w:tab/>
        <w:t xml:space="preserve">Диссертация имеет традиционную структуру в соответствии положению: содержание, список обозначений и сокращений, введение, обзор литературы, главы с описанием материалов и методов исследования, результаты исследования, обсуждение полученных результатов, заключение, выводы, список цитируемой литературы и приложения. Диссертация изложена </w:t>
      </w:r>
      <w:r w:rsidR="004E358D">
        <w:rPr>
          <w:rFonts w:ascii="Times New Roman" w:eastAsia="Times New Roman" w:hAnsi="Times New Roman" w:cs="Times New Roman"/>
          <w:sz w:val="28"/>
          <w:szCs w:val="28"/>
        </w:rPr>
        <w:t>на 1</w:t>
      </w:r>
      <w:r w:rsidR="00F533A5">
        <w:rPr>
          <w:rFonts w:ascii="Times New Roman" w:eastAsia="Times New Roman" w:hAnsi="Times New Roman" w:cs="Times New Roman"/>
          <w:sz w:val="28"/>
          <w:szCs w:val="28"/>
        </w:rPr>
        <w:t xml:space="preserve">81 </w:t>
      </w:r>
      <w:r w:rsidR="004E358D">
        <w:rPr>
          <w:rFonts w:ascii="Times New Roman" w:eastAsia="Times New Roman" w:hAnsi="Times New Roman" w:cs="Times New Roman"/>
          <w:sz w:val="28"/>
          <w:szCs w:val="28"/>
        </w:rPr>
        <w:t>листов компьютерного</w:t>
      </w:r>
      <w:r>
        <w:rPr>
          <w:rFonts w:ascii="Times New Roman" w:eastAsia="Times New Roman" w:hAnsi="Times New Roman" w:cs="Times New Roman"/>
          <w:sz w:val="28"/>
          <w:szCs w:val="28"/>
        </w:rPr>
        <w:t xml:space="preserve"> текста. Список литературы содержит 1</w:t>
      </w:r>
      <w:r w:rsidR="00B62549" w:rsidRPr="00B62549">
        <w:rPr>
          <w:rFonts w:ascii="Times New Roman" w:eastAsia="Times New Roman" w:hAnsi="Times New Roman" w:cs="Times New Roman"/>
          <w:sz w:val="28"/>
          <w:szCs w:val="28"/>
        </w:rPr>
        <w:t>20</w:t>
      </w:r>
      <w:r>
        <w:rPr>
          <w:rFonts w:ascii="Times New Roman" w:eastAsia="Times New Roman" w:hAnsi="Times New Roman" w:cs="Times New Roman"/>
          <w:sz w:val="28"/>
          <w:szCs w:val="28"/>
        </w:rPr>
        <w:t xml:space="preserve"> источников, в том числе 3 на русском и 11</w:t>
      </w:r>
      <w:r w:rsidR="007B4099">
        <w:rPr>
          <w:rFonts w:ascii="Times New Roman" w:eastAsia="Times New Roman" w:hAnsi="Times New Roman" w:cs="Times New Roman"/>
          <w:sz w:val="28"/>
          <w:szCs w:val="28"/>
        </w:rPr>
        <w:t>7</w:t>
      </w:r>
      <w:r>
        <w:rPr>
          <w:rFonts w:ascii="Times New Roman" w:eastAsia="Times New Roman" w:hAnsi="Times New Roman" w:cs="Times New Roman"/>
          <w:sz w:val="28"/>
          <w:szCs w:val="28"/>
        </w:rPr>
        <w:t xml:space="preserve"> на иностранных языках. Диссертация иллюстрирована </w:t>
      </w:r>
      <w:r w:rsidR="003544A8">
        <w:rPr>
          <w:rFonts w:ascii="Times New Roman" w:eastAsia="Times New Roman" w:hAnsi="Times New Roman" w:cs="Times New Roman"/>
          <w:sz w:val="28"/>
          <w:szCs w:val="28"/>
        </w:rPr>
        <w:t>7</w:t>
      </w:r>
      <w:r w:rsidR="00005DDA">
        <w:rPr>
          <w:rFonts w:ascii="Times New Roman" w:eastAsia="Times New Roman" w:hAnsi="Times New Roman" w:cs="Times New Roman"/>
          <w:sz w:val="28"/>
          <w:szCs w:val="28"/>
        </w:rPr>
        <w:t xml:space="preserve"> рисунками, </w:t>
      </w:r>
      <w:r>
        <w:rPr>
          <w:rFonts w:ascii="Times New Roman" w:eastAsia="Times New Roman" w:hAnsi="Times New Roman" w:cs="Times New Roman"/>
          <w:sz w:val="28"/>
          <w:szCs w:val="28"/>
        </w:rPr>
        <w:t>235 таблицами</w:t>
      </w:r>
      <w:r w:rsidR="00005DDA">
        <w:rPr>
          <w:rFonts w:ascii="Times New Roman" w:eastAsia="Times New Roman" w:hAnsi="Times New Roman" w:cs="Times New Roman"/>
          <w:sz w:val="28"/>
          <w:szCs w:val="28"/>
        </w:rPr>
        <w:t xml:space="preserve">, </w:t>
      </w:r>
      <w:r w:rsidR="00005DDA" w:rsidRPr="00E76F95">
        <w:rPr>
          <w:rFonts w:ascii="Times New Roman" w:eastAsia="Times New Roman" w:hAnsi="Times New Roman" w:cs="Times New Roman"/>
          <w:sz w:val="28"/>
          <w:szCs w:val="28"/>
        </w:rPr>
        <w:t>включает</w:t>
      </w:r>
      <w:r>
        <w:rPr>
          <w:rFonts w:ascii="Times New Roman" w:eastAsia="Times New Roman" w:hAnsi="Times New Roman" w:cs="Times New Roman"/>
          <w:sz w:val="28"/>
          <w:szCs w:val="28"/>
        </w:rPr>
        <w:t xml:space="preserve"> </w:t>
      </w:r>
      <w:r w:rsidR="003544A8">
        <w:rPr>
          <w:rFonts w:ascii="Times New Roman" w:eastAsia="Times New Roman" w:hAnsi="Times New Roman" w:cs="Times New Roman"/>
          <w:sz w:val="28"/>
          <w:szCs w:val="28"/>
        </w:rPr>
        <w:t>7</w:t>
      </w:r>
      <w:r>
        <w:rPr>
          <w:rFonts w:ascii="Times New Roman" w:eastAsia="Times New Roman" w:hAnsi="Times New Roman" w:cs="Times New Roman"/>
          <w:sz w:val="28"/>
          <w:szCs w:val="28"/>
        </w:rPr>
        <w:t xml:space="preserve"> приложении.</w:t>
      </w:r>
      <w:r>
        <w:rPr>
          <w:rFonts w:ascii="Times New Roman" w:eastAsia="Times New Roman" w:hAnsi="Times New Roman" w:cs="Times New Roman"/>
          <w:sz w:val="28"/>
          <w:szCs w:val="28"/>
        </w:rPr>
        <w:br w:type="page"/>
      </w:r>
    </w:p>
    <w:p w14:paraId="3E7DC3DC" w14:textId="5D590ED4" w:rsidR="00D333BE" w:rsidRPr="00D333BE" w:rsidRDefault="00D333BE" w:rsidP="00D333BE">
      <w:pPr>
        <w:pStyle w:val="1"/>
        <w:spacing w:before="0" w:after="0" w:line="240" w:lineRule="auto"/>
        <w:jc w:val="both"/>
        <w:rPr>
          <w:rFonts w:ascii="Times New Roman" w:hAnsi="Times New Roman" w:cs="Times New Roman"/>
          <w:b/>
          <w:bCs/>
          <w:sz w:val="28"/>
          <w:szCs w:val="28"/>
        </w:rPr>
      </w:pPr>
      <w:bookmarkStart w:id="31" w:name="_Toc122001665"/>
      <w:bookmarkStart w:id="32" w:name="_Toc120546054"/>
      <w:r w:rsidRPr="00D333BE">
        <w:rPr>
          <w:rFonts w:ascii="Times New Roman" w:hAnsi="Times New Roman" w:cs="Times New Roman"/>
          <w:b/>
          <w:bCs/>
          <w:sz w:val="28"/>
          <w:szCs w:val="28"/>
        </w:rPr>
        <w:lastRenderedPageBreak/>
        <w:t>ГЛАВА I. ЛИТЕРАТУРНЫЙ ОБЗОР</w:t>
      </w:r>
      <w:bookmarkEnd w:id="31"/>
    </w:p>
    <w:p w14:paraId="4ECFFF5C" w14:textId="60C346BE" w:rsidR="00064A66" w:rsidRPr="00A73C5C" w:rsidRDefault="00064A66" w:rsidP="00C0640A">
      <w:pPr>
        <w:pStyle w:val="1"/>
        <w:spacing w:before="0" w:after="0" w:line="240" w:lineRule="auto"/>
        <w:jc w:val="both"/>
        <w:rPr>
          <w:rFonts w:ascii="Times New Roman" w:hAnsi="Times New Roman" w:cs="Times New Roman"/>
          <w:b/>
          <w:bCs/>
          <w:sz w:val="28"/>
          <w:szCs w:val="28"/>
        </w:rPr>
      </w:pPr>
      <w:bookmarkStart w:id="33" w:name="_Toc122001666"/>
      <w:r w:rsidRPr="00A73C5C">
        <w:rPr>
          <w:rFonts w:ascii="Times New Roman" w:hAnsi="Times New Roman" w:cs="Times New Roman"/>
          <w:b/>
          <w:bCs/>
          <w:sz w:val="28"/>
          <w:szCs w:val="28"/>
        </w:rPr>
        <w:t>1.1 Современное состояние проблемы сердечно-сосудистой заболеваемости и смертности.</w:t>
      </w:r>
      <w:bookmarkEnd w:id="32"/>
      <w:bookmarkEnd w:id="33"/>
      <w:r w:rsidRPr="00A73C5C">
        <w:rPr>
          <w:rFonts w:ascii="Times New Roman" w:hAnsi="Times New Roman" w:cs="Times New Roman"/>
          <w:b/>
          <w:bCs/>
          <w:sz w:val="28"/>
          <w:szCs w:val="28"/>
        </w:rPr>
        <w:t xml:space="preserve"> </w:t>
      </w:r>
    </w:p>
    <w:p w14:paraId="1C8448E3" w14:textId="1F55E986" w:rsidR="00064A66" w:rsidRPr="00064A66" w:rsidRDefault="00064A66" w:rsidP="00831194">
      <w:pPr>
        <w:spacing w:after="0" w:line="240" w:lineRule="auto"/>
        <w:ind w:firstLine="709"/>
        <w:jc w:val="both"/>
        <w:rPr>
          <w:rFonts w:ascii="Times New Roman" w:eastAsia="Times New Roman" w:hAnsi="Times New Roman" w:cs="Times New Roman"/>
          <w:sz w:val="28"/>
          <w:szCs w:val="28"/>
          <w:lang w:val="ru" w:eastAsia="ru-RU"/>
        </w:rPr>
      </w:pPr>
      <w:bookmarkStart w:id="34" w:name="_heading=h.4d34og8" w:colFirst="0" w:colLast="0"/>
      <w:bookmarkEnd w:id="34"/>
      <w:r w:rsidRPr="00064A66">
        <w:rPr>
          <w:rFonts w:ascii="Times New Roman" w:eastAsia="Times New Roman" w:hAnsi="Times New Roman" w:cs="Times New Roman"/>
          <w:sz w:val="28"/>
          <w:szCs w:val="28"/>
          <w:lang w:val="ru" w:eastAsia="ru-RU"/>
        </w:rPr>
        <w:t>Болезни системы кровообращения (БСК) во всем мире и в Республике Казахстан занима</w:t>
      </w:r>
      <w:r w:rsidR="00A676D0">
        <w:rPr>
          <w:rFonts w:ascii="Times New Roman" w:eastAsia="Times New Roman" w:hAnsi="Times New Roman" w:cs="Times New Roman"/>
          <w:sz w:val="28"/>
          <w:szCs w:val="28"/>
          <w:lang w:val="ru" w:eastAsia="ru-RU"/>
        </w:rPr>
        <w:t>ю</w:t>
      </w:r>
      <w:r w:rsidRPr="00064A66">
        <w:rPr>
          <w:rFonts w:ascii="Times New Roman" w:eastAsia="Times New Roman" w:hAnsi="Times New Roman" w:cs="Times New Roman"/>
          <w:sz w:val="28"/>
          <w:szCs w:val="28"/>
          <w:lang w:val="ru" w:eastAsia="ru-RU"/>
        </w:rPr>
        <w:t xml:space="preserve">т первые места по заболеваемости и смертности. </w:t>
      </w:r>
    </w:p>
    <w:p w14:paraId="19ECE57D" w14:textId="3825DB2C" w:rsidR="00064A66" w:rsidRPr="00064A66" w:rsidRDefault="00064A66" w:rsidP="00831194">
      <w:pPr>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sz w:val="28"/>
          <w:szCs w:val="28"/>
          <w:lang w:val="ru" w:eastAsia="ru-RU"/>
        </w:rPr>
        <w:t>Согласно опубликованным от 9 декабря 2020</w:t>
      </w:r>
      <w:r w:rsidR="00A676D0">
        <w:rPr>
          <w:rFonts w:ascii="Times New Roman" w:eastAsia="Times New Roman" w:hAnsi="Times New Roman" w:cs="Times New Roman"/>
          <w:sz w:val="28"/>
          <w:szCs w:val="28"/>
          <w:lang w:val="ru" w:eastAsia="ru-RU"/>
        </w:rPr>
        <w:t>г.</w:t>
      </w:r>
      <w:r w:rsidRPr="00064A66">
        <w:rPr>
          <w:rFonts w:ascii="Times New Roman" w:eastAsia="Times New Roman" w:hAnsi="Times New Roman" w:cs="Times New Roman"/>
          <w:sz w:val="28"/>
          <w:szCs w:val="28"/>
          <w:lang w:val="ru" w:eastAsia="ru-RU"/>
        </w:rPr>
        <w:t xml:space="preserve"> </w:t>
      </w:r>
      <w:r w:rsidR="00A676D0" w:rsidRPr="00E76F95">
        <w:rPr>
          <w:rFonts w:ascii="Times New Roman" w:eastAsia="Times New Roman" w:hAnsi="Times New Roman" w:cs="Times New Roman"/>
          <w:sz w:val="28"/>
          <w:szCs w:val="28"/>
          <w:lang w:val="ru" w:eastAsia="ru-RU"/>
        </w:rPr>
        <w:t>«</w:t>
      </w:r>
      <w:r w:rsidRPr="00E76F95">
        <w:rPr>
          <w:rFonts w:ascii="Times New Roman" w:eastAsia="Times New Roman" w:hAnsi="Times New Roman" w:cs="Times New Roman"/>
          <w:sz w:val="28"/>
          <w:szCs w:val="28"/>
          <w:lang w:val="ru" w:eastAsia="ru-RU"/>
        </w:rPr>
        <w:t>Глобальным оценкам здоровья</w:t>
      </w:r>
      <w:r w:rsidR="00A676D0" w:rsidRPr="00E76F95">
        <w:rPr>
          <w:rFonts w:ascii="Times New Roman" w:eastAsia="Times New Roman" w:hAnsi="Times New Roman" w:cs="Times New Roman"/>
          <w:sz w:val="28"/>
          <w:szCs w:val="28"/>
          <w:lang w:val="ru" w:eastAsia="ru-RU"/>
        </w:rPr>
        <w:t>»</w:t>
      </w:r>
      <w:r w:rsidRPr="00E76F95">
        <w:rPr>
          <w:rFonts w:ascii="Times New Roman" w:eastAsia="Times New Roman" w:hAnsi="Times New Roman" w:cs="Times New Roman"/>
          <w:sz w:val="28"/>
          <w:szCs w:val="28"/>
          <w:lang w:val="ru" w:eastAsia="ru-RU"/>
        </w:rPr>
        <w:t xml:space="preserve"> </w:t>
      </w:r>
      <w:r w:rsidR="00A676D0" w:rsidRPr="00E76F95">
        <w:rPr>
          <w:rFonts w:ascii="Times New Roman" w:eastAsia="Times New Roman" w:hAnsi="Times New Roman" w:cs="Times New Roman"/>
          <w:sz w:val="28"/>
          <w:szCs w:val="28"/>
          <w:lang w:val="ru" w:eastAsia="ru-RU"/>
        </w:rPr>
        <w:t>(</w:t>
      </w:r>
      <w:r w:rsidRPr="00E76F95">
        <w:rPr>
          <w:rFonts w:ascii="Times New Roman" w:eastAsia="Times New Roman" w:hAnsi="Times New Roman" w:cs="Times New Roman"/>
          <w:sz w:val="28"/>
          <w:szCs w:val="28"/>
          <w:lang w:val="ru" w:eastAsia="ru-RU"/>
        </w:rPr>
        <w:t>ВОЗ</w:t>
      </w:r>
      <w:r w:rsidR="00A676D0" w:rsidRPr="00E76F95">
        <w:rPr>
          <w:rFonts w:ascii="Times New Roman" w:eastAsia="Times New Roman" w:hAnsi="Times New Roman" w:cs="Times New Roman"/>
          <w:sz w:val="28"/>
          <w:szCs w:val="28"/>
          <w:lang w:val="ru" w:eastAsia="ru-RU"/>
        </w:rPr>
        <w:t>)</w:t>
      </w:r>
      <w:r w:rsidRPr="00064A66">
        <w:rPr>
          <w:rFonts w:ascii="Times New Roman" w:eastAsia="Times New Roman" w:hAnsi="Times New Roman" w:cs="Times New Roman"/>
          <w:sz w:val="28"/>
          <w:szCs w:val="28"/>
          <w:lang w:val="ru" w:eastAsia="ru-RU"/>
        </w:rPr>
        <w:t>, 7 из 10 основных причин смерти в мире являются неинфекционными заболеваниями (НИЗ). В 2000г. только четыре неинфекционных заболевания были среди ведущих причин смерти. Новые данные охватывают период с 2000 по 2019 г</w:t>
      </w:r>
      <w:r w:rsidR="00A676D0">
        <w:rPr>
          <w:rFonts w:ascii="Times New Roman" w:eastAsia="Times New Roman" w:hAnsi="Times New Roman" w:cs="Times New Roman"/>
          <w:sz w:val="28"/>
          <w:szCs w:val="28"/>
          <w:lang w:val="ru" w:eastAsia="ru-RU"/>
        </w:rPr>
        <w:t xml:space="preserve">г. </w:t>
      </w:r>
      <w:r w:rsidRPr="00064A66">
        <w:rPr>
          <w:rFonts w:ascii="Times New Roman" w:eastAsia="Times New Roman" w:hAnsi="Times New Roman" w:cs="Times New Roman"/>
          <w:sz w:val="28"/>
          <w:szCs w:val="28"/>
          <w:lang w:val="ru" w:eastAsia="ru-RU"/>
        </w:rPr>
        <w:t xml:space="preserve"> [1].</w:t>
      </w:r>
    </w:p>
    <w:p w14:paraId="302CA8A7" w14:textId="6427727D" w:rsidR="00064A66" w:rsidRPr="00064A66" w:rsidRDefault="00064A66" w:rsidP="00831194">
      <w:pPr>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sz w:val="28"/>
          <w:szCs w:val="28"/>
          <w:lang w:val="ru" w:eastAsia="ru-RU"/>
        </w:rPr>
        <w:t>Первое место в списке десяти ведущих причин смерти по-прежнему занимают сердечно-сосудистые заболевания (ССЗ). ССЗ были основной причиной смерти во всем мире в течение 20 лет. Однако они никогда не уносили столько жизней, как на сегодняшний период. С 2000</w:t>
      </w:r>
      <w:r w:rsidR="00A676D0">
        <w:rPr>
          <w:rFonts w:ascii="Times New Roman" w:eastAsia="Times New Roman" w:hAnsi="Times New Roman" w:cs="Times New Roman"/>
          <w:sz w:val="28"/>
          <w:szCs w:val="28"/>
          <w:lang w:val="ru" w:eastAsia="ru-RU"/>
        </w:rPr>
        <w:t>г.</w:t>
      </w:r>
      <w:r w:rsidRPr="00064A66">
        <w:rPr>
          <w:rFonts w:ascii="Times New Roman" w:eastAsia="Times New Roman" w:hAnsi="Times New Roman" w:cs="Times New Roman"/>
          <w:sz w:val="28"/>
          <w:szCs w:val="28"/>
          <w:lang w:val="ru" w:eastAsia="ru-RU"/>
        </w:rPr>
        <w:t xml:space="preserve"> число умерших от ССЗ увеличилось более чем на 2 </w:t>
      </w:r>
      <w:r w:rsidR="0096137B">
        <w:rPr>
          <w:rFonts w:ascii="Times New Roman" w:eastAsia="Times New Roman" w:hAnsi="Times New Roman" w:cs="Times New Roman"/>
          <w:sz w:val="28"/>
          <w:szCs w:val="28"/>
          <w:lang w:val="ru" w:eastAsia="ru-RU"/>
        </w:rPr>
        <w:t>млн</w:t>
      </w:r>
      <w:r w:rsidR="00A676D0">
        <w:rPr>
          <w:rFonts w:ascii="Times New Roman" w:eastAsia="Times New Roman" w:hAnsi="Times New Roman" w:cs="Times New Roman"/>
          <w:sz w:val="28"/>
          <w:szCs w:val="28"/>
          <w:lang w:val="ru" w:eastAsia="ru-RU"/>
        </w:rPr>
        <w:t xml:space="preserve"> </w:t>
      </w:r>
      <w:r w:rsidRPr="00064A66">
        <w:rPr>
          <w:rFonts w:ascii="Times New Roman" w:eastAsia="Times New Roman" w:hAnsi="Times New Roman" w:cs="Times New Roman"/>
          <w:sz w:val="28"/>
          <w:szCs w:val="28"/>
          <w:lang w:val="ru" w:eastAsia="ru-RU"/>
        </w:rPr>
        <w:t>и в 2019</w:t>
      </w:r>
      <w:r w:rsidR="00A676D0">
        <w:rPr>
          <w:rFonts w:ascii="Times New Roman" w:eastAsia="Times New Roman" w:hAnsi="Times New Roman" w:cs="Times New Roman"/>
          <w:sz w:val="28"/>
          <w:szCs w:val="28"/>
          <w:lang w:val="ru" w:eastAsia="ru-RU"/>
        </w:rPr>
        <w:t>г.</w:t>
      </w:r>
      <w:r w:rsidRPr="00064A66">
        <w:rPr>
          <w:rFonts w:ascii="Times New Roman" w:eastAsia="Times New Roman" w:hAnsi="Times New Roman" w:cs="Times New Roman"/>
          <w:sz w:val="28"/>
          <w:szCs w:val="28"/>
          <w:lang w:val="ru" w:eastAsia="ru-RU"/>
        </w:rPr>
        <w:t xml:space="preserve">достигло почти 9 </w:t>
      </w:r>
      <w:r w:rsidR="00A676D0">
        <w:rPr>
          <w:rFonts w:ascii="Times New Roman" w:eastAsia="Times New Roman" w:hAnsi="Times New Roman" w:cs="Times New Roman"/>
          <w:sz w:val="28"/>
          <w:szCs w:val="28"/>
          <w:lang w:val="ru" w:eastAsia="ru-RU"/>
        </w:rPr>
        <w:t>млн</w:t>
      </w:r>
      <w:r w:rsidRPr="00064A66">
        <w:rPr>
          <w:rFonts w:ascii="Times New Roman" w:eastAsia="Times New Roman" w:hAnsi="Times New Roman" w:cs="Times New Roman"/>
          <w:sz w:val="28"/>
          <w:szCs w:val="28"/>
          <w:lang w:val="ru" w:eastAsia="ru-RU"/>
        </w:rPr>
        <w:t xml:space="preserve">. В </w:t>
      </w:r>
      <w:r w:rsidR="00A676D0" w:rsidRPr="00E76F95">
        <w:rPr>
          <w:rFonts w:ascii="Times New Roman" w:eastAsia="Times New Roman" w:hAnsi="Times New Roman" w:cs="Times New Roman"/>
          <w:sz w:val="28"/>
          <w:szCs w:val="28"/>
          <w:lang w:val="ru" w:eastAsia="ru-RU"/>
        </w:rPr>
        <w:t>современный период</w:t>
      </w:r>
      <w:r w:rsidR="00A676D0">
        <w:rPr>
          <w:rFonts w:ascii="Times New Roman" w:eastAsia="Times New Roman" w:hAnsi="Times New Roman" w:cs="Times New Roman"/>
          <w:sz w:val="28"/>
          <w:szCs w:val="28"/>
          <w:lang w:val="ru" w:eastAsia="ru-RU"/>
        </w:rPr>
        <w:t xml:space="preserve"> </w:t>
      </w:r>
      <w:r w:rsidRPr="00064A66">
        <w:rPr>
          <w:rFonts w:ascii="Times New Roman" w:eastAsia="Times New Roman" w:hAnsi="Times New Roman" w:cs="Times New Roman"/>
          <w:sz w:val="28"/>
          <w:szCs w:val="28"/>
          <w:lang w:val="ru" w:eastAsia="ru-RU"/>
        </w:rPr>
        <w:t xml:space="preserve">на ССЗ приходится 16% всех смертей в мире. Более половины </w:t>
      </w:r>
      <w:r w:rsidR="0096137B" w:rsidRPr="00064A66">
        <w:rPr>
          <w:rFonts w:ascii="Times New Roman" w:eastAsia="Times New Roman" w:hAnsi="Times New Roman" w:cs="Times New Roman"/>
          <w:sz w:val="28"/>
          <w:szCs w:val="28"/>
          <w:lang w:val="ru" w:eastAsia="ru-RU"/>
        </w:rPr>
        <w:t xml:space="preserve">из </w:t>
      </w:r>
      <w:r w:rsidR="0096137B">
        <w:rPr>
          <w:rFonts w:ascii="Times New Roman" w:eastAsia="Times New Roman" w:hAnsi="Times New Roman" w:cs="Times New Roman"/>
          <w:sz w:val="28"/>
          <w:szCs w:val="28"/>
          <w:lang w:val="ru" w:eastAsia="ru-RU"/>
        </w:rPr>
        <w:t>2</w:t>
      </w:r>
      <w:r w:rsidRPr="00064A66">
        <w:rPr>
          <w:rFonts w:ascii="Times New Roman" w:eastAsia="Times New Roman" w:hAnsi="Times New Roman" w:cs="Times New Roman"/>
          <w:sz w:val="28"/>
          <w:szCs w:val="28"/>
          <w:lang w:val="ru" w:eastAsia="ru-RU"/>
        </w:rPr>
        <w:t xml:space="preserve"> м</w:t>
      </w:r>
      <w:r w:rsidR="00620DC2">
        <w:rPr>
          <w:rFonts w:ascii="Times New Roman" w:eastAsia="Times New Roman" w:hAnsi="Times New Roman" w:cs="Times New Roman"/>
          <w:sz w:val="28"/>
          <w:szCs w:val="28"/>
          <w:lang w:val="ru" w:eastAsia="ru-RU"/>
        </w:rPr>
        <w:t xml:space="preserve">лн. </w:t>
      </w:r>
      <w:r w:rsidRPr="00064A66">
        <w:rPr>
          <w:rFonts w:ascii="Times New Roman" w:eastAsia="Times New Roman" w:hAnsi="Times New Roman" w:cs="Times New Roman"/>
          <w:sz w:val="28"/>
          <w:szCs w:val="28"/>
          <w:lang w:val="ru" w:eastAsia="ru-RU"/>
        </w:rPr>
        <w:t xml:space="preserve">дополнительных смертей от ССЗ были зарегистрированы в </w:t>
      </w:r>
      <w:r w:rsidR="00E76F95" w:rsidRPr="00E76F95">
        <w:rPr>
          <w:rFonts w:ascii="Times New Roman" w:eastAsia="Times New Roman" w:hAnsi="Times New Roman" w:cs="Times New Roman"/>
          <w:sz w:val="28"/>
          <w:szCs w:val="28"/>
          <w:lang w:val="ru" w:eastAsia="ru-RU"/>
        </w:rPr>
        <w:t>р</w:t>
      </w:r>
      <w:r w:rsidRPr="00E76F95">
        <w:rPr>
          <w:rFonts w:ascii="Times New Roman" w:eastAsia="Times New Roman" w:hAnsi="Times New Roman" w:cs="Times New Roman"/>
          <w:sz w:val="28"/>
          <w:szCs w:val="28"/>
          <w:lang w:val="ru" w:eastAsia="ru-RU"/>
        </w:rPr>
        <w:t>ег</w:t>
      </w:r>
      <w:r w:rsidRPr="00064A66">
        <w:rPr>
          <w:rFonts w:ascii="Times New Roman" w:eastAsia="Times New Roman" w:hAnsi="Times New Roman" w:cs="Times New Roman"/>
          <w:sz w:val="28"/>
          <w:szCs w:val="28"/>
          <w:lang w:val="ru" w:eastAsia="ru-RU"/>
        </w:rPr>
        <w:t xml:space="preserve">ионе Западной части Тихого океана </w:t>
      </w:r>
      <w:r w:rsidR="00620DC2" w:rsidRPr="00112F39">
        <w:rPr>
          <w:rFonts w:ascii="Times New Roman" w:eastAsia="Times New Roman" w:hAnsi="Times New Roman" w:cs="Times New Roman"/>
          <w:sz w:val="28"/>
          <w:szCs w:val="28"/>
          <w:lang w:val="ru" w:eastAsia="ru-RU"/>
        </w:rPr>
        <w:t>(</w:t>
      </w:r>
      <w:r w:rsidRPr="00112F39">
        <w:rPr>
          <w:rFonts w:ascii="Times New Roman" w:eastAsia="Times New Roman" w:hAnsi="Times New Roman" w:cs="Times New Roman"/>
          <w:sz w:val="28"/>
          <w:szCs w:val="28"/>
          <w:lang w:val="ru" w:eastAsia="ru-RU"/>
        </w:rPr>
        <w:t>ВОЗ</w:t>
      </w:r>
      <w:r w:rsidR="00620DC2" w:rsidRPr="00112F39">
        <w:rPr>
          <w:rFonts w:ascii="Times New Roman" w:eastAsia="Times New Roman" w:hAnsi="Times New Roman" w:cs="Times New Roman"/>
          <w:sz w:val="28"/>
          <w:szCs w:val="28"/>
          <w:lang w:val="ru" w:eastAsia="ru-RU"/>
        </w:rPr>
        <w:t xml:space="preserve">, </w:t>
      </w:r>
      <w:r w:rsidR="00112F39" w:rsidRPr="00112F39">
        <w:rPr>
          <w:rFonts w:ascii="Times New Roman" w:eastAsia="Times New Roman" w:hAnsi="Times New Roman" w:cs="Times New Roman"/>
          <w:sz w:val="28"/>
          <w:szCs w:val="28"/>
          <w:lang w:val="ru" w:eastAsia="ru-RU"/>
        </w:rPr>
        <w:t>09.12.2020г</w:t>
      </w:r>
      <w:r w:rsidR="00620DC2" w:rsidRPr="00112F39">
        <w:rPr>
          <w:rFonts w:ascii="Times New Roman" w:eastAsia="Times New Roman" w:hAnsi="Times New Roman" w:cs="Times New Roman"/>
          <w:sz w:val="28"/>
          <w:szCs w:val="28"/>
          <w:lang w:val="ru" w:eastAsia="ru-RU"/>
        </w:rPr>
        <w:t>)</w:t>
      </w:r>
      <w:r w:rsidRPr="00112F39">
        <w:rPr>
          <w:rFonts w:ascii="Times New Roman" w:eastAsia="Times New Roman" w:hAnsi="Times New Roman" w:cs="Times New Roman"/>
          <w:sz w:val="28"/>
          <w:szCs w:val="28"/>
          <w:lang w:val="ru" w:eastAsia="ru-RU"/>
        </w:rPr>
        <w:t xml:space="preserve">.  </w:t>
      </w:r>
      <w:r w:rsidRPr="00064A66">
        <w:rPr>
          <w:rFonts w:ascii="Times New Roman" w:eastAsia="Times New Roman" w:hAnsi="Times New Roman" w:cs="Times New Roman"/>
          <w:sz w:val="28"/>
          <w:szCs w:val="28"/>
          <w:lang w:val="ru" w:eastAsia="ru-RU"/>
        </w:rPr>
        <w:t>В то же время в Европейском регионе наблюдалось относительное снижение смертности от болезней сердца на 15% [1].</w:t>
      </w:r>
    </w:p>
    <w:p w14:paraId="3C4EEA02" w14:textId="3A442DAC" w:rsidR="00064A66" w:rsidRPr="00064A66" w:rsidRDefault="00064A66" w:rsidP="00831194">
      <w:pPr>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sz w:val="28"/>
          <w:szCs w:val="28"/>
          <w:lang w:val="ru" w:eastAsia="ru-RU"/>
        </w:rPr>
        <w:t xml:space="preserve"> Болезни сердца, диабет, инсульт, рак легких и хроническая обструктивная болезнь легких вместе взятые привели к потере почти 100</w:t>
      </w:r>
      <w:r w:rsidR="00BD771D">
        <w:rPr>
          <w:rFonts w:ascii="Times New Roman" w:eastAsia="Times New Roman" w:hAnsi="Times New Roman" w:cs="Times New Roman"/>
          <w:sz w:val="28"/>
          <w:szCs w:val="28"/>
          <w:lang w:val="ru" w:eastAsia="ru-RU"/>
        </w:rPr>
        <w:t xml:space="preserve"> </w:t>
      </w:r>
      <w:r w:rsidR="0096137B">
        <w:rPr>
          <w:rFonts w:ascii="Times New Roman" w:eastAsia="Times New Roman" w:hAnsi="Times New Roman" w:cs="Times New Roman"/>
          <w:sz w:val="28"/>
          <w:szCs w:val="28"/>
          <w:lang w:val="ru" w:eastAsia="ru-RU"/>
        </w:rPr>
        <w:t>млн</w:t>
      </w:r>
      <w:r w:rsidRPr="00064A66">
        <w:rPr>
          <w:rFonts w:ascii="Times New Roman" w:eastAsia="Times New Roman" w:hAnsi="Times New Roman" w:cs="Times New Roman"/>
          <w:sz w:val="28"/>
          <w:szCs w:val="28"/>
          <w:lang w:val="ru" w:eastAsia="ru-RU"/>
        </w:rPr>
        <w:t xml:space="preserve"> дополнительных лет здоровой жизни в 2019</w:t>
      </w:r>
      <w:r w:rsidR="00BD771D">
        <w:rPr>
          <w:rFonts w:ascii="Times New Roman" w:eastAsia="Times New Roman" w:hAnsi="Times New Roman" w:cs="Times New Roman"/>
          <w:sz w:val="28"/>
          <w:szCs w:val="28"/>
          <w:lang w:val="ru" w:eastAsia="ru-RU"/>
        </w:rPr>
        <w:t>г.</w:t>
      </w:r>
      <w:r w:rsidRPr="00064A66">
        <w:rPr>
          <w:rFonts w:ascii="Times New Roman" w:eastAsia="Times New Roman" w:hAnsi="Times New Roman" w:cs="Times New Roman"/>
          <w:sz w:val="28"/>
          <w:szCs w:val="28"/>
          <w:lang w:val="ru" w:eastAsia="ru-RU"/>
        </w:rPr>
        <w:t xml:space="preserve"> по сравнению с 2000</w:t>
      </w:r>
      <w:r w:rsidR="00BD771D">
        <w:rPr>
          <w:rFonts w:ascii="Times New Roman" w:eastAsia="Times New Roman" w:hAnsi="Times New Roman" w:cs="Times New Roman"/>
          <w:sz w:val="28"/>
          <w:szCs w:val="28"/>
          <w:lang w:val="ru" w:eastAsia="ru-RU"/>
        </w:rPr>
        <w:t>г.</w:t>
      </w:r>
      <w:r w:rsidRPr="00BD771D">
        <w:rPr>
          <w:rFonts w:ascii="Times New Roman" w:eastAsia="Times New Roman" w:hAnsi="Times New Roman" w:cs="Times New Roman"/>
          <w:color w:val="FF0000"/>
          <w:sz w:val="28"/>
          <w:szCs w:val="28"/>
          <w:lang w:val="ru" w:eastAsia="ru-RU"/>
        </w:rPr>
        <w:t xml:space="preserve"> </w:t>
      </w:r>
      <w:r w:rsidRPr="00064A66">
        <w:rPr>
          <w:rFonts w:ascii="Times New Roman" w:eastAsia="Times New Roman" w:hAnsi="Times New Roman" w:cs="Times New Roman"/>
          <w:sz w:val="28"/>
          <w:szCs w:val="28"/>
          <w:lang w:val="ru" w:eastAsia="ru-RU"/>
        </w:rPr>
        <w:t>[1].</w:t>
      </w:r>
    </w:p>
    <w:p w14:paraId="3A741250" w14:textId="5E05F5AC" w:rsidR="00064A66" w:rsidRPr="00064A66" w:rsidRDefault="00064A66" w:rsidP="00BD771D">
      <w:pPr>
        <w:pBdr>
          <w:top w:val="nil"/>
          <w:left w:val="nil"/>
          <w:bottom w:val="nil"/>
          <w:right w:val="nil"/>
          <w:between w:val="nil"/>
        </w:pBdr>
        <w:shd w:val="clear" w:color="auto" w:fill="FFFFFF"/>
        <w:tabs>
          <w:tab w:val="left" w:pos="851"/>
        </w:tabs>
        <w:spacing w:after="0" w:line="240" w:lineRule="auto"/>
        <w:ind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 xml:space="preserve"> В Республике Казахстан основное бремя НИЗ приходится на 7 ведущих факторов риска: повышен</w:t>
      </w:r>
      <w:r w:rsidR="00151644">
        <w:rPr>
          <w:rFonts w:ascii="Times New Roman" w:eastAsia="Times New Roman" w:hAnsi="Times New Roman" w:cs="Times New Roman"/>
          <w:color w:val="000000"/>
          <w:sz w:val="28"/>
          <w:szCs w:val="28"/>
          <w:lang w:val="ru" w:eastAsia="ru-RU"/>
        </w:rPr>
        <w:t xml:space="preserve">ие </w:t>
      </w:r>
      <w:r w:rsidRPr="00064A66">
        <w:rPr>
          <w:rFonts w:ascii="Times New Roman" w:eastAsia="Times New Roman" w:hAnsi="Times New Roman" w:cs="Times New Roman"/>
          <w:color w:val="000000"/>
          <w:sz w:val="28"/>
          <w:szCs w:val="28"/>
          <w:lang w:val="ru" w:eastAsia="ru-RU"/>
        </w:rPr>
        <w:t>артериально</w:t>
      </w:r>
      <w:r w:rsidR="00151644">
        <w:rPr>
          <w:rFonts w:ascii="Times New Roman" w:eastAsia="Times New Roman" w:hAnsi="Times New Roman" w:cs="Times New Roman"/>
          <w:color w:val="000000"/>
          <w:sz w:val="28"/>
          <w:szCs w:val="28"/>
          <w:lang w:val="ru" w:eastAsia="ru-RU"/>
        </w:rPr>
        <w:t xml:space="preserve">го </w:t>
      </w:r>
      <w:r w:rsidR="0096137B" w:rsidRPr="00064A66">
        <w:rPr>
          <w:rFonts w:ascii="Times New Roman" w:eastAsia="Times New Roman" w:hAnsi="Times New Roman" w:cs="Times New Roman"/>
          <w:color w:val="000000"/>
          <w:sz w:val="28"/>
          <w:szCs w:val="28"/>
          <w:lang w:val="ru" w:eastAsia="ru-RU"/>
        </w:rPr>
        <w:t>давлени</w:t>
      </w:r>
      <w:r w:rsidR="0096137B">
        <w:rPr>
          <w:rFonts w:ascii="Times New Roman" w:eastAsia="Times New Roman" w:hAnsi="Times New Roman" w:cs="Times New Roman"/>
          <w:color w:val="000000"/>
          <w:sz w:val="28"/>
          <w:szCs w:val="28"/>
          <w:lang w:val="ru" w:eastAsia="ru-RU"/>
        </w:rPr>
        <w:t>я,</w:t>
      </w:r>
      <w:r w:rsidRPr="00064A66">
        <w:rPr>
          <w:rFonts w:ascii="Times New Roman" w:eastAsia="Times New Roman" w:hAnsi="Times New Roman" w:cs="Times New Roman"/>
          <w:color w:val="000000"/>
          <w:sz w:val="28"/>
          <w:szCs w:val="28"/>
          <w:lang w:val="ru" w:eastAsia="ru-RU"/>
        </w:rPr>
        <w:t xml:space="preserve"> курение, злоупотребление алкоголем, </w:t>
      </w:r>
      <w:r w:rsidR="00151644" w:rsidRPr="00E76F95">
        <w:rPr>
          <w:rFonts w:ascii="Times New Roman" w:eastAsia="Times New Roman" w:hAnsi="Times New Roman" w:cs="Times New Roman"/>
          <w:color w:val="000000"/>
          <w:sz w:val="28"/>
          <w:szCs w:val="28"/>
          <w:lang w:val="ru" w:eastAsia="ru-RU"/>
        </w:rPr>
        <w:t>увеличение</w:t>
      </w:r>
      <w:r w:rsidR="00151644">
        <w:rPr>
          <w:rFonts w:ascii="Times New Roman" w:eastAsia="Times New Roman" w:hAnsi="Times New Roman" w:cs="Times New Roman"/>
          <w:color w:val="000000"/>
          <w:sz w:val="28"/>
          <w:szCs w:val="28"/>
          <w:lang w:val="ru" w:eastAsia="ru-RU"/>
        </w:rPr>
        <w:t xml:space="preserve"> </w:t>
      </w:r>
      <w:r w:rsidRPr="00064A66">
        <w:rPr>
          <w:rFonts w:ascii="Times New Roman" w:eastAsia="Times New Roman" w:hAnsi="Times New Roman" w:cs="Times New Roman"/>
          <w:color w:val="000000"/>
          <w:sz w:val="28"/>
          <w:szCs w:val="28"/>
          <w:lang w:val="ru" w:eastAsia="ru-RU"/>
        </w:rPr>
        <w:t xml:space="preserve">холестерина в крови, избыточная масса тела, недостаточное потребление овощей и фруктов, малоподвижный образ жизни. </w:t>
      </w:r>
      <w:r w:rsidR="0096137B" w:rsidRPr="00064A66">
        <w:rPr>
          <w:rFonts w:ascii="Times New Roman" w:eastAsia="Times New Roman" w:hAnsi="Times New Roman" w:cs="Times New Roman"/>
          <w:color w:val="000000"/>
          <w:sz w:val="28"/>
          <w:szCs w:val="28"/>
          <w:lang w:val="ru" w:eastAsia="ru-RU"/>
        </w:rPr>
        <w:t>Та</w:t>
      </w:r>
      <w:r w:rsidR="0096137B" w:rsidRPr="00E76F95">
        <w:rPr>
          <w:rFonts w:ascii="Times New Roman" w:eastAsia="Times New Roman" w:hAnsi="Times New Roman" w:cs="Times New Roman"/>
          <w:color w:val="000000"/>
          <w:sz w:val="28"/>
          <w:szCs w:val="28"/>
          <w:lang w:val="ru" w:eastAsia="ru-RU"/>
        </w:rPr>
        <w:t>к,</w:t>
      </w:r>
      <w:r w:rsidR="0096137B">
        <w:rPr>
          <w:rFonts w:ascii="Times New Roman" w:eastAsia="Times New Roman" w:hAnsi="Times New Roman" w:cs="Times New Roman"/>
          <w:color w:val="000000"/>
          <w:sz w:val="28"/>
          <w:szCs w:val="28"/>
          <w:lang w:val="ru" w:eastAsia="ru-RU"/>
        </w:rPr>
        <w:t xml:space="preserve"> </w:t>
      </w:r>
      <w:r w:rsidR="0096137B" w:rsidRPr="00064A66">
        <w:rPr>
          <w:rFonts w:ascii="Times New Roman" w:eastAsia="Times New Roman" w:hAnsi="Times New Roman" w:cs="Times New Roman"/>
          <w:color w:val="000000"/>
          <w:sz w:val="28"/>
          <w:szCs w:val="28"/>
          <w:lang w:val="ru" w:eastAsia="ru-RU"/>
        </w:rPr>
        <w:t>среди</w:t>
      </w:r>
      <w:r w:rsidRPr="00064A66">
        <w:rPr>
          <w:rFonts w:ascii="Times New Roman" w:eastAsia="Times New Roman" w:hAnsi="Times New Roman" w:cs="Times New Roman"/>
          <w:color w:val="000000"/>
          <w:sz w:val="28"/>
          <w:szCs w:val="28"/>
          <w:lang w:val="ru" w:eastAsia="ru-RU"/>
        </w:rPr>
        <w:t xml:space="preserve"> казахстанских подростков (дети от 10 д</w:t>
      </w:r>
      <w:r w:rsidR="00151644">
        <w:rPr>
          <w:rFonts w:ascii="Times New Roman" w:eastAsia="Times New Roman" w:hAnsi="Times New Roman" w:cs="Times New Roman"/>
          <w:color w:val="000000"/>
          <w:sz w:val="28"/>
          <w:szCs w:val="28"/>
          <w:lang w:val="ru" w:eastAsia="ru-RU"/>
        </w:rPr>
        <w:t xml:space="preserve">о 19 лет) у 5% </w:t>
      </w:r>
      <w:r w:rsidR="00151644" w:rsidRPr="00E76F95">
        <w:rPr>
          <w:rFonts w:ascii="Times New Roman" w:eastAsia="Times New Roman" w:hAnsi="Times New Roman" w:cs="Times New Roman"/>
          <w:color w:val="000000"/>
          <w:sz w:val="28"/>
          <w:szCs w:val="28"/>
          <w:lang w:val="ru" w:eastAsia="ru-RU"/>
        </w:rPr>
        <w:t>выявлено</w:t>
      </w:r>
      <w:r w:rsidR="00151644">
        <w:rPr>
          <w:rFonts w:ascii="Times New Roman" w:eastAsia="Times New Roman" w:hAnsi="Times New Roman" w:cs="Times New Roman"/>
          <w:color w:val="000000"/>
          <w:sz w:val="28"/>
          <w:szCs w:val="28"/>
          <w:lang w:val="ru" w:eastAsia="ru-RU"/>
        </w:rPr>
        <w:t xml:space="preserve"> ожирение и у 2</w:t>
      </w:r>
      <w:r w:rsidRPr="00064A66">
        <w:rPr>
          <w:rFonts w:ascii="Times New Roman" w:eastAsia="Times New Roman" w:hAnsi="Times New Roman" w:cs="Times New Roman"/>
          <w:color w:val="000000"/>
          <w:sz w:val="28"/>
          <w:szCs w:val="28"/>
          <w:lang w:val="ru" w:eastAsia="ru-RU"/>
        </w:rPr>
        <w:t xml:space="preserve">% детей </w:t>
      </w:r>
      <w:r w:rsidR="00151644" w:rsidRPr="00E76F95">
        <w:rPr>
          <w:rFonts w:ascii="Times New Roman" w:eastAsia="Times New Roman" w:hAnsi="Times New Roman" w:cs="Times New Roman"/>
          <w:color w:val="000000"/>
          <w:sz w:val="28"/>
          <w:szCs w:val="28"/>
          <w:lang w:val="ru" w:eastAsia="ru-RU"/>
        </w:rPr>
        <w:t>регистрируется</w:t>
      </w:r>
      <w:r w:rsidR="00151644">
        <w:rPr>
          <w:rFonts w:ascii="Times New Roman" w:eastAsia="Times New Roman" w:hAnsi="Times New Roman" w:cs="Times New Roman"/>
          <w:color w:val="000000"/>
          <w:sz w:val="28"/>
          <w:szCs w:val="28"/>
          <w:lang w:val="ru" w:eastAsia="ru-RU"/>
        </w:rPr>
        <w:t xml:space="preserve"> </w:t>
      </w:r>
      <w:r w:rsidRPr="00064A66">
        <w:rPr>
          <w:rFonts w:ascii="Times New Roman" w:eastAsia="Times New Roman" w:hAnsi="Times New Roman" w:cs="Times New Roman"/>
          <w:color w:val="000000"/>
          <w:sz w:val="28"/>
          <w:szCs w:val="28"/>
          <w:lang w:val="ru" w:eastAsia="ru-RU"/>
        </w:rPr>
        <w:t xml:space="preserve">избыточный вес. Потребление соли в Казахстане превышает рекомендуемый показатель ВОЗ, </w:t>
      </w:r>
      <w:r w:rsidR="00151644" w:rsidRPr="00E76F95">
        <w:rPr>
          <w:rFonts w:ascii="Times New Roman" w:eastAsia="Times New Roman" w:hAnsi="Times New Roman" w:cs="Times New Roman"/>
          <w:color w:val="000000"/>
          <w:sz w:val="28"/>
          <w:szCs w:val="28"/>
          <w:lang w:val="ru" w:eastAsia="ru-RU"/>
        </w:rPr>
        <w:t>и</w:t>
      </w:r>
      <w:r w:rsidR="00151644">
        <w:rPr>
          <w:rFonts w:ascii="Times New Roman" w:eastAsia="Times New Roman" w:hAnsi="Times New Roman" w:cs="Times New Roman"/>
          <w:color w:val="000000"/>
          <w:sz w:val="28"/>
          <w:szCs w:val="28"/>
          <w:lang w:val="ru" w:eastAsia="ru-RU"/>
        </w:rPr>
        <w:t xml:space="preserve"> </w:t>
      </w:r>
      <w:r w:rsidRPr="00064A66">
        <w:rPr>
          <w:rFonts w:ascii="Times New Roman" w:eastAsia="Times New Roman" w:hAnsi="Times New Roman" w:cs="Times New Roman"/>
          <w:color w:val="000000"/>
          <w:sz w:val="28"/>
          <w:szCs w:val="28"/>
          <w:lang w:val="ru" w:eastAsia="ru-RU"/>
        </w:rPr>
        <w:t xml:space="preserve">по некоторым данным в </w:t>
      </w:r>
      <w:r w:rsidR="00151644">
        <w:rPr>
          <w:rFonts w:ascii="Times New Roman" w:eastAsia="Times New Roman" w:hAnsi="Times New Roman" w:cs="Times New Roman"/>
          <w:color w:val="000000"/>
          <w:sz w:val="28"/>
          <w:szCs w:val="28"/>
          <w:lang w:val="ru" w:eastAsia="ru-RU"/>
        </w:rPr>
        <w:t xml:space="preserve">4 </w:t>
      </w:r>
      <w:r w:rsidRPr="00064A66">
        <w:rPr>
          <w:rFonts w:ascii="Times New Roman" w:eastAsia="Times New Roman" w:hAnsi="Times New Roman" w:cs="Times New Roman"/>
          <w:color w:val="000000"/>
          <w:sz w:val="28"/>
          <w:szCs w:val="28"/>
          <w:lang w:val="ru" w:eastAsia="ru-RU"/>
        </w:rPr>
        <w:t xml:space="preserve">раза. </w:t>
      </w:r>
      <w:r w:rsidR="00151644" w:rsidRPr="00E76F95">
        <w:rPr>
          <w:rFonts w:ascii="Times New Roman" w:eastAsia="Times New Roman" w:hAnsi="Times New Roman" w:cs="Times New Roman"/>
          <w:color w:val="000000" w:themeColor="text1"/>
          <w:sz w:val="28"/>
          <w:szCs w:val="28"/>
          <w:lang w:val="ru" w:eastAsia="ru-RU"/>
        </w:rPr>
        <w:t>Ежедневное потребление фруктов и овощей населением Республики Казахстан</w:t>
      </w:r>
      <w:r w:rsidR="00151644" w:rsidRPr="00E76F95">
        <w:rPr>
          <w:rFonts w:ascii="Times New Roman" w:eastAsia="Times New Roman" w:hAnsi="Times New Roman" w:cs="Times New Roman"/>
          <w:color w:val="FF0000"/>
          <w:sz w:val="28"/>
          <w:szCs w:val="28"/>
          <w:lang w:val="ru" w:eastAsia="ru-RU"/>
        </w:rPr>
        <w:t xml:space="preserve"> </w:t>
      </w:r>
      <w:r w:rsidR="00151644" w:rsidRPr="00E76F95">
        <w:rPr>
          <w:rFonts w:ascii="Times New Roman" w:eastAsia="Times New Roman" w:hAnsi="Times New Roman" w:cs="Times New Roman"/>
          <w:color w:val="000000" w:themeColor="text1"/>
          <w:sz w:val="28"/>
          <w:szCs w:val="28"/>
          <w:lang w:val="ru" w:eastAsia="ru-RU"/>
        </w:rPr>
        <w:t>определяется ниже, чем средний Европейский показатель</w:t>
      </w:r>
      <w:r w:rsidRPr="00E76F95">
        <w:rPr>
          <w:rFonts w:ascii="Times New Roman" w:eastAsia="Times New Roman" w:hAnsi="Times New Roman" w:cs="Times New Roman"/>
          <w:color w:val="000000" w:themeColor="text1"/>
          <w:sz w:val="28"/>
          <w:szCs w:val="28"/>
          <w:lang w:val="ru" w:eastAsia="ru-RU"/>
        </w:rPr>
        <w:t>.</w:t>
      </w:r>
      <w:r w:rsidRPr="00064A66">
        <w:rPr>
          <w:rFonts w:ascii="Times New Roman" w:eastAsia="Times New Roman" w:hAnsi="Times New Roman" w:cs="Times New Roman"/>
          <w:color w:val="000000"/>
          <w:sz w:val="28"/>
          <w:szCs w:val="28"/>
          <w:lang w:val="ru" w:eastAsia="ru-RU"/>
        </w:rPr>
        <w:t xml:space="preserve"> По результатам оценок в 2015</w:t>
      </w:r>
      <w:r w:rsidR="00D11B54">
        <w:rPr>
          <w:rFonts w:ascii="Times New Roman" w:eastAsia="Times New Roman" w:hAnsi="Times New Roman" w:cs="Times New Roman"/>
          <w:color w:val="000000"/>
          <w:sz w:val="28"/>
          <w:szCs w:val="28"/>
          <w:lang w:val="ru" w:eastAsia="ru-RU"/>
        </w:rPr>
        <w:t>г.</w:t>
      </w:r>
      <w:r w:rsidRPr="00064A66">
        <w:rPr>
          <w:rFonts w:ascii="Times New Roman" w:eastAsia="Times New Roman" w:hAnsi="Times New Roman" w:cs="Times New Roman"/>
          <w:color w:val="000000"/>
          <w:sz w:val="28"/>
          <w:szCs w:val="28"/>
          <w:lang w:val="ru" w:eastAsia="ru-RU"/>
        </w:rPr>
        <w:t xml:space="preserve"> 28% мужчин и 25% женщин старше 18 лет имели повышенное артериальное давление. Последние данные оценки уровня холестерина показывают, что </w:t>
      </w:r>
      <w:r w:rsidR="00D11B54" w:rsidRPr="00E76F95">
        <w:rPr>
          <w:rFonts w:ascii="Times New Roman" w:eastAsia="Times New Roman" w:hAnsi="Times New Roman" w:cs="Times New Roman"/>
          <w:color w:val="000000"/>
          <w:sz w:val="28"/>
          <w:szCs w:val="28"/>
          <w:lang w:val="ru" w:eastAsia="ru-RU"/>
        </w:rPr>
        <w:t>у</w:t>
      </w:r>
      <w:r w:rsidR="00D11B54">
        <w:rPr>
          <w:rFonts w:ascii="Times New Roman" w:eastAsia="Times New Roman" w:hAnsi="Times New Roman" w:cs="Times New Roman"/>
          <w:color w:val="000000"/>
          <w:sz w:val="28"/>
          <w:szCs w:val="28"/>
          <w:lang w:val="ru" w:eastAsia="ru-RU"/>
        </w:rPr>
        <w:t xml:space="preserve"> </w:t>
      </w:r>
      <w:r w:rsidRPr="00064A66">
        <w:rPr>
          <w:rFonts w:ascii="Times New Roman" w:eastAsia="Times New Roman" w:hAnsi="Times New Roman" w:cs="Times New Roman"/>
          <w:color w:val="000000"/>
          <w:sz w:val="28"/>
          <w:szCs w:val="28"/>
          <w:lang w:val="ru" w:eastAsia="ru-RU"/>
        </w:rPr>
        <w:t>46% граждан в возрасте 25 лет и старше и</w:t>
      </w:r>
      <w:r w:rsidR="00E76F95">
        <w:rPr>
          <w:rFonts w:ascii="Times New Roman" w:eastAsia="Times New Roman" w:hAnsi="Times New Roman" w:cs="Times New Roman"/>
          <w:color w:val="FF0000"/>
          <w:sz w:val="28"/>
          <w:szCs w:val="28"/>
          <w:lang w:val="ru" w:eastAsia="ru-RU"/>
        </w:rPr>
        <w:t xml:space="preserve"> </w:t>
      </w:r>
      <w:r w:rsidR="00D11B54">
        <w:rPr>
          <w:rFonts w:ascii="Times New Roman" w:eastAsia="Times New Roman" w:hAnsi="Times New Roman" w:cs="Times New Roman"/>
          <w:color w:val="000000"/>
          <w:sz w:val="28"/>
          <w:szCs w:val="28"/>
          <w:lang w:val="ru" w:eastAsia="ru-RU"/>
        </w:rPr>
        <w:t xml:space="preserve">констатируется </w:t>
      </w:r>
      <w:r w:rsidRPr="00064A66">
        <w:rPr>
          <w:rFonts w:ascii="Times New Roman" w:eastAsia="Times New Roman" w:hAnsi="Times New Roman" w:cs="Times New Roman"/>
          <w:color w:val="000000"/>
          <w:sz w:val="28"/>
          <w:szCs w:val="28"/>
          <w:lang w:val="ru" w:eastAsia="ru-RU"/>
        </w:rPr>
        <w:t>повышенный уровень общего холестерина. В Казахстане распространенность табакокурения составляет 42,4% среди мужчин и 4,5% среди женщин [2].</w:t>
      </w:r>
    </w:p>
    <w:p w14:paraId="11EF5AC3" w14:textId="4D645E36" w:rsidR="00064A66" w:rsidRPr="00064A66" w:rsidRDefault="00064A66" w:rsidP="00831194">
      <w:pPr>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sz w:val="28"/>
          <w:szCs w:val="28"/>
          <w:lang w:val="ru" w:eastAsia="ru-RU"/>
        </w:rPr>
        <w:t>В структуре заболеваний среди причин смертности первое место занимают БСК</w:t>
      </w:r>
      <w:r w:rsidR="00685CD5">
        <w:rPr>
          <w:rFonts w:ascii="Times New Roman" w:eastAsia="Times New Roman" w:hAnsi="Times New Roman" w:cs="Times New Roman"/>
          <w:sz w:val="28"/>
          <w:szCs w:val="28"/>
          <w:lang w:val="ru" w:eastAsia="ru-RU"/>
        </w:rPr>
        <w:t xml:space="preserve">. </w:t>
      </w:r>
      <w:r w:rsidRPr="00064A66">
        <w:rPr>
          <w:rFonts w:ascii="Times New Roman" w:eastAsia="Times New Roman" w:hAnsi="Times New Roman" w:cs="Times New Roman"/>
          <w:sz w:val="28"/>
          <w:szCs w:val="28"/>
          <w:lang w:val="ru" w:eastAsia="ru-RU"/>
        </w:rPr>
        <w:t>В 2018 году от БСК умерло 167,38 на 100 тыс. человек, что на 13% ниже, чем в 2015 году. Среди умерших от БСК в стационарах пациентов 40,4% были трудоспособного возраста (от 15 до 64 лет). Среди БСК лидируют ишемическая болезнь сердца</w:t>
      </w:r>
      <w:r w:rsidRPr="00064A66">
        <w:rPr>
          <w:rFonts w:ascii="Times New Roman" w:eastAsia="Times New Roman" w:hAnsi="Times New Roman" w:cs="Times New Roman"/>
          <w:sz w:val="28"/>
          <w:szCs w:val="28"/>
          <w:lang w:eastAsia="ru-RU"/>
        </w:rPr>
        <w:t xml:space="preserve"> </w:t>
      </w:r>
      <w:r w:rsidRPr="00064A66">
        <w:rPr>
          <w:rFonts w:ascii="Times New Roman" w:eastAsia="Times New Roman" w:hAnsi="Times New Roman" w:cs="Times New Roman"/>
          <w:sz w:val="28"/>
          <w:szCs w:val="28"/>
          <w:lang w:val="ru" w:eastAsia="ru-RU"/>
        </w:rPr>
        <w:t xml:space="preserve">(ИБС), от которой в Казахстане в год умирает 11,3 тыс. человек (71,7 на 100 тыс. населения); а также острые нарушения мозгового кровообращения (ОНМК), в год умирает 11,1 тыс. пациентов (71,8 на 100 тыс. </w:t>
      </w:r>
      <w:r w:rsidRPr="00064A66">
        <w:rPr>
          <w:rFonts w:ascii="Times New Roman" w:eastAsia="Times New Roman" w:hAnsi="Times New Roman" w:cs="Times New Roman"/>
          <w:sz w:val="28"/>
          <w:szCs w:val="28"/>
          <w:lang w:val="ru" w:eastAsia="ru-RU"/>
        </w:rPr>
        <w:lastRenderedPageBreak/>
        <w:t>населения). Из числа лиц, перенесших острый инфаркт миокарда (ОИМ), на диспансерный учет берется 69%, из числа пролеченных пациентов с ОНМК на диспансерный учет берется 24%, тогда как целью является наблюдение всех лиц, перенесших инсульт [2].</w:t>
      </w:r>
    </w:p>
    <w:p w14:paraId="26799A32" w14:textId="46ED92F4" w:rsidR="00064A66" w:rsidRPr="00064A66" w:rsidRDefault="00064A66" w:rsidP="00831194">
      <w:pPr>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sz w:val="28"/>
          <w:szCs w:val="28"/>
          <w:lang w:val="ru" w:eastAsia="ru-RU"/>
        </w:rPr>
        <w:t xml:space="preserve">Одним из значимых целевых индикаторов Государственной программы развития здравоохранения Республики Казахстан на </w:t>
      </w:r>
      <w:r w:rsidR="0096137B" w:rsidRPr="00064A66">
        <w:rPr>
          <w:rFonts w:ascii="Times New Roman" w:eastAsia="Times New Roman" w:hAnsi="Times New Roman" w:cs="Times New Roman"/>
          <w:sz w:val="28"/>
          <w:szCs w:val="28"/>
          <w:lang w:val="ru" w:eastAsia="ru-RU"/>
        </w:rPr>
        <w:t xml:space="preserve">2020–2025 </w:t>
      </w:r>
      <w:r w:rsidRPr="00064A66">
        <w:rPr>
          <w:rFonts w:ascii="Times New Roman" w:eastAsia="Times New Roman" w:hAnsi="Times New Roman" w:cs="Times New Roman"/>
          <w:sz w:val="28"/>
          <w:szCs w:val="28"/>
          <w:lang w:val="ru" w:eastAsia="ru-RU"/>
        </w:rPr>
        <w:t xml:space="preserve"> годы является снижение уровня риска преждевременной смертности от 30 до 70 лет от сердечно-сосудистых и других неинфекционных заболеваний (НИЗ) до 15,43% [2]. </w:t>
      </w:r>
    </w:p>
    <w:p w14:paraId="221D4236" w14:textId="77777777" w:rsidR="00064A66" w:rsidRPr="00064A66" w:rsidRDefault="00064A66" w:rsidP="00831194">
      <w:pPr>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sz w:val="28"/>
          <w:szCs w:val="28"/>
          <w:lang w:val="ru" w:eastAsia="ru-RU"/>
        </w:rPr>
        <w:t xml:space="preserve"> По предварительным данным Министерства здравоохранения РК за 9 месяцев 2020 года общая заболеваемость на 100 тыс. населения снизилась на 2,6%, составив 53 909,4 в сравнении с аналогичным периодом 2019 года 55 364,9. На текущее время самый высокий показатель заболеваемости приходится на болезни органов дыхания (19 715,5 случаев на 100 тыс. населения), далее болезни системы кровообращения (увеличение случаев на 4,9%) составив 3 198,6 случаев на 100 тыс. населения, против 3049,1 случаев за аналогичный период 2019 года [3]. </w:t>
      </w:r>
    </w:p>
    <w:p w14:paraId="5781E77C" w14:textId="77777777" w:rsidR="00064A66" w:rsidRPr="00064A66" w:rsidRDefault="00064A66" w:rsidP="00831194">
      <w:pPr>
        <w:pBdr>
          <w:top w:val="nil"/>
          <w:left w:val="nil"/>
          <w:bottom w:val="nil"/>
          <w:right w:val="nil"/>
          <w:between w:val="nil"/>
        </w:pBdr>
        <w:shd w:val="clear" w:color="auto" w:fill="FFFFFF"/>
        <w:tabs>
          <w:tab w:val="left" w:pos="851"/>
        </w:tabs>
        <w:spacing w:after="0" w:line="240" w:lineRule="auto"/>
        <w:ind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Ежегодно, в целом по республике на 10% увеличивается количество кардиохирургических операций, так по итогам 2016 года составив 36027 (2015г. – 32604), в том числе 11862 операций на открытом сердце (АКШ) и 24165 интервенционных оперативных вмешательств (2015г. - 11193 АКШ и 21411 интервенционных операций). Кроме того, на 13% увеличивается число выполненных интервенционных исследований, которые по итогам 2016 года составили 49225 против 43648 в 2015 году [3].</w:t>
      </w:r>
    </w:p>
    <w:p w14:paraId="2D9A6008" w14:textId="77777777" w:rsidR="00064A66" w:rsidRPr="00064A66" w:rsidRDefault="00064A66" w:rsidP="00831194">
      <w:pPr>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sz w:val="28"/>
          <w:szCs w:val="28"/>
          <w:lang w:val="ru" w:eastAsia="ru-RU"/>
        </w:rPr>
        <w:t>На сегодняшний день COVID-19 уже унес более 1,5 миллион жизней. Люди с другими заболеваниями (такими как болезни сердца, диабет и респираторные заболевания) подвергаются повышенному риску осложнений и смерти в случае заражения COVID-19. Органам здравоохранения во всем мире нужны актуальные, надежные и действенные данные для обоснованного принятия решений, особенно в условиях глобальной пандемии [1].</w:t>
      </w:r>
    </w:p>
    <w:p w14:paraId="6A4CA223" w14:textId="57E5DD4D" w:rsidR="00064A66" w:rsidRDefault="00064A66" w:rsidP="00831194">
      <w:pPr>
        <w:pBdr>
          <w:top w:val="nil"/>
          <w:left w:val="nil"/>
          <w:bottom w:val="nil"/>
          <w:right w:val="nil"/>
          <w:between w:val="nil"/>
        </w:pBdr>
        <w:shd w:val="clear" w:color="auto" w:fill="FFFFFF"/>
        <w:tabs>
          <w:tab w:val="left" w:pos="851"/>
        </w:tabs>
        <w:spacing w:after="0" w:line="240" w:lineRule="auto"/>
        <w:ind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Таким образом, несмотря на прогрессирование в кардиологии, высоким остается процент неблагоприятных исходов среди пациентов с сердечно-сосудистыми заболеваниями.</w:t>
      </w:r>
    </w:p>
    <w:p w14:paraId="2867BCC6" w14:textId="77777777" w:rsidR="004E358D" w:rsidRPr="00064A66" w:rsidRDefault="004E358D" w:rsidP="00C0640A">
      <w:pPr>
        <w:pBdr>
          <w:top w:val="nil"/>
          <w:left w:val="nil"/>
          <w:bottom w:val="nil"/>
          <w:right w:val="nil"/>
          <w:between w:val="nil"/>
        </w:pBdr>
        <w:shd w:val="clear" w:color="auto" w:fill="FFFFFF"/>
        <w:tabs>
          <w:tab w:val="left" w:pos="851"/>
        </w:tabs>
        <w:spacing w:after="0" w:line="240" w:lineRule="auto"/>
        <w:jc w:val="both"/>
        <w:rPr>
          <w:rFonts w:ascii="Times New Roman" w:eastAsia="Times New Roman" w:hAnsi="Times New Roman" w:cs="Times New Roman"/>
          <w:color w:val="000000"/>
          <w:sz w:val="28"/>
          <w:szCs w:val="28"/>
          <w:lang w:val="ru" w:eastAsia="ru-RU"/>
        </w:rPr>
      </w:pPr>
    </w:p>
    <w:p w14:paraId="0AE70249" w14:textId="2094B186" w:rsidR="00064A66" w:rsidRPr="00363D76" w:rsidRDefault="00CD62F1" w:rsidP="00C0640A">
      <w:pPr>
        <w:pStyle w:val="1"/>
        <w:spacing w:before="0" w:after="0" w:line="240" w:lineRule="auto"/>
        <w:jc w:val="both"/>
        <w:rPr>
          <w:rFonts w:ascii="Times New Roman" w:hAnsi="Times New Roman" w:cs="Times New Roman"/>
          <w:b/>
          <w:bCs/>
          <w:sz w:val="28"/>
          <w:szCs w:val="28"/>
        </w:rPr>
      </w:pPr>
      <w:r>
        <w:rPr>
          <w:lang w:val="ru-RU"/>
        </w:rPr>
        <w:t xml:space="preserve"> </w:t>
      </w:r>
      <w:bookmarkStart w:id="35" w:name="_Toc120546055"/>
      <w:bookmarkStart w:id="36" w:name="_Toc122001667"/>
      <w:r w:rsidR="00363D76" w:rsidRPr="00363D76">
        <w:rPr>
          <w:rFonts w:ascii="Times New Roman" w:hAnsi="Times New Roman" w:cs="Times New Roman"/>
          <w:b/>
          <w:bCs/>
          <w:sz w:val="28"/>
          <w:szCs w:val="28"/>
          <w:lang w:val="ru-RU"/>
        </w:rPr>
        <w:t xml:space="preserve">1.2 </w:t>
      </w:r>
      <w:r w:rsidR="00064A66" w:rsidRPr="00363D76">
        <w:rPr>
          <w:rFonts w:ascii="Times New Roman" w:hAnsi="Times New Roman" w:cs="Times New Roman"/>
          <w:b/>
          <w:bCs/>
          <w:sz w:val="28"/>
          <w:szCs w:val="28"/>
        </w:rPr>
        <w:t>Генетические факторы развития кардиоваскулярных событий</w:t>
      </w:r>
      <w:bookmarkEnd w:id="35"/>
      <w:bookmarkEnd w:id="36"/>
    </w:p>
    <w:p w14:paraId="2FDC0A03" w14:textId="22A9E541" w:rsidR="0010286D" w:rsidRPr="00FF24D2" w:rsidRDefault="0010286D" w:rsidP="0010286D">
      <w:pPr>
        <w:spacing w:after="0" w:line="240" w:lineRule="auto"/>
        <w:ind w:firstLine="709"/>
        <w:jc w:val="both"/>
        <w:rPr>
          <w:rFonts w:ascii="Times New Roman" w:hAnsi="Times New Roman" w:cs="Times New Roman"/>
          <w:sz w:val="28"/>
          <w:szCs w:val="28"/>
        </w:rPr>
      </w:pPr>
      <w:r w:rsidRPr="00FF24D2">
        <w:rPr>
          <w:rFonts w:ascii="Times New Roman" w:hAnsi="Times New Roman" w:cs="Times New Roman"/>
          <w:sz w:val="28"/>
          <w:szCs w:val="28"/>
        </w:rPr>
        <w:t xml:space="preserve">Согласно современной концепции, ИБС рассматривается как полиэтиологическое заболевание с выраженной генетической детерминантой. В связи с этим большое внимание уделяется анализу генетических особенностей, влияющих на развитие данного патологического состояния. В настоящее время существует два подхода к поиску генов, предрасполагающих к развитию заболеваний с генетической детерминантой. Первый (ассоциативный) основан на гипотезах о возможной роли того или иного гена в развитии заболевания. Другой подход сочетает в себе методы, свободные от выбранных гипотез. Это метод сцепления, основанный на позиционном картировании локуса, и более </w:t>
      </w:r>
      <w:r w:rsidRPr="00FF24D2">
        <w:rPr>
          <w:rFonts w:ascii="Times New Roman" w:eastAsia="Times New Roman" w:hAnsi="Times New Roman" w:cs="Times New Roman"/>
          <w:color w:val="000000"/>
          <w:sz w:val="28"/>
          <w:szCs w:val="28"/>
          <w:lang w:eastAsia="ru-RU"/>
        </w:rPr>
        <w:t>современный метод полногеномного анализа ассоциаций</w:t>
      </w:r>
      <w:r w:rsidRPr="00FF24D2">
        <w:rPr>
          <w:rFonts w:ascii="Times New Roman" w:hAnsi="Times New Roman" w:cs="Times New Roman"/>
          <w:sz w:val="28"/>
          <w:szCs w:val="28"/>
        </w:rPr>
        <w:t xml:space="preserve"> (GWAS). Метод </w:t>
      </w:r>
      <w:r w:rsidRPr="00FF24D2">
        <w:rPr>
          <w:rFonts w:ascii="Times New Roman" w:hAnsi="Times New Roman" w:cs="Times New Roman"/>
          <w:sz w:val="28"/>
          <w:szCs w:val="28"/>
        </w:rPr>
        <w:lastRenderedPageBreak/>
        <w:t>GWAS основан на сравнении результатов генотипирования тысяч полиморфных вариантов в когортах пациентов и контрольной группы.</w:t>
      </w:r>
    </w:p>
    <w:p w14:paraId="15DF20E8" w14:textId="1CB5292E" w:rsidR="00CB0520" w:rsidRPr="003872EA" w:rsidRDefault="00CB0520" w:rsidP="00CB0520">
      <w:pPr>
        <w:spacing w:after="0" w:line="240" w:lineRule="auto"/>
        <w:ind w:firstLine="709"/>
        <w:jc w:val="both"/>
        <w:rPr>
          <w:rFonts w:ascii="Times New Roman" w:hAnsi="Times New Roman" w:cs="Times New Roman"/>
          <w:sz w:val="28"/>
          <w:szCs w:val="28"/>
        </w:rPr>
      </w:pPr>
      <w:r w:rsidRPr="003872EA">
        <w:rPr>
          <w:rFonts w:ascii="Times New Roman" w:hAnsi="Times New Roman" w:cs="Times New Roman"/>
          <w:sz w:val="28"/>
          <w:szCs w:val="28"/>
        </w:rPr>
        <w:t>В современный период в р</w:t>
      </w:r>
      <w:r w:rsidR="000314AB">
        <w:rPr>
          <w:rFonts w:ascii="Times New Roman" w:hAnsi="Times New Roman" w:cs="Times New Roman"/>
          <w:sz w:val="28"/>
          <w:szCs w:val="28"/>
          <w:lang w:val="en-US"/>
        </w:rPr>
        <w:t>a</w:t>
      </w:r>
      <w:r w:rsidRPr="003872EA">
        <w:rPr>
          <w:rFonts w:ascii="Times New Roman" w:hAnsi="Times New Roman" w:cs="Times New Roman"/>
          <w:sz w:val="28"/>
          <w:szCs w:val="28"/>
        </w:rPr>
        <w:t xml:space="preserve">мках </w:t>
      </w:r>
      <w:r w:rsidR="000314AB">
        <w:rPr>
          <w:rFonts w:ascii="Times New Roman" w:hAnsi="Times New Roman" w:cs="Times New Roman"/>
          <w:sz w:val="28"/>
          <w:szCs w:val="28"/>
          <w:lang w:val="en-US"/>
        </w:rPr>
        <w:t>acc</w:t>
      </w:r>
      <w:r w:rsidRPr="003872EA">
        <w:rPr>
          <w:rFonts w:ascii="Times New Roman" w:hAnsi="Times New Roman" w:cs="Times New Roman"/>
          <w:sz w:val="28"/>
          <w:szCs w:val="28"/>
        </w:rPr>
        <w:t>оциативного подхода р</w:t>
      </w:r>
      <w:r w:rsidR="000314AB">
        <w:rPr>
          <w:rFonts w:ascii="Times New Roman" w:hAnsi="Times New Roman" w:cs="Times New Roman"/>
          <w:sz w:val="28"/>
          <w:szCs w:val="28"/>
          <w:lang w:val="en-US"/>
        </w:rPr>
        <w:t>acc</w:t>
      </w:r>
      <w:r w:rsidRPr="003872EA">
        <w:rPr>
          <w:rFonts w:ascii="Times New Roman" w:hAnsi="Times New Roman" w:cs="Times New Roman"/>
          <w:sz w:val="28"/>
          <w:szCs w:val="28"/>
        </w:rPr>
        <w:t>мотрено более 300 генов-кандидатов развития ИБС, а в ходе исследований GWAS выявлено более 32 локусов. Однако, несмотря на огромное количество работ по этой теме за по</w:t>
      </w:r>
      <w:r>
        <w:rPr>
          <w:rFonts w:ascii="Times New Roman" w:hAnsi="Times New Roman" w:cs="Times New Roman"/>
          <w:sz w:val="28"/>
          <w:szCs w:val="28"/>
          <w:lang w:val="en-US"/>
        </w:rPr>
        <w:t>c</w:t>
      </w:r>
      <w:r w:rsidRPr="003872EA">
        <w:rPr>
          <w:rFonts w:ascii="Times New Roman" w:hAnsi="Times New Roman" w:cs="Times New Roman"/>
          <w:sz w:val="28"/>
          <w:szCs w:val="28"/>
        </w:rPr>
        <w:t xml:space="preserve">ледние 5 лет, более 7000, выполненных в ведущих лабораториях мира, данные о влиянии тех или иных генов на развитие ИБС в большинстве случаев противоречивы. Причиной этого являются этнические различия; плейотропный эффект генов; наличие субклинических фенотипов; неучтенные факторы внешней среды, влияющие на фенотипическое проявление генетических особенностей </w:t>
      </w:r>
      <w:r>
        <w:rPr>
          <w:rFonts w:ascii="Times New Roman" w:hAnsi="Times New Roman" w:cs="Times New Roman"/>
          <w:sz w:val="28"/>
          <w:szCs w:val="28"/>
        </w:rPr>
        <w:t>индивида</w:t>
      </w:r>
      <w:r w:rsidRPr="003872EA">
        <w:rPr>
          <w:rFonts w:ascii="Times New Roman" w:hAnsi="Times New Roman" w:cs="Times New Roman"/>
          <w:sz w:val="28"/>
          <w:szCs w:val="28"/>
        </w:rPr>
        <w:t xml:space="preserve"> и др.</w:t>
      </w:r>
    </w:p>
    <w:p w14:paraId="2BFE2159" w14:textId="77777777" w:rsidR="00CB0520" w:rsidRPr="003872EA" w:rsidRDefault="00CB0520" w:rsidP="00CB0520">
      <w:pPr>
        <w:spacing w:after="0" w:line="240" w:lineRule="auto"/>
        <w:ind w:firstLine="709"/>
        <w:jc w:val="both"/>
        <w:rPr>
          <w:rFonts w:ascii="Times New Roman" w:hAnsi="Times New Roman" w:cs="Times New Roman"/>
          <w:sz w:val="28"/>
          <w:szCs w:val="28"/>
        </w:rPr>
      </w:pPr>
      <w:r w:rsidRPr="003872EA">
        <w:rPr>
          <w:rFonts w:ascii="Times New Roman" w:hAnsi="Times New Roman" w:cs="Times New Roman"/>
          <w:sz w:val="28"/>
          <w:szCs w:val="28"/>
        </w:rPr>
        <w:t>Для систематизации имеющихся данных гены были объединены в группы в соответствии с процессами, в которых участвуют кодируемые ими белки.</w:t>
      </w:r>
    </w:p>
    <w:p w14:paraId="62A16F9B" w14:textId="77777777" w:rsidR="00064A66" w:rsidRPr="00064A66" w:rsidRDefault="00064A66" w:rsidP="0083119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Рассмотрены следующие группы генов:</w:t>
      </w:r>
    </w:p>
    <w:p w14:paraId="66437F7F" w14:textId="77777777" w:rsidR="00064A66" w:rsidRPr="00064A66" w:rsidRDefault="00064A66" w:rsidP="0083119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 Гены биомаркеров воспаления и иммунного ответа, связанных с риском развития кардиоваскулярных событий (цитокин семейства факторов некроза опухоли TNFSF4, цитокин группы интерлейкинов IL 4, толл подобный рецептор, который участвует во врожденном иммунитете TLR 4, ген фермента, участвующего в структуре ремоделирования внеклеточного матрикса MMP 9, адаптерный белок лимфоцитов SH2B3, ген цитоплазматического белка, регулирующего ядерного нацеливания BRAP);</w:t>
      </w:r>
    </w:p>
    <w:p w14:paraId="467F2472" w14:textId="77777777" w:rsidR="00064A66" w:rsidRPr="00064A66" w:rsidRDefault="00064A66" w:rsidP="0083119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 Гены биомаркеров системы гемостаза, связанных с риском развития кардиоваскулярных событий (ген протромбина F2, свёртывающий фактор V(фактор Лейдена) F5, ген фибриногена FGB, тромбоцитарный гликопротеин IIIA ITGB3, метилентетрагидрофолат редуктазы MTHFR и т.д.  )</w:t>
      </w:r>
    </w:p>
    <w:p w14:paraId="16A6062E" w14:textId="77777777" w:rsidR="00064A66" w:rsidRPr="00064A66" w:rsidRDefault="00064A66" w:rsidP="0083119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-Гены биомаркеров липидного обмена, связанных с кардиоваскулярными событиями (ген белка плазмы, облегчающий транспорт эфиров холестерина и триглицеридов между липопротеинами CETP,</w:t>
      </w:r>
      <w:r w:rsidRPr="00064A66">
        <w:rPr>
          <w:rFonts w:ascii="Times New Roman" w:eastAsia="Times New Roman" w:hAnsi="Times New Roman" w:cs="Times New Roman"/>
          <w:i/>
          <w:color w:val="000000"/>
          <w:sz w:val="28"/>
          <w:szCs w:val="28"/>
          <w:lang w:val="ru" w:eastAsia="ru-RU"/>
        </w:rPr>
        <w:t xml:space="preserve"> </w:t>
      </w:r>
      <w:r w:rsidRPr="00064A66">
        <w:rPr>
          <w:rFonts w:ascii="Times New Roman" w:eastAsia="Times New Roman" w:hAnsi="Times New Roman" w:cs="Times New Roman"/>
          <w:color w:val="000000"/>
          <w:sz w:val="28"/>
          <w:szCs w:val="28"/>
          <w:lang w:val="ru" w:eastAsia="ru-RU"/>
        </w:rPr>
        <w:t>ген триацилглицерол печеночной липазы, расщепляющей триацилглицериды печени LIPC, ген белка переноса фосфолипидов PLTP, ген липопротеинлипазы LPL и т.д);</w:t>
      </w:r>
    </w:p>
    <w:p w14:paraId="7A47C13D" w14:textId="77777777" w:rsidR="00064A66" w:rsidRPr="00064A66" w:rsidRDefault="00064A66" w:rsidP="0083119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 Гены биомаркеров эндотелия, связанных с кардиоваскулярными событиями (ген эндотелиального (NOS-3) синтазы оксида азота,</w:t>
      </w:r>
      <w:r w:rsidRPr="00064A66">
        <w:rPr>
          <w:rFonts w:ascii="Times New Roman" w:eastAsia="Times New Roman" w:hAnsi="Times New Roman" w:cs="Times New Roman"/>
          <w:color w:val="000000"/>
          <w:sz w:val="28"/>
          <w:szCs w:val="28"/>
          <w:lang w:eastAsia="ru-RU"/>
        </w:rPr>
        <w:t xml:space="preserve"> </w:t>
      </w:r>
      <w:r w:rsidRPr="00064A66">
        <w:rPr>
          <w:rFonts w:ascii="Times New Roman" w:eastAsia="Times New Roman" w:hAnsi="Times New Roman" w:cs="Times New Roman"/>
          <w:color w:val="000000"/>
          <w:sz w:val="28"/>
          <w:szCs w:val="28"/>
          <w:lang w:val="ru" w:eastAsia="ru-RU"/>
        </w:rPr>
        <w:t>ген сосудистого эндотелина EDN1, ген регулирующий биосинтез оксида азота, ген пролиферации клеток сосудистой стенки CDKN2B-AS1, и т.д.).</w:t>
      </w:r>
    </w:p>
    <w:p w14:paraId="2DCD39A5" w14:textId="42A2CAD9" w:rsidR="00064A66" w:rsidRPr="00064A66" w:rsidRDefault="00064A66" w:rsidP="0083119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Анализ имеющихся данных литературы возможно будет способствовать выбору оптимальной тактики ген</w:t>
      </w:r>
      <w:r w:rsidRPr="00064A66">
        <w:rPr>
          <w:rFonts w:ascii="Times New Roman" w:eastAsia="Times New Roman" w:hAnsi="Times New Roman" w:cs="Times New Roman"/>
          <w:color w:val="000000"/>
          <w:sz w:val="28"/>
          <w:szCs w:val="28"/>
          <w:lang w:val="en-US" w:eastAsia="ru-RU"/>
        </w:rPr>
        <w:t>o</w:t>
      </w:r>
      <w:r w:rsidRPr="00064A66">
        <w:rPr>
          <w:rFonts w:ascii="Times New Roman" w:eastAsia="Times New Roman" w:hAnsi="Times New Roman" w:cs="Times New Roman"/>
          <w:color w:val="000000"/>
          <w:sz w:val="28"/>
          <w:szCs w:val="28"/>
          <w:lang w:val="ru" w:eastAsia="ru-RU"/>
        </w:rPr>
        <w:t>типирования для пациентов с кардиоваскулярной патологией и лиц группы риска</w:t>
      </w:r>
      <w:r w:rsidR="00CD3597">
        <w:rPr>
          <w:rFonts w:ascii="Times New Roman" w:eastAsia="Times New Roman" w:hAnsi="Times New Roman" w:cs="Times New Roman"/>
          <w:color w:val="000000"/>
          <w:sz w:val="28"/>
          <w:szCs w:val="28"/>
          <w:lang w:val="ru" w:eastAsia="ru-RU"/>
        </w:rPr>
        <w:t>.</w:t>
      </w:r>
    </w:p>
    <w:p w14:paraId="0C4CED29" w14:textId="77777777" w:rsidR="00064A66" w:rsidRPr="00064A66" w:rsidRDefault="00064A66"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ru" w:eastAsia="ru-RU"/>
        </w:rPr>
      </w:pPr>
    </w:p>
    <w:p w14:paraId="019C6F9F" w14:textId="62501972" w:rsidR="00064A66" w:rsidRPr="00C0640A" w:rsidRDefault="00064A66" w:rsidP="00C0640A">
      <w:pPr>
        <w:pStyle w:val="1"/>
        <w:spacing w:before="0" w:after="0" w:line="240" w:lineRule="auto"/>
        <w:jc w:val="both"/>
        <w:rPr>
          <w:rFonts w:ascii="Times New Roman" w:hAnsi="Times New Roman" w:cs="Times New Roman"/>
          <w:b/>
          <w:bCs/>
          <w:sz w:val="28"/>
          <w:szCs w:val="28"/>
        </w:rPr>
      </w:pPr>
      <w:bookmarkStart w:id="37" w:name="_Toc120546056"/>
      <w:bookmarkStart w:id="38" w:name="_Toc122001668"/>
      <w:r w:rsidRPr="00C0640A">
        <w:rPr>
          <w:rFonts w:ascii="Times New Roman" w:hAnsi="Times New Roman" w:cs="Times New Roman"/>
          <w:b/>
          <w:bCs/>
          <w:sz w:val="28"/>
          <w:szCs w:val="28"/>
        </w:rPr>
        <w:t>1.3. Ассоциация генов биомаркеров воспаления и иммунного ответа с риском развития кардиоваскулярных событий</w:t>
      </w:r>
      <w:bookmarkEnd w:id="37"/>
      <w:bookmarkEnd w:id="38"/>
    </w:p>
    <w:p w14:paraId="6972D8BD" w14:textId="41BF2B03" w:rsidR="00064A66" w:rsidRPr="00064A66" w:rsidRDefault="00064A66" w:rsidP="0083119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 xml:space="preserve">Важную роль в патофизиологии </w:t>
      </w:r>
      <w:r w:rsidR="006649EF">
        <w:rPr>
          <w:rFonts w:ascii="Times New Roman" w:eastAsia="Times New Roman" w:hAnsi="Times New Roman" w:cs="Times New Roman"/>
          <w:color w:val="000000"/>
          <w:sz w:val="28"/>
          <w:szCs w:val="28"/>
          <w:lang w:val="ru" w:eastAsia="ru-RU"/>
        </w:rPr>
        <w:t>кардиоваскулярных событий</w:t>
      </w:r>
      <w:r w:rsidRPr="00064A66">
        <w:rPr>
          <w:rFonts w:ascii="Times New Roman" w:eastAsia="Times New Roman" w:hAnsi="Times New Roman" w:cs="Times New Roman"/>
          <w:color w:val="000000"/>
          <w:sz w:val="28"/>
          <w:szCs w:val="28"/>
          <w:lang w:val="ru" w:eastAsia="ru-RU"/>
        </w:rPr>
        <w:t xml:space="preserve"> играют процессы воспаления и иммунного ответа. В связи с этим изучению ассоциативных связей между полиморфизмом генов, вовлеченных в каскад реакций воспаления и иммунного ответа, экспрессией этих генов и риском развития сердечно-сосудистой патологии посвящено большое количество </w:t>
      </w:r>
      <w:r w:rsidRPr="00064A66">
        <w:rPr>
          <w:rFonts w:ascii="Times New Roman" w:eastAsia="Times New Roman" w:hAnsi="Times New Roman" w:cs="Times New Roman"/>
          <w:color w:val="000000"/>
          <w:sz w:val="28"/>
          <w:szCs w:val="28"/>
          <w:lang w:val="ru" w:eastAsia="ru-RU"/>
        </w:rPr>
        <w:lastRenderedPageBreak/>
        <w:t>исследований.</w:t>
      </w:r>
    </w:p>
    <w:p w14:paraId="4D433D2D" w14:textId="0583CA07" w:rsidR="000314AB" w:rsidRDefault="000314AB" w:rsidP="00831194">
      <w:pPr>
        <w:spacing w:after="0" w:line="240" w:lineRule="auto"/>
        <w:ind w:firstLine="709"/>
        <w:jc w:val="both"/>
        <w:rPr>
          <w:rFonts w:ascii="Times New Roman" w:eastAsia="Times New Roman" w:hAnsi="Times New Roman" w:cs="Times New Roman"/>
          <w:color w:val="000000"/>
          <w:sz w:val="28"/>
          <w:szCs w:val="28"/>
          <w:lang w:val="ru" w:eastAsia="ru-RU"/>
        </w:rPr>
      </w:pPr>
      <w:r w:rsidRPr="000314AB">
        <w:rPr>
          <w:rFonts w:ascii="Times New Roman" w:eastAsia="Times New Roman" w:hAnsi="Times New Roman" w:cs="Times New Roman"/>
          <w:color w:val="000000"/>
          <w:sz w:val="28"/>
          <w:szCs w:val="28"/>
          <w:lang w:val="ru" w:eastAsia="ru-RU"/>
        </w:rPr>
        <w:t xml:space="preserve">Одним из крупнейших исследований по этой теме является работа Б. Брауна и др.[4], в котором проанализировано действие 51 полиморфного варианта в 35 генах воспалительной системы (IL1A, IL1B, IL4, IL6, IL9, IL10, IL13, IL4R, IL5RA, CCR2, CCR3, CCR5, VCAM, SELP, SELE, CTLA4, GC, CD14, TGF7, CSF2, ADRB2, LTC4S, LTA, TNF, NOS2A, NOS3, C5, SDF1, UGB, FCERB1, VDR, SCYA11, TGFB1, ICAM1 C3) на риск </w:t>
      </w:r>
      <w:r>
        <w:rPr>
          <w:rFonts w:ascii="Times New Roman" w:eastAsia="Times New Roman" w:hAnsi="Times New Roman" w:cs="Times New Roman"/>
          <w:color w:val="000000"/>
          <w:sz w:val="28"/>
          <w:szCs w:val="28"/>
          <w:lang w:val="ru" w:eastAsia="ru-RU"/>
        </w:rPr>
        <w:t>развития ИБС</w:t>
      </w:r>
      <w:r w:rsidRPr="000314AB">
        <w:rPr>
          <w:rFonts w:ascii="Times New Roman" w:eastAsia="Times New Roman" w:hAnsi="Times New Roman" w:cs="Times New Roman"/>
          <w:color w:val="000000"/>
          <w:sz w:val="28"/>
          <w:szCs w:val="28"/>
          <w:lang w:val="ru" w:eastAsia="ru-RU"/>
        </w:rPr>
        <w:t xml:space="preserve"> у 2870 жителей Великобритании из 930 семей . Наиболее статистически значимая связь отмечена для кластера генов IL1 (интерлейкина-1), в котором локализованы гены IL1A и IL1B</w:t>
      </w:r>
      <w:r w:rsidRPr="000314AB">
        <w:rPr>
          <w:rFonts w:ascii="Times New Roman" w:eastAsia="Times New Roman" w:hAnsi="Times New Roman" w:cs="Times New Roman"/>
          <w:color w:val="000000"/>
          <w:sz w:val="28"/>
          <w:szCs w:val="28"/>
          <w:lang w:eastAsia="ru-RU"/>
        </w:rPr>
        <w:t>,</w:t>
      </w:r>
      <w:r w:rsidRPr="000314AB">
        <w:rPr>
          <w:rFonts w:ascii="Times New Roman" w:eastAsia="Times New Roman" w:hAnsi="Times New Roman" w:cs="Times New Roman"/>
          <w:color w:val="000000"/>
          <w:sz w:val="28"/>
          <w:szCs w:val="28"/>
          <w:lang w:val="ru" w:eastAsia="ru-RU"/>
        </w:rPr>
        <w:t xml:space="preserve"> кодирующие цитокины IL-1α и IL-1</w:t>
      </w:r>
      <w:r w:rsidRPr="000314AB">
        <w:rPr>
          <w:rFonts w:ascii="Times New Roman" w:eastAsia="Times New Roman" w:hAnsi="Times New Roman" w:cs="Times New Roman"/>
          <w:color w:val="000000"/>
          <w:sz w:val="28"/>
          <w:szCs w:val="28"/>
          <w:lang w:eastAsia="ru-RU"/>
        </w:rPr>
        <w:t xml:space="preserve">. </w:t>
      </w:r>
      <w:r w:rsidRPr="000314AB">
        <w:rPr>
          <w:rFonts w:ascii="Times New Roman" w:eastAsia="Times New Roman" w:hAnsi="Times New Roman" w:cs="Times New Roman"/>
          <w:color w:val="000000"/>
          <w:sz w:val="28"/>
          <w:szCs w:val="28"/>
          <w:lang w:val="ru" w:eastAsia="ru-RU"/>
        </w:rPr>
        <w:t>Установлено, что носители гаплотипа ССС по генам IL1A (rs1800587, C-889T) и IL1B (rs1143634, C3954T; rs16944, C-511T), встречающиеся в европейской популяции с частотой 41%, имеют повышенный риск ИБС (р=0,006)</w:t>
      </w:r>
      <w:r w:rsidRPr="000314AB">
        <w:rPr>
          <w:rFonts w:ascii="Times New Roman" w:eastAsia="Times New Roman" w:hAnsi="Times New Roman" w:cs="Times New Roman"/>
          <w:color w:val="000000"/>
          <w:sz w:val="28"/>
          <w:szCs w:val="28"/>
          <w:lang w:eastAsia="ru-RU"/>
        </w:rPr>
        <w:t>,</w:t>
      </w:r>
      <w:r w:rsidRPr="000314AB">
        <w:rPr>
          <w:rFonts w:ascii="Times New Roman" w:eastAsia="Times New Roman" w:hAnsi="Times New Roman" w:cs="Times New Roman"/>
          <w:color w:val="000000"/>
          <w:sz w:val="28"/>
          <w:szCs w:val="28"/>
          <w:lang w:val="ru" w:eastAsia="ru-RU"/>
        </w:rPr>
        <w:t xml:space="preserve"> ИМ (р=0,01), ИБС в возрасте до 50 лет (р=0,0002). В данном исследовании также выявлен повышенный риск ИБС для некоторых гаплотипов генов SCYA11 (эотаксин, rs3744508, G361A) и IL4R (рецептор </w:t>
      </w:r>
      <w:r>
        <w:rPr>
          <w:rFonts w:ascii="Times New Roman" w:eastAsia="Times New Roman" w:hAnsi="Times New Roman" w:cs="Times New Roman"/>
          <w:color w:val="000000"/>
          <w:sz w:val="28"/>
          <w:szCs w:val="28"/>
          <w:lang w:val="en-US" w:eastAsia="ru-RU"/>
        </w:rPr>
        <w:t>IL</w:t>
      </w:r>
      <w:r w:rsidRPr="000314AB">
        <w:rPr>
          <w:rFonts w:ascii="Times New Roman" w:eastAsia="Times New Roman" w:hAnsi="Times New Roman" w:cs="Times New Roman"/>
          <w:color w:val="000000"/>
          <w:sz w:val="28"/>
          <w:szCs w:val="28"/>
          <w:lang w:eastAsia="ru-RU"/>
        </w:rPr>
        <w:t xml:space="preserve"> </w:t>
      </w:r>
      <w:r w:rsidRPr="000314AB">
        <w:rPr>
          <w:rFonts w:ascii="Times New Roman" w:eastAsia="Times New Roman" w:hAnsi="Times New Roman" w:cs="Times New Roman"/>
          <w:color w:val="000000"/>
          <w:sz w:val="28"/>
          <w:szCs w:val="28"/>
          <w:lang w:val="ru" w:eastAsia="ru-RU"/>
        </w:rPr>
        <w:t>4, rs1805010, A398G), однако статистическая значимость результатов оказалась значительно ниже.</w:t>
      </w:r>
    </w:p>
    <w:p w14:paraId="5323B56B" w14:textId="52D84105" w:rsidR="00064A66" w:rsidRPr="00064A66" w:rsidRDefault="00064A66" w:rsidP="00831194">
      <w:pPr>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sz w:val="28"/>
          <w:szCs w:val="28"/>
          <w:lang w:val="ru" w:eastAsia="ru-RU"/>
        </w:rPr>
        <w:t>Ген IL4 кодирует интерлейкин 4, цитокин, который индуцирует дифференцировку хелперных Т-клеток (клеток Th0) в клетки Th2. После активации IL4 клетки Th2 впоследствии продуцируют дополнительный IL4 в петле положительной обратной связи. Он тесно связан и имеет функции, аналогичные IL13 (интерлейкин 13) [4].</w:t>
      </w:r>
    </w:p>
    <w:p w14:paraId="1BF3AF1A" w14:textId="77898362" w:rsidR="00064A66" w:rsidRPr="00064A66" w:rsidRDefault="00064A66" w:rsidP="00831194">
      <w:pPr>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sz w:val="28"/>
          <w:szCs w:val="28"/>
          <w:lang w:val="ru" w:eastAsia="ru-RU"/>
        </w:rPr>
        <w:t xml:space="preserve">Ген TNF, также известный как TNF-альфа, кодирует цитокин с обширными воспалительными и иммунными функциями. Среди наиболее изученных </w:t>
      </w:r>
      <w:r w:rsidR="006649EF">
        <w:rPr>
          <w:rFonts w:ascii="Times New Roman" w:eastAsia="Times New Roman" w:hAnsi="Times New Roman" w:cs="Times New Roman"/>
          <w:sz w:val="28"/>
          <w:szCs w:val="28"/>
          <w:lang w:val="ru" w:eastAsia="ru-RU"/>
        </w:rPr>
        <w:t>однонуклеотидных полиморфизмов (</w:t>
      </w:r>
      <w:r w:rsidRPr="00064A66">
        <w:rPr>
          <w:rFonts w:ascii="Times New Roman" w:eastAsia="Times New Roman" w:hAnsi="Times New Roman" w:cs="Times New Roman"/>
          <w:sz w:val="28"/>
          <w:szCs w:val="28"/>
          <w:lang w:val="ru" w:eastAsia="ru-RU"/>
        </w:rPr>
        <w:t>ОНП</w:t>
      </w:r>
      <w:r w:rsidR="006649EF">
        <w:rPr>
          <w:rFonts w:ascii="Times New Roman" w:eastAsia="Times New Roman" w:hAnsi="Times New Roman" w:cs="Times New Roman"/>
          <w:sz w:val="28"/>
          <w:szCs w:val="28"/>
          <w:lang w:val="ru" w:eastAsia="ru-RU"/>
        </w:rPr>
        <w:t>)</w:t>
      </w:r>
      <w:r w:rsidRPr="00064A66">
        <w:rPr>
          <w:rFonts w:ascii="Times New Roman" w:eastAsia="Times New Roman" w:hAnsi="Times New Roman" w:cs="Times New Roman"/>
          <w:sz w:val="28"/>
          <w:szCs w:val="28"/>
          <w:lang w:val="ru" w:eastAsia="ru-RU"/>
        </w:rPr>
        <w:t xml:space="preserve"> TNF есть два, обнаруженные в промоторе, оба из которых могут влиять либо на конститутивную, либо на индуцированную экспрессию TNF [4].</w:t>
      </w:r>
    </w:p>
    <w:p w14:paraId="6E913B21" w14:textId="77777777" w:rsidR="00064A66" w:rsidRPr="00064A66" w:rsidRDefault="00064A66" w:rsidP="0083119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Одним из представляющих интерес направлении в последнее время, является изучение роли полиморфизма генов матриксных металлопротеиназ (ММР) в развитии новых сердечно-сосудистых событий. Функция ММР может моделироваться определенными фармакологическими агентами, которые можно использовать для диагностики и лечения новых сердечно-сосудистых событий.</w:t>
      </w:r>
    </w:p>
    <w:p w14:paraId="54965427" w14:textId="77777777" w:rsidR="00064A66" w:rsidRPr="00064A66" w:rsidRDefault="00064A66" w:rsidP="0083119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 xml:space="preserve">В генах ММР обнаружены полиморфные участки, варианты нуклеотидов, которые ассоциированы с уровнем экспрессии данных генов [5-7]. </w:t>
      </w:r>
    </w:p>
    <w:p w14:paraId="26273D0D" w14:textId="2195FD8A" w:rsidR="00064A66" w:rsidRPr="00064A66" w:rsidRDefault="00064A66" w:rsidP="0083119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 xml:space="preserve">Принимая во внимание, что </w:t>
      </w:r>
      <w:r w:rsidR="006649EF" w:rsidRPr="006649EF">
        <w:rPr>
          <w:rFonts w:ascii="Times New Roman" w:hAnsi="Times New Roman" w:cs="Times New Roman"/>
          <w:sz w:val="28"/>
          <w:szCs w:val="28"/>
          <w:lang w:val="ru"/>
        </w:rPr>
        <w:t xml:space="preserve">ОНП </w:t>
      </w:r>
      <w:r w:rsidRPr="00064A66">
        <w:rPr>
          <w:rFonts w:ascii="Times New Roman" w:eastAsia="Times New Roman" w:hAnsi="Times New Roman" w:cs="Times New Roman"/>
          <w:color w:val="000000"/>
          <w:sz w:val="28"/>
          <w:szCs w:val="28"/>
          <w:lang w:val="ru" w:eastAsia="ru-RU"/>
        </w:rPr>
        <w:t xml:space="preserve">присутствуют с рождения и, как известно, связаны с изменениями активности MMP. Таким образом, изучение </w:t>
      </w:r>
      <w:r w:rsidR="006649EF">
        <w:rPr>
          <w:rFonts w:ascii="Times New Roman" w:eastAsia="Times New Roman" w:hAnsi="Times New Roman" w:cs="Times New Roman"/>
          <w:color w:val="000000"/>
          <w:sz w:val="28"/>
          <w:szCs w:val="28"/>
          <w:lang w:val="ru" w:eastAsia="ru-RU"/>
        </w:rPr>
        <w:t xml:space="preserve">ОНП </w:t>
      </w:r>
      <w:r w:rsidRPr="00064A66">
        <w:rPr>
          <w:rFonts w:ascii="Times New Roman" w:eastAsia="Times New Roman" w:hAnsi="Times New Roman" w:cs="Times New Roman"/>
          <w:color w:val="000000"/>
          <w:sz w:val="28"/>
          <w:szCs w:val="28"/>
          <w:lang w:val="ru" w:eastAsia="ru-RU"/>
        </w:rPr>
        <w:t xml:space="preserve"> может дать оценку воздействия в течение всей жизни и может помочь в получении дополнительной информации о причинно-следственной связи [8]. </w:t>
      </w:r>
    </w:p>
    <w:p w14:paraId="4A5DF03E" w14:textId="70BE6157" w:rsidR="00064A66" w:rsidRPr="00064A66" w:rsidRDefault="00064A66" w:rsidP="0083119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В 2007г было продемонстрировано, что одной из причин возникновения избыточной артериальной жесткости при</w:t>
      </w:r>
      <w:r w:rsidR="006649EF">
        <w:rPr>
          <w:rFonts w:ascii="Times New Roman" w:eastAsia="Times New Roman" w:hAnsi="Times New Roman" w:cs="Times New Roman"/>
          <w:color w:val="000000"/>
          <w:sz w:val="28"/>
          <w:szCs w:val="28"/>
          <w:lang w:val="ru" w:eastAsia="ru-RU"/>
        </w:rPr>
        <w:t xml:space="preserve"> артериальной гипертензии (АГ)</w:t>
      </w:r>
      <w:r w:rsidRPr="00064A66">
        <w:rPr>
          <w:rFonts w:ascii="Times New Roman" w:eastAsia="Times New Roman" w:hAnsi="Times New Roman" w:cs="Times New Roman"/>
          <w:color w:val="000000"/>
          <w:sz w:val="28"/>
          <w:szCs w:val="28"/>
          <w:lang w:val="ru" w:eastAsia="ru-RU"/>
        </w:rPr>
        <w:t xml:space="preserve"> и ИБС является разрушение межклеточного матрикса, в результате влияния замены цитозина на тимин полиморфизма MMP 9 (-1564) C/T. Наличие аллеля Т напрямую связано с высокими показателями СРПВ [9]. Ряд исследований последних лет продемонстрировали яркие гендерные различия в присутствии </w:t>
      </w:r>
      <w:r w:rsidRPr="00064A66">
        <w:rPr>
          <w:rFonts w:ascii="Times New Roman" w:eastAsia="Times New Roman" w:hAnsi="Times New Roman" w:cs="Times New Roman"/>
          <w:color w:val="000000"/>
          <w:sz w:val="28"/>
          <w:szCs w:val="28"/>
          <w:lang w:val="ru" w:eastAsia="ru-RU"/>
        </w:rPr>
        <w:lastRenderedPageBreak/>
        <w:t xml:space="preserve">аллеля Т и высокой СРПВ. Установлено, что у китаянок, имеющих Т-аллель, значительно выше СРПВ, и, особенно часто эта связь наблюдалась в группе пациенток в периоде менопаузы [10-11]. При этом не только гомозиготы ТТ, но и гетерозиготы СТ имеют более высокую СРПВ, нежели гомозиготы СС; в результате высказано предположение о дозозависимым эффекте данной мутации [12-14]. </w:t>
      </w:r>
      <w:r w:rsidR="004E358D" w:rsidRPr="00064A66">
        <w:rPr>
          <w:rFonts w:ascii="Times New Roman" w:eastAsia="Times New Roman" w:hAnsi="Times New Roman" w:cs="Times New Roman"/>
          <w:color w:val="000000"/>
          <w:sz w:val="28"/>
          <w:szCs w:val="28"/>
          <w:lang w:val="ru" w:eastAsia="ru-RU"/>
        </w:rPr>
        <w:t>В исследовани</w:t>
      </w:r>
      <w:r w:rsidR="004E358D">
        <w:rPr>
          <w:rFonts w:ascii="Times New Roman" w:eastAsia="Times New Roman" w:hAnsi="Times New Roman" w:cs="Times New Roman"/>
          <w:color w:val="000000"/>
          <w:sz w:val="28"/>
          <w:szCs w:val="28"/>
          <w:lang w:val="kk-KZ" w:eastAsia="ru-RU"/>
        </w:rPr>
        <w:t>и</w:t>
      </w:r>
      <w:r w:rsidRPr="00064A66">
        <w:rPr>
          <w:rFonts w:ascii="Times New Roman" w:eastAsia="Times New Roman" w:hAnsi="Times New Roman" w:cs="Times New Roman"/>
          <w:color w:val="000000"/>
          <w:sz w:val="28"/>
          <w:szCs w:val="28"/>
          <w:lang w:val="ru" w:eastAsia="ru-RU"/>
        </w:rPr>
        <w:t xml:space="preserve"> 2014года [15] установлено, что у лиц, имеющих признаки метаболического синдрома, данный полиморфизм функционально более активен (ОШ=3,7) и имеет связь с развитием острых коронарных событий. Роль MMP2 (-1306 C/T) в гипертрофии левого желудочка при АГ подтверждена [16], но влияние на СРПВ не изучалось.</w:t>
      </w:r>
    </w:p>
    <w:p w14:paraId="10D6502B" w14:textId="77777777" w:rsidR="00064A66" w:rsidRPr="00064A66" w:rsidRDefault="00064A66" w:rsidP="0083119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В исследованиях in vivo генетический полиморфизм имеет влияние на дифференциальную экспрессию ММР [17].  Более того, полиморфизмы генов ММР ассоциированы с атеросклерозом и появлением острого инфаркта миокарда.</w:t>
      </w:r>
    </w:p>
    <w:p w14:paraId="08CE4CB4" w14:textId="7EB16EF3" w:rsidR="00064A66" w:rsidRPr="00064A66" w:rsidRDefault="00064A66" w:rsidP="0083119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 xml:space="preserve">Одним из значимых дизайнов исследований является “случай-контроль”. Имеется ряд исследований «случай-контроль», которые выявили потенциальную связь полиморфизма генов матриксных </w:t>
      </w:r>
      <w:r w:rsidR="00C575AD" w:rsidRPr="00064A66">
        <w:rPr>
          <w:rFonts w:ascii="Times New Roman" w:eastAsia="Times New Roman" w:hAnsi="Times New Roman" w:cs="Times New Roman"/>
          <w:color w:val="000000"/>
          <w:sz w:val="28"/>
          <w:szCs w:val="28"/>
          <w:lang w:val="ru" w:eastAsia="ru-RU"/>
        </w:rPr>
        <w:t>металлопротеиназ с</w:t>
      </w:r>
      <w:r w:rsidRPr="00064A66">
        <w:rPr>
          <w:rFonts w:ascii="Times New Roman" w:eastAsia="Times New Roman" w:hAnsi="Times New Roman" w:cs="Times New Roman"/>
          <w:color w:val="000000"/>
          <w:sz w:val="28"/>
          <w:szCs w:val="28"/>
          <w:lang w:val="ru" w:eastAsia="ru-RU"/>
        </w:rPr>
        <w:t xml:space="preserve"> сердечно-сосудистыми событиями. Хотя результаты до сих пор противоречивы, основные метаанализы [18-20], указывают на то, что полиморфизмы генов MMP-3 Glu45Lys и MMP9 1562 C / T были связаны с риском развития ИБС.</w:t>
      </w:r>
    </w:p>
    <w:p w14:paraId="6D614904" w14:textId="77777777" w:rsidR="00064A66" w:rsidRPr="00064A66" w:rsidRDefault="00064A66" w:rsidP="0083119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 xml:space="preserve">Также имеются данные, что развитие аневризм также взаимосвязаны с полиморфизмом генов ММР. Например, некоторые генетические и морфологические исследования свидетельствуют о том, что аневризмы при двухстворчатом клапане есть следствие нарушенного строения и экспрессии ряда генов собственно аортальной стенки: снижение количества фибриллина, фрагментация эластина, изменение активности матриксных металлопротеиназ (ММР), особенно увеличение активности ММР 2 и фермента TIMP1 (тканевой ингибитор коллагеназы), и снижение активности ММР 1 [21,22,23]. Есть указания на тот факт, что подобные изменения могут являться следствием генных мутаций, поэтому представляет интерес изучение полиморфизма генов, кодирующих эти белки и регуляторы их активности [24]. Интересно, что ген TIMP1, кодирующий ингибитор активности ММР1, локализован на Х-хромосоме [25], и его генетическая вариабельность может отчасти объяснить наблюдаемое нами преобладание больных мужского пола (3:1). </w:t>
      </w:r>
    </w:p>
    <w:p w14:paraId="1A317CF6" w14:textId="77777777" w:rsidR="00064A66" w:rsidRPr="00064A66" w:rsidRDefault="00064A66" w:rsidP="0083119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Blankenberg et al. (2003) показали, что концентрация MMР 9 была выше у пациентов с ИБС и может быть новым предиктором сердечно-сосудистых заболеваний. На уровень активности ферментов ММР влияют многие факторы, такие как генетический полиморфизмы ММР, лекарственные препараты и другие факторы [34].</w:t>
      </w:r>
    </w:p>
    <w:p w14:paraId="7793B857" w14:textId="0A4A73CB" w:rsidR="00064A66" w:rsidRPr="00064A66" w:rsidRDefault="00064A66" w:rsidP="0083119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 xml:space="preserve">Lacchini et al. (2010) обнаружили, что существуют межэтнические различия в генетических полиморфизмах ММР. Так, распределение аллеля Т гораздо выше у пациентов с ИБС в Восточной Азии, чем у жителей Запада или Запада Азии. Связь между генотипом ММР и концентрацией MMР также различаются в разных этнических группах. Кроме того, не выявлена тесная взаимосвязь между генетическим полиморфизмом ММР 9 и активностью </w:t>
      </w:r>
      <w:r w:rsidRPr="00064A66">
        <w:rPr>
          <w:rFonts w:ascii="Times New Roman" w:eastAsia="Times New Roman" w:hAnsi="Times New Roman" w:cs="Times New Roman"/>
          <w:color w:val="000000"/>
          <w:sz w:val="28"/>
          <w:szCs w:val="28"/>
          <w:lang w:val="ru" w:eastAsia="ru-RU"/>
        </w:rPr>
        <w:lastRenderedPageBreak/>
        <w:t xml:space="preserve">фермента ММР 9 у здоровой популяции европеоидов [35]. Хотя в другом исследовании (Metzger </w:t>
      </w:r>
      <w:r w:rsidR="00C575AD" w:rsidRPr="00064A66">
        <w:rPr>
          <w:rFonts w:ascii="Times New Roman" w:eastAsia="Times New Roman" w:hAnsi="Times New Roman" w:cs="Times New Roman"/>
          <w:color w:val="000000"/>
          <w:sz w:val="28"/>
          <w:szCs w:val="28"/>
          <w:lang w:val="ru" w:eastAsia="ru-RU"/>
        </w:rPr>
        <w:t>et al. (</w:t>
      </w:r>
      <w:r w:rsidRPr="00064A66">
        <w:rPr>
          <w:rFonts w:ascii="Times New Roman" w:eastAsia="Times New Roman" w:hAnsi="Times New Roman" w:cs="Times New Roman"/>
          <w:color w:val="000000"/>
          <w:sz w:val="28"/>
          <w:szCs w:val="28"/>
          <w:lang w:val="ru" w:eastAsia="ru-RU"/>
        </w:rPr>
        <w:t>2012))., положительная связь была подтверждена у афроамериканцев [36].</w:t>
      </w:r>
    </w:p>
    <w:p w14:paraId="7913CCAD" w14:textId="77777777" w:rsidR="00064A66" w:rsidRPr="00064A66" w:rsidRDefault="00064A66" w:rsidP="0083119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В обзорном исследовании Juan et al наличие Т-аллеля С-1562Т полиморфизма гена ММР-9 может быть восприимчивым к пациентам с инфарктом миокарда только у европейцев, но не у азиатов [37]. Напротив, в другом обзоре Wang et al, MMP-9 C-1562T был значительно связан с повышенным риском развития инфаркта миокарда в азиатской популяции, но ни в коем случае не у европейцев [38].</w:t>
      </w:r>
    </w:p>
    <w:p w14:paraId="079FF86B" w14:textId="77777777" w:rsidR="00064A66" w:rsidRPr="00064A66" w:rsidRDefault="00064A66" w:rsidP="0083119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Таким образом, в связи тем, что имеются научные дискуссии о значимости полиморфизма генов матриксных металлопротеиназ в риске развития сердечно-сосудистых осложнений после интервенционных вмешательств, вызывает интерес оценка генетических предикторов развития cердечно-сосудистых событий.</w:t>
      </w:r>
    </w:p>
    <w:p w14:paraId="61095D71" w14:textId="2D7931A4" w:rsidR="000314AB" w:rsidRDefault="000314AB" w:rsidP="000314AB">
      <w:pPr>
        <w:spacing w:after="0" w:line="240" w:lineRule="auto"/>
        <w:ind w:firstLine="709"/>
        <w:jc w:val="both"/>
        <w:rPr>
          <w:rFonts w:ascii="Times New Roman" w:hAnsi="Times New Roman" w:cs="Times New Roman"/>
          <w:sz w:val="28"/>
          <w:szCs w:val="28"/>
        </w:rPr>
      </w:pPr>
      <w:bookmarkStart w:id="39" w:name="_Toc120546057"/>
      <w:bookmarkStart w:id="40" w:name="_Toc122001669"/>
      <w:r w:rsidRPr="00D80065">
        <w:rPr>
          <w:rFonts w:ascii="Times New Roman" w:hAnsi="Times New Roman" w:cs="Times New Roman"/>
          <w:sz w:val="28"/>
          <w:szCs w:val="28"/>
        </w:rPr>
        <w:t>Анализ связи между полиморфизмом генов системы воспаления и развитием ИБС представляется чрезвычайно актуальным. Важно установить причинно-следственную связь между биомаркером и развитием ИБС. Если биомаркер играет роль в развитии ИБС, знание аллельных вариантов генов, которые могут влиять на уровень его экспрессии или особенности функционирования, позволит проводить профилактические мероприятия для пациентов группы риска. Если изменение уровня биомаркера связано с течением заболевания (в субклинической или клинической форме), то важно знать, как активность рассматриваемого биомаркера влияет на тяжесть ИБС (клинический исход), что предопределяет актуальность поиска генетических вариантов, ответственных за особенности течения данного патологического процесса. Возможен и противоположный подход – по результатам генотипирования больных по генам воспаления и биомаркерам иммунного ответа в проспективных и ретроспективных исследованиях определить генетические варианты, связанные с риском развития (особенностями течения) ИБС, и механизмы, посредством которых этот эффект реализуется.</w:t>
      </w:r>
    </w:p>
    <w:p w14:paraId="2776922A" w14:textId="77777777" w:rsidR="000314AB" w:rsidRPr="00D80065" w:rsidRDefault="000314AB" w:rsidP="000314AB">
      <w:pPr>
        <w:spacing w:after="0" w:line="240" w:lineRule="auto"/>
        <w:ind w:firstLine="709"/>
        <w:jc w:val="both"/>
        <w:rPr>
          <w:rFonts w:ascii="Times New Roman" w:hAnsi="Times New Roman" w:cs="Times New Roman"/>
          <w:sz w:val="28"/>
          <w:szCs w:val="28"/>
        </w:rPr>
      </w:pPr>
    </w:p>
    <w:p w14:paraId="61917998" w14:textId="595A0017" w:rsidR="00064A66" w:rsidRPr="00C0640A" w:rsidRDefault="00C0640A" w:rsidP="00C0640A">
      <w:pPr>
        <w:pStyle w:val="1"/>
        <w:spacing w:before="0" w:after="0" w:line="240" w:lineRule="auto"/>
        <w:jc w:val="both"/>
        <w:rPr>
          <w:rFonts w:ascii="Times New Roman" w:hAnsi="Times New Roman" w:cs="Times New Roman"/>
          <w:b/>
          <w:bCs/>
          <w:sz w:val="28"/>
          <w:szCs w:val="28"/>
        </w:rPr>
      </w:pPr>
      <w:r w:rsidRPr="00C0640A">
        <w:rPr>
          <w:rFonts w:ascii="Times New Roman" w:hAnsi="Times New Roman" w:cs="Times New Roman"/>
          <w:b/>
          <w:bCs/>
          <w:sz w:val="28"/>
          <w:szCs w:val="28"/>
          <w:lang w:val="ru-RU"/>
        </w:rPr>
        <w:t xml:space="preserve">1.4 </w:t>
      </w:r>
      <w:r w:rsidR="00064A66" w:rsidRPr="00C0640A">
        <w:rPr>
          <w:rFonts w:ascii="Times New Roman" w:hAnsi="Times New Roman" w:cs="Times New Roman"/>
          <w:b/>
          <w:bCs/>
          <w:sz w:val="28"/>
          <w:szCs w:val="28"/>
        </w:rPr>
        <w:t>Ассоциация генов биомаркеров системы гемостаза, связанных с риском развития кардиоваскулярных событий</w:t>
      </w:r>
      <w:bookmarkEnd w:id="39"/>
      <w:bookmarkEnd w:id="40"/>
    </w:p>
    <w:p w14:paraId="606D1BD2" w14:textId="6E68CFB8" w:rsidR="00C076BB" w:rsidRDefault="00C076BB" w:rsidP="0083119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pPr>
      <w:r w:rsidRPr="00C076BB">
        <w:rPr>
          <w:rFonts w:ascii="Times New Roman" w:eastAsia="Times New Roman" w:hAnsi="Times New Roman" w:cs="Times New Roman"/>
          <w:color w:val="000000"/>
          <w:sz w:val="28"/>
          <w:szCs w:val="28"/>
          <w:lang w:val="ru" w:eastAsia="ru-RU"/>
        </w:rPr>
        <w:t xml:space="preserve">Активация и агрегация тромбоцитов играют важную роль в патогенезе атеросклероза и развитии его важнейших осложнений, таких как инфаркт миокарда (ИМ). В клинической практике хорошо известно, что, несмотря на доказанное наличие прогрессирующего атеросклероза, только у определенной группы больных развивается острый инфаркт миокарда (ОИМ). Причины персонализированных различий в </w:t>
      </w:r>
      <w:r>
        <w:rPr>
          <w:rFonts w:ascii="Times New Roman" w:eastAsia="Times New Roman" w:hAnsi="Times New Roman" w:cs="Times New Roman"/>
          <w:color w:val="000000"/>
          <w:sz w:val="28"/>
          <w:szCs w:val="28"/>
          <w:lang w:val="ru" w:eastAsia="ru-RU"/>
        </w:rPr>
        <w:t xml:space="preserve">предрасположенности </w:t>
      </w:r>
      <w:r w:rsidRPr="00C076BB">
        <w:rPr>
          <w:rFonts w:ascii="Times New Roman" w:eastAsia="Times New Roman" w:hAnsi="Times New Roman" w:cs="Times New Roman"/>
          <w:color w:val="000000"/>
          <w:sz w:val="28"/>
          <w:szCs w:val="28"/>
          <w:lang w:val="ru" w:eastAsia="ru-RU"/>
        </w:rPr>
        <w:t>ИМ</w:t>
      </w:r>
      <w:r>
        <w:rPr>
          <w:rFonts w:ascii="Times New Roman" w:eastAsia="Times New Roman" w:hAnsi="Times New Roman" w:cs="Times New Roman"/>
          <w:color w:val="000000"/>
          <w:sz w:val="28"/>
          <w:szCs w:val="28"/>
          <w:lang w:val="ru" w:eastAsia="ru-RU"/>
        </w:rPr>
        <w:t xml:space="preserve"> мало</w:t>
      </w:r>
      <w:r w:rsidRPr="00C076BB">
        <w:rPr>
          <w:rFonts w:ascii="Times New Roman" w:eastAsia="Times New Roman" w:hAnsi="Times New Roman" w:cs="Times New Roman"/>
          <w:color w:val="000000"/>
          <w:sz w:val="28"/>
          <w:szCs w:val="28"/>
          <w:lang w:val="ru" w:eastAsia="ru-RU"/>
        </w:rPr>
        <w:t xml:space="preserve"> изучены. Пациенты с повышенной свертываемостью крови и повышенной склонностью к образованию тромбов могут подвергаться высокому риску. Однако это трудно оценить в клинической практике, поскольку не существует уникального и надежного лабораторного маркера гиперкоагуляции. Кроме того, функциональные пробы, оценивающие концентрацию и функции белков свертывания и гемостаза, часто дают неадекватные результаты из-за </w:t>
      </w:r>
      <w:r w:rsidRPr="00C076BB">
        <w:rPr>
          <w:rFonts w:ascii="Times New Roman" w:eastAsia="Times New Roman" w:hAnsi="Times New Roman" w:cs="Times New Roman"/>
          <w:color w:val="000000"/>
          <w:sz w:val="28"/>
          <w:szCs w:val="28"/>
          <w:lang w:val="ru" w:eastAsia="ru-RU"/>
        </w:rPr>
        <w:lastRenderedPageBreak/>
        <w:t>применения антиагрегантов и антикоагулянтов или наличия сопутствующего воспаления. Генетические полиморфизмы с доказанным функциональным влиянием на белки свертывания крови могут быть полезным диагностическим и прогностическим маркером. За последнее десятилетие исследования полиморфизмов генов как факторов риска развития ИБС дали во многом убедительные результаты.</w:t>
      </w:r>
    </w:p>
    <w:p w14:paraId="7FC17B95" w14:textId="47512D95" w:rsidR="00C076BB" w:rsidRDefault="00C076BB" w:rsidP="0083119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pPr>
      <w:r w:rsidRPr="00C076BB">
        <w:rPr>
          <w:rFonts w:ascii="Times New Roman" w:eastAsia="Times New Roman" w:hAnsi="Times New Roman" w:cs="Times New Roman"/>
          <w:color w:val="000000"/>
          <w:sz w:val="28"/>
          <w:szCs w:val="28"/>
          <w:lang w:val="ru" w:eastAsia="ru-RU"/>
        </w:rPr>
        <w:t>Фибриноген (фактор I) — один из основных факторов свертывающей системы, участвующий в процессе гемостаза. В дополнение к своей роли в реакции коагуляции</w:t>
      </w:r>
      <w:r>
        <w:rPr>
          <w:rFonts w:ascii="Times New Roman" w:eastAsia="Times New Roman" w:hAnsi="Times New Roman" w:cs="Times New Roman"/>
          <w:color w:val="000000"/>
          <w:sz w:val="28"/>
          <w:szCs w:val="28"/>
          <w:lang w:val="ru" w:eastAsia="ru-RU"/>
        </w:rPr>
        <w:t>,</w:t>
      </w:r>
      <w:r w:rsidRPr="00C076BB">
        <w:rPr>
          <w:rFonts w:ascii="Times New Roman" w:eastAsia="Times New Roman" w:hAnsi="Times New Roman" w:cs="Times New Roman"/>
          <w:color w:val="000000"/>
          <w:sz w:val="28"/>
          <w:szCs w:val="28"/>
          <w:lang w:val="ru" w:eastAsia="ru-RU"/>
        </w:rPr>
        <w:t xml:space="preserve"> фибриноген участвует в патогенезе атеросклероза, способствуя адгезии тромбоцитов и лейкоцитов к поверхности эндотелия и модулируя связывание плазмина с его рецептором. Данные эпидемиологических исследований и метаанализов показывают, что повышенный уровень фибриногена в плазме связан с повышенным риском ИМ. Повышение уровня фибриногена плазмы на 1 г/л связано с более чем двукратным увеличением риска </w:t>
      </w:r>
      <w:r>
        <w:rPr>
          <w:rFonts w:ascii="Times New Roman" w:eastAsia="Times New Roman" w:hAnsi="Times New Roman" w:cs="Times New Roman"/>
          <w:color w:val="000000"/>
          <w:sz w:val="28"/>
          <w:szCs w:val="28"/>
          <w:lang w:val="ru" w:eastAsia="ru-RU"/>
        </w:rPr>
        <w:t xml:space="preserve">развития </w:t>
      </w:r>
      <w:r w:rsidRPr="00C076BB">
        <w:rPr>
          <w:rFonts w:ascii="Times New Roman" w:eastAsia="Times New Roman" w:hAnsi="Times New Roman" w:cs="Times New Roman"/>
          <w:color w:val="000000"/>
          <w:sz w:val="28"/>
          <w:szCs w:val="28"/>
          <w:lang w:val="ru" w:eastAsia="ru-RU"/>
        </w:rPr>
        <w:t>инсульта и сосудистой смертности [39]. Высокая концентрация фибриногена в плазме считается независимым предиктором риска</w:t>
      </w:r>
      <w:r>
        <w:rPr>
          <w:rFonts w:ascii="Times New Roman" w:eastAsia="Times New Roman" w:hAnsi="Times New Roman" w:cs="Times New Roman"/>
          <w:color w:val="000000"/>
          <w:sz w:val="28"/>
          <w:szCs w:val="28"/>
          <w:lang w:val="ru" w:eastAsia="ru-RU"/>
        </w:rPr>
        <w:t xml:space="preserve"> развития </w:t>
      </w:r>
      <w:r w:rsidRPr="00C076BB">
        <w:rPr>
          <w:rFonts w:ascii="Times New Roman" w:eastAsia="Times New Roman" w:hAnsi="Times New Roman" w:cs="Times New Roman"/>
          <w:color w:val="000000"/>
          <w:sz w:val="28"/>
          <w:szCs w:val="28"/>
          <w:lang w:val="ru" w:eastAsia="ru-RU"/>
        </w:rPr>
        <w:t>ИМ [40].</w:t>
      </w:r>
    </w:p>
    <w:p w14:paraId="5AE450ED" w14:textId="1442CAF8" w:rsidR="007B7DC0" w:rsidRPr="004D3E03" w:rsidRDefault="007B7DC0" w:rsidP="007B7DC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ru" w:eastAsia="ru-RU"/>
        </w:rPr>
        <w:t>Фибриноген циркулирует в пл</w:t>
      </w:r>
      <w:r>
        <w:rPr>
          <w:rFonts w:ascii="Times New Roman" w:eastAsia="Times New Roman" w:hAnsi="Times New Roman" w:cs="Times New Roman"/>
          <w:color w:val="000000"/>
          <w:sz w:val="28"/>
          <w:szCs w:val="28"/>
          <w:lang w:val="en-US" w:eastAsia="ru-RU"/>
        </w:rPr>
        <w:t>a</w:t>
      </w:r>
      <w:r>
        <w:rPr>
          <w:rFonts w:ascii="Times New Roman" w:eastAsia="Times New Roman" w:hAnsi="Times New Roman" w:cs="Times New Roman"/>
          <w:color w:val="000000"/>
          <w:sz w:val="28"/>
          <w:szCs w:val="28"/>
          <w:lang w:val="ru" w:eastAsia="ru-RU"/>
        </w:rPr>
        <w:t>зме в виде димера. Зрелый б</w:t>
      </w:r>
      <w:r>
        <w:rPr>
          <w:rFonts w:ascii="Times New Roman" w:eastAsia="Times New Roman" w:hAnsi="Times New Roman" w:cs="Times New Roman"/>
          <w:color w:val="000000"/>
          <w:sz w:val="28"/>
          <w:szCs w:val="28"/>
          <w:lang w:val="en-US" w:eastAsia="ru-RU"/>
        </w:rPr>
        <w:t>e</w:t>
      </w:r>
      <w:r>
        <w:rPr>
          <w:rFonts w:ascii="Times New Roman" w:eastAsia="Times New Roman" w:hAnsi="Times New Roman" w:cs="Times New Roman"/>
          <w:color w:val="000000"/>
          <w:sz w:val="28"/>
          <w:szCs w:val="28"/>
          <w:lang w:val="ru" w:eastAsia="ru-RU"/>
        </w:rPr>
        <w:t xml:space="preserve">лок фибриногена </w:t>
      </w:r>
      <w:r>
        <w:rPr>
          <w:rFonts w:ascii="Times New Roman" w:eastAsia="Times New Roman" w:hAnsi="Times New Roman" w:cs="Times New Roman"/>
          <w:color w:val="000000"/>
          <w:sz w:val="28"/>
          <w:szCs w:val="28"/>
          <w:lang w:val="en-US" w:eastAsia="ru-RU"/>
        </w:rPr>
        <w:t>c</w:t>
      </w:r>
      <w:r>
        <w:rPr>
          <w:rFonts w:ascii="Times New Roman" w:eastAsia="Times New Roman" w:hAnsi="Times New Roman" w:cs="Times New Roman"/>
          <w:color w:val="000000"/>
          <w:sz w:val="28"/>
          <w:szCs w:val="28"/>
          <w:lang w:val="ru" w:eastAsia="ru-RU"/>
        </w:rPr>
        <w:t>о</w:t>
      </w:r>
      <w:r>
        <w:rPr>
          <w:rFonts w:ascii="Times New Roman" w:eastAsia="Times New Roman" w:hAnsi="Times New Roman" w:cs="Times New Roman"/>
          <w:color w:val="000000"/>
          <w:sz w:val="28"/>
          <w:szCs w:val="28"/>
          <w:lang w:val="en-US" w:eastAsia="ru-RU"/>
        </w:rPr>
        <w:t>c</w:t>
      </w:r>
      <w:r>
        <w:rPr>
          <w:rFonts w:ascii="Times New Roman" w:eastAsia="Times New Roman" w:hAnsi="Times New Roman" w:cs="Times New Roman"/>
          <w:color w:val="000000"/>
          <w:sz w:val="28"/>
          <w:szCs w:val="28"/>
          <w:lang w:val="ru" w:eastAsia="ru-RU"/>
        </w:rPr>
        <w:t xml:space="preserve">тоит из </w:t>
      </w:r>
      <w:r w:rsidRPr="004D3E03">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val="ru" w:eastAsia="ru-RU"/>
        </w:rPr>
        <w:t xml:space="preserve"> цепей, к</w:t>
      </w:r>
      <w:r>
        <w:rPr>
          <w:rFonts w:ascii="Times New Roman" w:eastAsia="Times New Roman" w:hAnsi="Times New Roman" w:cs="Times New Roman"/>
          <w:color w:val="000000"/>
          <w:sz w:val="28"/>
          <w:szCs w:val="28"/>
          <w:lang w:val="en-US" w:eastAsia="ru-RU"/>
        </w:rPr>
        <w:t>a</w:t>
      </w:r>
      <w:r>
        <w:rPr>
          <w:rFonts w:ascii="Times New Roman" w:eastAsia="Times New Roman" w:hAnsi="Times New Roman" w:cs="Times New Roman"/>
          <w:color w:val="000000"/>
          <w:sz w:val="28"/>
          <w:szCs w:val="28"/>
          <w:lang w:val="ru" w:eastAsia="ru-RU"/>
        </w:rPr>
        <w:t>жд</w:t>
      </w:r>
      <w:r>
        <w:rPr>
          <w:rFonts w:ascii="Times New Roman" w:eastAsia="Times New Roman" w:hAnsi="Times New Roman" w:cs="Times New Roman"/>
          <w:color w:val="000000"/>
          <w:sz w:val="28"/>
          <w:szCs w:val="28"/>
          <w:lang w:val="en-US" w:eastAsia="ru-RU"/>
        </w:rPr>
        <w:t>a</w:t>
      </w:r>
      <w:r>
        <w:rPr>
          <w:rFonts w:ascii="Times New Roman" w:eastAsia="Times New Roman" w:hAnsi="Times New Roman" w:cs="Times New Roman"/>
          <w:color w:val="000000"/>
          <w:sz w:val="28"/>
          <w:szCs w:val="28"/>
          <w:lang w:val="ru" w:eastAsia="ru-RU"/>
        </w:rPr>
        <w:t xml:space="preserve">я из которых в </w:t>
      </w:r>
      <w:r>
        <w:rPr>
          <w:rFonts w:ascii="Times New Roman" w:eastAsia="Times New Roman" w:hAnsi="Times New Roman" w:cs="Times New Roman"/>
          <w:color w:val="000000"/>
          <w:sz w:val="28"/>
          <w:szCs w:val="28"/>
          <w:lang w:val="en-US" w:eastAsia="ru-RU"/>
        </w:rPr>
        <w:t>c</w:t>
      </w:r>
      <w:r>
        <w:rPr>
          <w:rFonts w:ascii="Times New Roman" w:eastAsia="Times New Roman" w:hAnsi="Times New Roman" w:cs="Times New Roman"/>
          <w:color w:val="000000"/>
          <w:sz w:val="28"/>
          <w:szCs w:val="28"/>
          <w:lang w:val="ru" w:eastAsia="ru-RU"/>
        </w:rPr>
        <w:t>вою очередь им</w:t>
      </w:r>
      <w:r>
        <w:rPr>
          <w:rFonts w:ascii="Times New Roman" w:eastAsia="Times New Roman" w:hAnsi="Times New Roman" w:cs="Times New Roman"/>
          <w:color w:val="000000"/>
          <w:sz w:val="28"/>
          <w:szCs w:val="28"/>
          <w:lang w:val="en-US" w:eastAsia="ru-RU"/>
        </w:rPr>
        <w:t>ee</w:t>
      </w:r>
      <w:r>
        <w:rPr>
          <w:rFonts w:ascii="Times New Roman" w:eastAsia="Times New Roman" w:hAnsi="Times New Roman" w:cs="Times New Roman"/>
          <w:color w:val="000000"/>
          <w:sz w:val="28"/>
          <w:szCs w:val="28"/>
          <w:lang w:val="ru" w:eastAsia="ru-RU"/>
        </w:rPr>
        <w:t>т α-</w:t>
      </w:r>
      <w:r w:rsidRPr="004D3E0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ru" w:eastAsia="ru-RU"/>
        </w:rPr>
        <w:t>β</w:t>
      </w:r>
      <w:r w:rsidRPr="004D3E03">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val="ru" w:eastAsia="ru-RU"/>
        </w:rPr>
        <w:t>γ</w:t>
      </w:r>
      <w:r w:rsidRPr="004D3E0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4D3E0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kk-KZ" w:eastAsia="ru-RU"/>
        </w:rPr>
        <w:t>поли</w:t>
      </w:r>
      <w:r>
        <w:rPr>
          <w:rFonts w:ascii="Times New Roman" w:eastAsia="Times New Roman" w:hAnsi="Times New Roman" w:cs="Times New Roman"/>
          <w:color w:val="000000"/>
          <w:sz w:val="28"/>
          <w:szCs w:val="28"/>
          <w:lang w:eastAsia="ru-RU"/>
        </w:rPr>
        <w:t>п</w:t>
      </w:r>
      <w:r>
        <w:rPr>
          <w:rFonts w:ascii="Times New Roman" w:eastAsia="Times New Roman" w:hAnsi="Times New Roman" w:cs="Times New Roman"/>
          <w:color w:val="000000"/>
          <w:sz w:val="28"/>
          <w:szCs w:val="28"/>
          <w:lang w:val="en-US" w:eastAsia="ru-RU"/>
        </w:rPr>
        <w:t>e</w:t>
      </w:r>
      <w:r>
        <w:rPr>
          <w:rFonts w:ascii="Times New Roman" w:eastAsia="Times New Roman" w:hAnsi="Times New Roman" w:cs="Times New Roman"/>
          <w:color w:val="000000"/>
          <w:sz w:val="28"/>
          <w:szCs w:val="28"/>
          <w:lang w:eastAsia="ru-RU"/>
        </w:rPr>
        <w:t>птиды, которые кодируются ген</w:t>
      </w:r>
      <w:r>
        <w:rPr>
          <w:rFonts w:ascii="Times New Roman" w:eastAsia="Times New Roman" w:hAnsi="Times New Roman" w:cs="Times New Roman"/>
          <w:color w:val="000000"/>
          <w:sz w:val="28"/>
          <w:szCs w:val="28"/>
          <w:lang w:val="en-US" w:eastAsia="ru-RU"/>
        </w:rPr>
        <w:t>a</w:t>
      </w:r>
      <w:r>
        <w:rPr>
          <w:rFonts w:ascii="Times New Roman" w:eastAsia="Times New Roman" w:hAnsi="Times New Roman" w:cs="Times New Roman"/>
          <w:color w:val="000000"/>
          <w:sz w:val="28"/>
          <w:szCs w:val="28"/>
          <w:lang w:eastAsia="ru-RU"/>
        </w:rPr>
        <w:t xml:space="preserve">ми </w:t>
      </w:r>
      <w:r>
        <w:rPr>
          <w:rFonts w:ascii="Times New Roman" w:eastAsia="Times New Roman" w:hAnsi="Times New Roman" w:cs="Times New Roman"/>
          <w:color w:val="000000"/>
          <w:sz w:val="28"/>
          <w:szCs w:val="28"/>
          <w:lang w:val="en-US" w:eastAsia="ru-RU"/>
        </w:rPr>
        <w:t>FGA</w:t>
      </w:r>
      <w:r w:rsidRPr="004D3E0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FGB</w:t>
      </w:r>
      <w:r>
        <w:rPr>
          <w:rFonts w:ascii="Times New Roman" w:eastAsia="Times New Roman" w:hAnsi="Times New Roman" w:cs="Times New Roman"/>
          <w:color w:val="000000"/>
          <w:sz w:val="28"/>
          <w:szCs w:val="28"/>
          <w:lang w:val="kk-KZ" w:eastAsia="ru-RU"/>
        </w:rPr>
        <w:t xml:space="preserve"> и </w:t>
      </w:r>
      <w:r>
        <w:rPr>
          <w:rFonts w:ascii="Times New Roman" w:eastAsia="Times New Roman" w:hAnsi="Times New Roman" w:cs="Times New Roman"/>
          <w:color w:val="000000"/>
          <w:sz w:val="28"/>
          <w:szCs w:val="28"/>
          <w:lang w:val="en-US" w:eastAsia="ru-RU"/>
        </w:rPr>
        <w:t>FGG</w:t>
      </w:r>
      <w:r>
        <w:rPr>
          <w:rFonts w:ascii="Times New Roman" w:eastAsia="Times New Roman" w:hAnsi="Times New Roman" w:cs="Times New Roman"/>
          <w:color w:val="000000"/>
          <w:sz w:val="28"/>
          <w:szCs w:val="28"/>
          <w:lang w:val="kk-KZ" w:eastAsia="ru-RU"/>
        </w:rPr>
        <w:t>, р</w:t>
      </w:r>
      <w:r>
        <w:rPr>
          <w:rFonts w:ascii="Times New Roman" w:eastAsia="Times New Roman" w:hAnsi="Times New Roman" w:cs="Times New Roman"/>
          <w:color w:val="000000"/>
          <w:sz w:val="28"/>
          <w:szCs w:val="28"/>
          <w:lang w:val="en-US" w:eastAsia="ru-RU"/>
        </w:rPr>
        <w:t>a</w:t>
      </w:r>
      <w:r>
        <w:rPr>
          <w:rFonts w:ascii="Times New Roman" w:eastAsia="Times New Roman" w:hAnsi="Times New Roman" w:cs="Times New Roman"/>
          <w:color w:val="000000"/>
          <w:sz w:val="28"/>
          <w:szCs w:val="28"/>
          <w:lang w:val="kk-KZ" w:eastAsia="ru-RU"/>
        </w:rPr>
        <w:t>сполож</w:t>
      </w:r>
      <w:r>
        <w:rPr>
          <w:rFonts w:ascii="Times New Roman" w:eastAsia="Times New Roman" w:hAnsi="Times New Roman" w:cs="Times New Roman"/>
          <w:color w:val="000000"/>
          <w:sz w:val="28"/>
          <w:szCs w:val="28"/>
          <w:lang w:val="en-US" w:eastAsia="ru-RU"/>
        </w:rPr>
        <w:t>e</w:t>
      </w:r>
      <w:r>
        <w:rPr>
          <w:rFonts w:ascii="Times New Roman" w:eastAsia="Times New Roman" w:hAnsi="Times New Roman" w:cs="Times New Roman"/>
          <w:color w:val="000000"/>
          <w:sz w:val="28"/>
          <w:szCs w:val="28"/>
          <w:lang w:val="kk-KZ" w:eastAsia="ru-RU"/>
        </w:rPr>
        <w:t>нными в одном кл</w:t>
      </w:r>
      <w:r>
        <w:rPr>
          <w:rFonts w:ascii="Times New Roman" w:eastAsia="Times New Roman" w:hAnsi="Times New Roman" w:cs="Times New Roman"/>
          <w:color w:val="000000"/>
          <w:sz w:val="28"/>
          <w:szCs w:val="28"/>
          <w:lang w:val="en-US" w:eastAsia="ru-RU"/>
        </w:rPr>
        <w:t>acc</w:t>
      </w:r>
      <w:r>
        <w:rPr>
          <w:rFonts w:ascii="Times New Roman" w:eastAsia="Times New Roman" w:hAnsi="Times New Roman" w:cs="Times New Roman"/>
          <w:color w:val="000000"/>
          <w:sz w:val="28"/>
          <w:szCs w:val="28"/>
          <w:lang w:val="kk-KZ" w:eastAsia="ru-RU"/>
        </w:rPr>
        <w:t xml:space="preserve">тере на хромосоме </w:t>
      </w:r>
      <w:r w:rsidRPr="004D3E03">
        <w:rPr>
          <w:rFonts w:ascii="Times New Roman" w:eastAsia="Times New Roman" w:hAnsi="Times New Roman" w:cs="Times New Roman"/>
          <w:color w:val="000000"/>
          <w:sz w:val="28"/>
          <w:szCs w:val="28"/>
          <w:lang w:eastAsia="ru-RU"/>
        </w:rPr>
        <w:t xml:space="preserve">4. </w:t>
      </w:r>
      <w:r>
        <w:rPr>
          <w:rFonts w:ascii="Times New Roman" w:eastAsia="Times New Roman" w:hAnsi="Times New Roman" w:cs="Times New Roman"/>
          <w:color w:val="000000"/>
          <w:sz w:val="28"/>
          <w:szCs w:val="28"/>
          <w:lang w:val="kk-KZ" w:eastAsia="ru-RU"/>
        </w:rPr>
        <w:t xml:space="preserve">В генах фибриногена обнаружены ОНП, ассоциированные с различиями в уровнях фибриногена в плазме. </w:t>
      </w:r>
      <w:r>
        <w:rPr>
          <w:rFonts w:ascii="Times New Roman" w:eastAsia="Times New Roman" w:hAnsi="Times New Roman" w:cs="Times New Roman"/>
          <w:color w:val="000000"/>
          <w:sz w:val="28"/>
          <w:szCs w:val="28"/>
          <w:lang w:eastAsia="ru-RU"/>
        </w:rPr>
        <w:t xml:space="preserve">«Случай-контроль» исследование с участием 305 пациентов с ИБС или ОКС и 305 здоровых лиц (группа контроля) выполнено в целях оценки влияния ОНП и гаплотипов по генам </w:t>
      </w:r>
      <w:r>
        <w:rPr>
          <w:rFonts w:ascii="Times New Roman" w:eastAsia="Times New Roman" w:hAnsi="Times New Roman" w:cs="Times New Roman"/>
          <w:color w:val="000000"/>
          <w:sz w:val="28"/>
          <w:szCs w:val="28"/>
          <w:lang w:val="en-US" w:eastAsia="ru-RU"/>
        </w:rPr>
        <w:t>FGA</w:t>
      </w:r>
      <w:r w:rsidRPr="004D3E0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FGB</w:t>
      </w:r>
      <w:r w:rsidRPr="004D3E0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kk-KZ" w:eastAsia="ru-RU"/>
        </w:rPr>
        <w:t xml:space="preserve">и </w:t>
      </w:r>
      <w:r>
        <w:rPr>
          <w:rFonts w:ascii="Times New Roman" w:eastAsia="Times New Roman" w:hAnsi="Times New Roman" w:cs="Times New Roman"/>
          <w:color w:val="000000"/>
          <w:sz w:val="28"/>
          <w:szCs w:val="28"/>
          <w:lang w:val="en-US" w:eastAsia="ru-RU"/>
        </w:rPr>
        <w:t>FGG</w:t>
      </w:r>
      <w:r w:rsidRPr="004D3E0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kk-KZ" w:eastAsia="ru-RU"/>
        </w:rPr>
        <w:t xml:space="preserve">на развитие заболевания. ОНП </w:t>
      </w:r>
      <w:r>
        <w:rPr>
          <w:rFonts w:ascii="Times New Roman" w:eastAsia="Times New Roman" w:hAnsi="Times New Roman" w:cs="Times New Roman"/>
          <w:color w:val="000000"/>
          <w:sz w:val="28"/>
          <w:szCs w:val="28"/>
          <w:lang w:val="en-US" w:eastAsia="ru-RU"/>
        </w:rPr>
        <w:t>FGB</w:t>
      </w:r>
      <w:r w:rsidRPr="004D3E03">
        <w:rPr>
          <w:rFonts w:ascii="Times New Roman" w:eastAsia="Times New Roman" w:hAnsi="Times New Roman" w:cs="Times New Roman"/>
          <w:color w:val="000000"/>
          <w:sz w:val="28"/>
          <w:szCs w:val="28"/>
          <w:lang w:eastAsia="ru-RU"/>
        </w:rPr>
        <w:t xml:space="preserve"> – 156 </w:t>
      </w:r>
      <w:r>
        <w:rPr>
          <w:rFonts w:ascii="Times New Roman" w:eastAsia="Times New Roman" w:hAnsi="Times New Roman" w:cs="Times New Roman"/>
          <w:color w:val="000000"/>
          <w:sz w:val="28"/>
          <w:szCs w:val="28"/>
          <w:lang w:val="en-US" w:eastAsia="ru-RU"/>
        </w:rPr>
        <w:t>C</w:t>
      </w:r>
      <w:r w:rsidRPr="004D3E03">
        <w:rPr>
          <w:rFonts w:ascii="Times New Roman" w:eastAsia="Times New Roman" w:hAnsi="Times New Roman" w:cs="Times New Roman"/>
          <w:color w:val="000000"/>
          <w:sz w:val="28"/>
          <w:szCs w:val="28"/>
          <w:lang w:eastAsia="ru-RU"/>
        </w:rPr>
        <w:t>&gt;</w:t>
      </w:r>
      <w:r>
        <w:rPr>
          <w:rFonts w:ascii="Times New Roman" w:eastAsia="Times New Roman" w:hAnsi="Times New Roman" w:cs="Times New Roman"/>
          <w:color w:val="000000"/>
          <w:sz w:val="28"/>
          <w:szCs w:val="28"/>
          <w:lang w:val="en-US" w:eastAsia="ru-RU"/>
        </w:rPr>
        <w:t>T</w:t>
      </w:r>
      <w:r w:rsidRPr="004D3E0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rs</w:t>
      </w:r>
      <w:r w:rsidRPr="004D3E03">
        <w:rPr>
          <w:rFonts w:ascii="Times New Roman" w:eastAsia="Times New Roman" w:hAnsi="Times New Roman" w:cs="Times New Roman"/>
          <w:color w:val="000000"/>
          <w:sz w:val="28"/>
          <w:szCs w:val="28"/>
          <w:lang w:eastAsia="ru-RU"/>
        </w:rPr>
        <w:t xml:space="preserve">1800787) </w:t>
      </w:r>
      <w:r>
        <w:rPr>
          <w:rFonts w:ascii="Times New Roman" w:eastAsia="Times New Roman" w:hAnsi="Times New Roman" w:cs="Times New Roman"/>
          <w:color w:val="000000"/>
          <w:sz w:val="28"/>
          <w:szCs w:val="28"/>
          <w:lang w:val="kk-KZ" w:eastAsia="ru-RU"/>
        </w:rPr>
        <w:t xml:space="preserve">и </w:t>
      </w:r>
      <w:r>
        <w:rPr>
          <w:rFonts w:ascii="Times New Roman" w:eastAsia="Times New Roman" w:hAnsi="Times New Roman" w:cs="Times New Roman"/>
          <w:color w:val="000000"/>
          <w:sz w:val="28"/>
          <w:szCs w:val="28"/>
          <w:lang w:val="en-US" w:eastAsia="ru-RU"/>
        </w:rPr>
        <w:t>FGB</w:t>
      </w:r>
      <w:r w:rsidRPr="004D3E03">
        <w:rPr>
          <w:rFonts w:ascii="Times New Roman" w:eastAsia="Times New Roman" w:hAnsi="Times New Roman" w:cs="Times New Roman"/>
          <w:color w:val="000000"/>
          <w:sz w:val="28"/>
          <w:szCs w:val="28"/>
          <w:lang w:eastAsia="ru-RU"/>
        </w:rPr>
        <w:t xml:space="preserve"> – 1428 </w:t>
      </w:r>
      <w:r>
        <w:rPr>
          <w:rFonts w:ascii="Times New Roman" w:eastAsia="Times New Roman" w:hAnsi="Times New Roman" w:cs="Times New Roman"/>
          <w:color w:val="000000"/>
          <w:sz w:val="28"/>
          <w:szCs w:val="28"/>
          <w:lang w:val="en-US" w:eastAsia="ru-RU"/>
        </w:rPr>
        <w:t>G</w:t>
      </w:r>
      <w:r w:rsidRPr="004D3E03">
        <w:rPr>
          <w:rFonts w:ascii="Times New Roman" w:eastAsia="Times New Roman" w:hAnsi="Times New Roman" w:cs="Times New Roman"/>
          <w:color w:val="000000"/>
          <w:sz w:val="28"/>
          <w:szCs w:val="28"/>
          <w:lang w:eastAsia="ru-RU"/>
        </w:rPr>
        <w:t>&gt;</w:t>
      </w:r>
      <w:r>
        <w:rPr>
          <w:rFonts w:ascii="Times New Roman" w:eastAsia="Times New Roman" w:hAnsi="Times New Roman" w:cs="Times New Roman"/>
          <w:color w:val="000000"/>
          <w:sz w:val="28"/>
          <w:szCs w:val="28"/>
          <w:lang w:val="en-US" w:eastAsia="ru-RU"/>
        </w:rPr>
        <w:t>A</w:t>
      </w:r>
      <w:r w:rsidRPr="004D3E0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rs</w:t>
      </w:r>
      <w:r w:rsidRPr="004D3E03">
        <w:rPr>
          <w:rFonts w:ascii="Times New Roman" w:eastAsia="Times New Roman" w:hAnsi="Times New Roman" w:cs="Times New Roman"/>
          <w:color w:val="000000"/>
          <w:sz w:val="28"/>
          <w:szCs w:val="28"/>
          <w:lang w:eastAsia="ru-RU"/>
        </w:rPr>
        <w:t xml:space="preserve">1800789) </w:t>
      </w:r>
      <w:r>
        <w:rPr>
          <w:rFonts w:ascii="Times New Roman" w:eastAsia="Times New Roman" w:hAnsi="Times New Roman" w:cs="Times New Roman"/>
          <w:color w:val="000000"/>
          <w:sz w:val="28"/>
          <w:szCs w:val="28"/>
          <w:lang w:val="kk-KZ" w:eastAsia="ru-RU"/>
        </w:rPr>
        <w:t xml:space="preserve">оказывают протективное действие, снижая риск развития ССЗ приблизительно на 50 % у гомозигот по минорным аллелям </w:t>
      </w:r>
      <w:r w:rsidRPr="004D3E03">
        <w:rPr>
          <w:rFonts w:ascii="Times New Roman" w:eastAsia="Times New Roman" w:hAnsi="Times New Roman" w:cs="Times New Roman"/>
          <w:color w:val="000000"/>
          <w:sz w:val="28"/>
          <w:szCs w:val="28"/>
          <w:lang w:eastAsia="ru-RU"/>
        </w:rPr>
        <w:t>[41].</w:t>
      </w:r>
    </w:p>
    <w:p w14:paraId="3013A85D" w14:textId="77777777" w:rsidR="00324F68" w:rsidRDefault="00324F68" w:rsidP="00324F68">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Минорные </w:t>
      </w:r>
      <w:r>
        <w:rPr>
          <w:rFonts w:ascii="Times New Roman" w:eastAsia="Times New Roman" w:hAnsi="Times New Roman" w:cs="Times New Roman"/>
          <w:color w:val="000000"/>
          <w:sz w:val="28"/>
          <w:szCs w:val="28"/>
          <w:lang w:val="en-US" w:eastAsia="ru-RU"/>
        </w:rPr>
        <w:t>a</w:t>
      </w:r>
      <w:r>
        <w:rPr>
          <w:rFonts w:ascii="Times New Roman" w:eastAsia="Times New Roman" w:hAnsi="Times New Roman" w:cs="Times New Roman"/>
          <w:color w:val="000000"/>
          <w:sz w:val="28"/>
          <w:szCs w:val="28"/>
          <w:lang w:val="kk-KZ" w:eastAsia="ru-RU"/>
        </w:rPr>
        <w:t>ллели четыр</w:t>
      </w:r>
      <w:r>
        <w:rPr>
          <w:rFonts w:ascii="Times New Roman" w:eastAsia="Times New Roman" w:hAnsi="Times New Roman" w:cs="Times New Roman"/>
          <w:color w:val="000000"/>
          <w:sz w:val="28"/>
          <w:szCs w:val="28"/>
          <w:lang w:val="en-US" w:eastAsia="ru-RU"/>
        </w:rPr>
        <w:t>e</w:t>
      </w:r>
      <w:r>
        <w:rPr>
          <w:rFonts w:ascii="Times New Roman" w:eastAsia="Times New Roman" w:hAnsi="Times New Roman" w:cs="Times New Roman"/>
          <w:color w:val="000000"/>
          <w:sz w:val="28"/>
          <w:szCs w:val="28"/>
          <w:lang w:val="kk-KZ" w:eastAsia="ru-RU"/>
        </w:rPr>
        <w:t>х полиморфизмов в г</w:t>
      </w:r>
      <w:r>
        <w:rPr>
          <w:rFonts w:ascii="Times New Roman" w:eastAsia="Times New Roman" w:hAnsi="Times New Roman" w:cs="Times New Roman"/>
          <w:color w:val="000000"/>
          <w:sz w:val="28"/>
          <w:szCs w:val="28"/>
          <w:lang w:val="en-US" w:eastAsia="ru-RU"/>
        </w:rPr>
        <w:t>e</w:t>
      </w:r>
      <w:r>
        <w:rPr>
          <w:rFonts w:ascii="Times New Roman" w:eastAsia="Times New Roman" w:hAnsi="Times New Roman" w:cs="Times New Roman"/>
          <w:color w:val="000000"/>
          <w:sz w:val="28"/>
          <w:szCs w:val="28"/>
          <w:lang w:val="kk-KZ" w:eastAsia="ru-RU"/>
        </w:rPr>
        <w:t>н</w:t>
      </w:r>
      <w:r>
        <w:rPr>
          <w:rFonts w:ascii="Times New Roman" w:eastAsia="Times New Roman" w:hAnsi="Times New Roman" w:cs="Times New Roman"/>
          <w:color w:val="000000"/>
          <w:sz w:val="28"/>
          <w:szCs w:val="28"/>
          <w:lang w:val="en-US" w:eastAsia="ru-RU"/>
        </w:rPr>
        <w:t>e</w:t>
      </w:r>
      <w:r>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en-US" w:eastAsia="ru-RU"/>
        </w:rPr>
        <w:t>FGB</w:t>
      </w:r>
      <w:r w:rsidRPr="004D3E0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двух в г</w:t>
      </w:r>
      <w:r>
        <w:rPr>
          <w:rFonts w:ascii="Times New Roman" w:eastAsia="Times New Roman" w:hAnsi="Times New Roman" w:cs="Times New Roman"/>
          <w:color w:val="000000"/>
          <w:sz w:val="28"/>
          <w:szCs w:val="28"/>
          <w:lang w:val="en-US" w:eastAsia="ru-RU"/>
        </w:rPr>
        <w:t>e</w:t>
      </w:r>
      <w:r>
        <w:rPr>
          <w:rFonts w:ascii="Times New Roman" w:eastAsia="Times New Roman" w:hAnsi="Times New Roman" w:cs="Times New Roman"/>
          <w:color w:val="000000"/>
          <w:sz w:val="28"/>
          <w:szCs w:val="28"/>
          <w:lang w:eastAsia="ru-RU"/>
        </w:rPr>
        <w:t>н</w:t>
      </w:r>
      <w:r>
        <w:rPr>
          <w:rFonts w:ascii="Times New Roman" w:eastAsia="Times New Roman" w:hAnsi="Times New Roman" w:cs="Times New Roman"/>
          <w:color w:val="000000"/>
          <w:sz w:val="28"/>
          <w:szCs w:val="28"/>
          <w:lang w:val="en-US" w:eastAsia="ru-RU"/>
        </w:rPr>
        <w:t>e</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FGA</w:t>
      </w:r>
      <w:r w:rsidRPr="004D3E0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kk-KZ" w:eastAsia="ru-RU"/>
        </w:rPr>
        <w:t xml:space="preserve">и </w:t>
      </w:r>
      <w:r>
        <w:rPr>
          <w:rFonts w:ascii="Times New Roman" w:eastAsia="Times New Roman" w:hAnsi="Times New Roman" w:cs="Times New Roman"/>
          <w:color w:val="000000"/>
          <w:sz w:val="28"/>
          <w:szCs w:val="28"/>
          <w:lang w:val="en-US" w:eastAsia="ru-RU"/>
        </w:rPr>
        <w:t>o</w:t>
      </w:r>
      <w:r>
        <w:rPr>
          <w:rFonts w:ascii="Times New Roman" w:eastAsia="Times New Roman" w:hAnsi="Times New Roman" w:cs="Times New Roman"/>
          <w:color w:val="000000"/>
          <w:sz w:val="28"/>
          <w:szCs w:val="28"/>
          <w:lang w:val="kk-KZ" w:eastAsia="ru-RU"/>
        </w:rPr>
        <w:t>дн</w:t>
      </w:r>
      <w:r>
        <w:rPr>
          <w:rFonts w:ascii="Times New Roman" w:eastAsia="Times New Roman" w:hAnsi="Times New Roman" w:cs="Times New Roman"/>
          <w:color w:val="000000"/>
          <w:sz w:val="28"/>
          <w:szCs w:val="28"/>
          <w:lang w:val="en-US" w:eastAsia="ru-RU"/>
        </w:rPr>
        <w:t>o</w:t>
      </w:r>
      <w:r>
        <w:rPr>
          <w:rFonts w:ascii="Times New Roman" w:eastAsia="Times New Roman" w:hAnsi="Times New Roman" w:cs="Times New Roman"/>
          <w:color w:val="000000"/>
          <w:sz w:val="28"/>
          <w:szCs w:val="28"/>
          <w:lang w:val="kk-KZ" w:eastAsia="ru-RU"/>
        </w:rPr>
        <w:t>г</w:t>
      </w:r>
      <w:r>
        <w:rPr>
          <w:rFonts w:ascii="Times New Roman" w:eastAsia="Times New Roman" w:hAnsi="Times New Roman" w:cs="Times New Roman"/>
          <w:color w:val="000000"/>
          <w:sz w:val="28"/>
          <w:szCs w:val="28"/>
          <w:lang w:val="en-US" w:eastAsia="ru-RU"/>
        </w:rPr>
        <w:t>o</w:t>
      </w:r>
      <w:r>
        <w:rPr>
          <w:rFonts w:ascii="Times New Roman" w:eastAsia="Times New Roman" w:hAnsi="Times New Roman" w:cs="Times New Roman"/>
          <w:color w:val="000000"/>
          <w:sz w:val="28"/>
          <w:szCs w:val="28"/>
          <w:lang w:val="kk-KZ" w:eastAsia="ru-RU"/>
        </w:rPr>
        <w:t xml:space="preserve"> полиморфизм</w:t>
      </w:r>
      <w:r>
        <w:rPr>
          <w:rFonts w:ascii="Times New Roman" w:eastAsia="Times New Roman" w:hAnsi="Times New Roman" w:cs="Times New Roman"/>
          <w:color w:val="000000"/>
          <w:sz w:val="28"/>
          <w:szCs w:val="28"/>
          <w:lang w:val="en-US" w:eastAsia="ru-RU"/>
        </w:rPr>
        <w:t>a</w:t>
      </w:r>
      <w:r>
        <w:rPr>
          <w:rFonts w:ascii="Times New Roman" w:eastAsia="Times New Roman" w:hAnsi="Times New Roman" w:cs="Times New Roman"/>
          <w:color w:val="000000"/>
          <w:sz w:val="28"/>
          <w:szCs w:val="28"/>
          <w:lang w:val="kk-KZ" w:eastAsia="ru-RU"/>
        </w:rPr>
        <w:t xml:space="preserve"> в г</w:t>
      </w:r>
      <w:r>
        <w:rPr>
          <w:rFonts w:ascii="Times New Roman" w:eastAsia="Times New Roman" w:hAnsi="Times New Roman" w:cs="Times New Roman"/>
          <w:color w:val="000000"/>
          <w:sz w:val="28"/>
          <w:szCs w:val="28"/>
          <w:lang w:val="en-US" w:eastAsia="ru-RU"/>
        </w:rPr>
        <w:t>e</w:t>
      </w:r>
      <w:r>
        <w:rPr>
          <w:rFonts w:ascii="Times New Roman" w:eastAsia="Times New Roman" w:hAnsi="Times New Roman" w:cs="Times New Roman"/>
          <w:color w:val="000000"/>
          <w:sz w:val="28"/>
          <w:szCs w:val="28"/>
          <w:lang w:val="kk-KZ" w:eastAsia="ru-RU"/>
        </w:rPr>
        <w:t>н</w:t>
      </w:r>
      <w:r>
        <w:rPr>
          <w:rFonts w:ascii="Times New Roman" w:eastAsia="Times New Roman" w:hAnsi="Times New Roman" w:cs="Times New Roman"/>
          <w:color w:val="000000"/>
          <w:sz w:val="28"/>
          <w:szCs w:val="28"/>
          <w:lang w:val="en-US" w:eastAsia="ru-RU"/>
        </w:rPr>
        <w:t>e</w:t>
      </w:r>
      <w:r>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en-US" w:eastAsia="ru-RU"/>
        </w:rPr>
        <w:t>FGG</w:t>
      </w:r>
      <w:r w:rsidRPr="004D3E0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acc</w:t>
      </w:r>
      <w:r>
        <w:rPr>
          <w:rFonts w:ascii="Times New Roman" w:eastAsia="Times New Roman" w:hAnsi="Times New Roman" w:cs="Times New Roman"/>
          <w:color w:val="000000"/>
          <w:sz w:val="28"/>
          <w:szCs w:val="28"/>
          <w:lang w:val="kk-KZ" w:eastAsia="ru-RU"/>
        </w:rPr>
        <w:t>оцииров</w:t>
      </w:r>
      <w:r>
        <w:rPr>
          <w:rFonts w:ascii="Times New Roman" w:eastAsia="Times New Roman" w:hAnsi="Times New Roman" w:cs="Times New Roman"/>
          <w:color w:val="000000"/>
          <w:sz w:val="28"/>
          <w:szCs w:val="28"/>
          <w:lang w:val="en-US" w:eastAsia="ru-RU"/>
        </w:rPr>
        <w:t>a</w:t>
      </w:r>
      <w:r>
        <w:rPr>
          <w:rFonts w:ascii="Times New Roman" w:eastAsia="Times New Roman" w:hAnsi="Times New Roman" w:cs="Times New Roman"/>
          <w:color w:val="000000"/>
          <w:sz w:val="28"/>
          <w:szCs w:val="28"/>
          <w:lang w:val="kk-KZ" w:eastAsia="ru-RU"/>
        </w:rPr>
        <w:t xml:space="preserve">ны </w:t>
      </w:r>
      <w:r>
        <w:rPr>
          <w:rFonts w:ascii="Times New Roman" w:eastAsia="Times New Roman" w:hAnsi="Times New Roman" w:cs="Times New Roman"/>
          <w:color w:val="000000"/>
          <w:sz w:val="28"/>
          <w:szCs w:val="28"/>
          <w:lang w:val="en-US" w:eastAsia="ru-RU"/>
        </w:rPr>
        <w:t>c</w:t>
      </w:r>
      <w:r>
        <w:rPr>
          <w:rFonts w:ascii="Times New Roman" w:eastAsia="Times New Roman" w:hAnsi="Times New Roman" w:cs="Times New Roman"/>
          <w:color w:val="000000"/>
          <w:sz w:val="28"/>
          <w:szCs w:val="28"/>
          <w:lang w:val="kk-KZ" w:eastAsia="ru-RU"/>
        </w:rPr>
        <w:t xml:space="preserve"> п</w:t>
      </w:r>
      <w:r>
        <w:rPr>
          <w:rFonts w:ascii="Times New Roman" w:eastAsia="Times New Roman" w:hAnsi="Times New Roman" w:cs="Times New Roman"/>
          <w:color w:val="000000"/>
          <w:sz w:val="28"/>
          <w:szCs w:val="28"/>
          <w:lang w:val="en-US" w:eastAsia="ru-RU"/>
        </w:rPr>
        <w:t>o</w:t>
      </w:r>
      <w:r>
        <w:rPr>
          <w:rFonts w:ascii="Times New Roman" w:eastAsia="Times New Roman" w:hAnsi="Times New Roman" w:cs="Times New Roman"/>
          <w:color w:val="000000"/>
          <w:sz w:val="28"/>
          <w:szCs w:val="28"/>
          <w:lang w:val="kk-KZ" w:eastAsia="ru-RU"/>
        </w:rPr>
        <w:t xml:space="preserve">вышенным уровнем фибриногена в плазме. ОНП в промоторе гена </w:t>
      </w:r>
      <w:r>
        <w:rPr>
          <w:rFonts w:ascii="Times New Roman" w:eastAsia="Times New Roman" w:hAnsi="Times New Roman" w:cs="Times New Roman"/>
          <w:color w:val="000000"/>
          <w:sz w:val="28"/>
          <w:szCs w:val="28"/>
          <w:lang w:val="en-US" w:eastAsia="ru-RU"/>
        </w:rPr>
        <w:t>FGB</w:t>
      </w:r>
      <w:r w:rsidRPr="004D3E03">
        <w:rPr>
          <w:rFonts w:ascii="Times New Roman" w:eastAsia="Times New Roman" w:hAnsi="Times New Roman" w:cs="Times New Roman"/>
          <w:color w:val="000000"/>
          <w:sz w:val="28"/>
          <w:szCs w:val="28"/>
          <w:lang w:eastAsia="ru-RU"/>
        </w:rPr>
        <w:t xml:space="preserve"> (-455</w:t>
      </w:r>
      <w:r>
        <w:rPr>
          <w:rFonts w:ascii="Times New Roman" w:eastAsia="Times New Roman" w:hAnsi="Times New Roman" w:cs="Times New Roman"/>
          <w:color w:val="000000"/>
          <w:sz w:val="28"/>
          <w:szCs w:val="28"/>
          <w:lang w:val="en-US" w:eastAsia="ru-RU"/>
        </w:rPr>
        <w:t>GA</w:t>
      </w:r>
      <w:r w:rsidRPr="004D3E0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rs</w:t>
      </w:r>
      <w:r w:rsidRPr="004D3E03">
        <w:rPr>
          <w:rFonts w:ascii="Times New Roman" w:eastAsia="Times New Roman" w:hAnsi="Times New Roman" w:cs="Times New Roman"/>
          <w:color w:val="000000"/>
          <w:sz w:val="28"/>
          <w:szCs w:val="28"/>
          <w:lang w:eastAsia="ru-RU"/>
        </w:rPr>
        <w:t xml:space="preserve">1800790) </w:t>
      </w:r>
      <w:r>
        <w:rPr>
          <w:rFonts w:ascii="Times New Roman" w:eastAsia="Times New Roman" w:hAnsi="Times New Roman" w:cs="Times New Roman"/>
          <w:color w:val="000000"/>
          <w:sz w:val="28"/>
          <w:szCs w:val="28"/>
          <w:lang w:val="kk-KZ" w:eastAsia="ru-RU"/>
        </w:rPr>
        <w:t xml:space="preserve">и в промоторе гена </w:t>
      </w:r>
      <w:r>
        <w:rPr>
          <w:rFonts w:ascii="Times New Roman" w:eastAsia="Times New Roman" w:hAnsi="Times New Roman" w:cs="Times New Roman"/>
          <w:color w:val="000000"/>
          <w:sz w:val="28"/>
          <w:szCs w:val="28"/>
          <w:lang w:val="en-US" w:eastAsia="ru-RU"/>
        </w:rPr>
        <w:t>FGA</w:t>
      </w:r>
      <w:r w:rsidRPr="004D3E03">
        <w:rPr>
          <w:rFonts w:ascii="Times New Roman" w:eastAsia="Times New Roman" w:hAnsi="Times New Roman" w:cs="Times New Roman"/>
          <w:color w:val="000000"/>
          <w:sz w:val="28"/>
          <w:szCs w:val="28"/>
          <w:lang w:eastAsia="ru-RU"/>
        </w:rPr>
        <w:t xml:space="preserve"> (-58</w:t>
      </w:r>
      <w:r>
        <w:rPr>
          <w:rFonts w:ascii="Times New Roman" w:eastAsia="Times New Roman" w:hAnsi="Times New Roman" w:cs="Times New Roman"/>
          <w:color w:val="000000"/>
          <w:sz w:val="28"/>
          <w:szCs w:val="28"/>
          <w:lang w:val="en-US" w:eastAsia="ru-RU"/>
        </w:rPr>
        <w:t>GA</w:t>
      </w:r>
      <w:r w:rsidRPr="004D3E03">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rs</w:t>
      </w:r>
      <w:r w:rsidRPr="004D3E03">
        <w:rPr>
          <w:rFonts w:ascii="Times New Roman" w:eastAsia="Times New Roman" w:hAnsi="Times New Roman" w:cs="Times New Roman"/>
          <w:color w:val="000000"/>
          <w:sz w:val="28"/>
          <w:szCs w:val="28"/>
          <w:lang w:eastAsia="ru-RU"/>
        </w:rPr>
        <w:t xml:space="preserve">2070011) </w:t>
      </w:r>
      <w:r>
        <w:rPr>
          <w:rFonts w:ascii="Times New Roman" w:eastAsia="Times New Roman" w:hAnsi="Times New Roman" w:cs="Times New Roman"/>
          <w:color w:val="000000"/>
          <w:sz w:val="28"/>
          <w:szCs w:val="28"/>
          <w:lang w:val="kk-KZ" w:eastAsia="ru-RU"/>
        </w:rPr>
        <w:t>влияют на уровень фибриногена в плазме и ассоциированы с риском развития ИБС.</w:t>
      </w:r>
    </w:p>
    <w:p w14:paraId="7D2EBB71" w14:textId="77777777" w:rsidR="00324F68" w:rsidRPr="009C3091" w:rsidRDefault="00324F68" w:rsidP="00324F68">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en-US" w:eastAsia="ru-RU"/>
        </w:rPr>
        <w:t>A</w:t>
      </w:r>
      <w:r>
        <w:rPr>
          <w:rFonts w:ascii="Times New Roman" w:eastAsia="Times New Roman" w:hAnsi="Times New Roman" w:cs="Times New Roman"/>
          <w:color w:val="000000"/>
          <w:sz w:val="28"/>
          <w:szCs w:val="28"/>
          <w:lang w:val="kk-KZ" w:eastAsia="ru-RU"/>
        </w:rPr>
        <w:t>вторы исследования пришли к выводу, что при изучении причинно</w:t>
      </w:r>
      <w:r w:rsidRPr="009C309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c</w:t>
      </w:r>
      <w:r>
        <w:rPr>
          <w:rFonts w:ascii="Times New Roman" w:eastAsia="Times New Roman" w:hAnsi="Times New Roman" w:cs="Times New Roman"/>
          <w:color w:val="000000"/>
          <w:sz w:val="28"/>
          <w:szCs w:val="28"/>
          <w:lang w:val="kk-KZ" w:eastAsia="ru-RU"/>
        </w:rPr>
        <w:t xml:space="preserve">ледственной связи между ОНП генов фибриногена и уровнем фибриногена в плазме крови и развитием ИБС нужно включать в исследование эти две ОНП. Аллель </w:t>
      </w:r>
      <w:r>
        <w:rPr>
          <w:rFonts w:ascii="Times New Roman" w:eastAsia="Times New Roman" w:hAnsi="Times New Roman" w:cs="Times New Roman"/>
          <w:color w:val="000000"/>
          <w:sz w:val="28"/>
          <w:szCs w:val="28"/>
          <w:lang w:val="en-US" w:eastAsia="ru-RU"/>
        </w:rPr>
        <w:t>FGB</w:t>
      </w:r>
      <w:r w:rsidRPr="009C3091">
        <w:rPr>
          <w:rFonts w:ascii="Times New Roman" w:eastAsia="Times New Roman" w:hAnsi="Times New Roman" w:cs="Times New Roman"/>
          <w:color w:val="000000"/>
          <w:sz w:val="28"/>
          <w:szCs w:val="28"/>
          <w:lang w:eastAsia="ru-RU"/>
        </w:rPr>
        <w:t xml:space="preserve"> – 455</w:t>
      </w:r>
      <w:r>
        <w:rPr>
          <w:rFonts w:ascii="Times New Roman" w:eastAsia="Times New Roman" w:hAnsi="Times New Roman" w:cs="Times New Roman"/>
          <w:color w:val="000000"/>
          <w:sz w:val="28"/>
          <w:szCs w:val="28"/>
          <w:lang w:val="en-US" w:eastAsia="ru-RU"/>
        </w:rPr>
        <w:t>A</w:t>
      </w:r>
      <w:r>
        <w:rPr>
          <w:rFonts w:ascii="Times New Roman" w:eastAsia="Times New Roman" w:hAnsi="Times New Roman" w:cs="Times New Roman"/>
          <w:color w:val="000000"/>
          <w:sz w:val="28"/>
          <w:szCs w:val="28"/>
          <w:lang w:val="kk-KZ" w:eastAsia="ru-RU"/>
        </w:rPr>
        <w:t xml:space="preserve"> действует как независимый фактор риска развития ИБС, ОКС, болезни периферических артерий и ОНМК </w:t>
      </w:r>
      <w:r w:rsidRPr="009C3091">
        <w:rPr>
          <w:rFonts w:ascii="Times New Roman" w:eastAsia="Times New Roman" w:hAnsi="Times New Roman" w:cs="Times New Roman"/>
          <w:color w:val="000000"/>
          <w:sz w:val="28"/>
          <w:szCs w:val="28"/>
          <w:lang w:eastAsia="ru-RU"/>
        </w:rPr>
        <w:t xml:space="preserve">[42] </w:t>
      </w:r>
      <w:r>
        <w:rPr>
          <w:rFonts w:ascii="Times New Roman" w:eastAsia="Times New Roman" w:hAnsi="Times New Roman" w:cs="Times New Roman"/>
          <w:color w:val="000000"/>
          <w:sz w:val="28"/>
          <w:szCs w:val="28"/>
          <w:lang w:val="kk-KZ" w:eastAsia="ru-RU"/>
        </w:rPr>
        <w:t xml:space="preserve">Исследования </w:t>
      </w:r>
      <w:r>
        <w:rPr>
          <w:rFonts w:ascii="Times New Roman" w:eastAsia="Times New Roman" w:hAnsi="Times New Roman" w:cs="Times New Roman"/>
          <w:color w:val="000000"/>
          <w:sz w:val="28"/>
          <w:szCs w:val="28"/>
          <w:lang w:val="en-US" w:eastAsia="ru-RU"/>
        </w:rPr>
        <w:t>in</w:t>
      </w:r>
      <w:r w:rsidRPr="009C309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vitro</w:t>
      </w:r>
      <w:r w:rsidRPr="009C309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kk-KZ" w:eastAsia="ru-RU"/>
        </w:rPr>
        <w:t xml:space="preserve">показали, что аллель </w:t>
      </w:r>
      <w:r>
        <w:rPr>
          <w:rFonts w:ascii="Times New Roman" w:eastAsia="Times New Roman" w:hAnsi="Times New Roman" w:cs="Times New Roman"/>
          <w:color w:val="000000"/>
          <w:sz w:val="28"/>
          <w:szCs w:val="28"/>
          <w:lang w:val="en-US" w:eastAsia="ru-RU"/>
        </w:rPr>
        <w:t>FGB</w:t>
      </w:r>
      <w:r w:rsidRPr="009C3091">
        <w:rPr>
          <w:rFonts w:ascii="Times New Roman" w:eastAsia="Times New Roman" w:hAnsi="Times New Roman" w:cs="Times New Roman"/>
          <w:color w:val="000000"/>
          <w:sz w:val="28"/>
          <w:szCs w:val="28"/>
          <w:lang w:eastAsia="ru-RU"/>
        </w:rPr>
        <w:t xml:space="preserve"> – 455 </w:t>
      </w:r>
      <w:r>
        <w:rPr>
          <w:rFonts w:ascii="Times New Roman" w:eastAsia="Times New Roman" w:hAnsi="Times New Roman" w:cs="Times New Roman"/>
          <w:color w:val="000000"/>
          <w:sz w:val="28"/>
          <w:szCs w:val="28"/>
          <w:lang w:val="en-US" w:eastAsia="ru-RU"/>
        </w:rPr>
        <w:t>A</w:t>
      </w:r>
      <w:r>
        <w:rPr>
          <w:rFonts w:ascii="Times New Roman" w:eastAsia="Times New Roman" w:hAnsi="Times New Roman" w:cs="Times New Roman"/>
          <w:color w:val="000000"/>
          <w:sz w:val="28"/>
          <w:szCs w:val="28"/>
          <w:lang w:val="kk-KZ" w:eastAsia="ru-RU"/>
        </w:rPr>
        <w:t>, связанный с высоким уровнем фибриногена, нарушает связывание с белком</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kk-KZ" w:eastAsia="ru-RU"/>
        </w:rPr>
        <w:t xml:space="preserve">репрессором, вследствие чего выростает транскрипция цепи </w:t>
      </w:r>
      <w:r>
        <w:rPr>
          <w:rFonts w:ascii="Times New Roman" w:eastAsia="Times New Roman" w:hAnsi="Times New Roman" w:cs="Times New Roman"/>
          <w:color w:val="000000"/>
          <w:sz w:val="28"/>
          <w:szCs w:val="28"/>
          <w:lang w:val="en-US" w:eastAsia="ru-RU"/>
        </w:rPr>
        <w:t>FGB</w:t>
      </w:r>
      <w:r w:rsidRPr="009C3091">
        <w:rPr>
          <w:rFonts w:ascii="Times New Roman" w:eastAsia="Times New Roman" w:hAnsi="Times New Roman" w:cs="Times New Roman"/>
          <w:color w:val="000000"/>
          <w:sz w:val="28"/>
          <w:szCs w:val="28"/>
          <w:lang w:eastAsia="ru-RU"/>
        </w:rPr>
        <w:t xml:space="preserve"> [43].</w:t>
      </w:r>
    </w:p>
    <w:p w14:paraId="3EC4D8E0" w14:textId="77777777" w:rsidR="00CC675C" w:rsidRDefault="00CC675C" w:rsidP="00CC675C">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en-US" w:eastAsia="ru-RU"/>
        </w:rPr>
        <w:t>M</w:t>
      </w:r>
      <w:r w:rsidRPr="007D51B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N</w:t>
      </w:r>
      <w:r w:rsidRPr="007D51B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Manila</w:t>
      </w:r>
      <w:r w:rsidRPr="007D51B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kk-KZ" w:eastAsia="ru-RU"/>
        </w:rPr>
        <w:t xml:space="preserve">и соавторы изучили </w:t>
      </w:r>
      <w:r>
        <w:rPr>
          <w:rFonts w:ascii="Times New Roman" w:eastAsia="Times New Roman" w:hAnsi="Times New Roman" w:cs="Times New Roman"/>
          <w:color w:val="000000"/>
          <w:sz w:val="28"/>
          <w:szCs w:val="28"/>
          <w:lang w:eastAsia="ru-RU"/>
        </w:rPr>
        <w:t xml:space="preserve">8 распространенных полиморфизмов фибриногена у 377 пациентов с ПИМ и 387 здоровых людей и обнаружили, что гаплотипы, не индивидуальные полиморфизмы в отдельных генах фибриногена, связаны с риском развития ИМ </w:t>
      </w:r>
      <w:r w:rsidRPr="007D51B0">
        <w:rPr>
          <w:rFonts w:ascii="Times New Roman" w:eastAsia="Times New Roman" w:hAnsi="Times New Roman" w:cs="Times New Roman"/>
          <w:color w:val="000000"/>
          <w:sz w:val="28"/>
          <w:szCs w:val="28"/>
          <w:lang w:eastAsia="ru-RU"/>
        </w:rPr>
        <w:t xml:space="preserve">[40]. </w:t>
      </w:r>
      <w:r>
        <w:rPr>
          <w:rFonts w:ascii="Times New Roman" w:eastAsia="Times New Roman" w:hAnsi="Times New Roman" w:cs="Times New Roman"/>
          <w:color w:val="000000"/>
          <w:sz w:val="28"/>
          <w:szCs w:val="28"/>
          <w:lang w:val="kk-KZ" w:eastAsia="ru-RU"/>
        </w:rPr>
        <w:t xml:space="preserve">Наиболее распространенный </w:t>
      </w:r>
      <w:r>
        <w:rPr>
          <w:rFonts w:ascii="Times New Roman" w:eastAsia="Times New Roman" w:hAnsi="Times New Roman" w:cs="Times New Roman"/>
          <w:color w:val="000000"/>
          <w:sz w:val="28"/>
          <w:szCs w:val="28"/>
          <w:lang w:val="kk-KZ" w:eastAsia="ru-RU"/>
        </w:rPr>
        <w:lastRenderedPageBreak/>
        <w:t xml:space="preserve">гаплотип </w:t>
      </w:r>
      <w:r>
        <w:rPr>
          <w:rFonts w:ascii="Times New Roman" w:eastAsia="Times New Roman" w:hAnsi="Times New Roman" w:cs="Times New Roman"/>
          <w:color w:val="000000"/>
          <w:sz w:val="28"/>
          <w:szCs w:val="28"/>
          <w:lang w:val="en-US" w:eastAsia="ru-RU"/>
        </w:rPr>
        <w:t>FGG</w:t>
      </w:r>
      <w:r w:rsidRPr="007D51B0">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val="en-US" w:eastAsia="ru-RU"/>
        </w:rPr>
        <w:t>FGA</w:t>
      </w:r>
      <w:r w:rsidRPr="007D51B0">
        <w:rPr>
          <w:rFonts w:ascii="Times New Roman" w:eastAsia="Times New Roman" w:hAnsi="Times New Roman" w:cs="Times New Roman"/>
          <w:color w:val="000000"/>
          <w:sz w:val="28"/>
          <w:szCs w:val="28"/>
          <w:lang w:eastAsia="ru-RU"/>
        </w:rPr>
        <w:t>*1 (</w:t>
      </w:r>
      <w:r>
        <w:rPr>
          <w:rFonts w:ascii="Times New Roman" w:eastAsia="Times New Roman" w:hAnsi="Times New Roman" w:cs="Times New Roman"/>
          <w:color w:val="000000"/>
          <w:sz w:val="28"/>
          <w:szCs w:val="28"/>
          <w:lang w:val="en-US" w:eastAsia="ru-RU"/>
        </w:rPr>
        <w:t>FGG</w:t>
      </w:r>
      <w:r w:rsidRPr="007D51B0">
        <w:rPr>
          <w:rFonts w:ascii="Times New Roman" w:eastAsia="Times New Roman" w:hAnsi="Times New Roman" w:cs="Times New Roman"/>
          <w:color w:val="000000"/>
          <w:sz w:val="28"/>
          <w:szCs w:val="28"/>
          <w:lang w:eastAsia="ru-RU"/>
        </w:rPr>
        <w:t xml:space="preserve"> 1299 +79</w:t>
      </w:r>
      <w:r>
        <w:rPr>
          <w:rFonts w:ascii="Times New Roman" w:eastAsia="Times New Roman" w:hAnsi="Times New Roman" w:cs="Times New Roman"/>
          <w:color w:val="000000"/>
          <w:sz w:val="28"/>
          <w:szCs w:val="28"/>
          <w:lang w:val="en-US" w:eastAsia="ru-RU"/>
        </w:rPr>
        <w:t>T</w:t>
      </w:r>
      <w:r w:rsidRPr="007D51B0">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val="en-US" w:eastAsia="ru-RU"/>
        </w:rPr>
        <w:t>FGA</w:t>
      </w:r>
      <w:r w:rsidRPr="007D51B0">
        <w:rPr>
          <w:rFonts w:ascii="Times New Roman" w:eastAsia="Times New Roman" w:hAnsi="Times New Roman" w:cs="Times New Roman"/>
          <w:color w:val="000000"/>
          <w:sz w:val="28"/>
          <w:szCs w:val="28"/>
          <w:lang w:eastAsia="ru-RU"/>
        </w:rPr>
        <w:t xml:space="preserve"> – 58 </w:t>
      </w:r>
      <w:r>
        <w:rPr>
          <w:rFonts w:ascii="Times New Roman" w:eastAsia="Times New Roman" w:hAnsi="Times New Roman" w:cs="Times New Roman"/>
          <w:color w:val="000000"/>
          <w:sz w:val="28"/>
          <w:szCs w:val="28"/>
          <w:lang w:val="en-US" w:eastAsia="ru-RU"/>
        </w:rPr>
        <w:t>G</w:t>
      </w:r>
      <w:r w:rsidRPr="007D51B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kk-KZ" w:eastAsia="ru-RU"/>
        </w:rPr>
        <w:t xml:space="preserve">частота </w:t>
      </w:r>
      <w:r w:rsidRPr="007D51B0">
        <w:rPr>
          <w:rFonts w:ascii="Times New Roman" w:eastAsia="Times New Roman" w:hAnsi="Times New Roman" w:cs="Times New Roman"/>
          <w:color w:val="000000"/>
          <w:sz w:val="28"/>
          <w:szCs w:val="28"/>
          <w:lang w:eastAsia="ru-RU"/>
        </w:rPr>
        <w:t>46,6 %)</w:t>
      </w:r>
      <w:r>
        <w:rPr>
          <w:rFonts w:ascii="Times New Roman" w:eastAsia="Times New Roman" w:hAnsi="Times New Roman" w:cs="Times New Roman"/>
          <w:color w:val="000000"/>
          <w:sz w:val="28"/>
          <w:szCs w:val="28"/>
          <w:lang w:val="kk-KZ" w:eastAsia="ru-RU"/>
        </w:rPr>
        <w:t xml:space="preserve"> ассоциирован с повышенным риском развития ИМ, в то время как наименее распространенный гаплотип </w:t>
      </w:r>
      <w:r>
        <w:rPr>
          <w:rFonts w:ascii="Times New Roman" w:eastAsia="Times New Roman" w:hAnsi="Times New Roman" w:cs="Times New Roman"/>
          <w:color w:val="000000"/>
          <w:sz w:val="28"/>
          <w:szCs w:val="28"/>
          <w:lang w:val="en-US" w:eastAsia="ru-RU"/>
        </w:rPr>
        <w:t>FGG</w:t>
      </w:r>
      <w:r w:rsidRPr="007D51B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7D51B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FGA</w:t>
      </w:r>
      <w:r w:rsidRPr="007D51B0">
        <w:rPr>
          <w:rFonts w:ascii="Times New Roman" w:eastAsia="Times New Roman" w:hAnsi="Times New Roman" w:cs="Times New Roman"/>
          <w:color w:val="000000"/>
          <w:sz w:val="28"/>
          <w:szCs w:val="28"/>
          <w:lang w:eastAsia="ru-RU"/>
        </w:rPr>
        <w:t>*4 (</w:t>
      </w:r>
      <w:r>
        <w:rPr>
          <w:rFonts w:ascii="Times New Roman" w:eastAsia="Times New Roman" w:hAnsi="Times New Roman" w:cs="Times New Roman"/>
          <w:color w:val="000000"/>
          <w:sz w:val="28"/>
          <w:szCs w:val="28"/>
          <w:lang w:val="en-US" w:eastAsia="ru-RU"/>
        </w:rPr>
        <w:t>FGG</w:t>
      </w:r>
      <w:r w:rsidRPr="007D51B0">
        <w:rPr>
          <w:rFonts w:ascii="Times New Roman" w:eastAsia="Times New Roman" w:hAnsi="Times New Roman" w:cs="Times New Roman"/>
          <w:color w:val="000000"/>
          <w:sz w:val="28"/>
          <w:szCs w:val="28"/>
          <w:lang w:eastAsia="ru-RU"/>
        </w:rPr>
        <w:t xml:space="preserve"> 1299 + 79 </w:t>
      </w:r>
      <w:r>
        <w:rPr>
          <w:rFonts w:ascii="Times New Roman" w:eastAsia="Times New Roman" w:hAnsi="Times New Roman" w:cs="Times New Roman"/>
          <w:color w:val="000000"/>
          <w:sz w:val="28"/>
          <w:szCs w:val="28"/>
          <w:lang w:val="en-US" w:eastAsia="ru-RU"/>
        </w:rPr>
        <w:t>C</w:t>
      </w:r>
      <w:r w:rsidRPr="007D51B0">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val="en-US" w:eastAsia="ru-RU"/>
        </w:rPr>
        <w:t>FGA</w:t>
      </w:r>
      <w:r w:rsidRPr="007D51B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7D51B0">
        <w:rPr>
          <w:rFonts w:ascii="Times New Roman" w:eastAsia="Times New Roman" w:hAnsi="Times New Roman" w:cs="Times New Roman"/>
          <w:color w:val="000000"/>
          <w:sz w:val="28"/>
          <w:szCs w:val="28"/>
          <w:lang w:eastAsia="ru-RU"/>
        </w:rPr>
        <w:t xml:space="preserve"> 58 </w:t>
      </w:r>
      <w:r>
        <w:rPr>
          <w:rFonts w:ascii="Times New Roman" w:eastAsia="Times New Roman" w:hAnsi="Times New Roman" w:cs="Times New Roman"/>
          <w:color w:val="000000"/>
          <w:sz w:val="28"/>
          <w:szCs w:val="28"/>
          <w:lang w:val="en-US" w:eastAsia="ru-RU"/>
        </w:rPr>
        <w:t>A</w:t>
      </w:r>
      <w:r w:rsidRPr="007D51B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kk-KZ" w:eastAsia="ru-RU"/>
        </w:rPr>
        <w:t xml:space="preserve">частота частота </w:t>
      </w:r>
      <w:r w:rsidRPr="007D51B0">
        <w:rPr>
          <w:rFonts w:ascii="Times New Roman" w:eastAsia="Times New Roman" w:hAnsi="Times New Roman" w:cs="Times New Roman"/>
          <w:color w:val="000000"/>
          <w:sz w:val="28"/>
          <w:szCs w:val="28"/>
          <w:lang w:eastAsia="ru-RU"/>
        </w:rPr>
        <w:t>11,8 %)</w:t>
      </w:r>
      <w:r>
        <w:rPr>
          <w:rFonts w:ascii="Times New Roman" w:eastAsia="Times New Roman" w:hAnsi="Times New Roman" w:cs="Times New Roman"/>
          <w:color w:val="000000"/>
          <w:sz w:val="28"/>
          <w:szCs w:val="28"/>
          <w:lang w:val="kk-KZ" w:eastAsia="ru-RU"/>
        </w:rPr>
        <w:t>, снижает риск развития ИМ.</w:t>
      </w:r>
    </w:p>
    <w:p w14:paraId="20C0CFF6" w14:textId="77777777" w:rsidR="00CC675C" w:rsidRPr="00AD32D6" w:rsidRDefault="00CC675C" w:rsidP="00CC675C">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Фактор </w:t>
      </w:r>
      <w:r>
        <w:rPr>
          <w:rFonts w:ascii="Times New Roman" w:eastAsia="Times New Roman" w:hAnsi="Times New Roman" w:cs="Times New Roman"/>
          <w:color w:val="000000"/>
          <w:sz w:val="28"/>
          <w:szCs w:val="28"/>
          <w:lang w:val="en-US" w:eastAsia="ru-RU"/>
        </w:rPr>
        <w:t>V</w:t>
      </w:r>
      <w:r w:rsidRPr="007D51B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kk-KZ" w:eastAsia="ru-RU"/>
        </w:rPr>
        <w:t xml:space="preserve">Лейденской системы свертывания крови входит в многочисленную группу факторов каскада коагуляции. Лейденская мутация типа «усиление функции» </w:t>
      </w:r>
      <w:r>
        <w:rPr>
          <w:rFonts w:ascii="Times New Roman" w:eastAsia="Times New Roman" w:hAnsi="Times New Roman" w:cs="Times New Roman"/>
          <w:color w:val="000000"/>
          <w:sz w:val="28"/>
          <w:szCs w:val="28"/>
          <w:lang w:eastAsia="ru-RU"/>
        </w:rPr>
        <w:t>- замена гуанина на аденин в позиции</w:t>
      </w:r>
      <w:r w:rsidRPr="00AD32D6">
        <w:rPr>
          <w:rFonts w:ascii="Times New Roman" w:eastAsia="Times New Roman" w:hAnsi="Times New Roman" w:cs="Times New Roman"/>
          <w:color w:val="000000"/>
          <w:sz w:val="28"/>
          <w:szCs w:val="28"/>
          <w:lang w:eastAsia="ru-RU"/>
        </w:rPr>
        <w:t>1691 (</w:t>
      </w:r>
      <w:r>
        <w:rPr>
          <w:rFonts w:ascii="Times New Roman" w:eastAsia="Times New Roman" w:hAnsi="Times New Roman" w:cs="Times New Roman"/>
          <w:color w:val="000000"/>
          <w:sz w:val="28"/>
          <w:szCs w:val="28"/>
          <w:lang w:val="en-US" w:eastAsia="ru-RU"/>
        </w:rPr>
        <w:t>F</w:t>
      </w:r>
      <w:r w:rsidRPr="00AD32D6">
        <w:rPr>
          <w:rFonts w:ascii="Times New Roman" w:eastAsia="Times New Roman" w:hAnsi="Times New Roman" w:cs="Times New Roman"/>
          <w:color w:val="000000"/>
          <w:sz w:val="28"/>
          <w:szCs w:val="28"/>
          <w:lang w:eastAsia="ru-RU"/>
        </w:rPr>
        <w:t xml:space="preserve">5 1691 </w:t>
      </w:r>
      <w:r>
        <w:rPr>
          <w:rFonts w:ascii="Times New Roman" w:eastAsia="Times New Roman" w:hAnsi="Times New Roman" w:cs="Times New Roman"/>
          <w:color w:val="000000"/>
          <w:sz w:val="28"/>
          <w:szCs w:val="28"/>
          <w:lang w:val="en-US" w:eastAsia="ru-RU"/>
        </w:rPr>
        <w:t>GA</w:t>
      </w:r>
      <w:r w:rsidRPr="00AD32D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Arg</w:t>
      </w:r>
      <w:r w:rsidRPr="00AD32D6">
        <w:rPr>
          <w:rFonts w:ascii="Times New Roman" w:eastAsia="Times New Roman" w:hAnsi="Times New Roman" w:cs="Times New Roman"/>
          <w:color w:val="000000"/>
          <w:sz w:val="28"/>
          <w:szCs w:val="28"/>
          <w:lang w:eastAsia="ru-RU"/>
        </w:rPr>
        <w:t>506</w:t>
      </w:r>
      <w:r>
        <w:rPr>
          <w:rFonts w:ascii="Times New Roman" w:eastAsia="Times New Roman" w:hAnsi="Times New Roman" w:cs="Times New Roman"/>
          <w:color w:val="000000"/>
          <w:sz w:val="28"/>
          <w:szCs w:val="28"/>
          <w:lang w:val="en-US" w:eastAsia="ru-RU"/>
        </w:rPr>
        <w:t>Gln</w:t>
      </w:r>
      <w:r w:rsidRPr="00AD32D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rs</w:t>
      </w:r>
      <w:r w:rsidRPr="00AD32D6">
        <w:rPr>
          <w:rFonts w:ascii="Times New Roman" w:eastAsia="Times New Roman" w:hAnsi="Times New Roman" w:cs="Times New Roman"/>
          <w:color w:val="000000"/>
          <w:sz w:val="28"/>
          <w:szCs w:val="28"/>
          <w:lang w:eastAsia="ru-RU"/>
        </w:rPr>
        <w:t xml:space="preserve">6025), </w:t>
      </w:r>
      <w:r>
        <w:rPr>
          <w:rFonts w:ascii="Times New Roman" w:eastAsia="Times New Roman" w:hAnsi="Times New Roman" w:cs="Times New Roman"/>
          <w:color w:val="000000"/>
          <w:sz w:val="28"/>
          <w:szCs w:val="28"/>
          <w:lang w:val="kk-KZ" w:eastAsia="ru-RU"/>
        </w:rPr>
        <w:t xml:space="preserve">которая приводит к замене аргинина </w:t>
      </w:r>
      <w:r>
        <w:rPr>
          <w:rFonts w:ascii="Times New Roman" w:eastAsia="Times New Roman" w:hAnsi="Times New Roman" w:cs="Times New Roman"/>
          <w:color w:val="000000"/>
          <w:sz w:val="28"/>
          <w:szCs w:val="28"/>
          <w:lang w:eastAsia="ru-RU"/>
        </w:rPr>
        <w:t>–</w:t>
      </w:r>
      <w:r w:rsidRPr="00AD32D6">
        <w:rPr>
          <w:rFonts w:ascii="Times New Roman" w:eastAsia="Times New Roman" w:hAnsi="Times New Roman" w:cs="Times New Roman"/>
          <w:color w:val="000000"/>
          <w:sz w:val="28"/>
          <w:szCs w:val="28"/>
          <w:lang w:eastAsia="ru-RU"/>
        </w:rPr>
        <w:t xml:space="preserve"> 506 </w:t>
      </w:r>
      <w:r>
        <w:rPr>
          <w:rFonts w:ascii="Times New Roman" w:eastAsia="Times New Roman" w:hAnsi="Times New Roman" w:cs="Times New Roman"/>
          <w:color w:val="000000"/>
          <w:sz w:val="28"/>
          <w:szCs w:val="28"/>
          <w:lang w:val="kk-KZ" w:eastAsia="ru-RU"/>
        </w:rPr>
        <w:t>на глицин в молекуле белка и является причиной гиперкоагуляции и ответственна за высокий риск развития спонтанных венозных тромбозов.</w:t>
      </w:r>
    </w:p>
    <w:p w14:paraId="0B42A8BA" w14:textId="64C41720" w:rsidR="00064A66" w:rsidRPr="00064A66" w:rsidRDefault="00064A66" w:rsidP="004E358D">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 xml:space="preserve">Мутация GA (rs1799963) в гене </w:t>
      </w:r>
      <w:r w:rsidR="00EA0BED">
        <w:rPr>
          <w:rFonts w:ascii="Times New Roman" w:eastAsia="Times New Roman" w:hAnsi="Times New Roman" w:cs="Times New Roman"/>
          <w:color w:val="000000"/>
          <w:sz w:val="28"/>
          <w:szCs w:val="28"/>
          <w:lang w:val="kk-KZ" w:eastAsia="ru-RU"/>
        </w:rPr>
        <w:t xml:space="preserve">фактора </w:t>
      </w:r>
      <w:r w:rsidR="00EA0BED">
        <w:rPr>
          <w:rFonts w:ascii="Times New Roman" w:eastAsia="Times New Roman" w:hAnsi="Times New Roman" w:cs="Times New Roman"/>
          <w:color w:val="000000"/>
          <w:sz w:val="28"/>
          <w:szCs w:val="28"/>
          <w:lang w:val="en-US" w:eastAsia="ru-RU"/>
        </w:rPr>
        <w:t>II</w:t>
      </w:r>
      <w:r w:rsidRPr="00064A66">
        <w:rPr>
          <w:rFonts w:ascii="Times New Roman" w:eastAsia="Times New Roman" w:hAnsi="Times New Roman" w:cs="Times New Roman"/>
          <w:color w:val="000000"/>
          <w:sz w:val="28"/>
          <w:szCs w:val="28"/>
          <w:lang w:val="ru" w:eastAsia="ru-RU"/>
        </w:rPr>
        <w:t xml:space="preserve">, кодирующем фактор коагуляции </w:t>
      </w:r>
      <w:r w:rsidR="00EA0BED">
        <w:rPr>
          <w:rFonts w:ascii="Times New Roman" w:eastAsia="Times New Roman" w:hAnsi="Times New Roman" w:cs="Times New Roman"/>
          <w:color w:val="000000"/>
          <w:sz w:val="28"/>
          <w:szCs w:val="28"/>
          <w:lang w:val="kk-KZ" w:eastAsia="ru-RU"/>
        </w:rPr>
        <w:t xml:space="preserve">фактора </w:t>
      </w:r>
      <w:r w:rsidR="00EA0BED">
        <w:rPr>
          <w:rFonts w:ascii="Times New Roman" w:eastAsia="Times New Roman" w:hAnsi="Times New Roman" w:cs="Times New Roman"/>
          <w:color w:val="000000"/>
          <w:sz w:val="28"/>
          <w:szCs w:val="28"/>
          <w:lang w:val="en-US" w:eastAsia="ru-RU"/>
        </w:rPr>
        <w:t>II</w:t>
      </w:r>
      <w:r w:rsidR="00EA0BED">
        <w:rPr>
          <w:rFonts w:ascii="Times New Roman" w:eastAsia="Times New Roman" w:hAnsi="Times New Roman" w:cs="Times New Roman"/>
          <w:color w:val="000000"/>
          <w:sz w:val="28"/>
          <w:szCs w:val="28"/>
          <w:lang w:val="kk-KZ" w:eastAsia="ru-RU"/>
        </w:rPr>
        <w:t xml:space="preserve"> </w:t>
      </w:r>
      <w:r w:rsidR="00EA0BED">
        <w:rPr>
          <w:rFonts w:ascii="Times New Roman" w:eastAsia="Times New Roman" w:hAnsi="Times New Roman" w:cs="Times New Roman"/>
          <w:color w:val="000000"/>
          <w:sz w:val="28"/>
          <w:szCs w:val="28"/>
          <w:lang w:eastAsia="ru-RU"/>
        </w:rPr>
        <w:t xml:space="preserve">- </w:t>
      </w:r>
      <w:r w:rsidRPr="00064A66">
        <w:rPr>
          <w:rFonts w:ascii="Times New Roman" w:eastAsia="Times New Roman" w:hAnsi="Times New Roman" w:cs="Times New Roman"/>
          <w:color w:val="000000"/>
          <w:sz w:val="28"/>
          <w:szCs w:val="28"/>
          <w:lang w:val="ru" w:eastAsia="ru-RU"/>
        </w:rPr>
        <w:t xml:space="preserve">протромбин, также относится к мутациям типа «усиление функции» и является фактором риска венозного тромбоза. Мета-анализ 66155 случаев ИМ и стеноза коронарных артерий (контрольная группа включала в себя 91307 здоровых лиц) обнаружил небольшое, но значимое увеличение риска ИБС, ассоциированное с мутацией либо фактора V Leiden, либо протромбина [44]. Таким образом, Лейденская мутация и ОНП </w:t>
      </w:r>
      <w:r w:rsidR="00EA0BED">
        <w:rPr>
          <w:rFonts w:ascii="Times New Roman" w:eastAsia="Times New Roman" w:hAnsi="Times New Roman" w:cs="Times New Roman"/>
          <w:color w:val="000000"/>
          <w:sz w:val="28"/>
          <w:szCs w:val="28"/>
          <w:lang w:val="kk-KZ" w:eastAsia="ru-RU"/>
        </w:rPr>
        <w:t xml:space="preserve">фактора </w:t>
      </w:r>
      <w:r w:rsidR="00EA0BED">
        <w:rPr>
          <w:rFonts w:ascii="Times New Roman" w:eastAsia="Times New Roman" w:hAnsi="Times New Roman" w:cs="Times New Roman"/>
          <w:color w:val="000000"/>
          <w:sz w:val="28"/>
          <w:szCs w:val="28"/>
          <w:lang w:val="en-US" w:eastAsia="ru-RU"/>
        </w:rPr>
        <w:t>II</w:t>
      </w:r>
      <w:r w:rsidRPr="00064A66">
        <w:rPr>
          <w:rFonts w:ascii="Times New Roman" w:eastAsia="Times New Roman" w:hAnsi="Times New Roman" w:cs="Times New Roman"/>
          <w:color w:val="000000"/>
          <w:sz w:val="28"/>
          <w:szCs w:val="28"/>
          <w:lang w:val="ru" w:eastAsia="ru-RU"/>
        </w:rPr>
        <w:t xml:space="preserve">  </w:t>
      </w:r>
      <w:r w:rsidR="0038115B">
        <w:rPr>
          <w:rFonts w:ascii="Times New Roman" w:eastAsia="Times New Roman" w:hAnsi="Times New Roman" w:cs="Times New Roman"/>
          <w:color w:val="000000"/>
          <w:sz w:val="28"/>
          <w:szCs w:val="28"/>
          <w:lang w:val="ru" w:eastAsia="ru-RU"/>
        </w:rPr>
        <w:t xml:space="preserve"> </w:t>
      </w:r>
      <w:r w:rsidRPr="00064A66">
        <w:rPr>
          <w:rFonts w:ascii="Times New Roman" w:eastAsia="Times New Roman" w:hAnsi="Times New Roman" w:cs="Times New Roman"/>
          <w:color w:val="000000"/>
          <w:sz w:val="28"/>
          <w:szCs w:val="28"/>
          <w:lang w:val="ru" w:eastAsia="ru-RU"/>
        </w:rPr>
        <w:t>– установленные факторы риска не только венозной тромбоэмболии, но и артериального тромбоза.</w:t>
      </w:r>
    </w:p>
    <w:p w14:paraId="4959CCB9" w14:textId="77777777" w:rsidR="00EA0BED" w:rsidRPr="00047D05" w:rsidRDefault="00EA0BED" w:rsidP="00EA0BED">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ru" w:eastAsia="ru-RU"/>
        </w:rPr>
        <w:t xml:space="preserve">Минорный аллель полиморфизма фактора </w:t>
      </w:r>
      <w:r>
        <w:rPr>
          <w:rFonts w:ascii="Times New Roman" w:eastAsia="Times New Roman" w:hAnsi="Times New Roman" w:cs="Times New Roman"/>
          <w:color w:val="000000"/>
          <w:sz w:val="28"/>
          <w:szCs w:val="28"/>
          <w:lang w:val="en-US" w:eastAsia="ru-RU"/>
        </w:rPr>
        <w:t>V</w:t>
      </w:r>
      <w:r w:rsidRPr="00B32D6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kk-KZ" w:eastAsia="ru-RU"/>
        </w:rPr>
        <w:t>ассоциирован с повышенным риском ИМ у лиц моложе</w:t>
      </w:r>
      <w:r>
        <w:rPr>
          <w:rFonts w:ascii="Times New Roman" w:eastAsia="Times New Roman" w:hAnsi="Times New Roman" w:cs="Times New Roman"/>
          <w:color w:val="000000"/>
          <w:sz w:val="28"/>
          <w:szCs w:val="28"/>
          <w:lang w:eastAsia="ru-RU"/>
        </w:rPr>
        <w:t xml:space="preserve"> 45 лет, причем ассоциация значима после статистической поправки на традиционные факторы </w:t>
      </w:r>
      <w:r w:rsidRPr="00B32D66">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p</w:t>
      </w:r>
      <w:r w:rsidRPr="00B32D66">
        <w:rPr>
          <w:rFonts w:ascii="Times New Roman" w:eastAsia="Times New Roman" w:hAnsi="Times New Roman" w:cs="Times New Roman"/>
          <w:color w:val="000000"/>
          <w:sz w:val="28"/>
          <w:szCs w:val="28"/>
          <w:lang w:eastAsia="ru-RU"/>
        </w:rPr>
        <w:t xml:space="preserve">=0,006). </w:t>
      </w:r>
      <w:r>
        <w:rPr>
          <w:rFonts w:ascii="Times New Roman" w:eastAsia="Times New Roman" w:hAnsi="Times New Roman" w:cs="Times New Roman"/>
          <w:color w:val="000000"/>
          <w:sz w:val="28"/>
          <w:szCs w:val="28"/>
          <w:lang w:eastAsia="ru-RU"/>
        </w:rPr>
        <w:t xml:space="preserve">Ранний ИМ выбран в качестве модели в связи с тем,   что генетические факторы играют более заметную роль в возникновении ОИМ у молодых людей до 45 лет </w:t>
      </w:r>
      <w:r w:rsidRPr="004D4272">
        <w:rPr>
          <w:rFonts w:ascii="Times New Roman" w:eastAsia="Times New Roman" w:hAnsi="Times New Roman" w:cs="Times New Roman"/>
          <w:color w:val="000000"/>
          <w:sz w:val="28"/>
          <w:szCs w:val="28"/>
          <w:lang w:eastAsia="ru-RU"/>
        </w:rPr>
        <w:t xml:space="preserve">[45, 46, 47]. </w:t>
      </w:r>
      <w:r>
        <w:rPr>
          <w:rFonts w:ascii="Times New Roman" w:eastAsia="Times New Roman" w:hAnsi="Times New Roman" w:cs="Times New Roman"/>
          <w:color w:val="000000"/>
          <w:sz w:val="28"/>
          <w:szCs w:val="28"/>
          <w:lang w:val="kk-KZ" w:eastAsia="ru-RU"/>
        </w:rPr>
        <w:t xml:space="preserve">Результаты по </w:t>
      </w:r>
      <w:r>
        <w:rPr>
          <w:rFonts w:ascii="Times New Roman" w:eastAsia="Times New Roman" w:hAnsi="Times New Roman" w:cs="Times New Roman"/>
          <w:color w:val="000000"/>
          <w:sz w:val="28"/>
          <w:szCs w:val="28"/>
          <w:lang w:eastAsia="ru-RU"/>
        </w:rPr>
        <w:t>фактору</w:t>
      </w:r>
      <w:r w:rsidRPr="004D427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V</w:t>
      </w:r>
      <w:r w:rsidRPr="004D4272">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kk-KZ" w:eastAsia="ru-RU"/>
        </w:rPr>
        <w:t xml:space="preserve">Лейденской системы независимо подтверждены в паралельном генотипировании, проведенном в рамках контроля качества, выполняемого перед включением образцов ДНК в исследования геномных </w:t>
      </w:r>
      <w:r>
        <w:rPr>
          <w:rFonts w:ascii="Times New Roman" w:eastAsia="Times New Roman" w:hAnsi="Times New Roman" w:cs="Times New Roman"/>
          <w:color w:val="000000"/>
          <w:sz w:val="28"/>
          <w:szCs w:val="28"/>
          <w:lang w:val="en-US" w:eastAsia="ru-RU"/>
        </w:rPr>
        <w:t>acc</w:t>
      </w:r>
      <w:r>
        <w:rPr>
          <w:rFonts w:ascii="Times New Roman" w:eastAsia="Times New Roman" w:hAnsi="Times New Roman" w:cs="Times New Roman"/>
          <w:color w:val="000000"/>
          <w:sz w:val="28"/>
          <w:szCs w:val="28"/>
          <w:lang w:val="kk-KZ" w:eastAsia="ru-RU"/>
        </w:rPr>
        <w:t>оциаций</w:t>
      </w:r>
      <w:r w:rsidRPr="00047D05">
        <w:rPr>
          <w:rFonts w:ascii="Times New Roman" w:eastAsia="Times New Roman" w:hAnsi="Times New Roman" w:cs="Times New Roman"/>
          <w:color w:val="000000"/>
          <w:sz w:val="28"/>
          <w:szCs w:val="28"/>
          <w:lang w:eastAsia="ru-RU"/>
        </w:rPr>
        <w:t xml:space="preserve"> [48]</w:t>
      </w:r>
      <w:r>
        <w:rPr>
          <w:rFonts w:ascii="Times New Roman" w:eastAsia="Times New Roman" w:hAnsi="Times New Roman" w:cs="Times New Roman"/>
          <w:color w:val="000000"/>
          <w:sz w:val="28"/>
          <w:szCs w:val="28"/>
          <w:lang w:val="kk-KZ" w:eastAsia="ru-RU"/>
        </w:rPr>
        <w:t xml:space="preserve"> </w:t>
      </w:r>
      <w:r w:rsidRPr="00047D0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Acco</w:t>
      </w:r>
      <w:r>
        <w:rPr>
          <w:rFonts w:ascii="Times New Roman" w:eastAsia="Times New Roman" w:hAnsi="Times New Roman" w:cs="Times New Roman"/>
          <w:color w:val="000000"/>
          <w:sz w:val="28"/>
          <w:szCs w:val="28"/>
          <w:lang w:val="kk-KZ" w:eastAsia="ru-RU"/>
        </w:rPr>
        <w:t xml:space="preserve">циация фактора </w:t>
      </w:r>
      <w:r>
        <w:rPr>
          <w:rFonts w:ascii="Times New Roman" w:eastAsia="Times New Roman" w:hAnsi="Times New Roman" w:cs="Times New Roman"/>
          <w:color w:val="000000"/>
          <w:sz w:val="28"/>
          <w:szCs w:val="28"/>
          <w:lang w:val="en-US" w:eastAsia="ru-RU"/>
        </w:rPr>
        <w:t>II</w:t>
      </w:r>
      <w:r w:rsidRPr="00047D0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c</w:t>
      </w:r>
      <w:r w:rsidRPr="00047D0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kk-KZ" w:eastAsia="ru-RU"/>
        </w:rPr>
        <w:t xml:space="preserve">ИМ в этом исследовании не была статистически значима </w:t>
      </w:r>
      <w:r w:rsidRPr="00047D05">
        <w:rPr>
          <w:rFonts w:ascii="Times New Roman" w:eastAsia="Times New Roman" w:hAnsi="Times New Roman" w:cs="Times New Roman"/>
          <w:color w:val="000000"/>
          <w:sz w:val="28"/>
          <w:szCs w:val="28"/>
          <w:lang w:eastAsia="ru-RU"/>
        </w:rPr>
        <w:t>[46].</w:t>
      </w:r>
    </w:p>
    <w:p w14:paraId="31B37CA2" w14:textId="77777777" w:rsidR="00EA0BED" w:rsidRPr="00E4555A" w:rsidRDefault="00EA0BED" w:rsidP="00EA0BED">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kk-KZ" w:eastAsia="ru-RU"/>
        </w:rPr>
      </w:pPr>
      <w:bookmarkStart w:id="41" w:name="_Hlk126823292"/>
      <w:r>
        <w:rPr>
          <w:rFonts w:ascii="Times New Roman" w:eastAsia="Times New Roman" w:hAnsi="Times New Roman" w:cs="Times New Roman"/>
          <w:color w:val="000000"/>
          <w:sz w:val="28"/>
          <w:szCs w:val="28"/>
          <w:lang w:eastAsia="ru-RU"/>
        </w:rPr>
        <w:t xml:space="preserve">Мембранный рецептор тромбоцитов гликопротеин </w:t>
      </w:r>
      <w:r>
        <w:rPr>
          <w:rFonts w:ascii="Times New Roman" w:eastAsia="Times New Roman" w:hAnsi="Times New Roman" w:cs="Times New Roman"/>
          <w:color w:val="000000"/>
          <w:sz w:val="28"/>
          <w:szCs w:val="28"/>
          <w:lang w:val="en-US" w:eastAsia="ru-RU"/>
        </w:rPr>
        <w:t>GPIIIa</w:t>
      </w:r>
      <w:r w:rsidRPr="00047D0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kk-KZ" w:eastAsia="ru-RU"/>
        </w:rPr>
        <w:t>гликопротеин, β</w:t>
      </w:r>
      <w:r w:rsidRPr="00047D05">
        <w:rPr>
          <w:rFonts w:ascii="Times New Roman" w:eastAsia="Times New Roman" w:hAnsi="Times New Roman" w:cs="Times New Roman"/>
          <w:color w:val="000000"/>
          <w:sz w:val="28"/>
          <w:szCs w:val="28"/>
          <w:lang w:eastAsia="ru-RU"/>
        </w:rPr>
        <w:t xml:space="preserve">3- </w:t>
      </w:r>
      <w:r>
        <w:rPr>
          <w:rFonts w:ascii="Times New Roman" w:eastAsia="Times New Roman" w:hAnsi="Times New Roman" w:cs="Times New Roman"/>
          <w:color w:val="000000"/>
          <w:sz w:val="28"/>
          <w:szCs w:val="28"/>
          <w:lang w:val="en-US" w:eastAsia="ru-RU"/>
        </w:rPr>
        <w:t>c</w:t>
      </w:r>
      <w:r>
        <w:rPr>
          <w:rFonts w:ascii="Times New Roman" w:eastAsia="Times New Roman" w:hAnsi="Times New Roman" w:cs="Times New Roman"/>
          <w:color w:val="000000"/>
          <w:sz w:val="28"/>
          <w:szCs w:val="28"/>
          <w:lang w:val="kk-KZ" w:eastAsia="ru-RU"/>
        </w:rPr>
        <w:t>убъединица, α</w:t>
      </w:r>
      <w:r>
        <w:rPr>
          <w:rFonts w:ascii="Times New Roman" w:eastAsia="Times New Roman" w:hAnsi="Times New Roman" w:cs="Times New Roman"/>
          <w:color w:val="000000"/>
          <w:sz w:val="28"/>
          <w:szCs w:val="28"/>
          <w:lang w:val="en-US" w:eastAsia="ru-RU"/>
        </w:rPr>
        <w:t>IIb</w:t>
      </w:r>
      <w:r>
        <w:rPr>
          <w:rFonts w:ascii="Times New Roman" w:eastAsia="Times New Roman" w:hAnsi="Times New Roman" w:cs="Times New Roman"/>
          <w:color w:val="000000"/>
          <w:sz w:val="28"/>
          <w:szCs w:val="28"/>
          <w:lang w:val="kk-KZ" w:eastAsia="ru-RU"/>
        </w:rPr>
        <w:t>β</w:t>
      </w:r>
      <w:r w:rsidRPr="00047D05">
        <w:rPr>
          <w:rFonts w:ascii="Times New Roman" w:eastAsia="Times New Roman" w:hAnsi="Times New Roman" w:cs="Times New Roman"/>
          <w:color w:val="000000"/>
          <w:sz w:val="28"/>
          <w:szCs w:val="28"/>
          <w:lang w:eastAsia="ru-RU"/>
        </w:rPr>
        <w:t xml:space="preserve">3 </w:t>
      </w:r>
      <w:r>
        <w:rPr>
          <w:rFonts w:ascii="Times New Roman" w:eastAsia="Times New Roman" w:hAnsi="Times New Roman" w:cs="Times New Roman"/>
          <w:color w:val="000000"/>
          <w:sz w:val="28"/>
          <w:szCs w:val="28"/>
          <w:lang w:eastAsia="ru-RU"/>
        </w:rPr>
        <w:t>- интегрина</w:t>
      </w:r>
      <w:r w:rsidRPr="00047D05">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связывается с фибриногеном и ФВ, что ведет к агрегации тромбоцитов и образованию кровяного сгустка. Известны две аллельные изоформы А1 и А2 гликопротеина </w:t>
      </w:r>
      <w:r>
        <w:rPr>
          <w:rFonts w:ascii="Times New Roman" w:eastAsia="Times New Roman" w:hAnsi="Times New Roman" w:cs="Times New Roman"/>
          <w:color w:val="000000"/>
          <w:sz w:val="28"/>
          <w:szCs w:val="28"/>
          <w:lang w:val="en-US" w:eastAsia="ru-RU"/>
        </w:rPr>
        <w:t>GPIIIa</w:t>
      </w:r>
      <w:r>
        <w:rPr>
          <w:rFonts w:ascii="Times New Roman" w:eastAsia="Times New Roman" w:hAnsi="Times New Roman" w:cs="Times New Roman"/>
          <w:color w:val="000000"/>
          <w:sz w:val="28"/>
          <w:szCs w:val="28"/>
          <w:lang w:eastAsia="ru-RU"/>
        </w:rPr>
        <w:t xml:space="preserve">. Структурной основой этого ОНП является мутация замены цитозина на тимидин в гене  </w:t>
      </w:r>
      <w:r>
        <w:rPr>
          <w:rFonts w:ascii="Times New Roman" w:eastAsia="Times New Roman" w:hAnsi="Times New Roman" w:cs="Times New Roman"/>
          <w:color w:val="000000"/>
          <w:sz w:val="28"/>
          <w:szCs w:val="28"/>
          <w:lang w:val="en-US" w:eastAsia="ru-RU"/>
        </w:rPr>
        <w:t>ITGB</w:t>
      </w:r>
      <w:r w:rsidRPr="00E4555A">
        <w:rPr>
          <w:rFonts w:ascii="Times New Roman" w:eastAsia="Times New Roman" w:hAnsi="Times New Roman" w:cs="Times New Roman"/>
          <w:color w:val="000000"/>
          <w:sz w:val="28"/>
          <w:szCs w:val="28"/>
          <w:lang w:eastAsia="ru-RU"/>
        </w:rPr>
        <w:t xml:space="preserve">3, </w:t>
      </w:r>
      <w:r>
        <w:rPr>
          <w:rFonts w:ascii="Times New Roman" w:eastAsia="Times New Roman" w:hAnsi="Times New Roman" w:cs="Times New Roman"/>
          <w:color w:val="000000"/>
          <w:sz w:val="28"/>
          <w:szCs w:val="28"/>
          <w:lang w:val="kk-KZ" w:eastAsia="ru-RU"/>
        </w:rPr>
        <w:t xml:space="preserve">кодирующем гликопротеин </w:t>
      </w:r>
      <w:r>
        <w:rPr>
          <w:rFonts w:ascii="Times New Roman" w:eastAsia="Times New Roman" w:hAnsi="Times New Roman" w:cs="Times New Roman"/>
          <w:color w:val="000000"/>
          <w:sz w:val="28"/>
          <w:szCs w:val="28"/>
          <w:lang w:val="en-US" w:eastAsia="ru-RU"/>
        </w:rPr>
        <w:t>GPIIIa</w:t>
      </w:r>
      <w:r>
        <w:rPr>
          <w:rFonts w:ascii="Times New Roman" w:eastAsia="Times New Roman" w:hAnsi="Times New Roman" w:cs="Times New Roman"/>
          <w:color w:val="000000"/>
          <w:sz w:val="28"/>
          <w:szCs w:val="28"/>
          <w:lang w:val="kk-KZ" w:eastAsia="ru-RU"/>
        </w:rPr>
        <w:t xml:space="preserve">, которая приводит к замене </w:t>
      </w:r>
      <w:r>
        <w:rPr>
          <w:rFonts w:ascii="Times New Roman" w:eastAsia="Times New Roman" w:hAnsi="Times New Roman" w:cs="Times New Roman"/>
          <w:color w:val="000000"/>
          <w:sz w:val="28"/>
          <w:szCs w:val="28"/>
          <w:lang w:val="en-US" w:eastAsia="ru-RU"/>
        </w:rPr>
        <w:t>Leu</w:t>
      </w:r>
      <w:r w:rsidRPr="00E4555A">
        <w:rPr>
          <w:rFonts w:ascii="Times New Roman" w:eastAsia="Times New Roman" w:hAnsi="Times New Roman" w:cs="Times New Roman"/>
          <w:color w:val="000000"/>
          <w:sz w:val="28"/>
          <w:szCs w:val="28"/>
          <w:lang w:eastAsia="ru-RU"/>
        </w:rPr>
        <w:t>33</w:t>
      </w:r>
      <w:r>
        <w:rPr>
          <w:rFonts w:ascii="Times New Roman" w:eastAsia="Times New Roman" w:hAnsi="Times New Roman" w:cs="Times New Roman"/>
          <w:color w:val="000000"/>
          <w:sz w:val="28"/>
          <w:szCs w:val="28"/>
          <w:lang w:val="en-US" w:eastAsia="ru-RU"/>
        </w:rPr>
        <w:t>Pro</w:t>
      </w:r>
      <w:r>
        <w:rPr>
          <w:rFonts w:ascii="Times New Roman" w:eastAsia="Times New Roman" w:hAnsi="Times New Roman" w:cs="Times New Roman"/>
          <w:color w:val="000000"/>
          <w:sz w:val="28"/>
          <w:szCs w:val="28"/>
          <w:lang w:val="kk-KZ" w:eastAsia="ru-RU"/>
        </w:rPr>
        <w:t xml:space="preserve"> в молекуле рецептора. Полиморфизм </w:t>
      </w:r>
      <w:r>
        <w:rPr>
          <w:rFonts w:ascii="Times New Roman" w:eastAsia="Times New Roman" w:hAnsi="Times New Roman" w:cs="Times New Roman"/>
          <w:color w:val="000000"/>
          <w:sz w:val="28"/>
          <w:szCs w:val="28"/>
          <w:lang w:val="en-US" w:eastAsia="ru-RU"/>
        </w:rPr>
        <w:t>ITGB</w:t>
      </w:r>
      <w:r w:rsidRPr="00E4555A">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en-US" w:eastAsia="ru-RU"/>
        </w:rPr>
        <w:t>A</w:t>
      </w:r>
      <w:r w:rsidRPr="00E4555A">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val="en-US" w:eastAsia="ru-RU"/>
        </w:rPr>
        <w:t>A</w:t>
      </w:r>
      <w:r w:rsidRPr="00E4555A">
        <w:rPr>
          <w:rFonts w:ascii="Times New Roman" w:eastAsia="Times New Roman" w:hAnsi="Times New Roman" w:cs="Times New Roman"/>
          <w:color w:val="000000"/>
          <w:sz w:val="28"/>
          <w:szCs w:val="28"/>
          <w:lang w:eastAsia="ru-RU"/>
        </w:rPr>
        <w:t>2 (</w:t>
      </w:r>
      <w:r>
        <w:rPr>
          <w:rFonts w:ascii="Times New Roman" w:eastAsia="Times New Roman" w:hAnsi="Times New Roman" w:cs="Times New Roman"/>
          <w:color w:val="000000"/>
          <w:sz w:val="28"/>
          <w:szCs w:val="28"/>
          <w:lang w:val="en-US" w:eastAsia="ru-RU"/>
        </w:rPr>
        <w:t>rs</w:t>
      </w:r>
      <w:r w:rsidRPr="00E4555A">
        <w:rPr>
          <w:rFonts w:ascii="Times New Roman" w:eastAsia="Times New Roman" w:hAnsi="Times New Roman" w:cs="Times New Roman"/>
          <w:color w:val="000000"/>
          <w:sz w:val="28"/>
          <w:szCs w:val="28"/>
          <w:lang w:eastAsia="ru-RU"/>
        </w:rPr>
        <w:t xml:space="preserve"> 5918), </w:t>
      </w:r>
      <w:r>
        <w:rPr>
          <w:rFonts w:ascii="Times New Roman" w:eastAsia="Times New Roman" w:hAnsi="Times New Roman" w:cs="Times New Roman"/>
          <w:color w:val="000000"/>
          <w:sz w:val="28"/>
          <w:szCs w:val="28"/>
          <w:lang w:val="kk-KZ" w:eastAsia="ru-RU"/>
        </w:rPr>
        <w:t>распространенный полиморфизм тромбоцитов, изменяет функции α</w:t>
      </w:r>
      <w:r>
        <w:rPr>
          <w:rFonts w:ascii="Times New Roman" w:eastAsia="Times New Roman" w:hAnsi="Times New Roman" w:cs="Times New Roman"/>
          <w:color w:val="000000"/>
          <w:sz w:val="28"/>
          <w:szCs w:val="28"/>
          <w:lang w:val="en-US" w:eastAsia="ru-RU"/>
        </w:rPr>
        <w:t>IIb</w:t>
      </w:r>
      <w:r>
        <w:rPr>
          <w:rFonts w:ascii="Times New Roman" w:eastAsia="Times New Roman" w:hAnsi="Times New Roman" w:cs="Times New Roman"/>
          <w:color w:val="000000"/>
          <w:sz w:val="28"/>
          <w:szCs w:val="28"/>
          <w:lang w:val="kk-KZ" w:eastAsia="ru-RU"/>
        </w:rPr>
        <w:t>β</w:t>
      </w:r>
      <w:r w:rsidRPr="00047D05">
        <w:rPr>
          <w:rFonts w:ascii="Times New Roman" w:eastAsia="Times New Roman" w:hAnsi="Times New Roman" w:cs="Times New Roman"/>
          <w:color w:val="000000"/>
          <w:sz w:val="28"/>
          <w:szCs w:val="28"/>
          <w:lang w:eastAsia="ru-RU"/>
        </w:rPr>
        <w:t xml:space="preserve">3 </w:t>
      </w:r>
      <w:r>
        <w:rPr>
          <w:rFonts w:ascii="Times New Roman" w:eastAsia="Times New Roman" w:hAnsi="Times New Roman" w:cs="Times New Roman"/>
          <w:color w:val="000000"/>
          <w:sz w:val="28"/>
          <w:szCs w:val="28"/>
          <w:lang w:eastAsia="ru-RU"/>
        </w:rPr>
        <w:t>– интегрина</w:t>
      </w:r>
      <w:r w:rsidRPr="00E4555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kk-KZ" w:eastAsia="ru-RU"/>
        </w:rPr>
        <w:t>такие как адгезия и ретракция кровяного сгустка, и играет важную роль в патогенезе атеротромботических заболеваний.</w:t>
      </w:r>
    </w:p>
    <w:p w14:paraId="0BB81EE3" w14:textId="7B6945A7" w:rsidR="00DE69B2" w:rsidRPr="00DE69B2" w:rsidRDefault="002121A0" w:rsidP="00DE69B2">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kk-KZ" w:eastAsia="ru-RU"/>
        </w:rPr>
      </w:pPr>
      <w:bookmarkStart w:id="42" w:name="_Hlk126824000"/>
      <w:r>
        <w:rPr>
          <w:rFonts w:ascii="Times New Roman" w:eastAsia="Times New Roman" w:hAnsi="Times New Roman" w:cs="Times New Roman"/>
          <w:color w:val="000000"/>
          <w:sz w:val="28"/>
          <w:szCs w:val="28"/>
          <w:lang w:val="ru" w:eastAsia="ru-RU"/>
        </w:rPr>
        <w:t xml:space="preserve">Полиморфизм </w:t>
      </w:r>
      <w:r>
        <w:rPr>
          <w:rFonts w:ascii="Times New Roman" w:eastAsia="Times New Roman" w:hAnsi="Times New Roman" w:cs="Times New Roman"/>
          <w:color w:val="000000"/>
          <w:sz w:val="28"/>
          <w:szCs w:val="28"/>
          <w:lang w:val="en-US" w:eastAsia="ru-RU"/>
        </w:rPr>
        <w:t>A</w:t>
      </w:r>
      <w:r w:rsidRPr="00E4555A">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val="en-US" w:eastAsia="ru-RU"/>
        </w:rPr>
        <w:t>A</w:t>
      </w:r>
      <w:r w:rsidRPr="00E4555A">
        <w:rPr>
          <w:rFonts w:ascii="Times New Roman" w:eastAsia="Times New Roman" w:hAnsi="Times New Roman" w:cs="Times New Roman"/>
          <w:color w:val="000000"/>
          <w:sz w:val="28"/>
          <w:szCs w:val="28"/>
          <w:lang w:eastAsia="ru-RU"/>
        </w:rPr>
        <w:t xml:space="preserve">2 </w:t>
      </w:r>
      <w:r>
        <w:rPr>
          <w:rFonts w:ascii="Times New Roman" w:eastAsia="Times New Roman" w:hAnsi="Times New Roman" w:cs="Times New Roman"/>
          <w:color w:val="000000"/>
          <w:sz w:val="28"/>
          <w:szCs w:val="28"/>
          <w:lang w:val="kk-KZ" w:eastAsia="ru-RU"/>
        </w:rPr>
        <w:t xml:space="preserve">ассоциирован с изменениями морфологии и структуры атеросклеротических бляшек и повышенным риском ИМ с подъемом сегмента </w:t>
      </w:r>
      <w:r>
        <w:rPr>
          <w:rFonts w:ascii="Times New Roman" w:eastAsia="Times New Roman" w:hAnsi="Times New Roman" w:cs="Times New Roman"/>
          <w:color w:val="000000"/>
          <w:sz w:val="28"/>
          <w:szCs w:val="28"/>
          <w:lang w:val="en-US" w:eastAsia="ru-RU"/>
        </w:rPr>
        <w:t>ST</w:t>
      </w:r>
      <w:r w:rsidRPr="00E4555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kk-KZ" w:eastAsia="ru-RU"/>
        </w:rPr>
        <w:t xml:space="preserve">у пациентов до 45 лет, тромбоза стента, рестеноза коронарных артерии и окклюзии стента </w:t>
      </w:r>
      <w:r w:rsidRPr="00A91614">
        <w:rPr>
          <w:rFonts w:ascii="Times New Roman" w:eastAsia="Times New Roman" w:hAnsi="Times New Roman" w:cs="Times New Roman"/>
          <w:color w:val="000000"/>
          <w:sz w:val="28"/>
          <w:szCs w:val="28"/>
          <w:lang w:eastAsia="ru-RU"/>
        </w:rPr>
        <w:t xml:space="preserve">[49,50]. </w:t>
      </w:r>
      <w:r>
        <w:rPr>
          <w:rFonts w:ascii="Times New Roman" w:eastAsia="Times New Roman" w:hAnsi="Times New Roman" w:cs="Times New Roman"/>
          <w:color w:val="000000"/>
          <w:sz w:val="28"/>
          <w:szCs w:val="28"/>
          <w:lang w:val="kk-KZ" w:eastAsia="ru-RU"/>
        </w:rPr>
        <w:t xml:space="preserve">Аллель 2 повышает тромботический риск путем усиления связывания фибриногена и агрегации тромбоцитов. </w:t>
      </w:r>
      <w:r>
        <w:rPr>
          <w:rFonts w:ascii="Times New Roman" w:eastAsia="Times New Roman" w:hAnsi="Times New Roman" w:cs="Times New Roman"/>
          <w:color w:val="000000"/>
          <w:sz w:val="28"/>
          <w:szCs w:val="28"/>
          <w:lang w:val="en-US" w:eastAsia="ru-RU"/>
        </w:rPr>
        <w:t>S</w:t>
      </w:r>
      <w:r w:rsidRPr="00A91614">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en-US" w:eastAsia="ru-RU"/>
        </w:rPr>
        <w:t>M</w:t>
      </w:r>
      <w:r w:rsidRPr="00A9161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Boekholdt</w:t>
      </w:r>
      <w:r w:rsidRPr="00A9161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kk-KZ" w:eastAsia="ru-RU"/>
        </w:rPr>
        <w:t xml:space="preserve">и соавторы показали, что </w:t>
      </w:r>
      <w:r w:rsidR="00C23DEC">
        <w:rPr>
          <w:rFonts w:ascii="Times New Roman" w:eastAsia="Times New Roman" w:hAnsi="Times New Roman" w:cs="Times New Roman"/>
          <w:color w:val="000000"/>
          <w:sz w:val="28"/>
          <w:szCs w:val="28"/>
          <w:lang w:val="kk-KZ" w:eastAsia="ru-RU"/>
        </w:rPr>
        <w:t>аллель 2</w:t>
      </w:r>
      <w:r>
        <w:rPr>
          <w:rFonts w:ascii="Times New Roman" w:eastAsia="Times New Roman" w:hAnsi="Times New Roman" w:cs="Times New Roman"/>
          <w:color w:val="000000"/>
          <w:sz w:val="28"/>
          <w:szCs w:val="28"/>
          <w:lang w:val="kk-KZ" w:eastAsia="ru-RU"/>
        </w:rPr>
        <w:t xml:space="preserve"> существенно </w:t>
      </w:r>
      <w:r>
        <w:rPr>
          <w:rFonts w:ascii="Times New Roman" w:eastAsia="Times New Roman" w:hAnsi="Times New Roman" w:cs="Times New Roman"/>
          <w:color w:val="000000"/>
          <w:sz w:val="28"/>
          <w:szCs w:val="28"/>
          <w:lang w:val="kk-KZ" w:eastAsia="ru-RU"/>
        </w:rPr>
        <w:lastRenderedPageBreak/>
        <w:t xml:space="preserve">влияет на риск развития ССЗ у лиц с максимальным содержанием фибриногена </w:t>
      </w:r>
      <w:r w:rsidRPr="002121A0">
        <w:rPr>
          <w:rFonts w:ascii="Times New Roman" w:eastAsia="Times New Roman" w:hAnsi="Times New Roman" w:cs="Times New Roman"/>
          <w:color w:val="000000"/>
          <w:sz w:val="28"/>
          <w:szCs w:val="28"/>
          <w:lang w:eastAsia="ru-RU"/>
        </w:rPr>
        <w:t>[51]</w:t>
      </w:r>
      <w:r>
        <w:rPr>
          <w:rFonts w:ascii="Times New Roman" w:eastAsia="Times New Roman" w:hAnsi="Times New Roman" w:cs="Times New Roman"/>
          <w:color w:val="000000"/>
          <w:sz w:val="28"/>
          <w:szCs w:val="28"/>
          <w:lang w:val="kk-KZ" w:eastAsia="ru-RU"/>
        </w:rPr>
        <w:t xml:space="preserve">. </w:t>
      </w:r>
      <w:bookmarkEnd w:id="41"/>
      <w:bookmarkEnd w:id="42"/>
      <w:r w:rsidR="00DE69B2">
        <w:rPr>
          <w:rFonts w:ascii="Times New Roman" w:eastAsia="Times New Roman" w:hAnsi="Times New Roman" w:cs="Times New Roman"/>
          <w:color w:val="000000"/>
          <w:sz w:val="28"/>
          <w:szCs w:val="28"/>
          <w:lang w:val="kk-KZ" w:eastAsia="ru-RU"/>
        </w:rPr>
        <w:t xml:space="preserve">ИМ с подъемом сегмента </w:t>
      </w:r>
      <w:r w:rsidR="00DE69B2">
        <w:rPr>
          <w:rFonts w:ascii="Times New Roman" w:eastAsia="Times New Roman" w:hAnsi="Times New Roman" w:cs="Times New Roman"/>
          <w:color w:val="000000"/>
          <w:sz w:val="28"/>
          <w:szCs w:val="28"/>
          <w:lang w:val="en-US" w:eastAsia="ru-RU"/>
        </w:rPr>
        <w:t>ST</w:t>
      </w:r>
      <w:r w:rsidR="00DE69B2" w:rsidRPr="00A91614">
        <w:rPr>
          <w:rFonts w:ascii="Times New Roman" w:eastAsia="Times New Roman" w:hAnsi="Times New Roman" w:cs="Times New Roman"/>
          <w:color w:val="000000"/>
          <w:sz w:val="28"/>
          <w:szCs w:val="28"/>
          <w:lang w:eastAsia="ru-RU"/>
        </w:rPr>
        <w:t xml:space="preserve"> </w:t>
      </w:r>
      <w:r w:rsidR="00DE69B2">
        <w:rPr>
          <w:rFonts w:ascii="Times New Roman" w:eastAsia="Times New Roman" w:hAnsi="Times New Roman" w:cs="Times New Roman"/>
          <w:color w:val="000000"/>
          <w:sz w:val="28"/>
          <w:szCs w:val="28"/>
          <w:lang w:val="en-US" w:eastAsia="ru-RU"/>
        </w:rPr>
        <w:t>c</w:t>
      </w:r>
      <w:r w:rsidR="00DE69B2">
        <w:rPr>
          <w:rFonts w:ascii="Times New Roman" w:eastAsia="Times New Roman" w:hAnsi="Times New Roman" w:cs="Times New Roman"/>
          <w:color w:val="000000"/>
          <w:sz w:val="28"/>
          <w:szCs w:val="28"/>
          <w:lang w:val="kk-KZ" w:eastAsia="ru-RU"/>
        </w:rPr>
        <w:t xml:space="preserve">оставляет более 80% всех случаев ИМ у пациентов до 45 лет и чаще всего является результатом острого окклюзионного тромбоза в месте разрыва атеросклеротической бляшки в коронарной артерии. Эффект ОНП </w:t>
      </w:r>
      <w:r w:rsidR="00DE69B2">
        <w:rPr>
          <w:rFonts w:ascii="Times New Roman" w:eastAsia="Times New Roman" w:hAnsi="Times New Roman" w:cs="Times New Roman"/>
          <w:color w:val="000000"/>
          <w:sz w:val="28"/>
          <w:szCs w:val="28"/>
          <w:lang w:val="en-US" w:eastAsia="ru-RU"/>
        </w:rPr>
        <w:t>Leu</w:t>
      </w:r>
      <w:r w:rsidR="00DE69B2" w:rsidRPr="00A91614">
        <w:rPr>
          <w:rFonts w:ascii="Times New Roman" w:eastAsia="Times New Roman" w:hAnsi="Times New Roman" w:cs="Times New Roman"/>
          <w:color w:val="000000"/>
          <w:sz w:val="28"/>
          <w:szCs w:val="28"/>
          <w:lang w:eastAsia="ru-RU"/>
        </w:rPr>
        <w:t>33</w:t>
      </w:r>
      <w:r w:rsidR="00DE69B2">
        <w:rPr>
          <w:rFonts w:ascii="Times New Roman" w:eastAsia="Times New Roman" w:hAnsi="Times New Roman" w:cs="Times New Roman"/>
          <w:color w:val="000000"/>
          <w:sz w:val="28"/>
          <w:szCs w:val="28"/>
          <w:lang w:val="en-US" w:eastAsia="ru-RU"/>
        </w:rPr>
        <w:t>Pro</w:t>
      </w:r>
      <w:r w:rsidR="00DE69B2">
        <w:rPr>
          <w:rFonts w:ascii="Times New Roman" w:eastAsia="Times New Roman" w:hAnsi="Times New Roman" w:cs="Times New Roman"/>
          <w:color w:val="000000"/>
          <w:sz w:val="28"/>
          <w:szCs w:val="28"/>
          <w:lang w:val="kk-KZ" w:eastAsia="ru-RU"/>
        </w:rPr>
        <w:t xml:space="preserve"> на характеристики бляшки наблюдается только у гомозигот по рисковому аллелю. Полиморфизм </w:t>
      </w:r>
      <w:r w:rsidR="00DE69B2">
        <w:rPr>
          <w:rFonts w:ascii="Times New Roman" w:eastAsia="Times New Roman" w:hAnsi="Times New Roman" w:cs="Times New Roman"/>
          <w:color w:val="000000"/>
          <w:sz w:val="28"/>
          <w:szCs w:val="28"/>
          <w:lang w:val="en-US" w:eastAsia="ru-RU"/>
        </w:rPr>
        <w:t>Leu</w:t>
      </w:r>
      <w:r w:rsidR="00DE69B2" w:rsidRPr="00A91614">
        <w:rPr>
          <w:rFonts w:ascii="Times New Roman" w:eastAsia="Times New Roman" w:hAnsi="Times New Roman" w:cs="Times New Roman"/>
          <w:color w:val="000000"/>
          <w:sz w:val="28"/>
          <w:szCs w:val="28"/>
          <w:lang w:eastAsia="ru-RU"/>
        </w:rPr>
        <w:t>33</w:t>
      </w:r>
      <w:r w:rsidR="00DE69B2">
        <w:rPr>
          <w:rFonts w:ascii="Times New Roman" w:eastAsia="Times New Roman" w:hAnsi="Times New Roman" w:cs="Times New Roman"/>
          <w:color w:val="000000"/>
          <w:sz w:val="28"/>
          <w:szCs w:val="28"/>
          <w:lang w:val="en-US" w:eastAsia="ru-RU"/>
        </w:rPr>
        <w:t>Pro</w:t>
      </w:r>
      <w:r w:rsidR="00DE69B2">
        <w:rPr>
          <w:rFonts w:ascii="Times New Roman" w:eastAsia="Times New Roman" w:hAnsi="Times New Roman" w:cs="Times New Roman"/>
          <w:color w:val="000000"/>
          <w:sz w:val="28"/>
          <w:szCs w:val="28"/>
          <w:lang w:val="kk-KZ" w:eastAsia="ru-RU"/>
        </w:rPr>
        <w:t xml:space="preserve"> </w:t>
      </w:r>
      <w:r w:rsidR="00DE69B2">
        <w:rPr>
          <w:rFonts w:ascii="Times New Roman" w:eastAsia="Times New Roman" w:hAnsi="Times New Roman" w:cs="Times New Roman"/>
          <w:color w:val="000000"/>
          <w:sz w:val="28"/>
          <w:szCs w:val="28"/>
          <w:lang w:val="en-US" w:eastAsia="ru-RU"/>
        </w:rPr>
        <w:t>acco</w:t>
      </w:r>
      <w:r w:rsidR="00DE69B2">
        <w:rPr>
          <w:rFonts w:ascii="Times New Roman" w:eastAsia="Times New Roman" w:hAnsi="Times New Roman" w:cs="Times New Roman"/>
          <w:color w:val="000000"/>
          <w:sz w:val="28"/>
          <w:szCs w:val="28"/>
          <w:lang w:val="kk-KZ" w:eastAsia="ru-RU"/>
        </w:rPr>
        <w:t xml:space="preserve">циирован не только с повышенным уровнем активации тромбоцитов, но и с уменьшением толщины фиброзной покрышки атеросклеротической бляшки. Связаны ли это два проявления протромботического состояния причинно-следственной связью, не установлено. Однако результаты позволяют предположить, что гомозиготы по рисковому аллелю </w:t>
      </w:r>
      <w:r w:rsidR="00DE69B2">
        <w:rPr>
          <w:rFonts w:ascii="Times New Roman" w:eastAsia="Times New Roman" w:hAnsi="Times New Roman" w:cs="Times New Roman"/>
          <w:color w:val="000000"/>
          <w:sz w:val="28"/>
          <w:szCs w:val="28"/>
          <w:lang w:val="en-US" w:eastAsia="ru-RU"/>
        </w:rPr>
        <w:t>Leu</w:t>
      </w:r>
      <w:r w:rsidR="00DE69B2" w:rsidRPr="00A91614">
        <w:rPr>
          <w:rFonts w:ascii="Times New Roman" w:eastAsia="Times New Roman" w:hAnsi="Times New Roman" w:cs="Times New Roman"/>
          <w:color w:val="000000"/>
          <w:sz w:val="28"/>
          <w:szCs w:val="28"/>
          <w:lang w:eastAsia="ru-RU"/>
        </w:rPr>
        <w:t>33</w:t>
      </w:r>
      <w:r w:rsidR="00DE69B2">
        <w:rPr>
          <w:rFonts w:ascii="Times New Roman" w:eastAsia="Times New Roman" w:hAnsi="Times New Roman" w:cs="Times New Roman"/>
          <w:color w:val="000000"/>
          <w:sz w:val="28"/>
          <w:szCs w:val="28"/>
          <w:lang w:val="en-US" w:eastAsia="ru-RU"/>
        </w:rPr>
        <w:t>Pro</w:t>
      </w:r>
      <w:r w:rsidR="00DE69B2">
        <w:rPr>
          <w:rFonts w:ascii="Times New Roman" w:eastAsia="Times New Roman" w:hAnsi="Times New Roman" w:cs="Times New Roman"/>
          <w:color w:val="000000"/>
          <w:sz w:val="28"/>
          <w:szCs w:val="28"/>
          <w:lang w:eastAsia="ru-RU"/>
        </w:rPr>
        <w:t xml:space="preserve"> могут быть предрасположены к повышенному риску развития разрыва </w:t>
      </w:r>
      <w:r w:rsidR="00DE69B2">
        <w:rPr>
          <w:rFonts w:ascii="Times New Roman" w:eastAsia="Times New Roman" w:hAnsi="Times New Roman" w:cs="Times New Roman"/>
          <w:color w:val="000000"/>
          <w:sz w:val="28"/>
          <w:szCs w:val="28"/>
          <w:lang w:val="kk-KZ" w:eastAsia="ru-RU"/>
        </w:rPr>
        <w:t xml:space="preserve">атеросклеротической бляшки как из-за истончения ее фиброзного покрытия, так и в результате длительного провоспалительного состояния </w:t>
      </w:r>
      <w:r w:rsidR="00DE69B2" w:rsidRPr="000962FB">
        <w:rPr>
          <w:rFonts w:ascii="Times New Roman" w:eastAsia="Times New Roman" w:hAnsi="Times New Roman" w:cs="Times New Roman"/>
          <w:color w:val="000000"/>
          <w:sz w:val="28"/>
          <w:szCs w:val="28"/>
          <w:lang w:eastAsia="ru-RU"/>
        </w:rPr>
        <w:t>[49-53].</w:t>
      </w:r>
    </w:p>
    <w:p w14:paraId="46B65FB6" w14:textId="77777777" w:rsidR="00C23DEC" w:rsidRDefault="00C23DEC" w:rsidP="00831194">
      <w:pPr>
        <w:widowControl w:val="0"/>
        <w:pBdr>
          <w:top w:val="nil"/>
          <w:left w:val="nil"/>
          <w:bottom w:val="nil"/>
          <w:right w:val="nil"/>
          <w:between w:val="nil"/>
        </w:pBdr>
        <w:spacing w:after="0" w:line="240" w:lineRule="auto"/>
        <w:ind w:firstLine="851"/>
        <w:jc w:val="both"/>
        <w:rPr>
          <w:rFonts w:ascii="Times New Roman" w:eastAsia="Times New Roman" w:hAnsi="Times New Roman" w:cs="Times New Roman"/>
          <w:color w:val="000000"/>
          <w:sz w:val="28"/>
          <w:szCs w:val="28"/>
          <w:lang w:val="ru" w:eastAsia="ru-RU"/>
        </w:rPr>
      </w:pPr>
      <w:r w:rsidRPr="00C23DEC">
        <w:rPr>
          <w:rFonts w:ascii="Times New Roman" w:eastAsia="Times New Roman" w:hAnsi="Times New Roman" w:cs="Times New Roman"/>
          <w:color w:val="000000"/>
          <w:sz w:val="28"/>
          <w:szCs w:val="28"/>
          <w:lang w:val="ru" w:eastAsia="ru-RU"/>
        </w:rPr>
        <w:t>В последние годы наблюдается значительный интерес к роли вариаций генов, кодирующих ферменты, участвующие в метаболизме гомоцистеина и фолиевой кислоты. Считается, что эти полиморфизмы увеличивают риск ИБС, хотя механизм, с помощью которого это может происходить, неясен. В нескольких молекулярно-эпидемиологических исследованиях оценивалась роль полиморфизмов генов метионинсинтетазы (MTR) A2756G, метионинсинтетазы редуктазы (MTRR) A66G и бетангомоцистеинметилтрансферазы (BHMT) G742A и некоторых других в патогенезе ИБС; Связь между этими полиморфизмами и риском ИБС остается спорной.</w:t>
      </w:r>
    </w:p>
    <w:p w14:paraId="3D0C6C8D" w14:textId="73678CE2" w:rsidR="00A01B40" w:rsidRDefault="00A01B40" w:rsidP="0083119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pPr>
      <w:r w:rsidRPr="00A01B40">
        <w:rPr>
          <w:rFonts w:ascii="Times New Roman" w:eastAsia="Times New Roman" w:hAnsi="Times New Roman" w:cs="Times New Roman"/>
          <w:color w:val="000000"/>
          <w:sz w:val="28"/>
          <w:szCs w:val="28"/>
          <w:lang w:val="ru" w:eastAsia="ru-RU"/>
        </w:rPr>
        <w:t xml:space="preserve">Гомоцистеин (ГЦ) — </w:t>
      </w:r>
      <w:r>
        <w:rPr>
          <w:rFonts w:ascii="Times New Roman" w:eastAsia="Times New Roman" w:hAnsi="Times New Roman" w:cs="Times New Roman"/>
          <w:color w:val="000000"/>
          <w:sz w:val="28"/>
          <w:szCs w:val="28"/>
          <w:lang w:val="ru" w:eastAsia="ru-RU"/>
        </w:rPr>
        <w:t>токсичный</w:t>
      </w:r>
      <w:r w:rsidRPr="00A01B40">
        <w:rPr>
          <w:rFonts w:ascii="Times New Roman" w:eastAsia="Times New Roman" w:hAnsi="Times New Roman" w:cs="Times New Roman"/>
          <w:color w:val="000000"/>
          <w:sz w:val="28"/>
          <w:szCs w:val="28"/>
          <w:lang w:val="ru" w:eastAsia="ru-RU"/>
        </w:rPr>
        <w:t xml:space="preserve"> продукт повышенного содержания метионина, в норме не накапливается за счет обратного превращения метионина с помощью витаминов группы В. Патогенные мутации в генах остатков фолиевой кислоты ограничивают конверсию, что может привести к гипергомоцистеинемии. Накапливаясь в очаге, гомоцистеин повреждает ткани сосудов с образованием атеросклеротических бляшек, что может привести к тромбозу или разрыву сосудов. Наиболее тяжелыми осложнениями гипергомоцистеинемии являются инсульты и инфаркты. Среди генов ферментов, обогащенных ГЦ и фолатами, наиболее изучен ген MTHFR, кодирующий</w:t>
      </w:r>
      <w:r>
        <w:rPr>
          <w:rFonts w:ascii="Times New Roman" w:eastAsia="Times New Roman" w:hAnsi="Times New Roman" w:cs="Times New Roman"/>
          <w:color w:val="000000"/>
          <w:sz w:val="28"/>
          <w:szCs w:val="28"/>
          <w:lang w:val="ru" w:eastAsia="ru-RU"/>
        </w:rPr>
        <w:t xml:space="preserve"> </w:t>
      </w:r>
      <w:r w:rsidRPr="00A01B40">
        <w:rPr>
          <w:rFonts w:ascii="Times New Roman" w:eastAsia="Times New Roman" w:hAnsi="Times New Roman" w:cs="Times New Roman"/>
          <w:color w:val="000000"/>
          <w:sz w:val="28"/>
          <w:szCs w:val="28"/>
          <w:lang w:val="ru" w:eastAsia="ru-RU"/>
        </w:rPr>
        <w:t xml:space="preserve">метилентетрагидрофолатредуктазу (метилентетрагидрофолатредуктазу, MTHFR), особенно </w:t>
      </w:r>
      <w:r>
        <w:rPr>
          <w:rFonts w:ascii="Times New Roman" w:eastAsia="Times New Roman" w:hAnsi="Times New Roman" w:cs="Times New Roman"/>
          <w:color w:val="000000"/>
          <w:sz w:val="28"/>
          <w:szCs w:val="28"/>
          <w:lang w:val="ru" w:eastAsia="ru-RU"/>
        </w:rPr>
        <w:t xml:space="preserve">ОНП - </w:t>
      </w:r>
      <w:r w:rsidRPr="00A01B40">
        <w:rPr>
          <w:rFonts w:ascii="Times New Roman" w:eastAsia="Times New Roman" w:hAnsi="Times New Roman" w:cs="Times New Roman"/>
          <w:color w:val="000000"/>
          <w:sz w:val="28"/>
          <w:szCs w:val="28"/>
          <w:lang w:val="ru" w:eastAsia="ru-RU"/>
        </w:rPr>
        <w:t xml:space="preserve"> C677T </w:t>
      </w:r>
      <w:r>
        <w:rPr>
          <w:rFonts w:ascii="Times New Roman" w:eastAsia="Times New Roman" w:hAnsi="Times New Roman" w:cs="Times New Roman"/>
          <w:color w:val="000000"/>
          <w:sz w:val="28"/>
          <w:szCs w:val="28"/>
          <w:lang w:val="ru" w:eastAsia="ru-RU"/>
        </w:rPr>
        <w:t>-</w:t>
      </w:r>
      <w:r w:rsidRPr="00A01B40">
        <w:rPr>
          <w:rFonts w:ascii="Times New Roman" w:eastAsia="Times New Roman" w:hAnsi="Times New Roman" w:cs="Times New Roman"/>
          <w:color w:val="000000"/>
          <w:sz w:val="28"/>
          <w:szCs w:val="28"/>
          <w:lang w:val="ru" w:eastAsia="ru-RU"/>
        </w:rPr>
        <w:t>rs1801133 этого гена. Фермент MTHFR катализирует превращение 5,10-метилентетрагидрофолата в 5-метилтетрагидрофолат, активную циркулирующую структуру фолиевой кислоты и ко-субстрат в реакции метилирования HC в метионин. Снижение активности MTHFR связано с предрасположенностью к атеросклерозу и ИБС.</w:t>
      </w:r>
    </w:p>
    <w:p w14:paraId="67B7C3C1" w14:textId="29256F71" w:rsidR="00A01B40" w:rsidRDefault="00A01B40" w:rsidP="0083119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pPr>
      <w:r w:rsidRPr="00A01B40">
        <w:rPr>
          <w:rFonts w:ascii="Times New Roman" w:eastAsia="Times New Roman" w:hAnsi="Times New Roman" w:cs="Times New Roman"/>
          <w:color w:val="000000"/>
          <w:sz w:val="28"/>
          <w:szCs w:val="28"/>
          <w:lang w:val="ru" w:eastAsia="ru-RU"/>
        </w:rPr>
        <w:t xml:space="preserve">Интенсивные исследования взаимосвязи между полиморфизмом C677T MTHFR и риском ИБС продолжаются более 20 лет. Несмотря на это, до сих пор нет единого мнения относительно самого факта влияния, а также того, какой аллель с большей вероятностью предрасполагает к этому заболеванию. Одним из крупнейших исследований влияния </w:t>
      </w:r>
      <w:r>
        <w:rPr>
          <w:rFonts w:ascii="Times New Roman" w:eastAsia="Times New Roman" w:hAnsi="Times New Roman" w:cs="Times New Roman"/>
          <w:color w:val="000000"/>
          <w:sz w:val="28"/>
          <w:szCs w:val="28"/>
          <w:lang w:val="ru" w:eastAsia="ru-RU"/>
        </w:rPr>
        <w:t>ОНП -</w:t>
      </w:r>
      <w:r w:rsidRPr="00A01B40">
        <w:rPr>
          <w:rFonts w:ascii="Times New Roman" w:eastAsia="Times New Roman" w:hAnsi="Times New Roman" w:cs="Times New Roman"/>
          <w:color w:val="000000"/>
          <w:sz w:val="28"/>
          <w:szCs w:val="28"/>
          <w:lang w:val="ru" w:eastAsia="ru-RU"/>
        </w:rPr>
        <w:t xml:space="preserve"> MTHFR C677T на риск развития ишемической болезни сердца является метаанализ данных 80 клинических </w:t>
      </w:r>
      <w:r w:rsidRPr="00A01B40">
        <w:rPr>
          <w:rFonts w:ascii="Times New Roman" w:eastAsia="Times New Roman" w:hAnsi="Times New Roman" w:cs="Times New Roman"/>
          <w:color w:val="000000"/>
          <w:sz w:val="28"/>
          <w:szCs w:val="28"/>
          <w:lang w:val="ru" w:eastAsia="ru-RU"/>
        </w:rPr>
        <w:lastRenderedPageBreak/>
        <w:t xml:space="preserve">исследований (26 000 пациентов с </w:t>
      </w:r>
      <w:r>
        <w:rPr>
          <w:rFonts w:ascii="Times New Roman" w:eastAsia="Times New Roman" w:hAnsi="Times New Roman" w:cs="Times New Roman"/>
          <w:color w:val="000000"/>
          <w:sz w:val="28"/>
          <w:szCs w:val="28"/>
          <w:lang w:val="ru" w:eastAsia="ru-RU"/>
        </w:rPr>
        <w:t>ИБС</w:t>
      </w:r>
      <w:r w:rsidRPr="00A01B40">
        <w:rPr>
          <w:rFonts w:ascii="Times New Roman" w:eastAsia="Times New Roman" w:hAnsi="Times New Roman" w:cs="Times New Roman"/>
          <w:color w:val="000000"/>
          <w:sz w:val="28"/>
          <w:szCs w:val="28"/>
          <w:lang w:val="ru" w:eastAsia="ru-RU"/>
        </w:rPr>
        <w:t xml:space="preserve"> и 31 183 здоровых контролей из населения Европы, Северной Америки</w:t>
      </w:r>
      <w:r>
        <w:rPr>
          <w:rFonts w:ascii="Times New Roman" w:eastAsia="Times New Roman" w:hAnsi="Times New Roman" w:cs="Times New Roman"/>
          <w:color w:val="000000"/>
          <w:sz w:val="28"/>
          <w:szCs w:val="28"/>
          <w:lang w:val="ru" w:eastAsia="ru-RU"/>
        </w:rPr>
        <w:t>,</w:t>
      </w:r>
      <w:r w:rsidRPr="00A01B40">
        <w:rPr>
          <w:rFonts w:ascii="Times New Roman" w:eastAsia="Times New Roman" w:hAnsi="Times New Roman" w:cs="Times New Roman"/>
          <w:color w:val="000000"/>
          <w:sz w:val="28"/>
          <w:szCs w:val="28"/>
          <w:lang w:val="ru" w:eastAsia="ru-RU"/>
        </w:rPr>
        <w:t xml:space="preserve"> Ази</w:t>
      </w:r>
      <w:r>
        <w:rPr>
          <w:rFonts w:ascii="Times New Roman" w:eastAsia="Times New Roman" w:hAnsi="Times New Roman" w:cs="Times New Roman"/>
          <w:color w:val="000000"/>
          <w:sz w:val="28"/>
          <w:szCs w:val="28"/>
          <w:lang w:val="ru" w:eastAsia="ru-RU"/>
        </w:rPr>
        <w:t>и</w:t>
      </w:r>
      <w:r w:rsidRPr="00A01B40">
        <w:rPr>
          <w:rFonts w:ascii="Times New Roman" w:eastAsia="Times New Roman" w:hAnsi="Times New Roman" w:cs="Times New Roman"/>
          <w:color w:val="000000"/>
          <w:sz w:val="28"/>
          <w:szCs w:val="28"/>
          <w:lang w:val="ru" w:eastAsia="ru-RU"/>
        </w:rPr>
        <w:t xml:space="preserve"> и Австрали</w:t>
      </w:r>
      <w:r>
        <w:rPr>
          <w:rFonts w:ascii="Times New Roman" w:eastAsia="Times New Roman" w:hAnsi="Times New Roman" w:cs="Times New Roman"/>
          <w:color w:val="000000"/>
          <w:sz w:val="28"/>
          <w:szCs w:val="28"/>
          <w:lang w:val="ru" w:eastAsia="ru-RU"/>
        </w:rPr>
        <w:t>и</w:t>
      </w:r>
      <w:r w:rsidRPr="00A01B40">
        <w:rPr>
          <w:rFonts w:ascii="Times New Roman" w:eastAsia="Times New Roman" w:hAnsi="Times New Roman" w:cs="Times New Roman"/>
          <w:color w:val="000000"/>
          <w:sz w:val="28"/>
          <w:szCs w:val="28"/>
          <w:lang w:val="ru" w:eastAsia="ru-RU"/>
        </w:rPr>
        <w:t xml:space="preserve">), которые продемонстрировали большую неоднородность результатов. Так, влияние носительства генотипа MTHFR 677TT, ассоциированного с гипергомоцистеинемией, в отношении риска развития ИБС оценивали от протективного до выраженно отрицательного [54]. Более свежие данные свидетельствуют о том, что </w:t>
      </w:r>
      <w:r>
        <w:rPr>
          <w:rFonts w:ascii="Times New Roman" w:eastAsia="Times New Roman" w:hAnsi="Times New Roman" w:cs="Times New Roman"/>
          <w:color w:val="000000"/>
          <w:sz w:val="28"/>
          <w:szCs w:val="28"/>
          <w:lang w:val="ru" w:eastAsia="ru-RU"/>
        </w:rPr>
        <w:t>ОНП -</w:t>
      </w:r>
      <w:r w:rsidRPr="00A01B40">
        <w:rPr>
          <w:rFonts w:ascii="Times New Roman" w:eastAsia="Times New Roman" w:hAnsi="Times New Roman" w:cs="Times New Roman"/>
          <w:color w:val="000000"/>
          <w:sz w:val="28"/>
          <w:szCs w:val="28"/>
          <w:lang w:val="ru" w:eastAsia="ru-RU"/>
        </w:rPr>
        <w:t xml:space="preserve"> MTHFR С677T приводит к снижению активности MTHFR, генотип 677TT ассоциирован с более высокими уровнями</w:t>
      </w:r>
      <w:r>
        <w:rPr>
          <w:rFonts w:ascii="Times New Roman" w:eastAsia="Times New Roman" w:hAnsi="Times New Roman" w:cs="Times New Roman"/>
          <w:color w:val="000000"/>
          <w:sz w:val="28"/>
          <w:szCs w:val="28"/>
          <w:lang w:val="ru" w:eastAsia="ru-RU"/>
        </w:rPr>
        <w:t xml:space="preserve"> ГЦ </w:t>
      </w:r>
      <w:r w:rsidRPr="00A01B40">
        <w:rPr>
          <w:rFonts w:ascii="Times New Roman" w:eastAsia="Times New Roman" w:hAnsi="Times New Roman" w:cs="Times New Roman"/>
          <w:color w:val="000000"/>
          <w:sz w:val="28"/>
          <w:szCs w:val="28"/>
          <w:lang w:val="ru" w:eastAsia="ru-RU"/>
        </w:rPr>
        <w:t xml:space="preserve">по сравнению с вариантом 677CC, однако клиническая эффективность выявления этого </w:t>
      </w:r>
      <w:r>
        <w:rPr>
          <w:rFonts w:ascii="Times New Roman" w:eastAsia="Times New Roman" w:hAnsi="Times New Roman" w:cs="Times New Roman"/>
          <w:color w:val="000000"/>
          <w:sz w:val="28"/>
          <w:szCs w:val="28"/>
          <w:lang w:val="ru" w:eastAsia="ru-RU"/>
        </w:rPr>
        <w:t>ОНП</w:t>
      </w:r>
      <w:r w:rsidRPr="00A01B40">
        <w:rPr>
          <w:rFonts w:ascii="Times New Roman" w:eastAsia="Times New Roman" w:hAnsi="Times New Roman" w:cs="Times New Roman"/>
          <w:color w:val="000000"/>
          <w:sz w:val="28"/>
          <w:szCs w:val="28"/>
          <w:lang w:val="ru" w:eastAsia="ru-RU"/>
        </w:rPr>
        <w:t xml:space="preserve"> не доказана [55].</w:t>
      </w:r>
    </w:p>
    <w:p w14:paraId="63978EB4" w14:textId="5CCA6994" w:rsidR="00064A66" w:rsidRPr="00064A66" w:rsidRDefault="00064A66" w:rsidP="0083119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en-US" w:eastAsia="ru-RU"/>
        </w:rPr>
        <w:t>P</w:t>
      </w:r>
      <w:r w:rsidRPr="00A01B40">
        <w:rPr>
          <w:rFonts w:ascii="Times New Roman" w:eastAsia="Times New Roman" w:hAnsi="Times New Roman" w:cs="Times New Roman"/>
          <w:color w:val="000000"/>
          <w:sz w:val="28"/>
          <w:szCs w:val="28"/>
          <w:lang w:val="en-US" w:eastAsia="ru-RU"/>
        </w:rPr>
        <w:t xml:space="preserve">. </w:t>
      </w:r>
      <w:r w:rsidRPr="00064A66">
        <w:rPr>
          <w:rFonts w:ascii="Times New Roman" w:eastAsia="Times New Roman" w:hAnsi="Times New Roman" w:cs="Times New Roman"/>
          <w:color w:val="000000"/>
          <w:sz w:val="28"/>
          <w:szCs w:val="28"/>
          <w:lang w:val="en-US" w:eastAsia="ru-RU"/>
        </w:rPr>
        <w:t>Ashfield</w:t>
      </w:r>
      <w:r w:rsidRPr="00A01B40">
        <w:rPr>
          <w:rFonts w:ascii="Times New Roman" w:eastAsia="Times New Roman" w:hAnsi="Times New Roman" w:cs="Times New Roman"/>
          <w:color w:val="000000"/>
          <w:sz w:val="28"/>
          <w:szCs w:val="28"/>
          <w:lang w:val="en-US" w:eastAsia="ru-RU"/>
        </w:rPr>
        <w:t>-</w:t>
      </w:r>
      <w:r w:rsidRPr="00064A66">
        <w:rPr>
          <w:rFonts w:ascii="Times New Roman" w:eastAsia="Times New Roman" w:hAnsi="Times New Roman" w:cs="Times New Roman"/>
          <w:color w:val="000000"/>
          <w:sz w:val="28"/>
          <w:szCs w:val="28"/>
          <w:lang w:val="en-US" w:eastAsia="ru-RU"/>
        </w:rPr>
        <w:t>Watt</w:t>
      </w:r>
      <w:r w:rsidRPr="00A01B40">
        <w:rPr>
          <w:rFonts w:ascii="Times New Roman" w:eastAsia="Times New Roman" w:hAnsi="Times New Roman" w:cs="Times New Roman"/>
          <w:color w:val="000000"/>
          <w:sz w:val="28"/>
          <w:szCs w:val="28"/>
          <w:lang w:val="en-US" w:eastAsia="ru-RU"/>
        </w:rPr>
        <w:t xml:space="preserve"> </w:t>
      </w:r>
      <w:r w:rsidRPr="00064A66">
        <w:rPr>
          <w:rFonts w:ascii="Times New Roman" w:eastAsia="Times New Roman" w:hAnsi="Times New Roman" w:cs="Times New Roman"/>
          <w:color w:val="000000"/>
          <w:sz w:val="28"/>
          <w:szCs w:val="28"/>
          <w:lang w:val="ru" w:eastAsia="ru-RU"/>
        </w:rPr>
        <w:t>и</w:t>
      </w:r>
      <w:r w:rsidRPr="00A01B40">
        <w:rPr>
          <w:rFonts w:ascii="Times New Roman" w:eastAsia="Times New Roman" w:hAnsi="Times New Roman" w:cs="Times New Roman"/>
          <w:color w:val="000000"/>
          <w:sz w:val="28"/>
          <w:szCs w:val="28"/>
          <w:lang w:val="en-US" w:eastAsia="ru-RU"/>
        </w:rPr>
        <w:t xml:space="preserve"> </w:t>
      </w:r>
      <w:r w:rsidRPr="00064A66">
        <w:rPr>
          <w:rFonts w:ascii="Times New Roman" w:eastAsia="Times New Roman" w:hAnsi="Times New Roman" w:cs="Times New Roman"/>
          <w:color w:val="000000"/>
          <w:sz w:val="28"/>
          <w:szCs w:val="28"/>
          <w:lang w:val="ru" w:eastAsia="ru-RU"/>
        </w:rPr>
        <w:t>соавт</w:t>
      </w:r>
      <w:r w:rsidRPr="00A01B40">
        <w:rPr>
          <w:rFonts w:ascii="Times New Roman" w:eastAsia="Times New Roman" w:hAnsi="Times New Roman" w:cs="Times New Roman"/>
          <w:color w:val="000000"/>
          <w:sz w:val="28"/>
          <w:szCs w:val="28"/>
          <w:lang w:val="en-US" w:eastAsia="ru-RU"/>
        </w:rPr>
        <w:t xml:space="preserve">. </w:t>
      </w:r>
      <w:r w:rsidRPr="00064A66">
        <w:rPr>
          <w:rFonts w:ascii="Times New Roman" w:eastAsia="Times New Roman" w:hAnsi="Times New Roman" w:cs="Times New Roman"/>
          <w:color w:val="000000"/>
          <w:sz w:val="28"/>
          <w:szCs w:val="28"/>
          <w:lang w:val="ru" w:eastAsia="ru-RU"/>
        </w:rPr>
        <w:t>[56] показали</w:t>
      </w:r>
      <w:r w:rsidR="00A01B40" w:rsidRPr="00A01B40">
        <w:rPr>
          <w:rFonts w:ascii="Times New Roman" w:eastAsia="Times New Roman" w:hAnsi="Times New Roman" w:cs="Times New Roman"/>
          <w:color w:val="000000"/>
          <w:sz w:val="28"/>
          <w:szCs w:val="28"/>
          <w:lang w:val="ru" w:eastAsia="ru-RU"/>
        </w:rPr>
        <w:t xml:space="preserve">, что различия в концентрации ГЦ у носителей разных генотипов по полиморфизму MTHFR C677T зависят от содержания фолатов в плазме крови (сильно выражены при низком уровне фолиевой кислоты и исчезают после применения диеты, богатой фолатами). и/или препараты фолиевой кислоты). Чтобы объяснить неоднородность имеющихся результатов относительно влияния </w:t>
      </w:r>
      <w:r w:rsidR="00A01B40">
        <w:rPr>
          <w:rFonts w:ascii="Times New Roman" w:eastAsia="Times New Roman" w:hAnsi="Times New Roman" w:cs="Times New Roman"/>
          <w:color w:val="000000"/>
          <w:sz w:val="28"/>
          <w:szCs w:val="28"/>
          <w:lang w:val="ru" w:eastAsia="ru-RU"/>
        </w:rPr>
        <w:t>ОНП-</w:t>
      </w:r>
      <w:r w:rsidR="00A01B40" w:rsidRPr="00A01B40">
        <w:rPr>
          <w:rFonts w:ascii="Times New Roman" w:eastAsia="Times New Roman" w:hAnsi="Times New Roman" w:cs="Times New Roman"/>
          <w:color w:val="000000"/>
          <w:sz w:val="28"/>
          <w:szCs w:val="28"/>
          <w:lang w:val="ru" w:eastAsia="ru-RU"/>
        </w:rPr>
        <w:t xml:space="preserve"> MTHFR 677CT на риск </w:t>
      </w:r>
      <w:r w:rsidR="00A01B40">
        <w:rPr>
          <w:rFonts w:ascii="Times New Roman" w:eastAsia="Times New Roman" w:hAnsi="Times New Roman" w:cs="Times New Roman"/>
          <w:color w:val="000000"/>
          <w:sz w:val="28"/>
          <w:szCs w:val="28"/>
          <w:lang w:val="ru" w:eastAsia="ru-RU"/>
        </w:rPr>
        <w:t xml:space="preserve">развития </w:t>
      </w:r>
      <w:r w:rsidR="00A01B40" w:rsidRPr="00A01B40">
        <w:rPr>
          <w:rFonts w:ascii="Times New Roman" w:eastAsia="Times New Roman" w:hAnsi="Times New Roman" w:cs="Times New Roman"/>
          <w:color w:val="000000"/>
          <w:sz w:val="28"/>
          <w:szCs w:val="28"/>
          <w:lang w:val="ru" w:eastAsia="ru-RU"/>
        </w:rPr>
        <w:t>ИБС</w:t>
      </w:r>
      <w:r w:rsidR="00A01B40">
        <w:rPr>
          <w:rFonts w:ascii="Times New Roman" w:eastAsia="Times New Roman" w:hAnsi="Times New Roman" w:cs="Times New Roman"/>
          <w:color w:val="000000"/>
          <w:sz w:val="28"/>
          <w:szCs w:val="28"/>
          <w:lang w:val="ru" w:eastAsia="ru-RU"/>
        </w:rPr>
        <w:t>.</w:t>
      </w:r>
      <w:r w:rsidR="00A01B40" w:rsidRPr="00A01B40">
        <w:rPr>
          <w:rFonts w:ascii="Times New Roman" w:eastAsia="Times New Roman" w:hAnsi="Times New Roman" w:cs="Times New Roman"/>
          <w:color w:val="000000"/>
          <w:sz w:val="28"/>
          <w:szCs w:val="28"/>
          <w:lang w:val="ru" w:eastAsia="ru-RU"/>
        </w:rPr>
        <w:t xml:space="preserve"> S. Lewis et al. [57] проанализировали связь средних концентраций Г</w:t>
      </w:r>
      <w:r w:rsidR="00A01B40">
        <w:rPr>
          <w:rFonts w:ascii="Times New Roman" w:eastAsia="Times New Roman" w:hAnsi="Times New Roman" w:cs="Times New Roman"/>
          <w:color w:val="000000"/>
          <w:sz w:val="28"/>
          <w:szCs w:val="28"/>
          <w:lang w:val="ru" w:eastAsia="ru-RU"/>
        </w:rPr>
        <w:t>Ц</w:t>
      </w:r>
      <w:r w:rsidR="00A01B40" w:rsidRPr="00A01B40">
        <w:rPr>
          <w:rFonts w:ascii="Times New Roman" w:eastAsia="Times New Roman" w:hAnsi="Times New Roman" w:cs="Times New Roman"/>
          <w:color w:val="000000"/>
          <w:sz w:val="28"/>
          <w:szCs w:val="28"/>
          <w:lang w:val="ru" w:eastAsia="ru-RU"/>
        </w:rPr>
        <w:t xml:space="preserve"> в плазме крови у носителей генотипов ТТ и СС с риском развития этой сердечно-сосудистой патологии. Полученные данные убедительно свидетельствуют о положительной связи между оцениваемыми параметрами. Сделан вывод, что влияние полиморфизма MTHFR 677CT на риск развития ИБС значимо при наличии различий в уровне </w:t>
      </w:r>
      <w:r w:rsidR="00A01B40">
        <w:rPr>
          <w:rFonts w:ascii="Times New Roman" w:eastAsia="Times New Roman" w:hAnsi="Times New Roman" w:cs="Times New Roman"/>
          <w:color w:val="000000"/>
          <w:sz w:val="28"/>
          <w:szCs w:val="28"/>
          <w:lang w:val="ru" w:eastAsia="ru-RU"/>
        </w:rPr>
        <w:t>ГЦ</w:t>
      </w:r>
      <w:r w:rsidR="00A01B40" w:rsidRPr="00A01B40">
        <w:rPr>
          <w:rFonts w:ascii="Times New Roman" w:eastAsia="Times New Roman" w:hAnsi="Times New Roman" w:cs="Times New Roman"/>
          <w:color w:val="000000"/>
          <w:sz w:val="28"/>
          <w:szCs w:val="28"/>
          <w:lang w:val="ru" w:eastAsia="ru-RU"/>
        </w:rPr>
        <w:t xml:space="preserve"> между носителями разных генотипов. В свою очередь, эти различия во многом связаны с содержанием фолиевой кислоты в плазме крови и во многом определяются особенностями питания индивидуума. Влияние полиморфизма MTHFR C677T на риск развития ИБС практически отсутствует у лиц, проживающих в Австралии и Северной Америке, и выражено у жителей Азии. Считается, что одной из причин отсутствия этой связи у жителей Северной Америки является регулируемое в США обогащение пищевых продуктов фолиевой кислотой, что приводит к повышению концентрации фолатов и снижению содержание </w:t>
      </w:r>
      <w:r w:rsidR="0097350E">
        <w:rPr>
          <w:rFonts w:ascii="Times New Roman" w:eastAsia="Times New Roman" w:hAnsi="Times New Roman" w:cs="Times New Roman"/>
          <w:color w:val="000000"/>
          <w:sz w:val="28"/>
          <w:szCs w:val="28"/>
          <w:lang w:val="ru" w:eastAsia="ru-RU"/>
        </w:rPr>
        <w:t>ГЦ</w:t>
      </w:r>
      <w:r w:rsidR="00A01B40" w:rsidRPr="00A01B40">
        <w:rPr>
          <w:rFonts w:ascii="Times New Roman" w:eastAsia="Times New Roman" w:hAnsi="Times New Roman" w:cs="Times New Roman"/>
          <w:color w:val="000000"/>
          <w:sz w:val="28"/>
          <w:szCs w:val="28"/>
          <w:lang w:val="ru" w:eastAsia="ru-RU"/>
        </w:rPr>
        <w:t xml:space="preserve"> в плазме крови [57]. Возможно, изучение влияния </w:t>
      </w:r>
      <w:r w:rsidR="0097350E">
        <w:rPr>
          <w:rFonts w:ascii="Times New Roman" w:eastAsia="Times New Roman" w:hAnsi="Times New Roman" w:cs="Times New Roman"/>
          <w:color w:val="000000"/>
          <w:sz w:val="28"/>
          <w:szCs w:val="28"/>
          <w:lang w:val="ru" w:eastAsia="ru-RU"/>
        </w:rPr>
        <w:t xml:space="preserve">ОНП - </w:t>
      </w:r>
      <w:r w:rsidR="0097350E" w:rsidRPr="00A01B40">
        <w:rPr>
          <w:rFonts w:ascii="Times New Roman" w:eastAsia="Times New Roman" w:hAnsi="Times New Roman" w:cs="Times New Roman"/>
          <w:color w:val="000000"/>
          <w:sz w:val="28"/>
          <w:szCs w:val="28"/>
          <w:lang w:val="ru" w:eastAsia="ru-RU"/>
        </w:rPr>
        <w:t>MTHFR</w:t>
      </w:r>
      <w:r w:rsidR="00A01B40" w:rsidRPr="00A01B40">
        <w:rPr>
          <w:rFonts w:ascii="Times New Roman" w:eastAsia="Times New Roman" w:hAnsi="Times New Roman" w:cs="Times New Roman"/>
          <w:color w:val="000000"/>
          <w:sz w:val="28"/>
          <w:szCs w:val="28"/>
          <w:lang w:val="ru" w:eastAsia="ru-RU"/>
        </w:rPr>
        <w:t xml:space="preserve"> C677T на фоне терапии фолиевой кислотой является методологической ошибкой, приведшей к противоречивым результатам и отсутствию консенсуса.</w:t>
      </w:r>
    </w:p>
    <w:p w14:paraId="484A8434" w14:textId="77777777" w:rsidR="00064A66" w:rsidRPr="00064A66" w:rsidRDefault="00064A66" w:rsidP="0083119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 xml:space="preserve">K. Mehlig и соавт. [58] анализировали ассоциацию ОНП С677T с риском развития ИБС (рассматривались такие клинические проявления, как инфаркт миокарда (ИМ) и нестабильная стенокардия) у жителей Швеции (дизайн исследования «случай–контроль»). В результате исследования установлено, что с повышенным уровнем ГЦ и риском развития ИБС ассоциирован не термолабильный аллель T, а аллель C, вне зависимости от таких факторов риска развития ИБС как курение, физическая активность и ожирение. Одним из объяснений гетерогенности имеющихся в литературе данных об ассоциации Т или С аллеля с риском развития ИБС могут быть другие полиморфные варианты в самом гене MTHFR или в иных генах, кодирующих ферменты метаболизма метионина и фолатов, также оказывающих влияние на уровень ГЦ </w:t>
      </w:r>
      <w:r w:rsidRPr="00064A66">
        <w:rPr>
          <w:rFonts w:ascii="Times New Roman" w:eastAsia="Times New Roman" w:hAnsi="Times New Roman" w:cs="Times New Roman"/>
          <w:color w:val="000000"/>
          <w:sz w:val="28"/>
          <w:szCs w:val="28"/>
          <w:lang w:val="ru" w:eastAsia="ru-RU"/>
        </w:rPr>
        <w:lastRenderedPageBreak/>
        <w:t>и риск развития ИБС.</w:t>
      </w:r>
    </w:p>
    <w:p w14:paraId="1645E559" w14:textId="0CE3CBDC" w:rsidR="00346C28" w:rsidRPr="00064A66" w:rsidRDefault="00346C28" w:rsidP="0083119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pPr>
      <w:r w:rsidRPr="00346C28">
        <w:rPr>
          <w:rFonts w:ascii="Times New Roman" w:eastAsia="Times New Roman" w:hAnsi="Times New Roman" w:cs="Times New Roman"/>
          <w:color w:val="000000"/>
          <w:sz w:val="28"/>
          <w:szCs w:val="28"/>
          <w:lang w:val="ru" w:eastAsia="ru-RU"/>
        </w:rPr>
        <w:t>Гемостаз как сложное явление модулируется взаимодействием нескольких генетических факторов, не оказывающих преимущественного действия. Полигенный подход как инструмент выявления лиц с повышенным риском осложнений предполагает, что одновременное наличие нескольких генетических вариаций со слабым, но значимым влиянием на процесс гемостаза может влиять на риск серьезных тромботических осложнений и что у пациентов с далеко зашедшим атеротромботическим заболеванием количество протромботических аллелей коррелирует с риском развития инфаркта миокарда.</w:t>
      </w:r>
    </w:p>
    <w:p w14:paraId="2EB534D6" w14:textId="77777777" w:rsidR="00064A66" w:rsidRPr="00C0640A" w:rsidRDefault="00064A66" w:rsidP="00C0640A">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b/>
          <w:bCs/>
          <w:color w:val="000000"/>
          <w:sz w:val="28"/>
          <w:szCs w:val="28"/>
          <w:lang w:val="ru" w:eastAsia="ru-RU"/>
        </w:rPr>
      </w:pPr>
    </w:p>
    <w:p w14:paraId="63B007EE" w14:textId="52EBBD16" w:rsidR="00064A66" w:rsidRPr="00C0640A" w:rsidRDefault="00C0640A" w:rsidP="00C0640A">
      <w:pPr>
        <w:pStyle w:val="1"/>
        <w:spacing w:before="0" w:after="0" w:line="240" w:lineRule="auto"/>
        <w:jc w:val="both"/>
        <w:rPr>
          <w:rFonts w:ascii="Times New Roman" w:hAnsi="Times New Roman" w:cs="Times New Roman"/>
          <w:b/>
          <w:bCs/>
          <w:sz w:val="28"/>
          <w:szCs w:val="28"/>
        </w:rPr>
      </w:pPr>
      <w:bookmarkStart w:id="43" w:name="_Toc120546058"/>
      <w:bookmarkStart w:id="44" w:name="_Toc122001670"/>
      <w:r w:rsidRPr="00C0640A">
        <w:rPr>
          <w:rFonts w:ascii="Times New Roman" w:hAnsi="Times New Roman" w:cs="Times New Roman"/>
          <w:b/>
          <w:bCs/>
          <w:sz w:val="28"/>
          <w:szCs w:val="28"/>
          <w:lang w:val="ru-RU"/>
        </w:rPr>
        <w:t xml:space="preserve">1.5 </w:t>
      </w:r>
      <w:r w:rsidR="00064A66" w:rsidRPr="00C0640A">
        <w:rPr>
          <w:rFonts w:ascii="Times New Roman" w:hAnsi="Times New Roman" w:cs="Times New Roman"/>
          <w:b/>
          <w:bCs/>
          <w:sz w:val="28"/>
          <w:szCs w:val="28"/>
        </w:rPr>
        <w:t>Гены биомаркеров липидного обмена, связанных с кардиоваскулярными событиям</w:t>
      </w:r>
      <w:r w:rsidR="004E358D" w:rsidRPr="00C0640A">
        <w:rPr>
          <w:rFonts w:ascii="Times New Roman" w:hAnsi="Times New Roman" w:cs="Times New Roman"/>
          <w:b/>
          <w:bCs/>
          <w:sz w:val="28"/>
          <w:szCs w:val="28"/>
        </w:rPr>
        <w:t>и</w:t>
      </w:r>
      <w:bookmarkEnd w:id="43"/>
      <w:bookmarkEnd w:id="44"/>
    </w:p>
    <w:p w14:paraId="529CF29E" w14:textId="18D06C78" w:rsidR="00346C28" w:rsidRPr="00064A66" w:rsidRDefault="00346C28" w:rsidP="0083119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pPr>
      <w:r w:rsidRPr="00346C28">
        <w:rPr>
          <w:rFonts w:ascii="Times New Roman" w:eastAsia="Times New Roman" w:hAnsi="Times New Roman" w:cs="Times New Roman"/>
          <w:color w:val="000000"/>
          <w:sz w:val="28"/>
          <w:szCs w:val="28"/>
          <w:lang w:val="ru" w:eastAsia="ru-RU"/>
        </w:rPr>
        <w:t xml:space="preserve">В последние десятилетия, в связи с развитием биотехнологии и внедрением молекулярно-генетических методов в клинико-генетические исследования, научное сообщество приблизилось к более глубокому пониманию механизмов регуляции липидного обмена и генетической природы развития </w:t>
      </w:r>
      <w:r w:rsidR="002444E8">
        <w:rPr>
          <w:rFonts w:ascii="Times New Roman" w:eastAsia="Times New Roman" w:hAnsi="Times New Roman" w:cs="Times New Roman"/>
          <w:color w:val="000000"/>
          <w:sz w:val="28"/>
          <w:szCs w:val="28"/>
          <w:lang w:val="ru" w:eastAsia="ru-RU"/>
        </w:rPr>
        <w:t>ИБС</w:t>
      </w:r>
      <w:r w:rsidRPr="00346C28">
        <w:rPr>
          <w:rFonts w:ascii="Times New Roman" w:eastAsia="Times New Roman" w:hAnsi="Times New Roman" w:cs="Times New Roman"/>
          <w:color w:val="000000"/>
          <w:sz w:val="28"/>
          <w:szCs w:val="28"/>
          <w:lang w:val="ru" w:eastAsia="ru-RU"/>
        </w:rPr>
        <w:t>. Классическими стали исследования, направленные на поиск генетических причин семейной гиперхолестеринемии. С помощью анализа сцепления генов удалось установить моногенный характер отдельных форм ИБС, развивающихся в результате наследования мутаций в отдельных генах, непосредственно участвующих в регуляции липидного обмена [65–67].</w:t>
      </w:r>
    </w:p>
    <w:p w14:paraId="25E6E9A9" w14:textId="77777777" w:rsidR="00064A66" w:rsidRPr="00064A66" w:rsidRDefault="00064A66" w:rsidP="0083119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К настоящему времени идентифицировано множество полиморфных вариантов генов, ассоциированных с риском развития полигенных форм ИБС [68]. Наиболее выраженными эффектами в отношении риска развития болезни обладали такие гены, как PCSK9 [68–71], LPA [72], NPC1L1 [73], ST3GAL4 [74], генный кластер APOE-C1-C2-C4 [75], COBLL1 [73], LRP4 [72], STARD3 [75], ABCA1 [72, 75], SCARB1 [76-78], CETP [79,80], PLTP [81,82], LCAT [72]. Продукты экспрессии идентифицированных генов не ограничены влияниями на липидный обмен, а вовлечены в разнообразные молекулярные механизмы развития ИБС.</w:t>
      </w:r>
    </w:p>
    <w:p w14:paraId="269EB610" w14:textId="52AD2CEB" w:rsidR="00064A66" w:rsidRPr="00064A66" w:rsidRDefault="00064A66" w:rsidP="0083119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PCSK9</w:t>
      </w:r>
      <w:r w:rsidRPr="00064A66">
        <w:rPr>
          <w:rFonts w:ascii="Times New Roman" w:eastAsia="Times New Roman" w:hAnsi="Times New Roman" w:cs="Times New Roman"/>
          <w:i/>
          <w:color w:val="000000"/>
          <w:sz w:val="28"/>
          <w:szCs w:val="28"/>
          <w:lang w:val="ru" w:eastAsia="ru-RU"/>
        </w:rPr>
        <w:t xml:space="preserve"> </w:t>
      </w:r>
      <w:r w:rsidRPr="00064A66">
        <w:rPr>
          <w:rFonts w:ascii="Times New Roman" w:eastAsia="Times New Roman" w:hAnsi="Times New Roman" w:cs="Times New Roman"/>
          <w:color w:val="000000"/>
          <w:sz w:val="28"/>
          <w:szCs w:val="28"/>
          <w:lang w:val="ru" w:eastAsia="ru-RU"/>
        </w:rPr>
        <w:t xml:space="preserve">(пропротеиновая конвертаза субтилизин- кексинового типа 9) – ген, кодирующий фермент- гидролазу семейства пропротеиновых конвертаз подсемейства протеиназ К. Белок PCSK9 способен связываться с EGF-A-доменом рецептора ЛПНП и блокировать его активность. Снижение активности рецептора ЛПНП закономерно вызывает снижение метаболизма ЛПНП и гиперхолестеринемию. Уровень активности PCSK9 определяет базальную концентрацию холестерина в крови, делая его одним из важнейших регуляторов липидного гомеостаза [66]. Кроме того, ген участвует в регуляции синтеза аполипопротеина B [67]. Уровень PCSK9 в крови в зна- чительной мере зависит для пола и возраста [83]. Ген локализован на хромосоме 1, p32.3, состоит из 12 экзонов, кодирующих гликопротеин, состоящий из 692 аминокислот. Ген </w:t>
      </w:r>
      <w:r w:rsidRPr="004E358D">
        <w:rPr>
          <w:rFonts w:ascii="Times New Roman" w:eastAsia="Times New Roman" w:hAnsi="Times New Roman" w:cs="Times New Roman"/>
          <w:iCs/>
          <w:color w:val="000000"/>
          <w:sz w:val="28"/>
          <w:szCs w:val="28"/>
          <w:lang w:val="ru" w:eastAsia="ru-RU"/>
        </w:rPr>
        <w:t xml:space="preserve">PCSK9 </w:t>
      </w:r>
      <w:r w:rsidRPr="00064A66">
        <w:rPr>
          <w:rFonts w:ascii="Times New Roman" w:eastAsia="Times New Roman" w:hAnsi="Times New Roman" w:cs="Times New Roman"/>
          <w:color w:val="000000"/>
          <w:sz w:val="28"/>
          <w:szCs w:val="28"/>
          <w:lang w:val="ru" w:eastAsia="ru-RU"/>
        </w:rPr>
        <w:t xml:space="preserve">– высоко полиморфный. Установлена ассоциация полиморфного варианта rs17111503 гена </w:t>
      </w:r>
      <w:r w:rsidRPr="004E358D">
        <w:rPr>
          <w:rFonts w:ascii="Times New Roman" w:eastAsia="Times New Roman" w:hAnsi="Times New Roman" w:cs="Times New Roman"/>
          <w:iCs/>
          <w:color w:val="000000"/>
          <w:sz w:val="28"/>
          <w:szCs w:val="28"/>
          <w:lang w:val="ru" w:eastAsia="ru-RU"/>
        </w:rPr>
        <w:t>PCSK9</w:t>
      </w:r>
      <w:r w:rsidRPr="00064A66">
        <w:rPr>
          <w:rFonts w:ascii="Times New Roman" w:eastAsia="Times New Roman" w:hAnsi="Times New Roman" w:cs="Times New Roman"/>
          <w:i/>
          <w:color w:val="000000"/>
          <w:sz w:val="28"/>
          <w:szCs w:val="28"/>
          <w:lang w:val="ru" w:eastAsia="ru-RU"/>
        </w:rPr>
        <w:t xml:space="preserve"> </w:t>
      </w:r>
      <w:r w:rsidRPr="00064A66">
        <w:rPr>
          <w:rFonts w:ascii="Times New Roman" w:eastAsia="Times New Roman" w:hAnsi="Times New Roman" w:cs="Times New Roman"/>
          <w:color w:val="000000"/>
          <w:sz w:val="28"/>
          <w:szCs w:val="28"/>
          <w:lang w:val="ru" w:eastAsia="ru-RU"/>
        </w:rPr>
        <w:t xml:space="preserve">с развитием атеросклеротических поражений сосудов у китайцев [68, 69]. Также показано, </w:t>
      </w:r>
      <w:r w:rsidRPr="00064A66">
        <w:rPr>
          <w:rFonts w:ascii="Times New Roman" w:eastAsia="Times New Roman" w:hAnsi="Times New Roman" w:cs="Times New Roman"/>
          <w:color w:val="000000"/>
          <w:sz w:val="28"/>
          <w:szCs w:val="28"/>
          <w:lang w:val="ru" w:eastAsia="ru-RU"/>
        </w:rPr>
        <w:lastRenderedPageBreak/>
        <w:t>что носители полиморфного варианта требуют специальной тактики для коррекции уровня хо лестерина в крови [84].</w:t>
      </w:r>
    </w:p>
    <w:p w14:paraId="31BB4A19" w14:textId="388F9F3E" w:rsidR="00064A66" w:rsidRPr="00064A66" w:rsidRDefault="00064A66" w:rsidP="0083119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LPA – липопротеин (a) – ген, кодирующий аполипопротеин а, является основным компонентом соответствующего липопротеина (а). Он состоит из частицы ЛПНП и молекулы аполипопротеина (а), связанной через дисульфидную связь с апо В ЛПНП [85]. Ген расположен на длинном плече 6 хромосомы – 6q25-q26. Установлено, что полиморфный вариант rs1564348 гена LPA оказывает влияние на уровень общего холестерина плазмы по результатам независимых скрининговых исследований, проводимых в трех этнических группах (восточные азиаты, южные азиаты, афроамериканцы) [72,73].</w:t>
      </w:r>
    </w:p>
    <w:p w14:paraId="79166317" w14:textId="4CEF949B" w:rsidR="00064A66" w:rsidRPr="00064A66" w:rsidRDefault="00064A66" w:rsidP="0083119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CETP (белок-транспортер эфиров холестерина) представляет собой транспортный белок эфиров холестерина – фермент, ответственный за перераспределение сложных эфиров холестерина и триглицеридов между ЛПОНП, ЛПНП из ЛПВП. Снижение уровня CETP приводит к увеличению количества ЛПВП. Ген CETP расположен на хромосоме 16, q13. Полиморфный вариант rs3764261 ассоциирован с ИБС в исследованиях, проводимых для китайской [79] и индийской популяций [80]. Была выявлена связь данного полиморфизма с ИБС в японской популяции [86, 87]. В латвийской популяции эту взаимосвязь обнаружили I. Radovica с соавт. [88]. У взрослого населения США ассоциацию rs3764261 с липидным обменом выявили M. H. Chang с соавт. [89].</w:t>
      </w:r>
    </w:p>
    <w:p w14:paraId="6AE46A88" w14:textId="77777777" w:rsidR="00064A66" w:rsidRPr="00064A66" w:rsidRDefault="00064A66" w:rsidP="0083119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PLTP (белок-транспортер фосфолипидов) представляет собой транспортер фосфолипидов – фермент, осуществляющий перераспределение триглицеридов из ЛПОНП, ЛПНП в пользу ЛПВП для последующего транспорта и метаболизма в печени. В плазме белок присутствует в двух изоформах: активной и неактивной. Ген PLTP расположен на хромосоме 20, q13.12. Полиморфный вариант rs6065906 обеспечивает повышение уровня ЛПВП и снижение триглицеридов плазмы [81, 72], вероятно, за счет биологической плейотропии гена PLTP</w:t>
      </w:r>
      <w:r w:rsidRPr="00064A66">
        <w:rPr>
          <w:rFonts w:ascii="Times New Roman" w:eastAsia="Times New Roman" w:hAnsi="Times New Roman" w:cs="Times New Roman"/>
          <w:i/>
          <w:color w:val="000000"/>
          <w:sz w:val="28"/>
          <w:szCs w:val="28"/>
          <w:lang w:val="ru" w:eastAsia="ru-RU"/>
        </w:rPr>
        <w:t xml:space="preserve"> </w:t>
      </w:r>
      <w:r w:rsidRPr="00064A66">
        <w:rPr>
          <w:rFonts w:ascii="Times New Roman" w:eastAsia="Times New Roman" w:hAnsi="Times New Roman" w:cs="Times New Roman"/>
          <w:color w:val="000000"/>
          <w:sz w:val="28"/>
          <w:szCs w:val="28"/>
          <w:lang w:val="ru" w:eastAsia="ru-RU"/>
        </w:rPr>
        <w:t>[82].</w:t>
      </w:r>
    </w:p>
    <w:p w14:paraId="4D5CACDD" w14:textId="729DFA97" w:rsidR="007467A0" w:rsidRDefault="00064A66" w:rsidP="007467A0">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 xml:space="preserve">Основными метаболическими изменениями, лежащими в основе развития ИБС, являются нарушения липидного обмена или дислипопротеинемии, которые находятся под контролем различных полиморфных вариантов генов. Предрасположенность к подавляющей части форм ИБС обусловлена именно совокупным вкладом множества полиморфных вариантов генов, каждый из которых характеризуется относительно слабым или умеренным эффектом на липидный метаболизм и развитие заболевания. Однако многочисленные исследования, направленные на подтверждение выявленных ассоциаций ИБС с отдельными генами-кандидатами, показали низкую степень воспроизводимости результатов в различных популяциях мира. Так, рядом исследователей выявлены и значительные различия в генетической структуре и вкладе отдельных генов в патогенез ИБС в европейской и азиатской популяциях [90, 91]. Низкая воспроизводимость генетических ассоциаций может объясняться различиями не только в генетической структуре между популяциями, но и влияниями разнообразных средовых факторов риска. В этой связи изучение генетической структуры казахстанских популяций в контексте её влияния на </w:t>
      </w:r>
      <w:r w:rsidRPr="00064A66">
        <w:rPr>
          <w:rFonts w:ascii="Times New Roman" w:eastAsia="Times New Roman" w:hAnsi="Times New Roman" w:cs="Times New Roman"/>
          <w:color w:val="000000"/>
          <w:sz w:val="28"/>
          <w:szCs w:val="28"/>
          <w:lang w:val="ru" w:eastAsia="ru-RU"/>
        </w:rPr>
        <w:lastRenderedPageBreak/>
        <w:t>риск развития ИБС открывает широкие возможности для широкомасштабного скрининга генетических маркеров и мониторинга основных маркеров с целью первичной профилактики болезни в Республики Казахстан.</w:t>
      </w:r>
    </w:p>
    <w:p w14:paraId="2B463204" w14:textId="77777777" w:rsidR="004E358D" w:rsidRPr="007152A5" w:rsidRDefault="004E358D" w:rsidP="0083119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b/>
          <w:bCs/>
          <w:color w:val="000000"/>
          <w:sz w:val="28"/>
          <w:szCs w:val="28"/>
          <w:lang w:val="ru" w:eastAsia="ru-RU"/>
        </w:rPr>
      </w:pPr>
    </w:p>
    <w:p w14:paraId="43DF2096" w14:textId="24E23B74" w:rsidR="00064A66" w:rsidRPr="007152A5" w:rsidRDefault="007152A5" w:rsidP="007152A5">
      <w:pPr>
        <w:pStyle w:val="1"/>
        <w:rPr>
          <w:rFonts w:ascii="Times New Roman" w:hAnsi="Times New Roman" w:cs="Times New Roman"/>
          <w:b/>
          <w:bCs/>
          <w:sz w:val="28"/>
          <w:szCs w:val="28"/>
        </w:rPr>
      </w:pPr>
      <w:bookmarkStart w:id="45" w:name="_Toc120546059"/>
      <w:bookmarkStart w:id="46" w:name="_Toc122001671"/>
      <w:r w:rsidRPr="007152A5">
        <w:rPr>
          <w:rFonts w:ascii="Times New Roman" w:hAnsi="Times New Roman" w:cs="Times New Roman"/>
          <w:b/>
          <w:bCs/>
          <w:sz w:val="28"/>
          <w:szCs w:val="28"/>
          <w:lang w:val="ru-RU"/>
        </w:rPr>
        <w:t xml:space="preserve">1.5 </w:t>
      </w:r>
      <w:r w:rsidR="00064A66" w:rsidRPr="007152A5">
        <w:rPr>
          <w:rFonts w:ascii="Times New Roman" w:hAnsi="Times New Roman" w:cs="Times New Roman"/>
          <w:b/>
          <w:bCs/>
          <w:sz w:val="28"/>
          <w:szCs w:val="28"/>
        </w:rPr>
        <w:t>Гены биомаркеров эндотелия, связанных с кардиоваскулярными событиями</w:t>
      </w:r>
      <w:bookmarkEnd w:id="45"/>
      <w:bookmarkEnd w:id="46"/>
    </w:p>
    <w:p w14:paraId="61F2020B" w14:textId="77777777" w:rsidR="00064A66" w:rsidRPr="00064A66" w:rsidRDefault="00064A66" w:rsidP="0083119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Эндотелий принимает самое активное участие в</w:t>
      </w:r>
      <w:r w:rsidRPr="00064A66">
        <w:rPr>
          <w:rFonts w:ascii="Times New Roman" w:eastAsia="Times New Roman" w:hAnsi="Times New Roman" w:cs="Times New Roman"/>
          <w:color w:val="000000"/>
          <w:sz w:val="28"/>
          <w:szCs w:val="28"/>
          <w:lang w:val="ru" w:eastAsia="ru-RU"/>
        </w:rPr>
        <w:br/>
        <w:t>регуляции сосудистого тонуса, вырабатывая различные биологически активные вещества.</w:t>
      </w:r>
    </w:p>
    <w:p w14:paraId="1C453AE3" w14:textId="05208B84" w:rsidR="00064A66" w:rsidRPr="00064A66" w:rsidRDefault="00064A66" w:rsidP="0083119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Однонуклеотидные полиморфизмы (SNPs) локуса 9p21.3 ассоциированы с заболеваниями сердечно-сосудистого континуума (артериальная гипертензия, атеросклероз коронарных артерий и сонных артерий (СА), инфаркт миокарда, ишемический инсульт, дислипидемия, ожирение, сахарный диабет 2 типа), а также с патогенетически значимыми для них признаками (уровень артериального давления, индекс массы тела, уровень глюкозы сыворотки крови) [92].</w:t>
      </w:r>
    </w:p>
    <w:p w14:paraId="26F0D69B" w14:textId="77777777" w:rsidR="00064A66" w:rsidRPr="00064A66" w:rsidRDefault="00064A66" w:rsidP="0083119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Оксид азота является универсальным регулятором метаболических процессов в различных тканях человека. NO синтезируется из L-аргинина с участием нитрооксидсинтетазы, которая имеет три изоформы: две конститутивные — нейрональная (nNOS, ген NOS1) и эндотелиальная (eNOS, ген NOS3) и одну индуцибельную (iNOS, ген NOS2). Все изоформы NOS осуществляют свое действие при наличии множества ко- факторов, в том числе флавинов, NADPH, тетрагидробиоптерина. Считается, что в регуляции сердечно-сосудистой системы главной является изоформа еNOS, которой отводится ведущая роль в обеспечении постоянного базового уровня NO, необходимого для реализации механизмов локальной эндотелиальной цитопротекции и поддержании сосудистого гомеостаза. Снижение активности этой изоформы приводит к эндогенной недостаточности NO и является одним из ключевых звеньев патогенеза ИБC и цереброваскулярной патологии. Мембраносвязанная форма eNOS локализована в клетках эндотелия кровеносных сосудов [93].</w:t>
      </w:r>
    </w:p>
    <w:p w14:paraId="0065BE5F" w14:textId="77777777" w:rsidR="00064A66" w:rsidRPr="00064A66" w:rsidRDefault="00064A66" w:rsidP="0083119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Аллельный полиморфизм генов, вовлеченных в контроль биосинтеза NO, может оказывать влияние на содержание NO и, тем самым, на риск развития сосудистых катастроф [94]. Согласно данным Human Genome Epidemiology (HuGE) Navigator browser (www.hugenavigator.net), гены NOS являются одними из самых изучаемых в связи с проблемой ИБС (ИМ), а также гипертензией и сахарным диабетом.</w:t>
      </w:r>
    </w:p>
    <w:p w14:paraId="5A44EF9E" w14:textId="77777777" w:rsidR="00064A66" w:rsidRPr="00064A66" w:rsidRDefault="00064A66" w:rsidP="0083119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 xml:space="preserve">Результаты мета-анализа ассоциативных исследований по изучению ОНП NOS3 rs1799983 (G894T, Glu298Asp) и rs2070744 (T–786C) свидетельствуют об ассоциации минорных аллелей этих полиморфизмов с риском развития ИБС [95]. Полученные данные согласуются с данными мета-анализа, выполненного ранее J. Casas и соавт. [96]. S. Salimi и соавт. [97] подтвердили ассоциацию ОНП rs2070744 с риском развития ИБС (аллель С является фактором риска) в </w:t>
      </w:r>
      <w:r w:rsidRPr="00064A66">
        <w:rPr>
          <w:rFonts w:ascii="Times New Roman" w:eastAsia="Times New Roman" w:hAnsi="Times New Roman" w:cs="Times New Roman"/>
          <w:color w:val="000000"/>
          <w:sz w:val="28"/>
          <w:szCs w:val="28"/>
          <w:lang w:val="ru" w:eastAsia="ru-RU"/>
        </w:rPr>
        <w:lastRenderedPageBreak/>
        <w:t>популяции Ирана. В исследовании A. Levinsson и др. [98] ассоциации 58 однонуклеотидных замен в генах NOS c развитием ИБС и артериальной гипертензии показано, что на развитие ИБС оказывают влияние ОНП в гене NOS1 rs3782218 и rs2682826 и NOS3 rs1549758, а с артериальной гипертензией ассоциированы полиморфные сайты NOS1 rs3782218 и NOS3 rs3918226. B. Brown и др. [99] анализировали связь с ИБС полиморфизмов NOS3 rs1800779 (–A922G) и rs1799983(G894T). Ни для одного из вариантов не был достигнут порог статистической значимости, однако показан пониженный риск развития ИБС и ИМ у лиц старше 50 лет с гаплотипом АТ по гену NOS3 (–922A, 894T), который встречается в популяции с частотой 11%.</w:t>
      </w:r>
    </w:p>
    <w:p w14:paraId="21A96794" w14:textId="77777777" w:rsidR="00064A66" w:rsidRPr="00064A66" w:rsidRDefault="00064A66" w:rsidP="0083119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en-US" w:eastAsia="ru-RU"/>
        </w:rPr>
        <w:t xml:space="preserve">R. Carreras-Torres </w:t>
      </w:r>
      <w:r w:rsidRPr="00064A66">
        <w:rPr>
          <w:rFonts w:ascii="Times New Roman" w:eastAsia="Times New Roman" w:hAnsi="Times New Roman" w:cs="Times New Roman"/>
          <w:color w:val="000000"/>
          <w:sz w:val="28"/>
          <w:szCs w:val="28"/>
          <w:lang w:val="ru" w:eastAsia="ru-RU"/>
        </w:rPr>
        <w:t>и</w:t>
      </w:r>
      <w:r w:rsidRPr="00064A66">
        <w:rPr>
          <w:rFonts w:ascii="Times New Roman" w:eastAsia="Times New Roman" w:hAnsi="Times New Roman" w:cs="Times New Roman"/>
          <w:color w:val="000000"/>
          <w:sz w:val="28"/>
          <w:szCs w:val="28"/>
          <w:lang w:val="en-US" w:eastAsia="ru-RU"/>
        </w:rPr>
        <w:t xml:space="preserve"> </w:t>
      </w:r>
      <w:r w:rsidRPr="00064A66">
        <w:rPr>
          <w:rFonts w:ascii="Times New Roman" w:eastAsia="Times New Roman" w:hAnsi="Times New Roman" w:cs="Times New Roman"/>
          <w:color w:val="000000"/>
          <w:sz w:val="28"/>
          <w:szCs w:val="28"/>
          <w:lang w:val="ru" w:eastAsia="ru-RU"/>
        </w:rPr>
        <w:t>соавт</w:t>
      </w:r>
      <w:r w:rsidRPr="00064A66">
        <w:rPr>
          <w:rFonts w:ascii="Times New Roman" w:eastAsia="Times New Roman" w:hAnsi="Times New Roman" w:cs="Times New Roman"/>
          <w:color w:val="000000"/>
          <w:sz w:val="28"/>
          <w:szCs w:val="28"/>
          <w:lang w:val="en-US" w:eastAsia="ru-RU"/>
        </w:rPr>
        <w:t xml:space="preserve">. </w:t>
      </w:r>
      <w:r w:rsidRPr="00064A66">
        <w:rPr>
          <w:rFonts w:ascii="Times New Roman" w:eastAsia="Times New Roman" w:hAnsi="Times New Roman" w:cs="Times New Roman"/>
          <w:color w:val="000000"/>
          <w:sz w:val="28"/>
          <w:szCs w:val="28"/>
          <w:lang w:val="ru" w:eastAsia="ru-RU"/>
        </w:rPr>
        <w:t>[100] проанализировали 78 ОНП в генах NOS в 30 популяциях Европы, Северной Африки, Центральной Азии и выявили 4 ОНП, ассоциированных с риском развития ИМ: rs3793342, rs3918188, упомянутый ранее rs17999833 в гене NOS3 и rs3782219 в гене NOS1. Анализ распределения ассоциированного с генами NOS риска продемонстрировал существенную вариабельность риска от носительства неблагоприятных аллелей в зависимости от популяции. Так, показано, что наименьший риск отмечен для жителей юга Европы с постепенным увеличением по направлению к северу и северо-востоку до максимальных значений в Великобритании, Польше и Финляндии. Кроме того, повышенный риск отмечался в Испании, Турции на Среднем Востоке [101, 102]. Вопрос, с чем преимущественно связаны выявленные межпопуляционные различия, – обусловлены ли они различиями в факторах внешней среды или же в большей степени связаны с тем, что эффект от конкретного локуса может быть модифицирован неучтенными полиморфными вариантами, влияющими на фенотип, – остается открытым.</w:t>
      </w:r>
    </w:p>
    <w:p w14:paraId="7AF75F32" w14:textId="0B4F7997" w:rsidR="00064A66" w:rsidRPr="00064A66" w:rsidRDefault="00064A66" w:rsidP="0083119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 xml:space="preserve">Большинство </w:t>
      </w:r>
      <w:r w:rsidR="001C011D">
        <w:rPr>
          <w:rFonts w:ascii="Times New Roman" w:eastAsia="Times New Roman" w:hAnsi="Times New Roman" w:cs="Times New Roman"/>
          <w:color w:val="000000"/>
          <w:sz w:val="28"/>
          <w:szCs w:val="28"/>
          <w:lang w:val="ru" w:eastAsia="ru-RU"/>
        </w:rPr>
        <w:t>ОНП</w:t>
      </w:r>
      <w:r w:rsidRPr="00064A66">
        <w:rPr>
          <w:rFonts w:ascii="Times New Roman" w:eastAsia="Times New Roman" w:hAnsi="Times New Roman" w:cs="Times New Roman"/>
          <w:color w:val="000000"/>
          <w:sz w:val="28"/>
          <w:szCs w:val="28"/>
          <w:lang w:val="ru" w:eastAsia="ru-RU"/>
        </w:rPr>
        <w:t xml:space="preserve"> данного локуса сцеплены между собой в протяженный гаплоблок, который охватывает кластер генов ингибиторов циклин-зависимых киназ: CDKN2A (кодирует p14/ARF и p16/INK4A) и CDKN2B (кодирует p15/INK4B). Продукты этих генов вовлечены в регуляцию клеточного цикла и пролиферацию клеток [103,104]. Оба гена, CDKN2A и CDKN2B, считываются с дезоксирибонуклеиновой кислоты (ДНК) в обратном направлении, в то время как в прямом направлении происходит транскрипция гена CDKN2B-AS1, продуктом которого является длинная некодирующая РНК ANRIL (англ. antisense non- coding RNA in the INK4 locus) [104].</w:t>
      </w:r>
    </w:p>
    <w:p w14:paraId="7F0BF779" w14:textId="77777777" w:rsidR="00064A66" w:rsidRPr="00064A66" w:rsidRDefault="00064A66" w:rsidP="0083119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Показано, что ANRIL является компонентом множества генных путей, вовлеченных в пролиферацию, адгезию, старение и апоптоз клеток — ключевые ме- ханизмы атеросклеротического поражения артерий [105,106]. Имеются данные о том, что SNPs в локусе 9p21.3 обусловливают повышение в клетках сосудов экспрессии ANRIL, которая подавляет CDKN2A/2B, что, в свою очередь, усиливает пролиферацию клеток и способствует развитию атеросклероза [103]. Связь полиморфизмов локуса 9p21.3 с атеросклерозом объясняется и наличием в данном регионе “энхансеров дальнего действия”, способных изменять функциональную активность генов данного локуса, в т.ч. CDKN2A/2B. Однако детальный механизм связи генетических вариантов с патологическим фенотипом остается неизвестным [104].</w:t>
      </w:r>
    </w:p>
    <w:p w14:paraId="0921D5F8" w14:textId="0C107D4F" w:rsidR="00064A66" w:rsidRPr="00064A66" w:rsidRDefault="00064A66" w:rsidP="0083119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lastRenderedPageBreak/>
        <w:t xml:space="preserve">Несмотря на многочисленные исследования ассоциации полиморфизма гена CDKN2B-AS1 и ИБС, четкого консенсуса достигнуто не было. В 2013 г. Sakalar и соавт. обнаружили, что частота аллеля полиморфизма гена CDKN2B-AS1 у пациентов с инфарктом миокарда была значительно выше, чем у контрольной группы населения Турции [107].  Аналогичным образом, в 2020 г. </w:t>
      </w:r>
      <w:r w:rsidR="001C011D" w:rsidRPr="00064A66">
        <w:rPr>
          <w:rFonts w:ascii="Times New Roman" w:eastAsia="Times New Roman" w:hAnsi="Times New Roman" w:cs="Times New Roman"/>
          <w:color w:val="000000"/>
          <w:sz w:val="28"/>
          <w:szCs w:val="28"/>
          <w:lang w:val="ru" w:eastAsia="ru-RU"/>
        </w:rPr>
        <w:t>Hua и</w:t>
      </w:r>
      <w:r w:rsidRPr="00064A66">
        <w:rPr>
          <w:rFonts w:ascii="Times New Roman" w:eastAsia="Times New Roman" w:hAnsi="Times New Roman" w:cs="Times New Roman"/>
          <w:color w:val="000000"/>
          <w:sz w:val="28"/>
          <w:szCs w:val="28"/>
          <w:lang w:val="ru" w:eastAsia="ru-RU"/>
        </w:rPr>
        <w:t xml:space="preserve"> соавторы исследовали связь между полиморфизмом гена CDKN2B-AS1 и ИБС в китайской популяции и обнаружили, что аллель G является участком предрасположенности к ИБС [108]. Напротив, в 2007 г. Samani и соавторы сообщили, что частота аллеля G значительно ниже у пациентов с ИБС, чем у контрольной группы в исследовании WTCCC британской популяции [109]. </w:t>
      </w:r>
    </w:p>
    <w:p w14:paraId="721A4C0E" w14:textId="77777777" w:rsidR="00064A66" w:rsidRPr="00064A66" w:rsidRDefault="00064A66" w:rsidP="0083119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 xml:space="preserve">EDN1 представляет собой белок из 212 аминокислот, секретируемый эндотелиальными клетками в виде пептида из 21 аминокислоты [110]. Было продемонстрировано, что обладает выраженным сосудосуживающим действием, а также метаболические свойствами. Из-за сосудосуживающего действия активности EDN1, генетические исследования EDN1 были в основном сосредоточены на артериальном давлении. Действительно, замена аминокислоты мутация (Lys/Asn) в кодоне 198 (rs5370) в EDN1 была связанные с повышенным артериальным давлением. Еще более загадочным является тот факт, что эта несинонимичная замена происходит в кодоне 198, в часть белка, расщепляемая различными протеазами и чья функция остается неизвестной [111-113]. </w:t>
      </w:r>
    </w:p>
    <w:p w14:paraId="75E4A16E" w14:textId="77777777" w:rsidR="00064A66" w:rsidRPr="00064A66" w:rsidRDefault="00064A66" w:rsidP="0083119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Недавние данные свидетельствуют о том, что эндотелин может иметь активная роль в обмене веществ в целом и резистентности к инсулину особенно. EDN1 ингибирует IRS-1, важный медиатор действия инсулина, в гладкомышечных клетках [114] и уменьшает инсулин-стимулируемая транслокация GLUT4, глюкозы транспортер в адипоцитах [115-116]. Особый интерес представляет один отчет, который показал, что эндотелин может модулировать секрецию адипонектина адипоцитами in vitro.</w:t>
      </w:r>
    </w:p>
    <w:p w14:paraId="5F11EBF9" w14:textId="019C648B" w:rsidR="00772D67" w:rsidRDefault="00064A66" w:rsidP="0083119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Таким образом, кардиоваскулярные события вызваны нелинейным взаимодействием многочисленных генетических и других факторов риска. Несовпадение данных различных исследований объясняется тем, что генетический риск ИБС основывается не на эффекте одного гена, а на взаимодействиях между несколькими патофизиологическими путями, контролируемыми несколькими генами, и другими факторами риска [11</w:t>
      </w:r>
      <w:r w:rsidR="00AF0A79" w:rsidRPr="00AF0A79">
        <w:rPr>
          <w:rFonts w:ascii="Times New Roman" w:eastAsia="Times New Roman" w:hAnsi="Times New Roman" w:cs="Times New Roman"/>
          <w:color w:val="000000"/>
          <w:sz w:val="28"/>
          <w:szCs w:val="28"/>
          <w:lang w:eastAsia="ru-RU"/>
        </w:rPr>
        <w:t>5</w:t>
      </w:r>
      <w:r w:rsidRPr="00064A66">
        <w:rPr>
          <w:rFonts w:ascii="Times New Roman" w:eastAsia="Times New Roman" w:hAnsi="Times New Roman" w:cs="Times New Roman"/>
          <w:color w:val="000000"/>
          <w:sz w:val="28"/>
          <w:szCs w:val="28"/>
          <w:lang w:val="ru" w:eastAsia="ru-RU"/>
        </w:rPr>
        <w:t>].Ассоциативные исследования имеют важное ограничение, которое состоит в том, что коронарная ангиография остается золотым стандартом в диагностике ИБС, однако ее использование не позволяет делать прямые выводы об ассоциации факторов риска с доклинической стадией заболевания [11</w:t>
      </w:r>
      <w:r w:rsidR="00AF0A79" w:rsidRPr="00AF0A79">
        <w:rPr>
          <w:rFonts w:ascii="Times New Roman" w:eastAsia="Times New Roman" w:hAnsi="Times New Roman" w:cs="Times New Roman"/>
          <w:color w:val="000000"/>
          <w:sz w:val="28"/>
          <w:szCs w:val="28"/>
          <w:lang w:eastAsia="ru-RU"/>
        </w:rPr>
        <w:t>5</w:t>
      </w:r>
      <w:r w:rsidRPr="00064A66">
        <w:rPr>
          <w:rFonts w:ascii="Times New Roman" w:eastAsia="Times New Roman" w:hAnsi="Times New Roman" w:cs="Times New Roman"/>
          <w:color w:val="000000"/>
          <w:sz w:val="28"/>
          <w:szCs w:val="28"/>
          <w:lang w:val="ru" w:eastAsia="ru-RU"/>
        </w:rPr>
        <w:t xml:space="preserve">]. Тем не менее, чтобы исключить возможность ошибочной стратификации участников исследования и распределения индивидов с латентной ИБС в контрольную группу, рекомендуется проводить коронарную ангиографию или стресс-тест, что имеет ключевое значение в анализе корреляции генотип–фенотип [41]. Другое ограничение исследований типа «случай–контроль» состоит в том, что в исследование включены только оставшиеся в живых больные ССЗ. Это приводит к недооценке влияния генетической изменчивости </w:t>
      </w:r>
      <w:r w:rsidRPr="00064A66">
        <w:rPr>
          <w:rFonts w:ascii="Times New Roman" w:eastAsia="Times New Roman" w:hAnsi="Times New Roman" w:cs="Times New Roman"/>
          <w:color w:val="000000"/>
          <w:sz w:val="28"/>
          <w:szCs w:val="28"/>
          <w:lang w:val="ru" w:eastAsia="ru-RU"/>
        </w:rPr>
        <w:lastRenderedPageBreak/>
        <w:t>на риск ССЗ [11</w:t>
      </w:r>
      <w:r w:rsidR="00AF0A79" w:rsidRPr="00AF0A79">
        <w:rPr>
          <w:rFonts w:ascii="Times New Roman" w:eastAsia="Times New Roman" w:hAnsi="Times New Roman" w:cs="Times New Roman"/>
          <w:color w:val="000000"/>
          <w:sz w:val="28"/>
          <w:szCs w:val="28"/>
          <w:lang w:eastAsia="ru-RU"/>
        </w:rPr>
        <w:t>6</w:t>
      </w:r>
      <w:r w:rsidRPr="00064A66">
        <w:rPr>
          <w:rFonts w:ascii="Times New Roman" w:eastAsia="Times New Roman" w:hAnsi="Times New Roman" w:cs="Times New Roman"/>
          <w:color w:val="000000"/>
          <w:sz w:val="28"/>
          <w:szCs w:val="28"/>
          <w:lang w:val="ru" w:eastAsia="ru-RU"/>
        </w:rPr>
        <w:t>]. Ассоциативные исследования часто не могут исключить возможность того, что тестируемые полиморфизмы/гаплотипы находятся в неравновесном сцеплении с еще неидентифицированным полиморфным сайтом/геном предрасположенности, ответственным за наблюдаемые ассоциации. Указанные проблемы обуславливают необходимость продолжения исследовании по изучению комплексных физиологических и молекулярных механизмов, приводящих к развитию ССЗ со сложной этиологией и патогенезом. Подобные направления научного поиска позволят в раннем периоде прогнозировать сердечно-сосудистые осложнение и исход заболевания, а также оптимизировать терапевтический выбор и идентифицировать новые лекарственные мишени.</w:t>
      </w:r>
      <w:r w:rsidR="00772D67">
        <w:rPr>
          <w:rFonts w:ascii="Times New Roman" w:eastAsia="Times New Roman" w:hAnsi="Times New Roman" w:cs="Times New Roman"/>
          <w:color w:val="000000"/>
          <w:sz w:val="28"/>
          <w:szCs w:val="28"/>
          <w:lang w:val="ru" w:eastAsia="ru-RU"/>
        </w:rPr>
        <w:br w:type="page"/>
      </w:r>
    </w:p>
    <w:p w14:paraId="0A95AA52" w14:textId="77777777" w:rsidR="00064A66" w:rsidRPr="00064A66" w:rsidRDefault="00064A66" w:rsidP="0083119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sectPr w:rsidR="00064A66" w:rsidRPr="00064A66" w:rsidSect="00831194">
          <w:footerReference w:type="default" r:id="rId8"/>
          <w:pgSz w:w="11900" w:h="16840" w:code="9"/>
          <w:pgMar w:top="567" w:right="1134" w:bottom="1701" w:left="1134" w:header="720" w:footer="720" w:gutter="0"/>
          <w:cols w:space="720"/>
          <w:docGrid w:linePitch="299"/>
        </w:sectPr>
      </w:pPr>
    </w:p>
    <w:p w14:paraId="4D96A8C4" w14:textId="77777777" w:rsidR="00064A66" w:rsidRPr="00064A66" w:rsidRDefault="00064A66" w:rsidP="007152A5">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cs="Times New Roman"/>
          <w:color w:val="000000"/>
          <w:sz w:val="28"/>
          <w:szCs w:val="28"/>
          <w:lang w:val="ru" w:eastAsia="ru-RU"/>
        </w:rPr>
      </w:pPr>
    </w:p>
    <w:p w14:paraId="3B9D2FA0" w14:textId="1046ECEE" w:rsidR="00064A66" w:rsidRPr="00D333BE" w:rsidRDefault="00064A66" w:rsidP="00D333BE">
      <w:pPr>
        <w:pStyle w:val="1"/>
        <w:spacing w:before="0" w:after="0" w:line="240" w:lineRule="auto"/>
        <w:jc w:val="both"/>
        <w:rPr>
          <w:rFonts w:ascii="Times New Roman" w:hAnsi="Times New Roman" w:cs="Times New Roman"/>
          <w:b/>
          <w:bCs/>
          <w:sz w:val="28"/>
          <w:szCs w:val="28"/>
        </w:rPr>
      </w:pPr>
      <w:bookmarkStart w:id="47" w:name="_Toc122001672"/>
      <w:r w:rsidRPr="00D333BE">
        <w:rPr>
          <w:rFonts w:ascii="Times New Roman" w:hAnsi="Times New Roman" w:cs="Times New Roman"/>
          <w:b/>
          <w:bCs/>
          <w:sz w:val="28"/>
          <w:szCs w:val="28"/>
        </w:rPr>
        <w:t>2. МАТЕРИАЛ И МЕТОДЫ ИССЛЕДОВАНИЯ.</w:t>
      </w:r>
      <w:bookmarkEnd w:id="47"/>
    </w:p>
    <w:p w14:paraId="58D950B9" w14:textId="44C0DEAD" w:rsidR="00064A66" w:rsidRPr="007152A5" w:rsidRDefault="00064A66" w:rsidP="007152A5">
      <w:pPr>
        <w:pStyle w:val="1"/>
        <w:spacing w:before="0" w:after="0" w:line="240" w:lineRule="auto"/>
        <w:jc w:val="both"/>
        <w:rPr>
          <w:rFonts w:ascii="Times New Roman" w:hAnsi="Times New Roman" w:cs="Times New Roman"/>
          <w:b/>
          <w:bCs/>
          <w:sz w:val="28"/>
          <w:szCs w:val="28"/>
        </w:rPr>
      </w:pPr>
      <w:bookmarkStart w:id="48" w:name="_heading=h.2s8eyo1" w:colFirst="0" w:colLast="0"/>
      <w:bookmarkStart w:id="49" w:name="_Toc120546060"/>
      <w:bookmarkStart w:id="50" w:name="_Toc122001673"/>
      <w:bookmarkEnd w:id="48"/>
      <w:r w:rsidRPr="007152A5">
        <w:rPr>
          <w:rFonts w:ascii="Times New Roman" w:hAnsi="Times New Roman" w:cs="Times New Roman"/>
          <w:b/>
          <w:bCs/>
          <w:sz w:val="28"/>
          <w:szCs w:val="28"/>
        </w:rPr>
        <w:t>2.1. Формирование выборки пациентов и общая характеристика пациентов, участвующих в исследовании.</w:t>
      </w:r>
      <w:bookmarkEnd w:id="49"/>
      <w:bookmarkEnd w:id="50"/>
    </w:p>
    <w:p w14:paraId="23FAA512" w14:textId="602964A3"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sz w:val="28"/>
          <w:szCs w:val="28"/>
          <w:lang w:val="ru" w:eastAsia="ru-RU"/>
        </w:rPr>
        <w:t>Диссертационное исследование выполнено на кафедре внутренних болезней и в Лаборатории коллективного пользования НАО «МУК» с 2019 по 2022 гг. в рамках программно-целевого финансирования МОН РК на 2018-2020 гг. на тему: «Персонифицированный подход в решении  ряда значимых заболеваний» по задаче: «Поиск и оценка основных генетических маркеров устойчивости к антиагрегантной терапии у больных ишемической болезнью сердца среди представителей основной этнической группы Казахстана», регистрационный номер №0118РКО1034. Научное исследование одобрено этическим комитетом НАО «Медицинский университет Караганды» (протокол № 32 от 23.12.2019 года). Данное исследование является молекулярно-генетическим исследованием, дизайн исследования: когортное проспективное исследование. Дизайн исследования представлен в рисунке 1</w:t>
      </w:r>
      <w:r w:rsidR="006649EF">
        <w:rPr>
          <w:rFonts w:ascii="Times New Roman" w:eastAsia="Times New Roman" w:hAnsi="Times New Roman" w:cs="Times New Roman"/>
          <w:sz w:val="28"/>
          <w:szCs w:val="28"/>
          <w:lang w:val="ru" w:eastAsia="ru-RU"/>
        </w:rPr>
        <w:t>.</w:t>
      </w:r>
    </w:p>
    <w:p w14:paraId="619B718A" w14:textId="1F429319" w:rsidR="00064A66" w:rsidRPr="00064A66" w:rsidRDefault="00064A66" w:rsidP="00831194">
      <w:pPr>
        <w:tabs>
          <w:tab w:val="left" w:pos="851"/>
        </w:tabs>
        <w:spacing w:after="0" w:line="240" w:lineRule="auto"/>
        <w:jc w:val="both"/>
        <w:rPr>
          <w:rFonts w:ascii="Times New Roman" w:eastAsia="Times New Roman" w:hAnsi="Times New Roman" w:cs="Times New Roman"/>
          <w:sz w:val="28"/>
          <w:szCs w:val="28"/>
          <w:lang w:val="ru" w:eastAsia="ru-RU"/>
        </w:rPr>
      </w:pPr>
    </w:p>
    <w:p w14:paraId="235F9858" w14:textId="5811F774" w:rsidR="00064A66" w:rsidRPr="00064A66" w:rsidRDefault="006506A5"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Arial" w:hAnsi="Times New Roman" w:cs="Times New Roman"/>
          <w:noProof/>
          <w:sz w:val="28"/>
          <w:szCs w:val="28"/>
          <w:lang w:eastAsia="ru-RU"/>
        </w:rPr>
        <mc:AlternateContent>
          <mc:Choice Requires="wps">
            <w:drawing>
              <wp:anchor distT="0" distB="0" distL="114300" distR="114300" simplePos="0" relativeHeight="251643904" behindDoc="0" locked="0" layoutInCell="1" hidden="0" allowOverlap="1" wp14:anchorId="64D63FEF" wp14:editId="25E6FB87">
                <wp:simplePos x="0" y="0"/>
                <wp:positionH relativeFrom="column">
                  <wp:posOffset>350520</wp:posOffset>
                </wp:positionH>
                <wp:positionV relativeFrom="paragraph">
                  <wp:posOffset>2540</wp:posOffset>
                </wp:positionV>
                <wp:extent cx="4887595" cy="381635"/>
                <wp:effectExtent l="0" t="0" r="27305" b="18415"/>
                <wp:wrapNone/>
                <wp:docPr id="55" name="Прямоугольник: скругленные углы 55"/>
                <wp:cNvGraphicFramePr/>
                <a:graphic xmlns:a="http://schemas.openxmlformats.org/drawingml/2006/main">
                  <a:graphicData uri="http://schemas.microsoft.com/office/word/2010/wordprocessingShape">
                    <wps:wsp>
                      <wps:cNvSpPr/>
                      <wps:spPr>
                        <a:xfrm>
                          <a:off x="0" y="0"/>
                          <a:ext cx="4887595" cy="381635"/>
                        </a:xfrm>
                        <a:prstGeom prst="roundRect">
                          <a:avLst>
                            <a:gd name="adj" fmla="val 16667"/>
                          </a:avLst>
                        </a:prstGeom>
                        <a:solidFill>
                          <a:srgbClr val="FFFFFF"/>
                        </a:solidFill>
                        <a:ln w="25400" cap="flat" cmpd="sng">
                          <a:solidFill>
                            <a:srgbClr val="000000"/>
                          </a:solidFill>
                          <a:prstDash val="solid"/>
                          <a:round/>
                          <a:headEnd type="none" w="sm" len="sm"/>
                          <a:tailEnd type="none" w="sm" len="sm"/>
                        </a:ln>
                      </wps:spPr>
                      <wps:txbx>
                        <w:txbxContent>
                          <w:p w14:paraId="3AACAFE8" w14:textId="77777777" w:rsidR="00A676D0" w:rsidRDefault="00A676D0" w:rsidP="00064A66">
                            <w:pPr>
                              <w:spacing w:line="275" w:lineRule="auto"/>
                              <w:jc w:val="center"/>
                              <w:textDirection w:val="btLr"/>
                            </w:pPr>
                            <w:r>
                              <w:rPr>
                                <w:rFonts w:ascii="Times New Roman" w:eastAsia="Times New Roman" w:hAnsi="Times New Roman" w:cs="Times New Roman"/>
                                <w:b/>
                                <w:color w:val="000000"/>
                                <w:sz w:val="24"/>
                              </w:rPr>
                              <w:t>Дизайн исследования: Когортное проспективное исследование</w:t>
                            </w:r>
                          </w:p>
                        </w:txbxContent>
                      </wps:txbx>
                      <wps:bodyPr spcFirstLastPara="1" wrap="square" lIns="88900" tIns="38100" rIns="88900" bIns="381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4D63FEF" id="Прямоугольник: скругленные углы 55" o:spid="_x0000_s1026" style="position:absolute;left:0;text-align:left;margin-left:27.6pt;margin-top:.2pt;width:384.85pt;height:30.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" strokeweight="2pt">
                <v:stroke startarrowwidth="narrow" startarrowlength="short" endarrowwidth="narrow" endarrowlength="short"/>
                <v:textbox inset="7pt,3pt,7pt,3pt">
                  <w:txbxContent>
                    <w:p w14:paraId="3AACAFE8" w14:textId="77777777" w:rsidR="00A676D0" w:rsidRDefault="00A676D0" w:rsidP="00064A66">
                      <w:pPr>
                        <w:spacing w:line="275" w:lineRule="auto"/>
                        <w:jc w:val="center"/>
                        <w:textDirection w:val="btLr"/>
                      </w:pPr>
                      <w:r>
                        <w:rPr>
                          <w:rFonts w:ascii="Times New Roman" w:eastAsia="Times New Roman" w:hAnsi="Times New Roman" w:cs="Times New Roman"/>
                          <w:b/>
                          <w:color w:val="000000"/>
                          <w:sz w:val="24"/>
                        </w:rPr>
                        <w:t>Дизайн исследования: Когортное проспективное исследование</w:t>
                      </w:r>
                    </w:p>
                  </w:txbxContent>
                </v:textbox>
              </v:roundrect>
            </w:pict>
          </mc:Fallback>
        </mc:AlternateContent>
      </w:r>
    </w:p>
    <w:p w14:paraId="25644050" w14:textId="77777777" w:rsidR="00064A66" w:rsidRPr="00064A66" w:rsidRDefault="00064A66" w:rsidP="00831194">
      <w:pPr>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Arial" w:hAnsi="Times New Roman" w:cs="Times New Roman"/>
          <w:noProof/>
          <w:sz w:val="28"/>
          <w:szCs w:val="28"/>
          <w:lang w:eastAsia="ru-RU"/>
        </w:rPr>
        <mc:AlternateContent>
          <mc:Choice Requires="wps">
            <w:drawing>
              <wp:anchor distT="0" distB="0" distL="114300" distR="114300" simplePos="0" relativeHeight="251645952" behindDoc="0" locked="0" layoutInCell="1" hidden="0" allowOverlap="1" wp14:anchorId="1015158F" wp14:editId="13E8DAC8">
                <wp:simplePos x="0" y="0"/>
                <wp:positionH relativeFrom="column">
                  <wp:posOffset>1701800</wp:posOffset>
                </wp:positionH>
                <wp:positionV relativeFrom="paragraph">
                  <wp:posOffset>189865</wp:posOffset>
                </wp:positionV>
                <wp:extent cx="260350" cy="127000"/>
                <wp:effectExtent l="0" t="0" r="0" b="0"/>
                <wp:wrapNone/>
                <wp:docPr id="48" name="Полилиния: фигура 48"/>
                <wp:cNvGraphicFramePr/>
                <a:graphic xmlns:a="http://schemas.openxmlformats.org/drawingml/2006/main">
                  <a:graphicData uri="http://schemas.microsoft.com/office/word/2010/wordprocessingShape">
                    <wps:wsp>
                      <wps:cNvSpPr/>
                      <wps:spPr>
                        <a:xfrm>
                          <a:off x="0" y="0"/>
                          <a:ext cx="260350" cy="127000"/>
                        </a:xfrm>
                        <a:custGeom>
                          <a:avLst/>
                          <a:gdLst/>
                          <a:ahLst/>
                          <a:cxnLst/>
                          <a:rect l="l" t="t" r="r" b="b"/>
                          <a:pathLst>
                            <a:path w="247650" h="114300" extrusionOk="0">
                              <a:moveTo>
                                <a:pt x="0" y="0"/>
                              </a:moveTo>
                              <a:lnTo>
                                <a:pt x="247650" y="114300"/>
                              </a:lnTo>
                            </a:path>
                          </a:pathLst>
                        </a:custGeom>
                        <a:solidFill>
                          <a:srgbClr val="FFFFFF"/>
                        </a:solidFill>
                        <a:ln w="12700" cap="flat" cmpd="sng">
                          <a:solidFill>
                            <a:srgbClr val="000000"/>
                          </a:solidFill>
                          <a:prstDash val="solid"/>
                          <a:round/>
                          <a:headEnd type="none" w="sm" len="sm"/>
                          <a:tailEnd type="stealth" w="med" len="med"/>
                        </a:ln>
                      </wps:spPr>
                      <wps:bodyPr spcFirstLastPara="1" wrap="square" lIns="91425" tIns="91425" rIns="91425" bIns="91425" anchor="ctr" anchorCtr="0">
                        <a:noAutofit/>
                      </wps:bodyPr>
                    </wps:wsp>
                  </a:graphicData>
                </a:graphic>
              </wp:anchor>
            </w:drawing>
          </mc:Choice>
          <mc:Fallback>
            <w:pict>
              <v:shape w14:anchorId="73A8A63D" id="Полилиния: фигура 48" o:spid="_x0000_s1026" style="position:absolute;margin-left:134pt;margin-top:14.95pt;width:20.5pt;height:10pt;z-index:251645952;visibility:visible;mso-wrap-style:square;mso-wrap-distance-left:9pt;mso-wrap-distance-top:0;mso-wrap-distance-right:9pt;mso-wrap-distance-bottom:0;mso-position-horizontal:absolute;mso-position-horizontal-relative:text;mso-position-vertical:absolute;mso-position-vertical-relative:text;v-text-anchor:middle" coordsize="2476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" path="m,l247650,114300e" strokeweight="1pt">
                <v:stroke startarrowwidth="narrow" startarrowlength="short" endarrow="classic"/>
                <v:path arrowok="t" o:extrusionok="f"/>
              </v:shape>
            </w:pict>
          </mc:Fallback>
        </mc:AlternateContent>
      </w:r>
    </w:p>
    <w:p w14:paraId="1203F676" w14:textId="77777777" w:rsidR="00064A66" w:rsidRPr="00064A66" w:rsidRDefault="00064A66" w:rsidP="00831194">
      <w:pPr>
        <w:tabs>
          <w:tab w:val="left" w:pos="2820"/>
        </w:tabs>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Arial" w:hAnsi="Times New Roman" w:cs="Times New Roman"/>
          <w:noProof/>
          <w:sz w:val="28"/>
          <w:szCs w:val="28"/>
          <w:lang w:eastAsia="ru-RU"/>
        </w:rPr>
        <mc:AlternateContent>
          <mc:Choice Requires="wps">
            <w:drawing>
              <wp:anchor distT="0" distB="0" distL="114300" distR="114300" simplePos="0" relativeHeight="251652096" behindDoc="0" locked="0" layoutInCell="1" hidden="0" allowOverlap="1" wp14:anchorId="671DD73D" wp14:editId="7ED71BEB">
                <wp:simplePos x="0" y="0"/>
                <wp:positionH relativeFrom="column">
                  <wp:posOffset>414710</wp:posOffset>
                </wp:positionH>
                <wp:positionV relativeFrom="paragraph">
                  <wp:posOffset>131170</wp:posOffset>
                </wp:positionV>
                <wp:extent cx="2022475" cy="429370"/>
                <wp:effectExtent l="0" t="0" r="15875" b="27940"/>
                <wp:wrapNone/>
                <wp:docPr id="54" name="Прямоугольник 54"/>
                <wp:cNvGraphicFramePr/>
                <a:graphic xmlns:a="http://schemas.openxmlformats.org/drawingml/2006/main">
                  <a:graphicData uri="http://schemas.microsoft.com/office/word/2010/wordprocessingShape">
                    <wps:wsp>
                      <wps:cNvSpPr/>
                      <wps:spPr>
                        <a:xfrm>
                          <a:off x="0" y="0"/>
                          <a:ext cx="2022475" cy="429370"/>
                        </a:xfrm>
                        <a:prstGeom prst="rect">
                          <a:avLst/>
                        </a:prstGeom>
                        <a:solidFill>
                          <a:srgbClr val="FFFFFF"/>
                        </a:solidFill>
                        <a:ln w="25400" cap="flat" cmpd="sng">
                          <a:solidFill>
                            <a:srgbClr val="000000"/>
                          </a:solidFill>
                          <a:prstDash val="solid"/>
                          <a:round/>
                          <a:headEnd type="none" w="sm" len="sm"/>
                          <a:tailEnd type="none" w="sm" len="sm"/>
                        </a:ln>
                      </wps:spPr>
                      <wps:txbx>
                        <w:txbxContent>
                          <w:p w14:paraId="2A611D8B" w14:textId="320EE191" w:rsidR="00A676D0" w:rsidRDefault="00A676D0" w:rsidP="00064A66">
                            <w:pPr>
                              <w:spacing w:line="275" w:lineRule="auto"/>
                              <w:jc w:val="center"/>
                              <w:textDirection w:val="btLr"/>
                            </w:pPr>
                            <w:r>
                              <w:rPr>
                                <w:rFonts w:ascii="Times New Roman" w:eastAsia="Times New Roman" w:hAnsi="Times New Roman" w:cs="Times New Roman"/>
                                <w:color w:val="000000"/>
                              </w:rPr>
                              <w:t>Основная группа (пациенты с ОКС, n=163)</w:t>
                            </w:r>
                          </w:p>
                        </w:txbxContent>
                      </wps:txbx>
                      <wps:bodyPr spcFirstLastPara="1" wrap="square" lIns="88900" tIns="38100" rIns="88900" bIns="38100" anchor="ctr" anchorCtr="0">
                        <a:noAutofit/>
                      </wps:bodyPr>
                    </wps:wsp>
                  </a:graphicData>
                </a:graphic>
                <wp14:sizeRelV relativeFrom="margin">
                  <wp14:pctHeight>0</wp14:pctHeight>
                </wp14:sizeRelV>
              </wp:anchor>
            </w:drawing>
          </mc:Choice>
          <mc:Fallback>
            <w:pict>
              <v:rect w14:anchorId="671DD73D" id="Прямоугольник 54" o:spid="_x0000_s1027" style="position:absolute;left:0;text-align:left;margin-left:32.65pt;margin-top:10.35pt;width:159.25pt;height:33.8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" strokeweight="2pt">
                <v:stroke startarrowwidth="narrow" startarrowlength="short" endarrowwidth="narrow" endarrowlength="short" joinstyle="round"/>
                <v:textbox inset="7pt,3pt,7pt,3pt">
                  <w:txbxContent>
                    <w:p w14:paraId="2A611D8B" w14:textId="320EE191" w:rsidR="00A676D0" w:rsidRDefault="00A676D0" w:rsidP="00064A66">
                      <w:pPr>
                        <w:spacing w:line="275" w:lineRule="auto"/>
                        <w:jc w:val="center"/>
                        <w:textDirection w:val="btLr"/>
                      </w:pPr>
                      <w:r>
                        <w:rPr>
                          <w:rFonts w:ascii="Times New Roman" w:eastAsia="Times New Roman" w:hAnsi="Times New Roman" w:cs="Times New Roman"/>
                          <w:color w:val="000000"/>
                        </w:rPr>
                        <w:t>Основная группа (пациенты с ОКС, n=163)</w:t>
                      </w:r>
                    </w:p>
                  </w:txbxContent>
                </v:textbox>
              </v:rect>
            </w:pict>
          </mc:Fallback>
        </mc:AlternateContent>
      </w:r>
      <w:r w:rsidRPr="00064A66">
        <w:rPr>
          <w:rFonts w:ascii="Times New Roman" w:eastAsia="Arial" w:hAnsi="Times New Roman" w:cs="Times New Roman"/>
          <w:noProof/>
          <w:sz w:val="28"/>
          <w:szCs w:val="28"/>
          <w:lang w:eastAsia="ru-RU"/>
        </w:rPr>
        <mc:AlternateContent>
          <mc:Choice Requires="wps">
            <w:drawing>
              <wp:anchor distT="0" distB="0" distL="114300" distR="114300" simplePos="0" relativeHeight="251653120" behindDoc="0" locked="0" layoutInCell="1" hidden="0" allowOverlap="1" wp14:anchorId="1D5701A1" wp14:editId="2DE64FB0">
                <wp:simplePos x="0" y="0"/>
                <wp:positionH relativeFrom="column">
                  <wp:posOffset>2816004</wp:posOffset>
                </wp:positionH>
                <wp:positionV relativeFrom="paragraph">
                  <wp:posOffset>155023</wp:posOffset>
                </wp:positionV>
                <wp:extent cx="2222500" cy="357809"/>
                <wp:effectExtent l="0" t="0" r="25400" b="23495"/>
                <wp:wrapNone/>
                <wp:docPr id="56" name="Прямоугольник 56"/>
                <wp:cNvGraphicFramePr/>
                <a:graphic xmlns:a="http://schemas.openxmlformats.org/drawingml/2006/main">
                  <a:graphicData uri="http://schemas.microsoft.com/office/word/2010/wordprocessingShape">
                    <wps:wsp>
                      <wps:cNvSpPr/>
                      <wps:spPr>
                        <a:xfrm>
                          <a:off x="0" y="0"/>
                          <a:ext cx="2222500" cy="357809"/>
                        </a:xfrm>
                        <a:prstGeom prst="rect">
                          <a:avLst/>
                        </a:prstGeom>
                        <a:solidFill>
                          <a:srgbClr val="FFFFFF"/>
                        </a:solidFill>
                        <a:ln w="25400" cap="flat" cmpd="sng">
                          <a:solidFill>
                            <a:srgbClr val="000000"/>
                          </a:solidFill>
                          <a:prstDash val="solid"/>
                          <a:round/>
                          <a:headEnd type="none" w="sm" len="sm"/>
                          <a:tailEnd type="none" w="sm" len="sm"/>
                        </a:ln>
                      </wps:spPr>
                      <wps:txbx>
                        <w:txbxContent>
                          <w:p w14:paraId="0D8E6110" w14:textId="77777777" w:rsidR="00A676D0" w:rsidRDefault="00A676D0" w:rsidP="00064A66">
                            <w:pPr>
                              <w:spacing w:line="275" w:lineRule="auto"/>
                              <w:jc w:val="center"/>
                              <w:textDirection w:val="btLr"/>
                            </w:pPr>
                            <w:r>
                              <w:rPr>
                                <w:rFonts w:ascii="Times New Roman" w:eastAsia="Times New Roman" w:hAnsi="Times New Roman" w:cs="Times New Roman"/>
                                <w:color w:val="000000"/>
                              </w:rPr>
                              <w:t>Контрольная группа (n=91)</w:t>
                            </w:r>
                          </w:p>
                        </w:txbxContent>
                      </wps:txbx>
                      <wps:bodyPr spcFirstLastPara="1" wrap="square" lIns="88900" tIns="38100" rIns="88900" bIns="38100" anchor="ctr" anchorCtr="0">
                        <a:noAutofit/>
                      </wps:bodyPr>
                    </wps:wsp>
                  </a:graphicData>
                </a:graphic>
                <wp14:sizeRelV relativeFrom="margin">
                  <wp14:pctHeight>0</wp14:pctHeight>
                </wp14:sizeRelV>
              </wp:anchor>
            </w:drawing>
          </mc:Choice>
          <mc:Fallback>
            <w:pict>
              <v:rect w14:anchorId="1D5701A1" id="Прямоугольник 56" o:spid="_x0000_s1028" style="position:absolute;left:0;text-align:left;margin-left:221.75pt;margin-top:12.2pt;width:175pt;height:28.1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" strokeweight="2pt">
                <v:stroke startarrowwidth="narrow" startarrowlength="short" endarrowwidth="narrow" endarrowlength="short" joinstyle="round"/>
                <v:textbox inset="7pt,3pt,7pt,3pt">
                  <w:txbxContent>
                    <w:p w14:paraId="0D8E6110" w14:textId="77777777" w:rsidR="00A676D0" w:rsidRDefault="00A676D0" w:rsidP="00064A66">
                      <w:pPr>
                        <w:spacing w:line="275" w:lineRule="auto"/>
                        <w:jc w:val="center"/>
                        <w:textDirection w:val="btLr"/>
                      </w:pPr>
                      <w:r>
                        <w:rPr>
                          <w:rFonts w:ascii="Times New Roman" w:eastAsia="Times New Roman" w:hAnsi="Times New Roman" w:cs="Times New Roman"/>
                          <w:color w:val="000000"/>
                        </w:rPr>
                        <w:t>Контрольная группа (n=91)</w:t>
                      </w:r>
                    </w:p>
                  </w:txbxContent>
                </v:textbox>
              </v:rect>
            </w:pict>
          </mc:Fallback>
        </mc:AlternateContent>
      </w:r>
      <w:r w:rsidRPr="00064A66">
        <w:rPr>
          <w:rFonts w:ascii="Times New Roman" w:eastAsia="Arial" w:hAnsi="Times New Roman" w:cs="Times New Roman"/>
          <w:noProof/>
          <w:sz w:val="28"/>
          <w:szCs w:val="28"/>
          <w:lang w:eastAsia="ru-RU"/>
        </w:rPr>
        <mc:AlternateContent>
          <mc:Choice Requires="wps">
            <w:drawing>
              <wp:anchor distT="0" distB="0" distL="114300" distR="114300" simplePos="0" relativeHeight="251646976" behindDoc="0" locked="0" layoutInCell="1" hidden="0" allowOverlap="1" wp14:anchorId="778BD060" wp14:editId="49C5F0FB">
                <wp:simplePos x="0" y="0"/>
                <wp:positionH relativeFrom="column">
                  <wp:posOffset>3949700</wp:posOffset>
                </wp:positionH>
                <wp:positionV relativeFrom="paragraph">
                  <wp:posOffset>29845</wp:posOffset>
                </wp:positionV>
                <wp:extent cx="298450" cy="127000"/>
                <wp:effectExtent l="0" t="0" r="0" b="0"/>
                <wp:wrapNone/>
                <wp:docPr id="63" name="Полилиния: фигура 63"/>
                <wp:cNvGraphicFramePr/>
                <a:graphic xmlns:a="http://schemas.openxmlformats.org/drawingml/2006/main">
                  <a:graphicData uri="http://schemas.microsoft.com/office/word/2010/wordprocessingShape">
                    <wps:wsp>
                      <wps:cNvSpPr/>
                      <wps:spPr>
                        <a:xfrm flipH="1">
                          <a:off x="0" y="0"/>
                          <a:ext cx="298450" cy="127000"/>
                        </a:xfrm>
                        <a:custGeom>
                          <a:avLst/>
                          <a:gdLst/>
                          <a:ahLst/>
                          <a:cxnLst/>
                          <a:rect l="l" t="t" r="r" b="b"/>
                          <a:pathLst>
                            <a:path w="285750" h="114300" extrusionOk="0">
                              <a:moveTo>
                                <a:pt x="0" y="0"/>
                              </a:moveTo>
                              <a:lnTo>
                                <a:pt x="285750" y="114300"/>
                              </a:lnTo>
                            </a:path>
                          </a:pathLst>
                        </a:custGeom>
                        <a:solidFill>
                          <a:srgbClr val="FFFFFF"/>
                        </a:solidFill>
                        <a:ln w="12700" cap="flat" cmpd="sng">
                          <a:solidFill>
                            <a:srgbClr val="000000"/>
                          </a:solidFill>
                          <a:prstDash val="solid"/>
                          <a:round/>
                          <a:headEnd type="none" w="sm" len="sm"/>
                          <a:tailEnd type="stealth" w="med" len="med"/>
                        </a:ln>
                      </wps:spPr>
                      <wps:bodyPr spcFirstLastPara="1" wrap="square" lIns="91425" tIns="91425" rIns="91425" bIns="91425" anchor="ctr" anchorCtr="0">
                        <a:noAutofit/>
                      </wps:bodyPr>
                    </wps:wsp>
                  </a:graphicData>
                </a:graphic>
              </wp:anchor>
            </w:drawing>
          </mc:Choice>
          <mc:Fallback>
            <w:pict>
              <v:shape w14:anchorId="690C3F69" id="Полилиния: фигура 63" o:spid="_x0000_s1026" style="position:absolute;margin-left:311pt;margin-top:2.35pt;width:23.5pt;height:10pt;flip:x;z-index:251646976;visibility:visible;mso-wrap-style:square;mso-wrap-distance-left:9pt;mso-wrap-distance-top:0;mso-wrap-distance-right:9pt;mso-wrap-distance-bottom:0;mso-position-horizontal:absolute;mso-position-horizontal-relative:text;mso-position-vertical:absolute;mso-position-vertical-relative:text;v-text-anchor:middle" coordsize="28575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" path="m,l285750,114300e" strokeweight="1pt">
                <v:stroke startarrowwidth="narrow" startarrowlength="short" endarrow="classic"/>
                <v:path arrowok="t" o:extrusionok="f"/>
              </v:shape>
            </w:pict>
          </mc:Fallback>
        </mc:AlternateContent>
      </w:r>
      <w:r w:rsidRPr="00064A66">
        <w:rPr>
          <w:rFonts w:ascii="Times New Roman" w:eastAsia="Times New Roman" w:hAnsi="Times New Roman" w:cs="Times New Roman"/>
          <w:sz w:val="28"/>
          <w:szCs w:val="28"/>
          <w:lang w:val="ru" w:eastAsia="ru-RU"/>
        </w:rPr>
        <w:tab/>
      </w:r>
    </w:p>
    <w:p w14:paraId="3D12C597" w14:textId="0547085A" w:rsidR="00064A66" w:rsidRPr="00064A66" w:rsidRDefault="00064A66" w:rsidP="00831194">
      <w:pPr>
        <w:tabs>
          <w:tab w:val="left" w:pos="2400"/>
        </w:tabs>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sz w:val="28"/>
          <w:szCs w:val="28"/>
          <w:lang w:val="ru" w:eastAsia="ru-RU"/>
        </w:rPr>
        <w:tab/>
      </w:r>
      <w:r w:rsidRPr="00064A66">
        <w:rPr>
          <w:rFonts w:ascii="Times New Roman" w:eastAsia="Arial" w:hAnsi="Times New Roman" w:cs="Times New Roman"/>
          <w:noProof/>
          <w:sz w:val="28"/>
          <w:szCs w:val="28"/>
          <w:lang w:eastAsia="ru-RU"/>
        </w:rPr>
        <mc:AlternateContent>
          <mc:Choice Requires="wps">
            <w:drawing>
              <wp:anchor distT="0" distB="0" distL="114300" distR="114300" simplePos="0" relativeHeight="251655168" behindDoc="0" locked="0" layoutInCell="1" hidden="0" allowOverlap="1" wp14:anchorId="49BA9BA2" wp14:editId="16F17683">
                <wp:simplePos x="0" y="0"/>
                <wp:positionH relativeFrom="column">
                  <wp:posOffset>114300</wp:posOffset>
                </wp:positionH>
                <wp:positionV relativeFrom="paragraph">
                  <wp:posOffset>0</wp:posOffset>
                </wp:positionV>
                <wp:extent cx="0" cy="12700"/>
                <wp:effectExtent l="0" t="0" r="0" b="0"/>
                <wp:wrapNone/>
                <wp:docPr id="49" name="Прямая со стрелкой 49"/>
                <wp:cNvGraphicFramePr/>
                <a:graphic xmlns:a="http://schemas.openxmlformats.org/drawingml/2006/main">
                  <a:graphicData uri="http://schemas.microsoft.com/office/word/2010/wordprocessingShape">
                    <wps:wsp>
                      <wps:cNvCnPr/>
                      <wps:spPr>
                        <a:xfrm>
                          <a:off x="8152065" y="4976340"/>
                          <a:ext cx="0" cy="209550"/>
                        </a:xfrm>
                        <a:prstGeom prst="straightConnector1">
                          <a:avLst/>
                        </a:prstGeom>
                        <a:solidFill>
                          <a:srgbClr val="FFFFFF"/>
                        </a:solidFill>
                        <a:ln w="12700" cap="flat" cmpd="sng">
                          <a:solidFill>
                            <a:srgbClr val="000000"/>
                          </a:solidFill>
                          <a:prstDash val="solid"/>
                          <a:round/>
                          <a:headEnd type="none" w="sm" len="sm"/>
                          <a:tailEnd type="none" w="sm" len="sm"/>
                        </a:ln>
                      </wps:spPr>
                      <wps:bodyPr/>
                    </wps:wsp>
                  </a:graphicData>
                </a:graphic>
              </wp:anchor>
            </w:drawing>
          </mc:Choice>
          <mc:Fallback>
            <w:pict>
              <v:shapetype w14:anchorId="4FFE16AD" id="_x0000_t32" coordsize="21600,21600" o:spt="32" o:oned="t" path="m,l21600,21600e" filled="f">
                <v:path arrowok="t" fillok="f" o:connecttype="none"/>
                <o:lock v:ext="edit" shapetype="t"/>
              </v:shapetype>
              <v:shape id="Прямая со стрелкой 49" o:spid="_x0000_s1026" type="#_x0000_t32" style="position:absolute;margin-left:9pt;margin-top:0;width:0;height:1pt;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" filled="t" strokeweight="1pt">
                <v:stroke startarrowwidth="narrow" startarrowlength="short" endarrowwidth="narrow" endarrowlength="short"/>
              </v:shape>
            </w:pict>
          </mc:Fallback>
        </mc:AlternateContent>
      </w:r>
      <w:r w:rsidRPr="00064A66">
        <w:rPr>
          <w:rFonts w:ascii="Times New Roman" w:eastAsia="Arial" w:hAnsi="Times New Roman" w:cs="Times New Roman"/>
          <w:noProof/>
          <w:sz w:val="28"/>
          <w:szCs w:val="28"/>
          <w:lang w:eastAsia="ru-RU"/>
        </w:rPr>
        <mc:AlternateContent>
          <mc:Choice Requires="wps">
            <w:drawing>
              <wp:anchor distT="0" distB="0" distL="114300" distR="114300" simplePos="0" relativeHeight="251658240" behindDoc="0" locked="0" layoutInCell="1" hidden="0" allowOverlap="1" wp14:anchorId="6F2A3482" wp14:editId="3F70A2A3">
                <wp:simplePos x="0" y="0"/>
                <wp:positionH relativeFrom="column">
                  <wp:posOffset>3289300</wp:posOffset>
                </wp:positionH>
                <wp:positionV relativeFrom="paragraph">
                  <wp:posOffset>1892300</wp:posOffset>
                </wp:positionV>
                <wp:extent cx="0" cy="333375"/>
                <wp:effectExtent l="0" t="0" r="0" b="0"/>
                <wp:wrapNone/>
                <wp:docPr id="43" name="Полилиния: фигура 43"/>
                <wp:cNvGraphicFramePr/>
                <a:graphic xmlns:a="http://schemas.openxmlformats.org/drawingml/2006/main">
                  <a:graphicData uri="http://schemas.microsoft.com/office/word/2010/wordprocessingShape">
                    <wps:wsp>
                      <wps:cNvSpPr/>
                      <wps:spPr>
                        <a:xfrm>
                          <a:off x="5346000" y="3613313"/>
                          <a:ext cx="0" cy="333375"/>
                        </a:xfrm>
                        <a:custGeom>
                          <a:avLst/>
                          <a:gdLst/>
                          <a:ahLst/>
                          <a:cxnLst/>
                          <a:rect l="l" t="t" r="r" b="b"/>
                          <a:pathLst>
                            <a:path w="1" h="333375" extrusionOk="0">
                              <a:moveTo>
                                <a:pt x="0" y="0"/>
                              </a:moveTo>
                              <a:lnTo>
                                <a:pt x="0" y="333375"/>
                              </a:lnTo>
                            </a:path>
                          </a:pathLst>
                        </a:custGeom>
                        <a:solidFill>
                          <a:srgbClr val="FFFFFF"/>
                        </a:solidFill>
                        <a:ln w="12700" cap="flat" cmpd="sng">
                          <a:solidFill>
                            <a:srgbClr val="000000"/>
                          </a:solidFill>
                          <a:prstDash val="solid"/>
                          <a:round/>
                          <a:headEnd type="none" w="sm" len="sm"/>
                          <a:tailEnd type="stealth" w="med" len="med"/>
                        </a:ln>
                      </wps:spPr>
                      <wps:bodyPr spcFirstLastPara="1" wrap="square" lIns="91425" tIns="91425" rIns="91425" bIns="91425" anchor="ctr" anchorCtr="0">
                        <a:noAutofit/>
                      </wps:bodyPr>
                    </wps:wsp>
                  </a:graphicData>
                </a:graphic>
              </wp:anchor>
            </w:drawing>
          </mc:Choice>
          <mc:Fallback>
            <w:pict>
              <v:shape w14:anchorId="67D55E44" id="Полилиния: фигура 43" o:spid="_x0000_s1026" style="position:absolute;margin-left:259pt;margin-top:149pt;width:0;height:26.25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1,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" path="m,l,333375e" strokeweight="1pt">
                <v:stroke startarrowwidth="narrow" startarrowlength="short" endarrow="classic"/>
                <v:path arrowok="t" o:extrusionok="f"/>
              </v:shape>
            </w:pict>
          </mc:Fallback>
        </mc:AlternateContent>
      </w:r>
      <w:r w:rsidRPr="00064A66">
        <w:rPr>
          <w:rFonts w:ascii="Times New Roman" w:eastAsia="Arial" w:hAnsi="Times New Roman" w:cs="Times New Roman"/>
          <w:noProof/>
          <w:sz w:val="28"/>
          <w:szCs w:val="28"/>
          <w:lang w:eastAsia="ru-RU"/>
        </w:rPr>
        <mc:AlternateContent>
          <mc:Choice Requires="wps">
            <w:drawing>
              <wp:anchor distT="0" distB="0" distL="114300" distR="114300" simplePos="0" relativeHeight="251660288" behindDoc="0" locked="0" layoutInCell="1" hidden="0" allowOverlap="1" wp14:anchorId="008E2082" wp14:editId="6781CE53">
                <wp:simplePos x="0" y="0"/>
                <wp:positionH relativeFrom="column">
                  <wp:posOffset>863600</wp:posOffset>
                </wp:positionH>
                <wp:positionV relativeFrom="paragraph">
                  <wp:posOffset>3568700</wp:posOffset>
                </wp:positionV>
                <wp:extent cx="0" cy="219075"/>
                <wp:effectExtent l="0" t="0" r="0" b="0"/>
                <wp:wrapNone/>
                <wp:docPr id="52" name="Полилиния: фигура 52"/>
                <wp:cNvGraphicFramePr/>
                <a:graphic xmlns:a="http://schemas.openxmlformats.org/drawingml/2006/main">
                  <a:graphicData uri="http://schemas.microsoft.com/office/word/2010/wordprocessingShape">
                    <wps:wsp>
                      <wps:cNvSpPr/>
                      <wps:spPr>
                        <a:xfrm>
                          <a:off x="5346000" y="3670463"/>
                          <a:ext cx="0" cy="219075"/>
                        </a:xfrm>
                        <a:custGeom>
                          <a:avLst/>
                          <a:gdLst/>
                          <a:ahLst/>
                          <a:cxnLst/>
                          <a:rect l="l" t="t" r="r" b="b"/>
                          <a:pathLst>
                            <a:path w="1" h="219075" extrusionOk="0">
                              <a:moveTo>
                                <a:pt x="0" y="0"/>
                              </a:moveTo>
                              <a:lnTo>
                                <a:pt x="0" y="219075"/>
                              </a:lnTo>
                            </a:path>
                          </a:pathLst>
                        </a:custGeom>
                        <a:solidFill>
                          <a:srgbClr val="FFFFFF"/>
                        </a:solidFill>
                        <a:ln w="12700" cap="flat" cmpd="sng">
                          <a:solidFill>
                            <a:srgbClr val="000000"/>
                          </a:solidFill>
                          <a:prstDash val="solid"/>
                          <a:round/>
                          <a:headEnd type="none" w="sm" len="sm"/>
                          <a:tailEnd type="stealth" w="med" len="med"/>
                        </a:ln>
                      </wps:spPr>
                      <wps:bodyPr spcFirstLastPara="1" wrap="square" lIns="91425" tIns="91425" rIns="91425" bIns="91425" anchor="ctr" anchorCtr="0">
                        <a:noAutofit/>
                      </wps:bodyPr>
                    </wps:wsp>
                  </a:graphicData>
                </a:graphic>
              </wp:anchor>
            </w:drawing>
          </mc:Choice>
          <mc:Fallback>
            <w:pict>
              <v:shape w14:anchorId="6EFA19A2" id="Полилиния: фигура 52" o:spid="_x0000_s1026" style="position:absolute;margin-left:68pt;margin-top:281pt;width:0;height:17.2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" path="m,l,219075e" strokeweight="1pt">
                <v:stroke startarrowwidth="narrow" startarrowlength="short" endarrow="classic"/>
                <v:path arrowok="t" o:extrusionok="f"/>
              </v:shape>
            </w:pict>
          </mc:Fallback>
        </mc:AlternateContent>
      </w:r>
      <w:r w:rsidRPr="00064A66">
        <w:rPr>
          <w:rFonts w:ascii="Times New Roman" w:eastAsia="Arial" w:hAnsi="Times New Roman" w:cs="Times New Roman"/>
          <w:noProof/>
          <w:sz w:val="28"/>
          <w:szCs w:val="28"/>
          <w:lang w:eastAsia="ru-RU"/>
        </w:rPr>
        <mc:AlternateContent>
          <mc:Choice Requires="wps">
            <w:drawing>
              <wp:anchor distT="0" distB="0" distL="114300" distR="114300" simplePos="0" relativeHeight="251661312" behindDoc="0" locked="0" layoutInCell="1" hidden="0" allowOverlap="1" wp14:anchorId="79D541B5" wp14:editId="0546B637">
                <wp:simplePos x="0" y="0"/>
                <wp:positionH relativeFrom="column">
                  <wp:posOffset>2171700</wp:posOffset>
                </wp:positionH>
                <wp:positionV relativeFrom="paragraph">
                  <wp:posOffset>3568700</wp:posOffset>
                </wp:positionV>
                <wp:extent cx="0" cy="219075"/>
                <wp:effectExtent l="0" t="0" r="0" b="0"/>
                <wp:wrapNone/>
                <wp:docPr id="47" name="Полилиния: фигура 47"/>
                <wp:cNvGraphicFramePr/>
                <a:graphic xmlns:a="http://schemas.openxmlformats.org/drawingml/2006/main">
                  <a:graphicData uri="http://schemas.microsoft.com/office/word/2010/wordprocessingShape">
                    <wps:wsp>
                      <wps:cNvSpPr/>
                      <wps:spPr>
                        <a:xfrm>
                          <a:off x="5346000" y="3670463"/>
                          <a:ext cx="0" cy="219075"/>
                        </a:xfrm>
                        <a:custGeom>
                          <a:avLst/>
                          <a:gdLst/>
                          <a:ahLst/>
                          <a:cxnLst/>
                          <a:rect l="l" t="t" r="r" b="b"/>
                          <a:pathLst>
                            <a:path w="1" h="219075" extrusionOk="0">
                              <a:moveTo>
                                <a:pt x="0" y="0"/>
                              </a:moveTo>
                              <a:lnTo>
                                <a:pt x="0" y="219075"/>
                              </a:lnTo>
                            </a:path>
                          </a:pathLst>
                        </a:custGeom>
                        <a:solidFill>
                          <a:srgbClr val="FFFFFF"/>
                        </a:solidFill>
                        <a:ln w="12700" cap="flat" cmpd="sng">
                          <a:solidFill>
                            <a:srgbClr val="000000"/>
                          </a:solidFill>
                          <a:prstDash val="solid"/>
                          <a:round/>
                          <a:headEnd type="none" w="sm" len="sm"/>
                          <a:tailEnd type="stealth" w="med" len="med"/>
                        </a:ln>
                      </wps:spPr>
                      <wps:bodyPr spcFirstLastPara="1" wrap="square" lIns="91425" tIns="91425" rIns="91425" bIns="91425" anchor="ctr" anchorCtr="0">
                        <a:noAutofit/>
                      </wps:bodyPr>
                    </wps:wsp>
                  </a:graphicData>
                </a:graphic>
              </wp:anchor>
            </w:drawing>
          </mc:Choice>
          <mc:Fallback>
            <w:pict>
              <v:shape w14:anchorId="26D2C2DD" id="Полилиния: фигура 47" o:spid="_x0000_s1026" style="position:absolute;margin-left:171pt;margin-top:281pt;width:0;height:17.2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" path="m,l,219075e" strokeweight="1pt">
                <v:stroke startarrowwidth="narrow" startarrowlength="short" endarrow="classic"/>
                <v:path arrowok="t" o:extrusionok="f"/>
              </v:shape>
            </w:pict>
          </mc:Fallback>
        </mc:AlternateContent>
      </w:r>
      <w:r w:rsidRPr="00064A66">
        <w:rPr>
          <w:rFonts w:ascii="Times New Roman" w:eastAsia="Arial" w:hAnsi="Times New Roman" w:cs="Times New Roman"/>
          <w:noProof/>
          <w:sz w:val="28"/>
          <w:szCs w:val="28"/>
          <w:lang w:eastAsia="ru-RU"/>
        </w:rPr>
        <mc:AlternateContent>
          <mc:Choice Requires="wps">
            <w:drawing>
              <wp:anchor distT="0" distB="0" distL="114300" distR="114300" simplePos="0" relativeHeight="251663360" behindDoc="0" locked="0" layoutInCell="1" hidden="0" allowOverlap="1" wp14:anchorId="04C92065" wp14:editId="32EC6FF3">
                <wp:simplePos x="0" y="0"/>
                <wp:positionH relativeFrom="column">
                  <wp:posOffset>3352800</wp:posOffset>
                </wp:positionH>
                <wp:positionV relativeFrom="paragraph">
                  <wp:posOffset>3568700</wp:posOffset>
                </wp:positionV>
                <wp:extent cx="0" cy="219075"/>
                <wp:effectExtent l="0" t="0" r="0" b="0"/>
                <wp:wrapNone/>
                <wp:docPr id="59" name="Полилиния: фигура 59"/>
                <wp:cNvGraphicFramePr/>
                <a:graphic xmlns:a="http://schemas.openxmlformats.org/drawingml/2006/main">
                  <a:graphicData uri="http://schemas.microsoft.com/office/word/2010/wordprocessingShape">
                    <wps:wsp>
                      <wps:cNvSpPr/>
                      <wps:spPr>
                        <a:xfrm>
                          <a:off x="5346000" y="3670463"/>
                          <a:ext cx="0" cy="219075"/>
                        </a:xfrm>
                        <a:custGeom>
                          <a:avLst/>
                          <a:gdLst/>
                          <a:ahLst/>
                          <a:cxnLst/>
                          <a:rect l="l" t="t" r="r" b="b"/>
                          <a:pathLst>
                            <a:path w="1" h="219075" extrusionOk="0">
                              <a:moveTo>
                                <a:pt x="0" y="0"/>
                              </a:moveTo>
                              <a:lnTo>
                                <a:pt x="0" y="219075"/>
                              </a:lnTo>
                            </a:path>
                          </a:pathLst>
                        </a:custGeom>
                        <a:solidFill>
                          <a:srgbClr val="FFFFFF"/>
                        </a:solidFill>
                        <a:ln w="12700" cap="flat" cmpd="sng">
                          <a:solidFill>
                            <a:srgbClr val="000000"/>
                          </a:solidFill>
                          <a:prstDash val="solid"/>
                          <a:round/>
                          <a:headEnd type="none" w="sm" len="sm"/>
                          <a:tailEnd type="stealth" w="med" len="med"/>
                        </a:ln>
                      </wps:spPr>
                      <wps:bodyPr spcFirstLastPara="1" wrap="square" lIns="91425" tIns="91425" rIns="91425" bIns="91425" anchor="ctr" anchorCtr="0">
                        <a:noAutofit/>
                      </wps:bodyPr>
                    </wps:wsp>
                  </a:graphicData>
                </a:graphic>
              </wp:anchor>
            </w:drawing>
          </mc:Choice>
          <mc:Fallback>
            <w:pict>
              <v:shape w14:anchorId="57B7884B" id="Полилиния: фигура 59" o:spid="_x0000_s1026" style="position:absolute;margin-left:264pt;margin-top:281pt;width:0;height:17.2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" path="m,l,219075e" strokeweight="1pt">
                <v:stroke startarrowwidth="narrow" startarrowlength="short" endarrow="classic"/>
                <v:path arrowok="t" o:extrusionok="f"/>
              </v:shape>
            </w:pict>
          </mc:Fallback>
        </mc:AlternateContent>
      </w:r>
      <w:r w:rsidRPr="00064A66">
        <w:rPr>
          <w:rFonts w:ascii="Times New Roman" w:eastAsia="Arial" w:hAnsi="Times New Roman" w:cs="Times New Roman"/>
          <w:noProof/>
          <w:sz w:val="28"/>
          <w:szCs w:val="28"/>
          <w:lang w:eastAsia="ru-RU"/>
        </w:rPr>
        <mc:AlternateContent>
          <mc:Choice Requires="wps">
            <w:drawing>
              <wp:anchor distT="0" distB="0" distL="114300" distR="114300" simplePos="0" relativeHeight="251664384" behindDoc="0" locked="0" layoutInCell="1" hidden="0" allowOverlap="1" wp14:anchorId="338F8C07" wp14:editId="24FBBEB6">
                <wp:simplePos x="0" y="0"/>
                <wp:positionH relativeFrom="column">
                  <wp:posOffset>4318000</wp:posOffset>
                </wp:positionH>
                <wp:positionV relativeFrom="paragraph">
                  <wp:posOffset>3568700</wp:posOffset>
                </wp:positionV>
                <wp:extent cx="0" cy="219075"/>
                <wp:effectExtent l="0" t="0" r="0" b="0"/>
                <wp:wrapNone/>
                <wp:docPr id="60" name="Полилиния: фигура 60"/>
                <wp:cNvGraphicFramePr/>
                <a:graphic xmlns:a="http://schemas.openxmlformats.org/drawingml/2006/main">
                  <a:graphicData uri="http://schemas.microsoft.com/office/word/2010/wordprocessingShape">
                    <wps:wsp>
                      <wps:cNvSpPr/>
                      <wps:spPr>
                        <a:xfrm>
                          <a:off x="5346000" y="3670463"/>
                          <a:ext cx="0" cy="219075"/>
                        </a:xfrm>
                        <a:custGeom>
                          <a:avLst/>
                          <a:gdLst/>
                          <a:ahLst/>
                          <a:cxnLst/>
                          <a:rect l="l" t="t" r="r" b="b"/>
                          <a:pathLst>
                            <a:path w="1" h="219075" extrusionOk="0">
                              <a:moveTo>
                                <a:pt x="0" y="0"/>
                              </a:moveTo>
                              <a:lnTo>
                                <a:pt x="0" y="219075"/>
                              </a:lnTo>
                            </a:path>
                          </a:pathLst>
                        </a:custGeom>
                        <a:solidFill>
                          <a:srgbClr val="FFFFFF"/>
                        </a:solidFill>
                        <a:ln w="12700" cap="flat" cmpd="sng">
                          <a:solidFill>
                            <a:srgbClr val="000000"/>
                          </a:solidFill>
                          <a:prstDash val="solid"/>
                          <a:round/>
                          <a:headEnd type="none" w="sm" len="sm"/>
                          <a:tailEnd type="stealth" w="med" len="med"/>
                        </a:ln>
                      </wps:spPr>
                      <wps:bodyPr spcFirstLastPara="1" wrap="square" lIns="91425" tIns="91425" rIns="91425" bIns="91425" anchor="ctr" anchorCtr="0">
                        <a:noAutofit/>
                      </wps:bodyPr>
                    </wps:wsp>
                  </a:graphicData>
                </a:graphic>
              </wp:anchor>
            </w:drawing>
          </mc:Choice>
          <mc:Fallback>
            <w:pict>
              <v:shape w14:anchorId="4D2ACBA8" id="Полилиния: фигура 60" o:spid="_x0000_s1026" style="position:absolute;margin-left:340pt;margin-top:281pt;width:0;height:17.2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" path="m,l,219075e" strokeweight="1pt">
                <v:stroke startarrowwidth="narrow" startarrowlength="short" endarrow="classic"/>
                <v:path arrowok="t" o:extrusionok="f"/>
              </v:shape>
            </w:pict>
          </mc:Fallback>
        </mc:AlternateContent>
      </w:r>
    </w:p>
    <w:p w14:paraId="1432F897" w14:textId="77777777"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p>
    <w:p w14:paraId="02777E51" w14:textId="77777777"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Arial" w:hAnsi="Times New Roman" w:cs="Times New Roman"/>
          <w:noProof/>
          <w:sz w:val="28"/>
          <w:szCs w:val="28"/>
          <w:lang w:eastAsia="ru-RU"/>
        </w:rPr>
        <mc:AlternateContent>
          <mc:Choice Requires="wps">
            <w:drawing>
              <wp:anchor distT="0" distB="0" distL="114300" distR="114300" simplePos="0" relativeHeight="251669504" behindDoc="0" locked="0" layoutInCell="1" hidden="0" allowOverlap="1" wp14:anchorId="68D0219C" wp14:editId="13A6412E">
                <wp:simplePos x="0" y="0"/>
                <wp:positionH relativeFrom="column">
                  <wp:posOffset>192074</wp:posOffset>
                </wp:positionH>
                <wp:positionV relativeFrom="paragraph">
                  <wp:posOffset>18691</wp:posOffset>
                </wp:positionV>
                <wp:extent cx="5130800" cy="397565"/>
                <wp:effectExtent l="0" t="0" r="12700" b="21590"/>
                <wp:wrapNone/>
                <wp:docPr id="51" name="Прямоугольник 51"/>
                <wp:cNvGraphicFramePr/>
                <a:graphic xmlns:a="http://schemas.openxmlformats.org/drawingml/2006/main">
                  <a:graphicData uri="http://schemas.microsoft.com/office/word/2010/wordprocessingShape">
                    <wps:wsp>
                      <wps:cNvSpPr/>
                      <wps:spPr>
                        <a:xfrm>
                          <a:off x="0" y="0"/>
                          <a:ext cx="5130800" cy="397565"/>
                        </a:xfrm>
                        <a:prstGeom prst="rect">
                          <a:avLst/>
                        </a:prstGeom>
                        <a:solidFill>
                          <a:srgbClr val="FFFFFF"/>
                        </a:solidFill>
                        <a:ln w="25400" cap="flat" cmpd="sng">
                          <a:solidFill>
                            <a:srgbClr val="000000"/>
                          </a:solidFill>
                          <a:prstDash val="solid"/>
                          <a:round/>
                          <a:headEnd type="none" w="sm" len="sm"/>
                          <a:tailEnd type="none" w="sm" len="sm"/>
                        </a:ln>
                      </wps:spPr>
                      <wps:txbx>
                        <w:txbxContent>
                          <w:p w14:paraId="4D97733A" w14:textId="6BAEB387" w:rsidR="00A676D0" w:rsidRPr="006506A5" w:rsidRDefault="006506A5" w:rsidP="00064A66">
                            <w:pPr>
                              <w:spacing w:line="275" w:lineRule="auto"/>
                              <w:jc w:val="center"/>
                              <w:textDirection w:val="btLr"/>
                              <w:rPr>
                                <w:sz w:val="20"/>
                                <w:szCs w:val="20"/>
                              </w:rPr>
                            </w:pPr>
                            <w:r w:rsidRPr="006506A5">
                              <w:rPr>
                                <w:rFonts w:ascii="Times New Roman" w:hAnsi="Times New Roman" w:cs="Times New Roman"/>
                                <w:noProof/>
                                <w:sz w:val="20"/>
                                <w:szCs w:val="20"/>
                                <w:shd w:val="clear" w:color="auto" w:fill="FFFFFF"/>
                                <w:lang w:eastAsia="ru-RU"/>
                              </w:rPr>
                              <w:t>Оценка клинических факторов и определение</w:t>
                            </w:r>
                            <w:r w:rsidRPr="006506A5">
                              <w:rPr>
                                <w:rFonts w:ascii="Times New Roman" w:eastAsia="Times New Roman" w:hAnsi="Times New Roman" w:cs="Times New Roman"/>
                                <w:sz w:val="20"/>
                                <w:szCs w:val="20"/>
                              </w:rPr>
                              <w:t xml:space="preserve"> </w:t>
                            </w:r>
                            <w:r w:rsidR="00A676D0" w:rsidRPr="006506A5">
                              <w:rPr>
                                <w:rFonts w:ascii="Times New Roman" w:eastAsia="Times New Roman" w:hAnsi="Times New Roman" w:cs="Times New Roman"/>
                                <w:sz w:val="20"/>
                                <w:szCs w:val="20"/>
                              </w:rPr>
                              <w:t xml:space="preserve"> полиморфизмов генов </w:t>
                            </w:r>
                          </w:p>
                        </w:txbxContent>
                      </wps:txbx>
                      <wps:bodyPr spcFirstLastPara="1" wrap="square" lIns="88900" tIns="38100" rIns="88900" bIns="38100" anchor="ctr" anchorCtr="0">
                        <a:noAutofit/>
                      </wps:bodyPr>
                    </wps:wsp>
                  </a:graphicData>
                </a:graphic>
                <wp14:sizeRelV relativeFrom="margin">
                  <wp14:pctHeight>0</wp14:pctHeight>
                </wp14:sizeRelV>
              </wp:anchor>
            </w:drawing>
          </mc:Choice>
          <mc:Fallback>
            <w:pict>
              <v:rect w14:anchorId="68D0219C" id="Прямоугольник 51" o:spid="_x0000_s1029" style="position:absolute;left:0;text-align:left;margin-left:15.1pt;margin-top:1.45pt;width:404pt;height:31.3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" strokeweight="2pt">
                <v:stroke startarrowwidth="narrow" startarrowlength="short" endarrowwidth="narrow" endarrowlength="short" joinstyle="round"/>
                <v:textbox inset="7pt,3pt,7pt,3pt">
                  <w:txbxContent>
                    <w:p w14:paraId="4D97733A" w14:textId="6BAEB387" w:rsidR="00A676D0" w:rsidRPr="006506A5" w:rsidRDefault="006506A5" w:rsidP="00064A66">
                      <w:pPr>
                        <w:spacing w:line="275" w:lineRule="auto"/>
                        <w:jc w:val="center"/>
                        <w:textDirection w:val="btLr"/>
                        <w:rPr>
                          <w:sz w:val="20"/>
                          <w:szCs w:val="20"/>
                        </w:rPr>
                      </w:pPr>
                      <w:r w:rsidRPr="006506A5">
                        <w:rPr>
                          <w:rFonts w:ascii="Times New Roman" w:hAnsi="Times New Roman" w:cs="Times New Roman"/>
                          <w:noProof/>
                          <w:sz w:val="20"/>
                          <w:szCs w:val="20"/>
                          <w:shd w:val="clear" w:color="auto" w:fill="FFFFFF"/>
                          <w:lang w:eastAsia="ru-RU"/>
                        </w:rPr>
                        <w:t>Оценка клинических факторов и определение</w:t>
                      </w:r>
                      <w:r w:rsidRPr="006506A5">
                        <w:rPr>
                          <w:rFonts w:ascii="Times New Roman" w:eastAsia="Times New Roman" w:hAnsi="Times New Roman" w:cs="Times New Roman"/>
                          <w:sz w:val="20"/>
                          <w:szCs w:val="20"/>
                        </w:rPr>
                        <w:t xml:space="preserve"> </w:t>
                      </w:r>
                      <w:r w:rsidR="00A676D0" w:rsidRPr="006506A5">
                        <w:rPr>
                          <w:rFonts w:ascii="Times New Roman" w:eastAsia="Times New Roman" w:hAnsi="Times New Roman" w:cs="Times New Roman"/>
                          <w:sz w:val="20"/>
                          <w:szCs w:val="20"/>
                        </w:rPr>
                        <w:t xml:space="preserve"> полиморфизмов генов </w:t>
                      </w:r>
                    </w:p>
                  </w:txbxContent>
                </v:textbox>
              </v:rect>
            </w:pict>
          </mc:Fallback>
        </mc:AlternateContent>
      </w:r>
      <w:r w:rsidRPr="00064A66">
        <w:rPr>
          <w:rFonts w:ascii="Times New Roman" w:eastAsia="Arial" w:hAnsi="Times New Roman" w:cs="Times New Roman"/>
          <w:noProof/>
          <w:sz w:val="28"/>
          <w:szCs w:val="28"/>
          <w:lang w:eastAsia="ru-RU"/>
        </w:rPr>
        <mc:AlternateContent>
          <mc:Choice Requires="wps">
            <w:drawing>
              <wp:anchor distT="0" distB="0" distL="114300" distR="114300" simplePos="0" relativeHeight="251666432" behindDoc="0" locked="0" layoutInCell="1" hidden="0" allowOverlap="1" wp14:anchorId="6C1F3D94" wp14:editId="058A35A1">
                <wp:simplePos x="0" y="0"/>
                <wp:positionH relativeFrom="column">
                  <wp:posOffset>114300</wp:posOffset>
                </wp:positionH>
                <wp:positionV relativeFrom="paragraph">
                  <wp:posOffset>0</wp:posOffset>
                </wp:positionV>
                <wp:extent cx="0" cy="12700"/>
                <wp:effectExtent l="0" t="0" r="0" b="0"/>
                <wp:wrapNone/>
                <wp:docPr id="41" name="Прямая со стрелкой 41"/>
                <wp:cNvGraphicFramePr/>
                <a:graphic xmlns:a="http://schemas.openxmlformats.org/drawingml/2006/main">
                  <a:graphicData uri="http://schemas.microsoft.com/office/word/2010/wordprocessingShape">
                    <wps:wsp>
                      <wps:cNvCnPr/>
                      <wps:spPr>
                        <a:xfrm>
                          <a:off x="7018590" y="3957165"/>
                          <a:ext cx="0" cy="152400"/>
                        </a:xfrm>
                        <a:prstGeom prst="straightConnector1">
                          <a:avLst/>
                        </a:prstGeom>
                        <a:solidFill>
                          <a:srgbClr val="FFFFFF"/>
                        </a:solidFill>
                        <a:ln w="12700" cap="flat" cmpd="sng">
                          <a:solidFill>
                            <a:srgbClr val="000000"/>
                          </a:solidFill>
                          <a:prstDash val="solid"/>
                          <a:round/>
                          <a:headEnd type="none" w="sm" len="sm"/>
                          <a:tailEnd type="none" w="sm" len="sm"/>
                        </a:ln>
                      </wps:spPr>
                      <wps:bodyPr/>
                    </wps:wsp>
                  </a:graphicData>
                </a:graphic>
              </wp:anchor>
            </w:drawing>
          </mc:Choice>
          <mc:Fallback>
            <w:pict>
              <v:shape w14:anchorId="654C2FD2" id="Прямая со стрелкой 41" o:spid="_x0000_s1026" type="#_x0000_t32" style="position:absolute;margin-left:9pt;margin-top:0;width:0;height: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" filled="t" strokeweight="1pt">
                <v:stroke startarrowwidth="narrow" startarrowlength="short" endarrowwidth="narrow" endarrowlength="short"/>
              </v:shape>
            </w:pict>
          </mc:Fallback>
        </mc:AlternateContent>
      </w:r>
      <w:r w:rsidRPr="00064A66">
        <w:rPr>
          <w:rFonts w:ascii="Times New Roman" w:eastAsia="Arial" w:hAnsi="Times New Roman" w:cs="Times New Roman"/>
          <w:noProof/>
          <w:sz w:val="28"/>
          <w:szCs w:val="28"/>
          <w:lang w:eastAsia="ru-RU"/>
        </w:rPr>
        <mc:AlternateContent>
          <mc:Choice Requires="wps">
            <w:drawing>
              <wp:anchor distT="0" distB="0" distL="114300" distR="114300" simplePos="0" relativeHeight="251667456" behindDoc="0" locked="0" layoutInCell="1" hidden="0" allowOverlap="1" wp14:anchorId="22381378" wp14:editId="5C4F9BFD">
                <wp:simplePos x="0" y="0"/>
                <wp:positionH relativeFrom="column">
                  <wp:posOffset>114300</wp:posOffset>
                </wp:positionH>
                <wp:positionV relativeFrom="paragraph">
                  <wp:posOffset>0</wp:posOffset>
                </wp:positionV>
                <wp:extent cx="0" cy="12700"/>
                <wp:effectExtent l="0" t="0" r="0" b="0"/>
                <wp:wrapNone/>
                <wp:docPr id="42" name="Прямая со стрелкой 42"/>
                <wp:cNvGraphicFramePr/>
                <a:graphic xmlns:a="http://schemas.openxmlformats.org/drawingml/2006/main">
                  <a:graphicData uri="http://schemas.microsoft.com/office/word/2010/wordprocessingShape">
                    <wps:wsp>
                      <wps:cNvCnPr/>
                      <wps:spPr>
                        <a:xfrm>
                          <a:off x="9161715" y="3958435"/>
                          <a:ext cx="0" cy="152400"/>
                        </a:xfrm>
                        <a:prstGeom prst="straightConnector1">
                          <a:avLst/>
                        </a:prstGeom>
                        <a:solidFill>
                          <a:srgbClr val="FFFFFF"/>
                        </a:solidFill>
                        <a:ln w="12700" cap="flat" cmpd="sng">
                          <a:solidFill>
                            <a:srgbClr val="000000"/>
                          </a:solidFill>
                          <a:prstDash val="solid"/>
                          <a:round/>
                          <a:headEnd type="none" w="sm" len="sm"/>
                          <a:tailEnd type="none" w="sm" len="sm"/>
                        </a:ln>
                      </wps:spPr>
                      <wps:bodyPr/>
                    </wps:wsp>
                  </a:graphicData>
                </a:graphic>
              </wp:anchor>
            </w:drawing>
          </mc:Choice>
          <mc:Fallback>
            <w:pict>
              <v:shape w14:anchorId="6EB7CF4B" id="Прямая со стрелкой 42" o:spid="_x0000_s1026" type="#_x0000_t32" style="position:absolute;margin-left:9pt;margin-top:0;width:0;height: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" filled="t" strokeweight="1pt">
                <v:stroke startarrowwidth="narrow" startarrowlength="short" endarrowwidth="narrow" endarrowlength="short"/>
              </v:shape>
            </w:pict>
          </mc:Fallback>
        </mc:AlternateContent>
      </w:r>
    </w:p>
    <w:p w14:paraId="3D35AB83" w14:textId="77777777"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p>
    <w:p w14:paraId="4F01A25F" w14:textId="77777777"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Arial" w:hAnsi="Times New Roman" w:cs="Times New Roman"/>
          <w:noProof/>
          <w:sz w:val="28"/>
          <w:szCs w:val="28"/>
          <w:lang w:eastAsia="ru-RU"/>
        </w:rPr>
        <mc:AlternateContent>
          <mc:Choice Requires="wps">
            <w:drawing>
              <wp:anchor distT="0" distB="0" distL="114300" distR="114300" simplePos="0" relativeHeight="251670528" behindDoc="0" locked="0" layoutInCell="1" hidden="0" allowOverlap="1" wp14:anchorId="752017FE" wp14:editId="6B45585E">
                <wp:simplePos x="0" y="0"/>
                <wp:positionH relativeFrom="column">
                  <wp:posOffset>280587</wp:posOffset>
                </wp:positionH>
                <wp:positionV relativeFrom="paragraph">
                  <wp:posOffset>133516</wp:posOffset>
                </wp:positionV>
                <wp:extent cx="5099050" cy="520700"/>
                <wp:effectExtent l="0" t="0" r="0" b="0"/>
                <wp:wrapNone/>
                <wp:docPr id="53" name="Прямоугольник 53"/>
                <wp:cNvGraphicFramePr/>
                <a:graphic xmlns:a="http://schemas.openxmlformats.org/drawingml/2006/main">
                  <a:graphicData uri="http://schemas.microsoft.com/office/word/2010/wordprocessingShape">
                    <wps:wsp>
                      <wps:cNvSpPr/>
                      <wps:spPr>
                        <a:xfrm>
                          <a:off x="0" y="0"/>
                          <a:ext cx="5099050" cy="520700"/>
                        </a:xfrm>
                        <a:prstGeom prst="rect">
                          <a:avLst/>
                        </a:prstGeom>
                        <a:solidFill>
                          <a:srgbClr val="FFFFFF"/>
                        </a:solidFill>
                        <a:ln w="25400" cap="flat" cmpd="sng">
                          <a:solidFill>
                            <a:srgbClr val="000000"/>
                          </a:solidFill>
                          <a:prstDash val="solid"/>
                          <a:round/>
                          <a:headEnd type="none" w="sm" len="sm"/>
                          <a:tailEnd type="none" w="sm" len="sm"/>
                        </a:ln>
                      </wps:spPr>
                      <wps:txbx>
                        <w:txbxContent>
                          <w:p w14:paraId="3046072D" w14:textId="77777777" w:rsidR="00A676D0" w:rsidRDefault="00A676D0" w:rsidP="00064A66">
                            <w:pPr>
                              <w:spacing w:line="275" w:lineRule="auto"/>
                              <w:jc w:val="center"/>
                              <w:textDirection w:val="btLr"/>
                            </w:pPr>
                            <w:r>
                              <w:rPr>
                                <w:rFonts w:ascii="Times New Roman" w:eastAsia="Times New Roman" w:hAnsi="Times New Roman" w:cs="Times New Roman"/>
                                <w:color w:val="000000"/>
                              </w:rPr>
                              <w:t>Определение в течение года сердечно-сосудистых событий</w:t>
                            </w:r>
                          </w:p>
                        </w:txbxContent>
                      </wps:txbx>
                      <wps:bodyPr spcFirstLastPara="1" wrap="square" lIns="88900" tIns="38100" rIns="88900" bIns="38100" anchor="ctr" anchorCtr="0">
                        <a:noAutofit/>
                      </wps:bodyPr>
                    </wps:wsp>
                  </a:graphicData>
                </a:graphic>
              </wp:anchor>
            </w:drawing>
          </mc:Choice>
          <mc:Fallback>
            <w:pict>
              <v:rect w14:anchorId="752017FE" id="Прямоугольник 53" o:spid="_x0000_s1030" style="position:absolute;left:0;text-align:left;margin-left:22.1pt;margin-top:10.5pt;width:401.5pt;height:41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" strokeweight="2pt">
                <v:stroke startarrowwidth="narrow" startarrowlength="short" endarrowwidth="narrow" endarrowlength="short" joinstyle="round"/>
                <v:textbox inset="7pt,3pt,7pt,3pt">
                  <w:txbxContent>
                    <w:p w14:paraId="3046072D" w14:textId="77777777" w:rsidR="00A676D0" w:rsidRDefault="00A676D0" w:rsidP="00064A66">
                      <w:pPr>
                        <w:spacing w:line="275" w:lineRule="auto"/>
                        <w:jc w:val="center"/>
                        <w:textDirection w:val="btLr"/>
                      </w:pPr>
                      <w:r>
                        <w:rPr>
                          <w:rFonts w:ascii="Times New Roman" w:eastAsia="Times New Roman" w:hAnsi="Times New Roman" w:cs="Times New Roman"/>
                          <w:color w:val="000000"/>
                        </w:rPr>
                        <w:t>Определение в течение года сердечно-сосудистых событий</w:t>
                      </w:r>
                    </w:p>
                  </w:txbxContent>
                </v:textbox>
              </v:rect>
            </w:pict>
          </mc:Fallback>
        </mc:AlternateContent>
      </w:r>
    </w:p>
    <w:p w14:paraId="0CBF08EE" w14:textId="66F255DB" w:rsidR="00064A66" w:rsidRPr="00064A66" w:rsidRDefault="00040A38"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Arial" w:hAnsi="Times New Roman" w:cs="Times New Roman"/>
          <w:noProof/>
          <w:sz w:val="28"/>
          <w:szCs w:val="28"/>
          <w:lang w:eastAsia="ru-RU"/>
        </w:rPr>
        <mc:AlternateContent>
          <mc:Choice Requires="wps">
            <w:drawing>
              <wp:anchor distT="0" distB="0" distL="114300" distR="114300" simplePos="0" relativeHeight="251657216" behindDoc="0" locked="0" layoutInCell="1" hidden="0" allowOverlap="1" wp14:anchorId="485C3F34" wp14:editId="36D8C269">
                <wp:simplePos x="0" y="0"/>
                <wp:positionH relativeFrom="column">
                  <wp:posOffset>2054226</wp:posOffset>
                </wp:positionH>
                <wp:positionV relativeFrom="paragraph">
                  <wp:posOffset>78740</wp:posOffset>
                </wp:positionV>
                <wp:extent cx="45719" cy="628650"/>
                <wp:effectExtent l="76200" t="0" r="31115" b="57150"/>
                <wp:wrapNone/>
                <wp:docPr id="40" name="Полилиния: фигура 40"/>
                <wp:cNvGraphicFramePr/>
                <a:graphic xmlns:a="http://schemas.openxmlformats.org/drawingml/2006/main">
                  <a:graphicData uri="http://schemas.microsoft.com/office/word/2010/wordprocessingShape">
                    <wps:wsp>
                      <wps:cNvSpPr/>
                      <wps:spPr>
                        <a:xfrm>
                          <a:off x="0" y="0"/>
                          <a:ext cx="45719" cy="628650"/>
                        </a:xfrm>
                        <a:custGeom>
                          <a:avLst/>
                          <a:gdLst/>
                          <a:ahLst/>
                          <a:cxnLst/>
                          <a:rect l="l" t="t" r="r" b="b"/>
                          <a:pathLst>
                            <a:path w="1" h="323850" extrusionOk="0">
                              <a:moveTo>
                                <a:pt x="0" y="0"/>
                              </a:moveTo>
                              <a:lnTo>
                                <a:pt x="0" y="323850"/>
                              </a:lnTo>
                            </a:path>
                          </a:pathLst>
                        </a:custGeom>
                        <a:solidFill>
                          <a:srgbClr val="FFFFFF"/>
                        </a:solidFill>
                        <a:ln w="12700" cap="flat" cmpd="sng">
                          <a:solidFill>
                            <a:srgbClr val="000000"/>
                          </a:solidFill>
                          <a:prstDash val="solid"/>
                          <a:round/>
                          <a:headEnd type="none" w="sm" len="sm"/>
                          <a:tailEnd type="stealth" w="med" len="med"/>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9BE767" id="Полилиния: фигура 40" o:spid="_x0000_s1026" style="position:absolute;margin-left:161.75pt;margin-top:6.2pt;width:3.6pt;height: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" path="m,l,323850e" strokeweight="1pt">
                <v:stroke startarrowwidth="narrow" startarrowlength="short" endarrow="classic"/>
                <v:path arrowok="t" o:extrusionok="f"/>
              </v:shape>
            </w:pict>
          </mc:Fallback>
        </mc:AlternateContent>
      </w:r>
    </w:p>
    <w:p w14:paraId="17C653F3" w14:textId="5960EAD0"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p>
    <w:p w14:paraId="2E8F61AD" w14:textId="3708C820" w:rsidR="00064A66" w:rsidRPr="00064A66" w:rsidRDefault="00064A66" w:rsidP="00831194">
      <w:pPr>
        <w:tabs>
          <w:tab w:val="left" w:pos="851"/>
        </w:tabs>
        <w:spacing w:after="0" w:line="240" w:lineRule="auto"/>
        <w:jc w:val="both"/>
        <w:rPr>
          <w:rFonts w:ascii="Times New Roman" w:eastAsia="Times New Roman" w:hAnsi="Times New Roman" w:cs="Times New Roman"/>
          <w:sz w:val="28"/>
          <w:szCs w:val="28"/>
          <w:lang w:val="ru" w:eastAsia="ru-RU"/>
        </w:rPr>
      </w:pPr>
    </w:p>
    <w:p w14:paraId="4DA2FFDD" w14:textId="499F2955"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Arial" w:hAnsi="Times New Roman" w:cs="Times New Roman"/>
          <w:noProof/>
          <w:sz w:val="28"/>
          <w:szCs w:val="28"/>
          <w:lang w:eastAsia="ru-RU"/>
        </w:rPr>
        <mc:AlternateContent>
          <mc:Choice Requires="wps">
            <w:drawing>
              <wp:anchor distT="0" distB="0" distL="114300" distR="114300" simplePos="0" relativeHeight="251678720" behindDoc="0" locked="0" layoutInCell="1" hidden="0" allowOverlap="1" wp14:anchorId="2F0CA126" wp14:editId="28D3F269">
                <wp:simplePos x="0" y="0"/>
                <wp:positionH relativeFrom="column">
                  <wp:posOffset>4430533</wp:posOffset>
                </wp:positionH>
                <wp:positionV relativeFrom="paragraph">
                  <wp:posOffset>90197</wp:posOffset>
                </wp:positionV>
                <wp:extent cx="749300" cy="1368425"/>
                <wp:effectExtent l="0" t="0" r="0" b="0"/>
                <wp:wrapNone/>
                <wp:docPr id="44" name="Прямоугольник 44"/>
                <wp:cNvGraphicFramePr/>
                <a:graphic xmlns:a="http://schemas.openxmlformats.org/drawingml/2006/main">
                  <a:graphicData uri="http://schemas.microsoft.com/office/word/2010/wordprocessingShape">
                    <wps:wsp>
                      <wps:cNvSpPr/>
                      <wps:spPr>
                        <a:xfrm>
                          <a:off x="0" y="0"/>
                          <a:ext cx="749300" cy="1368425"/>
                        </a:xfrm>
                        <a:prstGeom prst="rect">
                          <a:avLst/>
                        </a:prstGeom>
                        <a:solidFill>
                          <a:srgbClr val="FFFFFF"/>
                        </a:solidFill>
                        <a:ln w="25400" cap="flat" cmpd="sng">
                          <a:solidFill>
                            <a:srgbClr val="000000"/>
                          </a:solidFill>
                          <a:prstDash val="solid"/>
                          <a:round/>
                          <a:headEnd type="none" w="sm" len="sm"/>
                          <a:tailEnd type="none" w="sm" len="sm"/>
                        </a:ln>
                      </wps:spPr>
                      <wps:txbx>
                        <w:txbxContent>
                          <w:p w14:paraId="2AC692AF" w14:textId="77777777" w:rsidR="00A676D0" w:rsidRDefault="00A676D0" w:rsidP="00064A66">
                            <w:pPr>
                              <w:spacing w:line="275" w:lineRule="auto"/>
                              <w:jc w:val="center"/>
                              <w:textDirection w:val="btLr"/>
                            </w:pPr>
                            <w:r>
                              <w:rPr>
                                <w:rFonts w:ascii="Times New Roman" w:eastAsia="Times New Roman" w:hAnsi="Times New Roman" w:cs="Times New Roman"/>
                                <w:color w:val="000000"/>
                              </w:rPr>
                              <w:t>ОНМК или ТИА</w:t>
                            </w:r>
                          </w:p>
                        </w:txbxContent>
                      </wps:txbx>
                      <wps:bodyPr spcFirstLastPara="1" wrap="square" lIns="88900" tIns="38100" rIns="88900" bIns="38100" anchor="ctr" anchorCtr="0">
                        <a:noAutofit/>
                      </wps:bodyPr>
                    </wps:wsp>
                  </a:graphicData>
                </a:graphic>
              </wp:anchor>
            </w:drawing>
          </mc:Choice>
          <mc:Fallback>
            <w:pict>
              <v:rect w14:anchorId="2F0CA126" id="Прямоугольник 44" o:spid="_x0000_s1031" style="position:absolute;left:0;text-align:left;margin-left:348.85pt;margin-top:7.1pt;width:59pt;height:107.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" strokeweight="2pt">
                <v:stroke startarrowwidth="narrow" startarrowlength="short" endarrowwidth="narrow" endarrowlength="short" joinstyle="round"/>
                <v:textbox inset="7pt,3pt,7pt,3pt">
                  <w:txbxContent>
                    <w:p w14:paraId="2AC692AF" w14:textId="77777777" w:rsidR="00A676D0" w:rsidRDefault="00A676D0" w:rsidP="00064A66">
                      <w:pPr>
                        <w:spacing w:line="275" w:lineRule="auto"/>
                        <w:jc w:val="center"/>
                        <w:textDirection w:val="btLr"/>
                      </w:pPr>
                      <w:r>
                        <w:rPr>
                          <w:rFonts w:ascii="Times New Roman" w:eastAsia="Times New Roman" w:hAnsi="Times New Roman" w:cs="Times New Roman"/>
                          <w:color w:val="000000"/>
                        </w:rPr>
                        <w:t>ОНМК или ТИА</w:t>
                      </w:r>
                    </w:p>
                  </w:txbxContent>
                </v:textbox>
              </v:rect>
            </w:pict>
          </mc:Fallback>
        </mc:AlternateContent>
      </w:r>
      <w:r w:rsidRPr="00064A66">
        <w:rPr>
          <w:rFonts w:ascii="Times New Roman" w:eastAsia="Arial" w:hAnsi="Times New Roman" w:cs="Times New Roman"/>
          <w:noProof/>
          <w:sz w:val="28"/>
          <w:szCs w:val="28"/>
          <w:lang w:eastAsia="ru-RU"/>
        </w:rPr>
        <mc:AlternateContent>
          <mc:Choice Requires="wps">
            <w:drawing>
              <wp:anchor distT="0" distB="0" distL="114300" distR="114300" simplePos="0" relativeHeight="251676672" behindDoc="0" locked="0" layoutInCell="1" hidden="0" allowOverlap="1" wp14:anchorId="13E9B803" wp14:editId="08451725">
                <wp:simplePos x="0" y="0"/>
                <wp:positionH relativeFrom="column">
                  <wp:posOffset>3611991</wp:posOffset>
                </wp:positionH>
                <wp:positionV relativeFrom="paragraph">
                  <wp:posOffset>90197</wp:posOffset>
                </wp:positionV>
                <wp:extent cx="641350" cy="1368425"/>
                <wp:effectExtent l="0" t="0" r="0" b="0"/>
                <wp:wrapNone/>
                <wp:docPr id="39" name="Прямоугольник 39"/>
                <wp:cNvGraphicFramePr/>
                <a:graphic xmlns:a="http://schemas.openxmlformats.org/drawingml/2006/main">
                  <a:graphicData uri="http://schemas.microsoft.com/office/word/2010/wordprocessingShape">
                    <wps:wsp>
                      <wps:cNvSpPr/>
                      <wps:spPr>
                        <a:xfrm>
                          <a:off x="0" y="0"/>
                          <a:ext cx="641350" cy="1368425"/>
                        </a:xfrm>
                        <a:prstGeom prst="rect">
                          <a:avLst/>
                        </a:prstGeom>
                        <a:solidFill>
                          <a:srgbClr val="FFFFFF"/>
                        </a:solidFill>
                        <a:ln w="25400" cap="flat" cmpd="sng">
                          <a:solidFill>
                            <a:srgbClr val="000000"/>
                          </a:solidFill>
                          <a:prstDash val="solid"/>
                          <a:round/>
                          <a:headEnd type="none" w="sm" len="sm"/>
                          <a:tailEnd type="none" w="sm" len="sm"/>
                        </a:ln>
                      </wps:spPr>
                      <wps:txbx>
                        <w:txbxContent>
                          <w:p w14:paraId="5F5DE503" w14:textId="77777777" w:rsidR="00A676D0" w:rsidRDefault="00A676D0" w:rsidP="00064A66">
                            <w:pPr>
                              <w:spacing w:line="275" w:lineRule="auto"/>
                              <w:jc w:val="center"/>
                              <w:textDirection w:val="btLr"/>
                            </w:pPr>
                            <w:r>
                              <w:rPr>
                                <w:rFonts w:ascii="Times New Roman" w:eastAsia="Times New Roman" w:hAnsi="Times New Roman" w:cs="Times New Roman"/>
                                <w:color w:val="000000"/>
                              </w:rPr>
                              <w:t xml:space="preserve">ОСН и      декомпенсация ХСН </w:t>
                            </w:r>
                          </w:p>
                        </w:txbxContent>
                      </wps:txbx>
                      <wps:bodyPr spcFirstLastPara="1" wrap="square" lIns="88900" tIns="38100" rIns="88900" bIns="38100" anchor="ctr" anchorCtr="0">
                        <a:noAutofit/>
                      </wps:bodyPr>
                    </wps:wsp>
                  </a:graphicData>
                </a:graphic>
              </wp:anchor>
            </w:drawing>
          </mc:Choice>
          <mc:Fallback>
            <w:pict>
              <v:rect w14:anchorId="13E9B803" id="Прямоугольник 39" o:spid="_x0000_s1032" style="position:absolute;left:0;text-align:left;margin-left:284.4pt;margin-top:7.1pt;width:50.5pt;height:107.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" strokeweight="2pt">
                <v:stroke startarrowwidth="narrow" startarrowlength="short" endarrowwidth="narrow" endarrowlength="short" joinstyle="round"/>
                <v:textbox inset="7pt,3pt,7pt,3pt">
                  <w:txbxContent>
                    <w:p w14:paraId="5F5DE503" w14:textId="77777777" w:rsidR="00A676D0" w:rsidRDefault="00A676D0" w:rsidP="00064A66">
                      <w:pPr>
                        <w:spacing w:line="275" w:lineRule="auto"/>
                        <w:jc w:val="center"/>
                        <w:textDirection w:val="btLr"/>
                      </w:pPr>
                      <w:r>
                        <w:rPr>
                          <w:rFonts w:ascii="Times New Roman" w:eastAsia="Times New Roman" w:hAnsi="Times New Roman" w:cs="Times New Roman"/>
                          <w:color w:val="000000"/>
                        </w:rPr>
                        <w:t xml:space="preserve">ОСН и      декомпенсация ХСН </w:t>
                      </w:r>
                    </w:p>
                  </w:txbxContent>
                </v:textbox>
              </v:rect>
            </w:pict>
          </mc:Fallback>
        </mc:AlternateContent>
      </w:r>
      <w:r w:rsidRPr="00064A66">
        <w:rPr>
          <w:rFonts w:ascii="Times New Roman" w:eastAsia="Arial" w:hAnsi="Times New Roman" w:cs="Times New Roman"/>
          <w:noProof/>
          <w:sz w:val="28"/>
          <w:szCs w:val="28"/>
          <w:lang w:eastAsia="ru-RU"/>
        </w:rPr>
        <mc:AlternateContent>
          <mc:Choice Requires="wps">
            <w:drawing>
              <wp:anchor distT="0" distB="0" distL="114300" distR="114300" simplePos="0" relativeHeight="251675648" behindDoc="0" locked="0" layoutInCell="1" hidden="0" allowOverlap="1" wp14:anchorId="5D95A7ED" wp14:editId="515825DC">
                <wp:simplePos x="0" y="0"/>
                <wp:positionH relativeFrom="column">
                  <wp:posOffset>2812884</wp:posOffset>
                </wp:positionH>
                <wp:positionV relativeFrom="paragraph">
                  <wp:posOffset>88624</wp:posOffset>
                </wp:positionV>
                <wp:extent cx="673100" cy="1368425"/>
                <wp:effectExtent l="0" t="0" r="0" b="0"/>
                <wp:wrapNone/>
                <wp:docPr id="61" name="Прямоугольник 61"/>
                <wp:cNvGraphicFramePr/>
                <a:graphic xmlns:a="http://schemas.openxmlformats.org/drawingml/2006/main">
                  <a:graphicData uri="http://schemas.microsoft.com/office/word/2010/wordprocessingShape">
                    <wps:wsp>
                      <wps:cNvSpPr/>
                      <wps:spPr>
                        <a:xfrm>
                          <a:off x="0" y="0"/>
                          <a:ext cx="673100" cy="1368425"/>
                        </a:xfrm>
                        <a:prstGeom prst="rect">
                          <a:avLst/>
                        </a:prstGeom>
                        <a:solidFill>
                          <a:srgbClr val="FFFFFF"/>
                        </a:solidFill>
                        <a:ln w="25400" cap="flat" cmpd="sng">
                          <a:solidFill>
                            <a:srgbClr val="000000"/>
                          </a:solidFill>
                          <a:prstDash val="solid"/>
                          <a:round/>
                          <a:headEnd type="none" w="sm" len="sm"/>
                          <a:tailEnd type="none" w="sm" len="sm"/>
                        </a:ln>
                      </wps:spPr>
                      <wps:txbx>
                        <w:txbxContent>
                          <w:p w14:paraId="76842037" w14:textId="77777777" w:rsidR="00A676D0" w:rsidRDefault="00A676D0" w:rsidP="00064A66">
                            <w:pPr>
                              <w:spacing w:line="275" w:lineRule="auto"/>
                              <w:jc w:val="center"/>
                              <w:textDirection w:val="btLr"/>
                            </w:pPr>
                            <w:r>
                              <w:rPr>
                                <w:rFonts w:ascii="Times New Roman" w:eastAsia="Times New Roman" w:hAnsi="Times New Roman" w:cs="Times New Roman"/>
                                <w:color w:val="000000"/>
                              </w:rPr>
                              <w:t>Общая смертность</w:t>
                            </w:r>
                          </w:p>
                        </w:txbxContent>
                      </wps:txbx>
                      <wps:bodyPr spcFirstLastPara="1" wrap="square" lIns="88900" tIns="38100" rIns="88900" bIns="38100" anchor="ctr" anchorCtr="0">
                        <a:noAutofit/>
                      </wps:bodyPr>
                    </wps:wsp>
                  </a:graphicData>
                </a:graphic>
              </wp:anchor>
            </w:drawing>
          </mc:Choice>
          <mc:Fallback>
            <w:pict>
              <v:rect w14:anchorId="5D95A7ED" id="Прямоугольник 61" o:spid="_x0000_s1033" style="position:absolute;left:0;text-align:left;margin-left:221.5pt;margin-top:7pt;width:53pt;height:107.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" strokeweight="2pt">
                <v:stroke startarrowwidth="narrow" startarrowlength="short" endarrowwidth="narrow" endarrowlength="short" joinstyle="round"/>
                <v:textbox inset="7pt,3pt,7pt,3pt">
                  <w:txbxContent>
                    <w:p w14:paraId="76842037" w14:textId="77777777" w:rsidR="00A676D0" w:rsidRDefault="00A676D0" w:rsidP="00064A66">
                      <w:pPr>
                        <w:spacing w:line="275" w:lineRule="auto"/>
                        <w:jc w:val="center"/>
                        <w:textDirection w:val="btLr"/>
                      </w:pPr>
                      <w:r>
                        <w:rPr>
                          <w:rFonts w:ascii="Times New Roman" w:eastAsia="Times New Roman" w:hAnsi="Times New Roman" w:cs="Times New Roman"/>
                          <w:color w:val="000000"/>
                        </w:rPr>
                        <w:t>Общая смертность</w:t>
                      </w:r>
                    </w:p>
                  </w:txbxContent>
                </v:textbox>
              </v:rect>
            </w:pict>
          </mc:Fallback>
        </mc:AlternateContent>
      </w:r>
      <w:r w:rsidRPr="00064A66">
        <w:rPr>
          <w:rFonts w:ascii="Times New Roman" w:eastAsia="Arial" w:hAnsi="Times New Roman" w:cs="Times New Roman"/>
          <w:noProof/>
          <w:sz w:val="28"/>
          <w:szCs w:val="28"/>
          <w:lang w:eastAsia="ru-RU"/>
        </w:rPr>
        <mc:AlternateContent>
          <mc:Choice Requires="wps">
            <w:drawing>
              <wp:anchor distT="0" distB="0" distL="114300" distR="114300" simplePos="0" relativeHeight="251650048" behindDoc="0" locked="0" layoutInCell="1" hidden="0" allowOverlap="1" wp14:anchorId="3DB13EF1" wp14:editId="53C86B1B">
                <wp:simplePos x="0" y="0"/>
                <wp:positionH relativeFrom="column">
                  <wp:posOffset>1594209</wp:posOffset>
                </wp:positionH>
                <wp:positionV relativeFrom="paragraph">
                  <wp:posOffset>79182</wp:posOffset>
                </wp:positionV>
                <wp:extent cx="1158875" cy="1377950"/>
                <wp:effectExtent l="0" t="0" r="0" b="0"/>
                <wp:wrapNone/>
                <wp:docPr id="45" name="Прямоугольник 45"/>
                <wp:cNvGraphicFramePr/>
                <a:graphic xmlns:a="http://schemas.openxmlformats.org/drawingml/2006/main">
                  <a:graphicData uri="http://schemas.microsoft.com/office/word/2010/wordprocessingShape">
                    <wps:wsp>
                      <wps:cNvSpPr/>
                      <wps:spPr>
                        <a:xfrm>
                          <a:off x="0" y="0"/>
                          <a:ext cx="1158875" cy="1377950"/>
                        </a:xfrm>
                        <a:prstGeom prst="rect">
                          <a:avLst/>
                        </a:prstGeom>
                        <a:solidFill>
                          <a:srgbClr val="FFFFFF"/>
                        </a:solidFill>
                        <a:ln w="25400" cap="flat" cmpd="sng">
                          <a:solidFill>
                            <a:srgbClr val="000000"/>
                          </a:solidFill>
                          <a:prstDash val="solid"/>
                          <a:round/>
                          <a:headEnd type="none" w="sm" len="sm"/>
                          <a:tailEnd type="none" w="sm" len="sm"/>
                        </a:ln>
                      </wps:spPr>
                      <wps:txbx>
                        <w:txbxContent>
                          <w:p w14:paraId="11D28908" w14:textId="77777777" w:rsidR="00A676D0" w:rsidRDefault="00A676D0" w:rsidP="00064A66">
                            <w:pPr>
                              <w:spacing w:line="275" w:lineRule="auto"/>
                              <w:jc w:val="center"/>
                              <w:textDirection w:val="btLr"/>
                            </w:pPr>
                            <w:r>
                              <w:rPr>
                                <w:rFonts w:ascii="Times New Roman" w:eastAsia="Times New Roman" w:hAnsi="Times New Roman" w:cs="Times New Roman"/>
                                <w:color w:val="000000"/>
                              </w:rPr>
                              <w:t>Жизнеугрожающие нарушения ритма</w:t>
                            </w:r>
                          </w:p>
                        </w:txbxContent>
                      </wps:txbx>
                      <wps:bodyPr spcFirstLastPara="1" wrap="square" lIns="88900" tIns="38100" rIns="88900" bIns="38100" anchor="ctr" anchorCtr="0">
                        <a:noAutofit/>
                      </wps:bodyPr>
                    </wps:wsp>
                  </a:graphicData>
                </a:graphic>
              </wp:anchor>
            </w:drawing>
          </mc:Choice>
          <mc:Fallback>
            <w:pict>
              <v:rect w14:anchorId="3DB13EF1" id="Прямоугольник 45" o:spid="_x0000_s1034" style="position:absolute;left:0;text-align:left;margin-left:125.55pt;margin-top:6.25pt;width:91.25pt;height:108.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" strokeweight="2pt">
                <v:stroke startarrowwidth="narrow" startarrowlength="short" endarrowwidth="narrow" endarrowlength="short" joinstyle="round"/>
                <v:textbox inset="7pt,3pt,7pt,3pt">
                  <w:txbxContent>
                    <w:p w14:paraId="11D28908" w14:textId="77777777" w:rsidR="00A676D0" w:rsidRDefault="00A676D0" w:rsidP="00064A66">
                      <w:pPr>
                        <w:spacing w:line="275" w:lineRule="auto"/>
                        <w:jc w:val="center"/>
                        <w:textDirection w:val="btLr"/>
                      </w:pPr>
                      <w:r>
                        <w:rPr>
                          <w:rFonts w:ascii="Times New Roman" w:eastAsia="Times New Roman" w:hAnsi="Times New Roman" w:cs="Times New Roman"/>
                          <w:color w:val="000000"/>
                        </w:rPr>
                        <w:t>Жизнеугрожающие нарушения ритма</w:t>
                      </w:r>
                    </w:p>
                  </w:txbxContent>
                </v:textbox>
              </v:rect>
            </w:pict>
          </mc:Fallback>
        </mc:AlternateContent>
      </w:r>
      <w:r w:rsidRPr="00064A66">
        <w:rPr>
          <w:rFonts w:ascii="Times New Roman" w:eastAsia="Arial" w:hAnsi="Times New Roman" w:cs="Times New Roman"/>
          <w:noProof/>
          <w:sz w:val="28"/>
          <w:szCs w:val="28"/>
          <w:lang w:eastAsia="ru-RU"/>
        </w:rPr>
        <mc:AlternateContent>
          <mc:Choice Requires="wps">
            <w:drawing>
              <wp:anchor distT="0" distB="0" distL="114300" distR="114300" simplePos="0" relativeHeight="251649024" behindDoc="0" locked="0" layoutInCell="1" hidden="0" allowOverlap="1" wp14:anchorId="4AC1D68E" wp14:editId="0950E712">
                <wp:simplePos x="0" y="0"/>
                <wp:positionH relativeFrom="column">
                  <wp:posOffset>276197</wp:posOffset>
                </wp:positionH>
                <wp:positionV relativeFrom="paragraph">
                  <wp:posOffset>88293</wp:posOffset>
                </wp:positionV>
                <wp:extent cx="1216025" cy="1368425"/>
                <wp:effectExtent l="0" t="0" r="0" b="0"/>
                <wp:wrapNone/>
                <wp:docPr id="62" name="Прямоугольник 62"/>
                <wp:cNvGraphicFramePr/>
                <a:graphic xmlns:a="http://schemas.openxmlformats.org/drawingml/2006/main">
                  <a:graphicData uri="http://schemas.microsoft.com/office/word/2010/wordprocessingShape">
                    <wps:wsp>
                      <wps:cNvSpPr/>
                      <wps:spPr>
                        <a:xfrm>
                          <a:off x="0" y="0"/>
                          <a:ext cx="1216025" cy="1368425"/>
                        </a:xfrm>
                        <a:prstGeom prst="rect">
                          <a:avLst/>
                        </a:prstGeom>
                        <a:solidFill>
                          <a:srgbClr val="FFFFFF"/>
                        </a:solidFill>
                        <a:ln w="25400" cap="flat" cmpd="sng">
                          <a:solidFill>
                            <a:srgbClr val="000000"/>
                          </a:solidFill>
                          <a:prstDash val="solid"/>
                          <a:round/>
                          <a:headEnd type="none" w="sm" len="sm"/>
                          <a:tailEnd type="none" w="sm" len="sm"/>
                        </a:ln>
                      </wps:spPr>
                      <wps:txbx>
                        <w:txbxContent>
                          <w:p w14:paraId="259EAAAE" w14:textId="77777777" w:rsidR="00A676D0" w:rsidRDefault="00A676D0" w:rsidP="00064A66">
                            <w:pPr>
                              <w:spacing w:line="275" w:lineRule="auto"/>
                              <w:jc w:val="center"/>
                              <w:textDirection w:val="btLr"/>
                            </w:pPr>
                            <w:r>
                              <w:rPr>
                                <w:rFonts w:ascii="Times New Roman" w:eastAsia="Times New Roman" w:hAnsi="Times New Roman" w:cs="Times New Roman"/>
                                <w:color w:val="000000"/>
                              </w:rPr>
                              <w:t xml:space="preserve">Рецидив ИМ, рестеноз коронарных артерий, ранняя постинфарктная стенокардия </w:t>
                            </w:r>
                          </w:p>
                          <w:p w14:paraId="53068A8F" w14:textId="77777777" w:rsidR="00A676D0" w:rsidRDefault="00A676D0" w:rsidP="00064A66">
                            <w:pPr>
                              <w:spacing w:line="275" w:lineRule="auto"/>
                              <w:jc w:val="center"/>
                              <w:textDirection w:val="btLr"/>
                            </w:pPr>
                          </w:p>
                        </w:txbxContent>
                      </wps:txbx>
                      <wps:bodyPr spcFirstLastPara="1" wrap="square" lIns="88900" tIns="38100" rIns="88900" bIns="38100" anchor="ctr" anchorCtr="0">
                        <a:noAutofit/>
                      </wps:bodyPr>
                    </wps:wsp>
                  </a:graphicData>
                </a:graphic>
              </wp:anchor>
            </w:drawing>
          </mc:Choice>
          <mc:Fallback>
            <w:pict>
              <v:rect w14:anchorId="4AC1D68E" id="Прямоугольник 62" o:spid="_x0000_s1035" style="position:absolute;left:0;text-align:left;margin-left:21.75pt;margin-top:6.95pt;width:95.75pt;height:107.7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" strokeweight="2pt">
                <v:stroke startarrowwidth="narrow" startarrowlength="short" endarrowwidth="narrow" endarrowlength="short" joinstyle="round"/>
                <v:textbox inset="7pt,3pt,7pt,3pt">
                  <w:txbxContent>
                    <w:p w14:paraId="259EAAAE" w14:textId="77777777" w:rsidR="00A676D0" w:rsidRDefault="00A676D0" w:rsidP="00064A66">
                      <w:pPr>
                        <w:spacing w:line="275" w:lineRule="auto"/>
                        <w:jc w:val="center"/>
                        <w:textDirection w:val="btLr"/>
                      </w:pPr>
                      <w:r>
                        <w:rPr>
                          <w:rFonts w:ascii="Times New Roman" w:eastAsia="Times New Roman" w:hAnsi="Times New Roman" w:cs="Times New Roman"/>
                          <w:color w:val="000000"/>
                        </w:rPr>
                        <w:t xml:space="preserve">Рецидив ИМ, рестеноз коронарных артерий, ранняя постинфарктная стенокардия </w:t>
                      </w:r>
                    </w:p>
                    <w:p w14:paraId="53068A8F" w14:textId="77777777" w:rsidR="00A676D0" w:rsidRDefault="00A676D0" w:rsidP="00064A66">
                      <w:pPr>
                        <w:spacing w:line="275" w:lineRule="auto"/>
                        <w:jc w:val="center"/>
                        <w:textDirection w:val="btLr"/>
                      </w:pPr>
                    </w:p>
                  </w:txbxContent>
                </v:textbox>
              </v:rect>
            </w:pict>
          </mc:Fallback>
        </mc:AlternateContent>
      </w:r>
    </w:p>
    <w:p w14:paraId="013EAF36" w14:textId="6C3C161C"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Arial" w:hAnsi="Times New Roman" w:cs="Times New Roman"/>
          <w:noProof/>
          <w:sz w:val="28"/>
          <w:szCs w:val="28"/>
          <w:lang w:eastAsia="ru-RU"/>
        </w:rPr>
        <mc:AlternateContent>
          <mc:Choice Requires="wps">
            <w:drawing>
              <wp:anchor distT="0" distB="0" distL="114300" distR="114300" simplePos="0" relativeHeight="251672576" behindDoc="0" locked="0" layoutInCell="1" hidden="0" allowOverlap="1" wp14:anchorId="7FBD5D13" wp14:editId="1EA8A34E">
                <wp:simplePos x="0" y="0"/>
                <wp:positionH relativeFrom="column">
                  <wp:posOffset>4038600</wp:posOffset>
                </wp:positionH>
                <wp:positionV relativeFrom="paragraph">
                  <wp:posOffset>50800</wp:posOffset>
                </wp:positionV>
                <wp:extent cx="0" cy="333375"/>
                <wp:effectExtent l="0" t="0" r="0" b="0"/>
                <wp:wrapNone/>
                <wp:docPr id="50" name="Полилиния: фигура 50"/>
                <wp:cNvGraphicFramePr/>
                <a:graphic xmlns:a="http://schemas.openxmlformats.org/drawingml/2006/main">
                  <a:graphicData uri="http://schemas.microsoft.com/office/word/2010/wordprocessingShape">
                    <wps:wsp>
                      <wps:cNvSpPr/>
                      <wps:spPr>
                        <a:xfrm>
                          <a:off x="5346000" y="3613313"/>
                          <a:ext cx="0" cy="333375"/>
                        </a:xfrm>
                        <a:custGeom>
                          <a:avLst/>
                          <a:gdLst/>
                          <a:ahLst/>
                          <a:cxnLst/>
                          <a:rect l="l" t="t" r="r" b="b"/>
                          <a:pathLst>
                            <a:path w="1" h="333375" extrusionOk="0">
                              <a:moveTo>
                                <a:pt x="0" y="0"/>
                              </a:moveTo>
                              <a:lnTo>
                                <a:pt x="0" y="333375"/>
                              </a:lnTo>
                            </a:path>
                          </a:pathLst>
                        </a:custGeom>
                        <a:solidFill>
                          <a:srgbClr val="FFFFFF"/>
                        </a:solidFill>
                        <a:ln w="12700" cap="flat" cmpd="sng">
                          <a:solidFill>
                            <a:srgbClr val="000000"/>
                          </a:solidFill>
                          <a:prstDash val="solid"/>
                          <a:round/>
                          <a:headEnd type="none" w="sm" len="sm"/>
                          <a:tailEnd type="stealth" w="med" len="med"/>
                        </a:ln>
                      </wps:spPr>
                      <wps:bodyPr spcFirstLastPara="1" wrap="square" lIns="91425" tIns="91425" rIns="91425" bIns="91425" anchor="ctr" anchorCtr="0">
                        <a:noAutofit/>
                      </wps:bodyPr>
                    </wps:wsp>
                  </a:graphicData>
                </a:graphic>
              </wp:anchor>
            </w:drawing>
          </mc:Choice>
          <mc:Fallback>
            <w:pict>
              <v:shape w14:anchorId="5C3ABE15" id="Полилиния: фигура 50" o:spid="_x0000_s1026" style="position:absolute;margin-left:318pt;margin-top:4pt;width:0;height:26.25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1,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" path="m,l,333375e" strokeweight="1pt">
                <v:stroke startarrowwidth="narrow" startarrowlength="short" endarrow="classic"/>
                <v:path arrowok="t" o:extrusionok="f"/>
              </v:shape>
            </w:pict>
          </mc:Fallback>
        </mc:AlternateContent>
      </w:r>
      <w:r w:rsidRPr="00064A66">
        <w:rPr>
          <w:rFonts w:ascii="Times New Roman" w:eastAsia="Arial" w:hAnsi="Times New Roman" w:cs="Times New Roman"/>
          <w:noProof/>
          <w:sz w:val="28"/>
          <w:szCs w:val="28"/>
          <w:lang w:eastAsia="ru-RU"/>
        </w:rPr>
        <mc:AlternateContent>
          <mc:Choice Requires="wps">
            <w:drawing>
              <wp:anchor distT="0" distB="0" distL="114300" distR="114300" simplePos="0" relativeHeight="251673600" behindDoc="0" locked="0" layoutInCell="1" hidden="0" allowOverlap="1" wp14:anchorId="468DB57C" wp14:editId="45784132">
                <wp:simplePos x="0" y="0"/>
                <wp:positionH relativeFrom="column">
                  <wp:posOffset>4432300</wp:posOffset>
                </wp:positionH>
                <wp:positionV relativeFrom="paragraph">
                  <wp:posOffset>114300</wp:posOffset>
                </wp:positionV>
                <wp:extent cx="406400" cy="266700"/>
                <wp:effectExtent l="0" t="0" r="0" b="0"/>
                <wp:wrapNone/>
                <wp:docPr id="57" name="Полилиния: фигура 57"/>
                <wp:cNvGraphicFramePr/>
                <a:graphic xmlns:a="http://schemas.openxmlformats.org/drawingml/2006/main">
                  <a:graphicData uri="http://schemas.microsoft.com/office/word/2010/wordprocessingShape">
                    <wps:wsp>
                      <wps:cNvSpPr/>
                      <wps:spPr>
                        <a:xfrm>
                          <a:off x="5149150" y="3653000"/>
                          <a:ext cx="393700" cy="254000"/>
                        </a:xfrm>
                        <a:custGeom>
                          <a:avLst/>
                          <a:gdLst/>
                          <a:ahLst/>
                          <a:cxnLst/>
                          <a:rect l="l" t="t" r="r" b="b"/>
                          <a:pathLst>
                            <a:path w="393700" h="254000" extrusionOk="0">
                              <a:moveTo>
                                <a:pt x="0" y="0"/>
                              </a:moveTo>
                              <a:lnTo>
                                <a:pt x="393700" y="254000"/>
                              </a:lnTo>
                            </a:path>
                          </a:pathLst>
                        </a:custGeom>
                        <a:solidFill>
                          <a:srgbClr val="FFFFFF"/>
                        </a:solidFill>
                        <a:ln w="12700" cap="flat" cmpd="sng">
                          <a:solidFill>
                            <a:srgbClr val="000000"/>
                          </a:solidFill>
                          <a:prstDash val="solid"/>
                          <a:round/>
                          <a:headEnd type="none" w="sm" len="sm"/>
                          <a:tailEnd type="stealth" w="med" len="med"/>
                        </a:ln>
                      </wps:spPr>
                      <wps:bodyPr spcFirstLastPara="1" wrap="square" lIns="91425" tIns="91425" rIns="91425" bIns="91425" anchor="ctr" anchorCtr="0">
                        <a:noAutofit/>
                      </wps:bodyPr>
                    </wps:wsp>
                  </a:graphicData>
                </a:graphic>
              </wp:anchor>
            </w:drawing>
          </mc:Choice>
          <mc:Fallback>
            <w:pict>
              <v:shape w14:anchorId="7D6D2064" id="Полилиния: фигура 57" o:spid="_x0000_s1026" style="position:absolute;margin-left:349pt;margin-top:9pt;width:32pt;height:21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393700,2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" path="m,l393700,254000e" strokeweight="1pt">
                <v:stroke startarrowwidth="narrow" startarrowlength="short" endarrow="classic"/>
                <v:path arrowok="t" o:extrusionok="f"/>
              </v:shape>
            </w:pict>
          </mc:Fallback>
        </mc:AlternateContent>
      </w:r>
    </w:p>
    <w:p w14:paraId="5CD449A3" w14:textId="77777777"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p>
    <w:p w14:paraId="5719D3B2" w14:textId="77777777"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p>
    <w:p w14:paraId="14DB4509" w14:textId="77777777"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p>
    <w:p w14:paraId="3AF416ED" w14:textId="77777777"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p>
    <w:p w14:paraId="412065D4" w14:textId="77777777"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p>
    <w:p w14:paraId="12EF46CB" w14:textId="77777777"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Arial" w:hAnsi="Times New Roman" w:cs="Times New Roman"/>
          <w:noProof/>
          <w:sz w:val="28"/>
          <w:szCs w:val="28"/>
          <w:lang w:eastAsia="ru-RU"/>
        </w:rPr>
        <mc:AlternateContent>
          <mc:Choice Requires="wps">
            <w:drawing>
              <wp:anchor distT="0" distB="0" distL="114300" distR="114300" simplePos="0" relativeHeight="251682816" behindDoc="0" locked="0" layoutInCell="1" hidden="0" allowOverlap="1" wp14:anchorId="3169EB43" wp14:editId="477349D9">
                <wp:simplePos x="0" y="0"/>
                <wp:positionH relativeFrom="column">
                  <wp:posOffset>315844</wp:posOffset>
                </wp:positionH>
                <wp:positionV relativeFrom="paragraph">
                  <wp:posOffset>182493</wp:posOffset>
                </wp:positionV>
                <wp:extent cx="5010150" cy="758825"/>
                <wp:effectExtent l="0" t="0" r="0" b="0"/>
                <wp:wrapNone/>
                <wp:docPr id="64" name="Прямоугольник 64"/>
                <wp:cNvGraphicFramePr/>
                <a:graphic xmlns:a="http://schemas.openxmlformats.org/drawingml/2006/main">
                  <a:graphicData uri="http://schemas.microsoft.com/office/word/2010/wordprocessingShape">
                    <wps:wsp>
                      <wps:cNvSpPr/>
                      <wps:spPr>
                        <a:xfrm>
                          <a:off x="0" y="0"/>
                          <a:ext cx="5010150" cy="758825"/>
                        </a:xfrm>
                        <a:prstGeom prst="rect">
                          <a:avLst/>
                        </a:prstGeom>
                        <a:solidFill>
                          <a:srgbClr val="FFFFFF"/>
                        </a:solidFill>
                        <a:ln w="25400" cap="flat" cmpd="sng">
                          <a:solidFill>
                            <a:srgbClr val="000000"/>
                          </a:solidFill>
                          <a:prstDash val="solid"/>
                          <a:round/>
                          <a:headEnd type="none" w="sm" len="sm"/>
                          <a:tailEnd type="none" w="sm" len="sm"/>
                        </a:ln>
                      </wps:spPr>
                      <wps:txbx>
                        <w:txbxContent>
                          <w:p w14:paraId="09102655" w14:textId="77777777" w:rsidR="00A676D0" w:rsidRDefault="00A676D0" w:rsidP="00064A66">
                            <w:pPr>
                              <w:spacing w:line="275" w:lineRule="auto"/>
                              <w:jc w:val="center"/>
                              <w:textDirection w:val="btLr"/>
                            </w:pPr>
                            <w:r>
                              <w:rPr>
                                <w:rFonts w:ascii="Times New Roman" w:eastAsia="Times New Roman" w:hAnsi="Times New Roman" w:cs="Times New Roman"/>
                                <w:color w:val="000000"/>
                              </w:rPr>
                              <w:t>Оценка характера взаимосвязи полиморфизма генов кардиологической панели с частотой и видом сердечно-сосудистых событий</w:t>
                            </w:r>
                          </w:p>
                        </w:txbxContent>
                      </wps:txbx>
                      <wps:bodyPr spcFirstLastPara="1" wrap="square" lIns="88900" tIns="38100" rIns="88900" bIns="38100" anchor="ctr" anchorCtr="0">
                        <a:noAutofit/>
                      </wps:bodyPr>
                    </wps:wsp>
                  </a:graphicData>
                </a:graphic>
              </wp:anchor>
            </w:drawing>
          </mc:Choice>
          <mc:Fallback>
            <w:pict>
              <v:rect w14:anchorId="3169EB43" id="Прямоугольник 64" o:spid="_x0000_s1036" style="position:absolute;left:0;text-align:left;margin-left:24.85pt;margin-top:14.35pt;width:394.5pt;height:59.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" strokeweight="2pt">
                <v:stroke startarrowwidth="narrow" startarrowlength="short" endarrowwidth="narrow" endarrowlength="short" joinstyle="round"/>
                <v:textbox inset="7pt,3pt,7pt,3pt">
                  <w:txbxContent>
                    <w:p w14:paraId="09102655" w14:textId="77777777" w:rsidR="00A676D0" w:rsidRDefault="00A676D0" w:rsidP="00064A66">
                      <w:pPr>
                        <w:spacing w:line="275" w:lineRule="auto"/>
                        <w:jc w:val="center"/>
                        <w:textDirection w:val="btLr"/>
                      </w:pPr>
                      <w:r>
                        <w:rPr>
                          <w:rFonts w:ascii="Times New Roman" w:eastAsia="Times New Roman" w:hAnsi="Times New Roman" w:cs="Times New Roman"/>
                          <w:color w:val="000000"/>
                        </w:rPr>
                        <w:t>Оценка характера взаимосвязи полиморфизма генов кардиологической панели с частотой и видом сердечно-сосудистых событий</w:t>
                      </w:r>
                    </w:p>
                  </w:txbxContent>
                </v:textbox>
              </v:rect>
            </w:pict>
          </mc:Fallback>
        </mc:AlternateContent>
      </w:r>
    </w:p>
    <w:p w14:paraId="007B85E2" w14:textId="77777777"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p>
    <w:p w14:paraId="1DCBE20E" w14:textId="77777777"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Arial" w:hAnsi="Times New Roman" w:cs="Times New Roman"/>
          <w:noProof/>
          <w:sz w:val="28"/>
          <w:szCs w:val="28"/>
          <w:lang w:eastAsia="ru-RU"/>
        </w:rPr>
        <mc:AlternateContent>
          <mc:Choice Requires="wps">
            <w:drawing>
              <wp:anchor distT="0" distB="0" distL="114300" distR="114300" simplePos="0" relativeHeight="251680768" behindDoc="0" locked="0" layoutInCell="1" hidden="0" allowOverlap="1" wp14:anchorId="2CE4E1E0" wp14:editId="63BA1242">
                <wp:simplePos x="0" y="0"/>
                <wp:positionH relativeFrom="column">
                  <wp:posOffset>4775200</wp:posOffset>
                </wp:positionH>
                <wp:positionV relativeFrom="paragraph">
                  <wp:posOffset>88900</wp:posOffset>
                </wp:positionV>
                <wp:extent cx="0" cy="219075"/>
                <wp:effectExtent l="0" t="0" r="0" b="0"/>
                <wp:wrapNone/>
                <wp:docPr id="58" name="Полилиния: фигура 58"/>
                <wp:cNvGraphicFramePr/>
                <a:graphic xmlns:a="http://schemas.openxmlformats.org/drawingml/2006/main">
                  <a:graphicData uri="http://schemas.microsoft.com/office/word/2010/wordprocessingShape">
                    <wps:wsp>
                      <wps:cNvSpPr/>
                      <wps:spPr>
                        <a:xfrm>
                          <a:off x="5346000" y="3670463"/>
                          <a:ext cx="0" cy="219075"/>
                        </a:xfrm>
                        <a:custGeom>
                          <a:avLst/>
                          <a:gdLst/>
                          <a:ahLst/>
                          <a:cxnLst/>
                          <a:rect l="l" t="t" r="r" b="b"/>
                          <a:pathLst>
                            <a:path w="1" h="219075" extrusionOk="0">
                              <a:moveTo>
                                <a:pt x="0" y="0"/>
                              </a:moveTo>
                              <a:lnTo>
                                <a:pt x="0" y="219075"/>
                              </a:lnTo>
                            </a:path>
                          </a:pathLst>
                        </a:custGeom>
                        <a:solidFill>
                          <a:srgbClr val="FFFFFF"/>
                        </a:solidFill>
                        <a:ln w="12700" cap="flat" cmpd="sng">
                          <a:solidFill>
                            <a:srgbClr val="000000"/>
                          </a:solidFill>
                          <a:prstDash val="solid"/>
                          <a:round/>
                          <a:headEnd type="none" w="sm" len="sm"/>
                          <a:tailEnd type="stealth" w="med" len="med"/>
                        </a:ln>
                      </wps:spPr>
                      <wps:bodyPr spcFirstLastPara="1" wrap="square" lIns="91425" tIns="91425" rIns="91425" bIns="91425" anchor="ctr" anchorCtr="0">
                        <a:noAutofit/>
                      </wps:bodyPr>
                    </wps:wsp>
                  </a:graphicData>
                </a:graphic>
              </wp:anchor>
            </w:drawing>
          </mc:Choice>
          <mc:Fallback>
            <w:pict>
              <v:shape w14:anchorId="4D92C7A2" id="Полилиния: фигура 58" o:spid="_x0000_s1026" style="position:absolute;margin-left:376pt;margin-top:7pt;width:0;height:17.25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1,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" path="m,l,219075e" strokeweight="1pt">
                <v:stroke startarrowwidth="narrow" startarrowlength="short" endarrow="classic"/>
                <v:path arrowok="t" o:extrusionok="f"/>
              </v:shape>
            </w:pict>
          </mc:Fallback>
        </mc:AlternateContent>
      </w:r>
    </w:p>
    <w:p w14:paraId="31ABFA58" w14:textId="77777777"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p>
    <w:p w14:paraId="2DAFDD58" w14:textId="77777777"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p>
    <w:p w14:paraId="4ECB5338" w14:textId="77777777" w:rsidR="00064A66" w:rsidRPr="00064A66" w:rsidRDefault="00064A66" w:rsidP="00831194">
      <w:pPr>
        <w:tabs>
          <w:tab w:val="left" w:pos="851"/>
        </w:tabs>
        <w:spacing w:after="0" w:line="240" w:lineRule="auto"/>
        <w:ind w:firstLine="709"/>
        <w:jc w:val="center"/>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sz w:val="28"/>
          <w:szCs w:val="28"/>
          <w:lang w:val="ru" w:eastAsia="ru-RU"/>
        </w:rPr>
        <w:t>Рисунок 1</w:t>
      </w:r>
      <w:r w:rsidRPr="00064A66">
        <w:rPr>
          <w:rFonts w:ascii="Arial" w:eastAsia="Cambria" w:hAnsi="Arial" w:cs="Arial"/>
          <w:color w:val="000000"/>
          <w:sz w:val="28"/>
          <w:szCs w:val="28"/>
          <w:lang w:val="kk-KZ"/>
        </w:rPr>
        <w:t>–</w:t>
      </w:r>
      <w:r w:rsidRPr="00064A66">
        <w:rPr>
          <w:rFonts w:ascii="Times New Roman" w:eastAsia="Times New Roman" w:hAnsi="Times New Roman" w:cs="Times New Roman"/>
          <w:sz w:val="28"/>
          <w:szCs w:val="28"/>
          <w:lang w:val="ru" w:eastAsia="ru-RU"/>
        </w:rPr>
        <w:t xml:space="preserve"> Дизайн исследования.</w:t>
      </w:r>
    </w:p>
    <w:p w14:paraId="3A9C519E" w14:textId="77777777" w:rsidR="00772D67" w:rsidRDefault="00772D67"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p>
    <w:p w14:paraId="018FAAC4" w14:textId="362B6A5D" w:rsidR="00064A66" w:rsidRPr="007152A5" w:rsidRDefault="00064A66" w:rsidP="007152A5">
      <w:pPr>
        <w:pStyle w:val="1"/>
        <w:spacing w:before="0" w:after="0" w:line="240" w:lineRule="auto"/>
        <w:jc w:val="both"/>
        <w:rPr>
          <w:rFonts w:ascii="Times New Roman" w:hAnsi="Times New Roman" w:cs="Times New Roman"/>
          <w:b/>
          <w:bCs/>
          <w:sz w:val="28"/>
          <w:szCs w:val="28"/>
        </w:rPr>
      </w:pPr>
      <w:bookmarkStart w:id="51" w:name="_Toc120546061"/>
      <w:bookmarkStart w:id="52" w:name="_Toc122001674"/>
      <w:r w:rsidRPr="007152A5">
        <w:rPr>
          <w:rFonts w:ascii="Times New Roman" w:hAnsi="Times New Roman" w:cs="Times New Roman"/>
          <w:b/>
          <w:bCs/>
          <w:sz w:val="28"/>
          <w:szCs w:val="28"/>
        </w:rPr>
        <w:lastRenderedPageBreak/>
        <w:t>2.1.1 Объект исследования</w:t>
      </w:r>
      <w:bookmarkEnd w:id="51"/>
      <w:bookmarkEnd w:id="52"/>
    </w:p>
    <w:p w14:paraId="59559E47" w14:textId="2BE9EE36" w:rsidR="00064A66" w:rsidRPr="00064A66" w:rsidRDefault="00064A66" w:rsidP="007152A5">
      <w:pPr>
        <w:tabs>
          <w:tab w:val="left" w:pos="851"/>
        </w:tabs>
        <w:spacing w:after="0" w:line="240" w:lineRule="auto"/>
        <w:ind w:firstLine="709"/>
        <w:jc w:val="both"/>
        <w:rPr>
          <w:rFonts w:ascii="Times New Roman" w:eastAsia="Times New Roman" w:hAnsi="Times New Roman" w:cs="Times New Roman"/>
          <w:sz w:val="28"/>
          <w:szCs w:val="28"/>
          <w:lang w:val="ru" w:eastAsia="ru-RU"/>
        </w:rPr>
      </w:pPr>
      <w:bookmarkStart w:id="53" w:name="_heading=h.17dp8vu" w:colFirst="0" w:colLast="0"/>
      <w:bookmarkEnd w:id="53"/>
      <w:r w:rsidRPr="00064A66">
        <w:rPr>
          <w:rFonts w:ascii="Times New Roman" w:eastAsia="Times New Roman" w:hAnsi="Times New Roman" w:cs="Times New Roman"/>
          <w:sz w:val="28"/>
          <w:szCs w:val="28"/>
          <w:lang w:val="ru" w:eastAsia="ru-RU"/>
        </w:rPr>
        <w:t xml:space="preserve">Выборка участников исследования формировалась из числа больных, обратившихся за экстренной специализированной медицинской помощью в связи с ОКС, а также практически здоровых лиц. </w:t>
      </w:r>
    </w:p>
    <w:p w14:paraId="44A5F610" w14:textId="77777777"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sz w:val="28"/>
          <w:szCs w:val="28"/>
          <w:lang w:val="ru" w:eastAsia="ru-RU"/>
        </w:rPr>
        <w:t>В рамках исследования соблюдены принципы научной этики, перед включением пациента в группу исследования разъяснена вся информация о предстоящем исследовании, пациенту предоставлен бланк информированного согласия. Пациент включался в исследование только на добровольной основе, т. е. имел право выбора участвовать в исследовании или нет. Перед началом любых процедур все больные дали письменное информированное согласие на участие в исследовании.</w:t>
      </w:r>
    </w:p>
    <w:p w14:paraId="2DDDAFB6" w14:textId="77777777"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sz w:val="28"/>
          <w:szCs w:val="28"/>
          <w:lang w:val="ru" w:eastAsia="ru-RU"/>
        </w:rPr>
        <w:t>Отбор пациентов, включенных в исследование, производился в соответствии критериям включения и критериям исключения в соответствии протоколу диагностики и лечения РК и международным рекомендациям ESC. Критерии включения и исключения представлен в таблице 1.</w:t>
      </w:r>
    </w:p>
    <w:p w14:paraId="2CAAA22C" w14:textId="77777777" w:rsidR="00064A66" w:rsidRPr="00064A66" w:rsidRDefault="00064A66" w:rsidP="00831194">
      <w:pPr>
        <w:shd w:val="clear" w:color="auto" w:fill="FFFFFF"/>
        <w:tabs>
          <w:tab w:val="left" w:pos="851"/>
        </w:tabs>
        <w:spacing w:after="0" w:line="240" w:lineRule="auto"/>
        <w:ind w:firstLine="709"/>
        <w:jc w:val="both"/>
        <w:rPr>
          <w:rFonts w:ascii="Times New Roman" w:eastAsia="Times New Roman" w:hAnsi="Times New Roman" w:cs="Times New Roman"/>
          <w:sz w:val="28"/>
          <w:szCs w:val="28"/>
          <w:lang w:val="ru" w:eastAsia="ru-RU"/>
        </w:rPr>
      </w:pPr>
    </w:p>
    <w:p w14:paraId="291C4FA5" w14:textId="77777777" w:rsidR="00064A66" w:rsidRPr="00064A66" w:rsidRDefault="00064A66" w:rsidP="00831194">
      <w:pPr>
        <w:shd w:val="clear" w:color="auto" w:fill="FFFFFF"/>
        <w:tabs>
          <w:tab w:val="left" w:pos="851"/>
        </w:tabs>
        <w:spacing w:after="0" w:line="240" w:lineRule="auto"/>
        <w:jc w:val="both"/>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sz w:val="28"/>
          <w:szCs w:val="28"/>
          <w:lang w:val="ru" w:eastAsia="ru-RU"/>
        </w:rPr>
        <w:t>Таблица 1</w:t>
      </w:r>
      <w:r w:rsidRPr="00064A66">
        <w:rPr>
          <w:rFonts w:ascii="Arial" w:eastAsia="Arial" w:hAnsi="Arial" w:cs="Arial"/>
          <w:sz w:val="28"/>
          <w:szCs w:val="28"/>
          <w:lang w:val="kk-KZ" w:eastAsia="ru-RU"/>
        </w:rPr>
        <w:t>–</w:t>
      </w:r>
      <w:r w:rsidRPr="00064A66">
        <w:rPr>
          <w:rFonts w:ascii="Times New Roman" w:eastAsia="Times New Roman" w:hAnsi="Times New Roman" w:cs="Times New Roman"/>
          <w:sz w:val="28"/>
          <w:szCs w:val="28"/>
          <w:lang w:val="ru" w:eastAsia="ru-RU"/>
        </w:rPr>
        <w:t xml:space="preserve"> Критерии включения и исключения</w:t>
      </w:r>
    </w:p>
    <w:p w14:paraId="3E2848BB" w14:textId="77777777" w:rsidR="00064A66" w:rsidRPr="00064A66" w:rsidRDefault="00064A66" w:rsidP="00831194">
      <w:pPr>
        <w:shd w:val="clear" w:color="auto" w:fill="FFFFFF"/>
        <w:tabs>
          <w:tab w:val="left" w:pos="851"/>
        </w:tabs>
        <w:spacing w:after="0" w:line="240" w:lineRule="auto"/>
        <w:ind w:firstLine="709"/>
        <w:jc w:val="both"/>
        <w:rPr>
          <w:rFonts w:ascii="Times New Roman" w:eastAsia="Times New Roman" w:hAnsi="Times New Roman" w:cs="Times New Roman"/>
          <w:sz w:val="28"/>
          <w:szCs w:val="28"/>
          <w:lang w:val="ru" w:eastAsia="ru-RU"/>
        </w:rPr>
      </w:pPr>
    </w:p>
    <w:tbl>
      <w:tblPr>
        <w:tblW w:w="9634"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24"/>
        <w:gridCol w:w="4110"/>
      </w:tblGrid>
      <w:tr w:rsidR="00064A66" w:rsidRPr="00772D67" w14:paraId="10DB02C8" w14:textId="77777777" w:rsidTr="00A676D0">
        <w:tc>
          <w:tcPr>
            <w:tcW w:w="5524" w:type="dxa"/>
          </w:tcPr>
          <w:p w14:paraId="2A7AF4F8" w14:textId="77777777" w:rsidR="00064A66" w:rsidRPr="00772D67"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772D67">
              <w:rPr>
                <w:rFonts w:ascii="Times New Roman" w:eastAsia="Times New Roman" w:hAnsi="Times New Roman" w:cs="Times New Roman"/>
                <w:sz w:val="24"/>
                <w:szCs w:val="24"/>
                <w:lang w:val="ru" w:eastAsia="ru-RU"/>
              </w:rPr>
              <w:t>Критерии включения</w:t>
            </w:r>
          </w:p>
        </w:tc>
        <w:tc>
          <w:tcPr>
            <w:tcW w:w="4110" w:type="dxa"/>
          </w:tcPr>
          <w:p w14:paraId="4A148910" w14:textId="77777777" w:rsidR="00064A66" w:rsidRPr="00772D67"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772D67">
              <w:rPr>
                <w:rFonts w:ascii="Times New Roman" w:eastAsia="Times New Roman" w:hAnsi="Times New Roman" w:cs="Times New Roman"/>
                <w:sz w:val="24"/>
                <w:szCs w:val="24"/>
                <w:lang w:val="ru" w:eastAsia="ru-RU"/>
              </w:rPr>
              <w:t>Критерии исключения</w:t>
            </w:r>
          </w:p>
        </w:tc>
      </w:tr>
      <w:tr w:rsidR="00064A66" w:rsidRPr="00772D67" w14:paraId="4FAC237B" w14:textId="77777777" w:rsidTr="00A676D0">
        <w:tc>
          <w:tcPr>
            <w:tcW w:w="5524" w:type="dxa"/>
          </w:tcPr>
          <w:p w14:paraId="3D066F93" w14:textId="77777777" w:rsidR="00064A66" w:rsidRPr="00772D67" w:rsidRDefault="00064A66" w:rsidP="00772D67">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lang w:val="ru" w:eastAsia="ru-RU"/>
              </w:rPr>
            </w:pPr>
            <w:r w:rsidRPr="00772D67">
              <w:rPr>
                <w:rFonts w:ascii="Times New Roman" w:eastAsia="Times New Roman" w:hAnsi="Times New Roman" w:cs="Times New Roman"/>
                <w:color w:val="000000"/>
                <w:sz w:val="24"/>
                <w:szCs w:val="24"/>
                <w:lang w:val="ru" w:eastAsia="ru-RU"/>
              </w:rPr>
              <w:t>-</w:t>
            </w:r>
            <w:r w:rsidRPr="00772D67">
              <w:rPr>
                <w:rFonts w:ascii="Times New Roman" w:eastAsia="Times New Roman" w:hAnsi="Times New Roman" w:cs="Times New Roman"/>
                <w:color w:val="000000"/>
                <w:sz w:val="24"/>
                <w:szCs w:val="24"/>
                <w:lang w:eastAsia="ru-RU"/>
              </w:rPr>
              <w:t xml:space="preserve"> </w:t>
            </w:r>
            <w:r w:rsidRPr="00772D67">
              <w:rPr>
                <w:rFonts w:ascii="Times New Roman" w:eastAsia="Times New Roman" w:hAnsi="Times New Roman" w:cs="Times New Roman"/>
                <w:color w:val="000000"/>
                <w:sz w:val="24"/>
                <w:szCs w:val="24"/>
                <w:lang w:val="ru" w:eastAsia="ru-RU"/>
              </w:rPr>
              <w:t>подписанное пациентом информированное согласие;</w:t>
            </w:r>
          </w:p>
          <w:p w14:paraId="3AF327BB" w14:textId="77777777" w:rsidR="00064A66" w:rsidRPr="00772D67" w:rsidRDefault="00064A66" w:rsidP="00772D67">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lang w:val="ru" w:eastAsia="ru-RU"/>
              </w:rPr>
            </w:pPr>
            <w:r w:rsidRPr="00772D67">
              <w:rPr>
                <w:rFonts w:ascii="Times New Roman" w:eastAsia="Times New Roman" w:hAnsi="Times New Roman" w:cs="Times New Roman"/>
                <w:color w:val="000000"/>
                <w:sz w:val="24"/>
                <w:szCs w:val="24"/>
                <w:lang w:val="ru" w:eastAsia="ru-RU"/>
              </w:rPr>
              <w:t>-возраст старше 18 лет;</w:t>
            </w:r>
          </w:p>
          <w:p w14:paraId="1D47F5CC" w14:textId="1599D5FF" w:rsidR="00064A66" w:rsidRPr="00772D67" w:rsidRDefault="00064A66" w:rsidP="00772D67">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highlight w:val="white"/>
                <w:lang w:val="ru" w:eastAsia="ru-RU"/>
              </w:rPr>
            </w:pPr>
            <w:r w:rsidRPr="00772D67">
              <w:rPr>
                <w:rFonts w:ascii="Times New Roman" w:eastAsia="Times New Roman" w:hAnsi="Times New Roman" w:cs="Times New Roman"/>
                <w:color w:val="000000"/>
                <w:sz w:val="24"/>
                <w:szCs w:val="24"/>
                <w:lang w:val="ru" w:eastAsia="ru-RU"/>
              </w:rPr>
              <w:t>- ОКС, установленный согласно протоколу диагностики и лечения РК от 2017</w:t>
            </w:r>
            <w:r w:rsidR="00C23DEC">
              <w:rPr>
                <w:rFonts w:ascii="Times New Roman" w:eastAsia="Times New Roman" w:hAnsi="Times New Roman" w:cs="Times New Roman"/>
                <w:color w:val="000000"/>
                <w:sz w:val="24"/>
                <w:szCs w:val="24"/>
                <w:lang w:val="ru" w:eastAsia="ru-RU"/>
              </w:rPr>
              <w:t>г;</w:t>
            </w:r>
            <w:r w:rsidRPr="00772D67">
              <w:rPr>
                <w:rFonts w:ascii="Times New Roman" w:eastAsia="Times New Roman" w:hAnsi="Times New Roman" w:cs="Times New Roman"/>
                <w:color w:val="000000"/>
                <w:sz w:val="24"/>
                <w:szCs w:val="24"/>
                <w:highlight w:val="white"/>
                <w:lang w:val="ru" w:eastAsia="ru-RU"/>
              </w:rPr>
              <w:t xml:space="preserve"> </w:t>
            </w:r>
          </w:p>
          <w:p w14:paraId="6CAD43CF" w14:textId="0DBD0CBD" w:rsidR="00064A66" w:rsidRPr="00772D67" w:rsidRDefault="00064A66" w:rsidP="00772D67">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highlight w:val="white"/>
                <w:lang w:val="ru" w:eastAsia="ru-RU"/>
              </w:rPr>
            </w:pPr>
            <w:r w:rsidRPr="00772D67">
              <w:rPr>
                <w:rFonts w:ascii="Times New Roman" w:eastAsia="Times New Roman" w:hAnsi="Times New Roman" w:cs="Times New Roman"/>
                <w:color w:val="000000"/>
                <w:sz w:val="24"/>
                <w:szCs w:val="24"/>
                <w:highlight w:val="white"/>
                <w:lang w:val="ru" w:eastAsia="ru-RU"/>
              </w:rPr>
              <w:t>-</w:t>
            </w:r>
            <w:r w:rsidR="00C23DEC">
              <w:rPr>
                <w:rFonts w:ascii="Times New Roman" w:eastAsia="Times New Roman" w:hAnsi="Times New Roman" w:cs="Times New Roman"/>
                <w:color w:val="000000"/>
                <w:sz w:val="24"/>
                <w:szCs w:val="24"/>
                <w:highlight w:val="white"/>
                <w:lang w:val="kk-KZ" w:eastAsia="ru-RU"/>
              </w:rPr>
              <w:t>симптомы ишемии миокарда;</w:t>
            </w:r>
            <w:r w:rsidR="00C23DEC" w:rsidRPr="00772D67">
              <w:rPr>
                <w:rFonts w:ascii="Times New Roman" w:eastAsia="Times New Roman" w:hAnsi="Times New Roman" w:cs="Times New Roman"/>
                <w:color w:val="000000"/>
                <w:sz w:val="24"/>
                <w:szCs w:val="24"/>
                <w:lang w:val="ru" w:eastAsia="ru-RU"/>
              </w:rPr>
              <w:t xml:space="preserve"> </w:t>
            </w:r>
            <w:r w:rsidRPr="00772D67">
              <w:rPr>
                <w:rFonts w:ascii="Times New Roman" w:eastAsia="Times New Roman" w:hAnsi="Times New Roman" w:cs="Times New Roman"/>
                <w:color w:val="000000"/>
                <w:sz w:val="24"/>
                <w:szCs w:val="24"/>
                <w:lang w:val="ru" w:eastAsia="ru-RU"/>
              </w:rPr>
              <w:br/>
            </w:r>
            <w:r w:rsidRPr="00772D67">
              <w:rPr>
                <w:rFonts w:ascii="Times New Roman" w:eastAsia="Times New Roman" w:hAnsi="Times New Roman" w:cs="Times New Roman"/>
                <w:color w:val="000000"/>
                <w:sz w:val="24"/>
                <w:szCs w:val="24"/>
                <w:highlight w:val="white"/>
                <w:lang w:val="ru" w:eastAsia="ru-RU"/>
              </w:rPr>
              <w:t>-</w:t>
            </w:r>
            <w:r w:rsidRPr="00772D67">
              <w:rPr>
                <w:rFonts w:ascii="Times New Roman" w:eastAsia="Times New Roman" w:hAnsi="Times New Roman" w:cs="Times New Roman"/>
                <w:color w:val="000000"/>
                <w:sz w:val="24"/>
                <w:szCs w:val="24"/>
                <w:highlight w:val="white"/>
                <w:lang w:eastAsia="ru-RU"/>
              </w:rPr>
              <w:t xml:space="preserve"> </w:t>
            </w:r>
            <w:r w:rsidR="00C23DEC">
              <w:rPr>
                <w:rFonts w:ascii="Times New Roman" w:eastAsia="Times New Roman" w:hAnsi="Times New Roman" w:cs="Times New Roman"/>
                <w:color w:val="000000"/>
                <w:sz w:val="24"/>
                <w:szCs w:val="24"/>
                <w:highlight w:val="white"/>
                <w:lang w:val="kk-KZ" w:eastAsia="ru-RU"/>
              </w:rPr>
              <w:t xml:space="preserve">повышение сегмента </w:t>
            </w:r>
            <w:r w:rsidR="00C23DEC">
              <w:rPr>
                <w:rFonts w:ascii="Times New Roman" w:eastAsia="Times New Roman" w:hAnsi="Times New Roman" w:cs="Times New Roman"/>
                <w:color w:val="000000"/>
                <w:sz w:val="24"/>
                <w:szCs w:val="24"/>
                <w:highlight w:val="white"/>
                <w:lang w:val="en-US" w:eastAsia="ru-RU"/>
              </w:rPr>
              <w:t>ST</w:t>
            </w:r>
            <w:r w:rsidR="00C23DEC" w:rsidRPr="00C23DEC">
              <w:rPr>
                <w:rFonts w:ascii="Times New Roman" w:eastAsia="Times New Roman" w:hAnsi="Times New Roman" w:cs="Times New Roman"/>
                <w:color w:val="000000"/>
                <w:sz w:val="24"/>
                <w:szCs w:val="24"/>
                <w:highlight w:val="white"/>
                <w:lang w:eastAsia="ru-RU"/>
              </w:rPr>
              <w:t xml:space="preserve"> </w:t>
            </w:r>
            <w:r w:rsidR="00C23DEC">
              <w:rPr>
                <w:rFonts w:ascii="Times New Roman" w:eastAsia="Times New Roman" w:hAnsi="Times New Roman" w:cs="Times New Roman"/>
                <w:color w:val="000000"/>
                <w:sz w:val="24"/>
                <w:szCs w:val="24"/>
                <w:highlight w:val="white"/>
                <w:lang w:val="kk-KZ" w:eastAsia="ru-RU"/>
              </w:rPr>
              <w:t xml:space="preserve">или впервые выявленная блокада левой ножки пучка Гиса; </w:t>
            </w:r>
          </w:p>
          <w:p w14:paraId="4E0F5EF3" w14:textId="604168E1" w:rsidR="00064A66" w:rsidRPr="00772D67" w:rsidRDefault="00064A66" w:rsidP="00772D67">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highlight w:val="white"/>
                <w:lang w:val="ru" w:eastAsia="ru-RU"/>
              </w:rPr>
            </w:pPr>
            <w:r w:rsidRPr="00772D67">
              <w:rPr>
                <w:rFonts w:ascii="Times New Roman" w:eastAsia="Times New Roman" w:hAnsi="Times New Roman" w:cs="Times New Roman"/>
                <w:color w:val="000000"/>
                <w:sz w:val="24"/>
                <w:szCs w:val="24"/>
                <w:highlight w:val="white"/>
                <w:lang w:val="ru" w:eastAsia="ru-RU"/>
              </w:rPr>
              <w:t>-</w:t>
            </w:r>
            <w:r w:rsidRPr="00772D67">
              <w:rPr>
                <w:rFonts w:ascii="Times New Roman" w:eastAsia="Times New Roman" w:hAnsi="Times New Roman" w:cs="Times New Roman"/>
                <w:color w:val="000000"/>
                <w:sz w:val="24"/>
                <w:szCs w:val="24"/>
                <w:highlight w:val="white"/>
                <w:lang w:eastAsia="ru-RU"/>
              </w:rPr>
              <w:t xml:space="preserve"> </w:t>
            </w:r>
            <w:r w:rsidR="00C23DEC">
              <w:rPr>
                <w:rFonts w:ascii="Times New Roman" w:eastAsia="Times New Roman" w:hAnsi="Times New Roman" w:cs="Times New Roman"/>
                <w:color w:val="000000"/>
                <w:sz w:val="24"/>
                <w:szCs w:val="24"/>
                <w:highlight w:val="white"/>
                <w:lang w:val="kk-KZ" w:eastAsia="ru-RU"/>
              </w:rPr>
              <w:t xml:space="preserve">патологический зубец </w:t>
            </w:r>
            <w:r w:rsidR="00C23DEC">
              <w:rPr>
                <w:rFonts w:ascii="Times New Roman" w:eastAsia="Times New Roman" w:hAnsi="Times New Roman" w:cs="Times New Roman"/>
                <w:color w:val="000000"/>
                <w:sz w:val="24"/>
                <w:szCs w:val="24"/>
                <w:highlight w:val="white"/>
                <w:lang w:val="en-US" w:eastAsia="ru-RU"/>
              </w:rPr>
              <w:t>Q</w:t>
            </w:r>
            <w:r w:rsidR="00C23DEC" w:rsidRPr="00C23DEC">
              <w:rPr>
                <w:rFonts w:ascii="Times New Roman" w:eastAsia="Times New Roman" w:hAnsi="Times New Roman" w:cs="Times New Roman"/>
                <w:color w:val="000000"/>
                <w:sz w:val="24"/>
                <w:szCs w:val="24"/>
                <w:highlight w:val="white"/>
                <w:lang w:eastAsia="ru-RU"/>
              </w:rPr>
              <w:t xml:space="preserve"> </w:t>
            </w:r>
            <w:r w:rsidR="00C23DEC">
              <w:rPr>
                <w:rFonts w:ascii="Times New Roman" w:eastAsia="Times New Roman" w:hAnsi="Times New Roman" w:cs="Times New Roman"/>
                <w:color w:val="000000"/>
                <w:sz w:val="24"/>
                <w:szCs w:val="24"/>
                <w:highlight w:val="white"/>
                <w:lang w:val="kk-KZ" w:eastAsia="ru-RU"/>
              </w:rPr>
              <w:t>на ЭКГ;</w:t>
            </w:r>
          </w:p>
          <w:p w14:paraId="3EBA68C5" w14:textId="154C5DDB" w:rsidR="00064A66" w:rsidRPr="00772D67" w:rsidRDefault="00064A66" w:rsidP="00772D67">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highlight w:val="white"/>
                <w:lang w:val="ru" w:eastAsia="ru-RU"/>
              </w:rPr>
            </w:pPr>
            <w:r w:rsidRPr="00772D67">
              <w:rPr>
                <w:rFonts w:ascii="Times New Roman" w:eastAsia="Times New Roman" w:hAnsi="Times New Roman" w:cs="Times New Roman"/>
                <w:color w:val="000000"/>
                <w:sz w:val="24"/>
                <w:szCs w:val="24"/>
                <w:highlight w:val="white"/>
                <w:lang w:val="ru" w:eastAsia="ru-RU"/>
              </w:rPr>
              <w:t>-</w:t>
            </w:r>
            <w:r w:rsidR="00C23DEC">
              <w:rPr>
                <w:rFonts w:ascii="Times New Roman" w:eastAsia="Times New Roman" w:hAnsi="Times New Roman" w:cs="Times New Roman"/>
                <w:color w:val="000000"/>
                <w:sz w:val="24"/>
                <w:szCs w:val="24"/>
                <w:highlight w:val="white"/>
                <w:lang w:val="kk-KZ" w:eastAsia="ru-RU"/>
              </w:rPr>
              <w:t xml:space="preserve"> появление нежизнеспособного миокарда или вывление зон гипокинеза или акинеза</w:t>
            </w:r>
            <w:r w:rsidR="00C23DEC">
              <w:rPr>
                <w:rFonts w:ascii="Times New Roman" w:eastAsia="Times New Roman" w:hAnsi="Times New Roman" w:cs="Times New Roman"/>
                <w:color w:val="000000"/>
                <w:sz w:val="24"/>
                <w:szCs w:val="24"/>
                <w:highlight w:val="white"/>
                <w:lang w:val="ru" w:eastAsia="ru-RU"/>
              </w:rPr>
              <w:t>;</w:t>
            </w:r>
          </w:p>
          <w:p w14:paraId="105214E7" w14:textId="0E86773B" w:rsidR="00064A66" w:rsidRPr="00772D67" w:rsidRDefault="00064A66" w:rsidP="00772D67">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highlight w:val="white"/>
                <w:lang w:val="ru" w:eastAsia="ru-RU"/>
              </w:rPr>
            </w:pPr>
            <w:r w:rsidRPr="00772D67">
              <w:rPr>
                <w:rFonts w:ascii="Times New Roman" w:eastAsia="Times New Roman" w:hAnsi="Times New Roman" w:cs="Times New Roman"/>
                <w:color w:val="000000"/>
                <w:sz w:val="24"/>
                <w:szCs w:val="24"/>
                <w:highlight w:val="white"/>
                <w:lang w:val="ru" w:eastAsia="ru-RU"/>
              </w:rPr>
              <w:t xml:space="preserve">- </w:t>
            </w:r>
            <w:r w:rsidR="00C23DEC">
              <w:rPr>
                <w:rFonts w:ascii="Times New Roman" w:eastAsia="Times New Roman" w:hAnsi="Times New Roman" w:cs="Times New Roman"/>
                <w:color w:val="000000"/>
                <w:sz w:val="24"/>
                <w:szCs w:val="24"/>
                <w:highlight w:val="white"/>
                <w:lang w:val="ru" w:eastAsia="ru-RU"/>
              </w:rPr>
              <w:t>выявление интракоронарного тромбоза при ангиографическом исследовании.</w:t>
            </w:r>
          </w:p>
          <w:p w14:paraId="37F89266" w14:textId="5280D57E" w:rsidR="00064A66" w:rsidRPr="00772D67" w:rsidRDefault="00064A66" w:rsidP="00772D67">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lang w:val="ru" w:eastAsia="ru-RU"/>
              </w:rPr>
            </w:pPr>
            <w:r w:rsidRPr="00772D67">
              <w:rPr>
                <w:rFonts w:ascii="Times New Roman" w:eastAsia="Times New Roman" w:hAnsi="Times New Roman" w:cs="Times New Roman"/>
                <w:color w:val="000000"/>
                <w:sz w:val="24"/>
                <w:szCs w:val="24"/>
                <w:highlight w:val="white"/>
                <w:lang w:val="ru" w:eastAsia="ru-RU"/>
              </w:rPr>
              <w:t>-</w:t>
            </w:r>
            <w:r w:rsidR="00C23DEC">
              <w:rPr>
                <w:rFonts w:ascii="Times New Roman" w:eastAsia="Times New Roman" w:hAnsi="Times New Roman" w:cs="Times New Roman"/>
                <w:color w:val="000000"/>
                <w:sz w:val="24"/>
                <w:szCs w:val="24"/>
                <w:lang w:val="ru" w:eastAsia="ru-RU"/>
              </w:rPr>
              <w:t xml:space="preserve"> длительность от начала симптомов заболевания </w:t>
            </w:r>
            <w:r w:rsidR="00C23DEC">
              <w:rPr>
                <w:rFonts w:ascii="Times New Roman" w:eastAsia="Times New Roman" w:hAnsi="Times New Roman" w:cs="Times New Roman"/>
                <w:color w:val="000000"/>
                <w:sz w:val="24"/>
                <w:szCs w:val="24"/>
                <w:lang w:eastAsia="ru-RU"/>
              </w:rPr>
              <w:t xml:space="preserve">12 часов. </w:t>
            </w:r>
          </w:p>
          <w:p w14:paraId="56151A89" w14:textId="77777777" w:rsidR="00064A66" w:rsidRPr="00772D67" w:rsidRDefault="00064A66" w:rsidP="00772D67">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lang w:eastAsia="ru-RU"/>
              </w:rPr>
            </w:pPr>
            <w:r w:rsidRPr="00772D67">
              <w:rPr>
                <w:rFonts w:ascii="Times New Roman" w:eastAsia="Times New Roman" w:hAnsi="Times New Roman" w:cs="Times New Roman"/>
                <w:color w:val="000000"/>
                <w:sz w:val="24"/>
                <w:szCs w:val="24"/>
                <w:lang w:val="ru" w:eastAsia="ru-RU"/>
              </w:rPr>
              <w:t>-практически здоровые</w:t>
            </w:r>
            <w:r w:rsidRPr="00772D67">
              <w:rPr>
                <w:rFonts w:ascii="Times New Roman" w:eastAsia="Times New Roman" w:hAnsi="Times New Roman" w:cs="Times New Roman"/>
                <w:color w:val="000000"/>
                <w:sz w:val="24"/>
                <w:szCs w:val="24"/>
                <w:lang w:eastAsia="ru-RU"/>
              </w:rPr>
              <w:t>.</w:t>
            </w:r>
          </w:p>
        </w:tc>
        <w:tc>
          <w:tcPr>
            <w:tcW w:w="4110" w:type="dxa"/>
          </w:tcPr>
          <w:p w14:paraId="02A7DE8D" w14:textId="77777777" w:rsidR="00064A66" w:rsidRPr="00772D67"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772D67">
              <w:rPr>
                <w:rFonts w:ascii="Times New Roman" w:eastAsia="Times New Roman" w:hAnsi="Times New Roman" w:cs="Times New Roman"/>
                <w:sz w:val="24"/>
                <w:szCs w:val="24"/>
                <w:lang w:val="ru" w:eastAsia="ru-RU"/>
              </w:rPr>
              <w:t>- хроническая сердечная недостаточность IIБ, III ст. – ФК III-IV;</w:t>
            </w:r>
          </w:p>
          <w:p w14:paraId="7D118675" w14:textId="77777777" w:rsidR="00064A66" w:rsidRPr="00772D67"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772D67">
              <w:rPr>
                <w:rFonts w:ascii="Times New Roman" w:eastAsia="Times New Roman" w:hAnsi="Times New Roman" w:cs="Times New Roman"/>
                <w:sz w:val="24"/>
                <w:szCs w:val="24"/>
                <w:lang w:val="ru" w:eastAsia="ru-RU"/>
              </w:rPr>
              <w:t>- хроническая ревматическая болезнь сердца;</w:t>
            </w:r>
          </w:p>
          <w:p w14:paraId="24604266" w14:textId="77777777" w:rsidR="00064A66" w:rsidRPr="00772D67"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772D67">
              <w:rPr>
                <w:rFonts w:ascii="Times New Roman" w:eastAsia="Times New Roman" w:hAnsi="Times New Roman" w:cs="Times New Roman"/>
                <w:sz w:val="24"/>
                <w:szCs w:val="24"/>
                <w:lang w:val="ru" w:eastAsia="ru-RU"/>
              </w:rPr>
              <w:t>- острое нарушение мозгового кровообращения;</w:t>
            </w:r>
          </w:p>
          <w:p w14:paraId="1BE01242" w14:textId="77777777" w:rsidR="00064A66" w:rsidRPr="00772D67"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772D67">
              <w:rPr>
                <w:rFonts w:ascii="Times New Roman" w:eastAsia="Times New Roman" w:hAnsi="Times New Roman" w:cs="Times New Roman"/>
                <w:sz w:val="24"/>
                <w:szCs w:val="24"/>
                <w:lang w:val="ru" w:eastAsia="ru-RU"/>
              </w:rPr>
              <w:t>- бронхиальная астма;</w:t>
            </w:r>
          </w:p>
          <w:p w14:paraId="7E292139" w14:textId="77777777" w:rsidR="00064A66" w:rsidRPr="00772D67"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772D67">
              <w:rPr>
                <w:rFonts w:ascii="Times New Roman" w:eastAsia="Times New Roman" w:hAnsi="Times New Roman" w:cs="Times New Roman"/>
                <w:sz w:val="24"/>
                <w:szCs w:val="24"/>
                <w:lang w:val="ru" w:eastAsia="ru-RU"/>
              </w:rPr>
              <w:t>- хроническая обструктивная болезнь легких 2-3 стадии;</w:t>
            </w:r>
          </w:p>
          <w:p w14:paraId="0AEC9134" w14:textId="77777777" w:rsidR="00064A66" w:rsidRPr="00772D67"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772D67">
              <w:rPr>
                <w:rFonts w:ascii="Times New Roman" w:eastAsia="Times New Roman" w:hAnsi="Times New Roman" w:cs="Times New Roman"/>
                <w:sz w:val="24"/>
                <w:szCs w:val="24"/>
                <w:lang w:val="ru" w:eastAsia="ru-RU"/>
              </w:rPr>
              <w:t>- декомпенсированный цирроз печени;</w:t>
            </w:r>
          </w:p>
          <w:p w14:paraId="308B375B" w14:textId="77777777" w:rsidR="00064A66" w:rsidRPr="00772D67"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772D67">
              <w:rPr>
                <w:rFonts w:ascii="Times New Roman" w:eastAsia="Times New Roman" w:hAnsi="Times New Roman" w:cs="Times New Roman"/>
                <w:sz w:val="24"/>
                <w:szCs w:val="24"/>
                <w:lang w:val="ru" w:eastAsia="ru-RU"/>
              </w:rPr>
              <w:t>- нарушения функции почек;</w:t>
            </w:r>
          </w:p>
          <w:p w14:paraId="67D77220" w14:textId="77777777" w:rsidR="00064A66" w:rsidRPr="00772D67"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772D67">
              <w:rPr>
                <w:rFonts w:ascii="Times New Roman" w:eastAsia="Times New Roman" w:hAnsi="Times New Roman" w:cs="Times New Roman"/>
                <w:sz w:val="24"/>
                <w:szCs w:val="24"/>
                <w:lang w:val="ru" w:eastAsia="ru-RU"/>
              </w:rPr>
              <w:t>- злокачественные новообразования;</w:t>
            </w:r>
          </w:p>
          <w:p w14:paraId="4F422E2F" w14:textId="77777777" w:rsidR="00064A66" w:rsidRPr="00772D67"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772D67">
              <w:rPr>
                <w:rFonts w:ascii="Times New Roman" w:eastAsia="Times New Roman" w:hAnsi="Times New Roman" w:cs="Times New Roman"/>
                <w:sz w:val="24"/>
                <w:szCs w:val="24"/>
                <w:lang w:val="ru" w:eastAsia="ru-RU"/>
              </w:rPr>
              <w:t>- наличие подагры;</w:t>
            </w:r>
          </w:p>
          <w:p w14:paraId="38F2A4E1" w14:textId="77777777" w:rsidR="00064A66" w:rsidRPr="00772D67"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772D67">
              <w:rPr>
                <w:rFonts w:ascii="Times New Roman" w:eastAsia="Times New Roman" w:hAnsi="Times New Roman" w:cs="Times New Roman"/>
                <w:sz w:val="24"/>
                <w:szCs w:val="24"/>
                <w:lang w:val="ru" w:eastAsia="ru-RU"/>
              </w:rPr>
              <w:t>- отказ от участия в исследовании.</w:t>
            </w:r>
          </w:p>
        </w:tc>
      </w:tr>
    </w:tbl>
    <w:p w14:paraId="6268A779" w14:textId="77777777" w:rsidR="007467A0" w:rsidRDefault="007467A0" w:rsidP="00772D67">
      <w:pPr>
        <w:tabs>
          <w:tab w:val="left" w:pos="851"/>
        </w:tabs>
        <w:spacing w:after="0" w:line="240" w:lineRule="auto"/>
        <w:ind w:firstLine="709"/>
        <w:jc w:val="both"/>
        <w:rPr>
          <w:rFonts w:ascii="Times New Roman" w:eastAsia="Times New Roman" w:hAnsi="Times New Roman" w:cs="Times New Roman"/>
          <w:sz w:val="28"/>
          <w:szCs w:val="28"/>
          <w:lang w:val="ru" w:eastAsia="ru-RU"/>
        </w:rPr>
      </w:pPr>
      <w:bookmarkStart w:id="54" w:name="_heading=h.3rdcrjn" w:colFirst="0" w:colLast="0"/>
      <w:bookmarkEnd w:id="54"/>
    </w:p>
    <w:p w14:paraId="5974BD23" w14:textId="42DD5433" w:rsidR="00064A66" w:rsidRPr="00064A66" w:rsidRDefault="00064A66" w:rsidP="00772D67">
      <w:pPr>
        <w:tabs>
          <w:tab w:val="left" w:pos="851"/>
        </w:tabs>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sz w:val="28"/>
          <w:szCs w:val="28"/>
          <w:lang w:val="ru" w:eastAsia="ru-RU"/>
        </w:rPr>
        <w:t xml:space="preserve">В итоге, в соответствии с вышеописанными критериями </w:t>
      </w:r>
      <w:r w:rsidR="006B5A01" w:rsidRPr="00064A66">
        <w:rPr>
          <w:rFonts w:ascii="Times New Roman" w:eastAsia="Times New Roman" w:hAnsi="Times New Roman" w:cs="Times New Roman"/>
          <w:sz w:val="28"/>
          <w:szCs w:val="28"/>
          <w:lang w:val="ru" w:eastAsia="ru-RU"/>
        </w:rPr>
        <w:t>в исследование</w:t>
      </w:r>
      <w:r w:rsidRPr="00064A66">
        <w:rPr>
          <w:rFonts w:ascii="Times New Roman" w:eastAsia="Times New Roman" w:hAnsi="Times New Roman" w:cs="Times New Roman"/>
          <w:sz w:val="28"/>
          <w:szCs w:val="28"/>
          <w:lang w:val="ru" w:eastAsia="ru-RU"/>
        </w:rPr>
        <w:t xml:space="preserve"> включены 254 респондентов , из них 163 были  включены в основную группу, пациенты с ишемической болезнью сердца, прошедшие процедуру чрескожного коронарного вмешательства, обеих полов в возрасте старше 18 лет</w:t>
      </w:r>
      <w:r w:rsidR="00384B9C">
        <w:rPr>
          <w:rFonts w:ascii="Times New Roman" w:eastAsia="Times New Roman" w:hAnsi="Times New Roman" w:cs="Times New Roman"/>
          <w:sz w:val="28"/>
          <w:szCs w:val="28"/>
          <w:lang w:val="ru" w:eastAsia="ru-RU"/>
        </w:rPr>
        <w:t>.</w:t>
      </w:r>
      <w:r w:rsidRPr="00064A66">
        <w:rPr>
          <w:rFonts w:ascii="Times New Roman" w:eastAsia="Times New Roman" w:hAnsi="Times New Roman" w:cs="Times New Roman"/>
          <w:sz w:val="28"/>
          <w:szCs w:val="28"/>
          <w:lang w:val="ru" w:eastAsia="ru-RU"/>
        </w:rPr>
        <w:t xml:space="preserve"> </w:t>
      </w:r>
      <w:r w:rsidR="00384B9C" w:rsidRPr="00D14B3A">
        <w:rPr>
          <w:rFonts w:ascii="Times New Roman" w:eastAsia="Times New Roman" w:hAnsi="Times New Roman" w:cs="Times New Roman"/>
          <w:sz w:val="28"/>
          <w:szCs w:val="28"/>
        </w:rPr>
        <w:t>Клинические обследования проводились в кардиологических, в том числе отделении интервенционной кардиологии при Многопрофильной больнице №1 и Многопрофильной больнице №2 г.Караганды. Молекулярно-генетическая часть исследования  проведено в Лаборатории коллективного пользования НАО «Медицинский университет Караганд</w:t>
      </w:r>
      <w:r w:rsidR="00384B9C">
        <w:rPr>
          <w:rFonts w:ascii="Times New Roman" w:eastAsia="Times New Roman" w:hAnsi="Times New Roman" w:cs="Times New Roman"/>
          <w:sz w:val="28"/>
          <w:szCs w:val="28"/>
        </w:rPr>
        <w:t>ы».</w:t>
      </w:r>
      <w:r w:rsidR="00384B9C" w:rsidRPr="00D04558">
        <w:rPr>
          <w:rFonts w:ascii="Times New Roman" w:eastAsia="Times New Roman" w:hAnsi="Times New Roman" w:cs="Times New Roman"/>
          <w:sz w:val="28"/>
          <w:szCs w:val="28"/>
        </w:rPr>
        <w:t xml:space="preserve"> </w:t>
      </w:r>
      <w:r w:rsidRPr="00064A66">
        <w:rPr>
          <w:rFonts w:ascii="Times New Roman" w:eastAsia="Times New Roman" w:hAnsi="Times New Roman" w:cs="Times New Roman"/>
          <w:sz w:val="28"/>
          <w:szCs w:val="28"/>
          <w:lang w:val="ru" w:eastAsia="ru-RU"/>
        </w:rPr>
        <w:t>Остальные 91 респондентов – практически здоровые, которые включены в контрольную группу.  Количество респондентов представлен</w:t>
      </w:r>
      <w:r w:rsidR="003E17BD">
        <w:rPr>
          <w:rFonts w:ascii="Times New Roman" w:eastAsia="Times New Roman" w:hAnsi="Times New Roman" w:cs="Times New Roman"/>
          <w:sz w:val="28"/>
          <w:szCs w:val="28"/>
          <w:lang w:val="ru" w:eastAsia="ru-RU"/>
        </w:rPr>
        <w:t>о</w:t>
      </w:r>
      <w:r w:rsidRPr="00064A66">
        <w:rPr>
          <w:rFonts w:ascii="Times New Roman" w:eastAsia="Times New Roman" w:hAnsi="Times New Roman" w:cs="Times New Roman"/>
          <w:sz w:val="28"/>
          <w:szCs w:val="28"/>
          <w:lang w:val="ru" w:eastAsia="ru-RU"/>
        </w:rPr>
        <w:t xml:space="preserve"> в рисунке 2.</w:t>
      </w:r>
    </w:p>
    <w:p w14:paraId="6E88D1D0" w14:textId="77777777"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p>
    <w:p w14:paraId="11E5FA32" w14:textId="77777777"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noProof/>
          <w:sz w:val="28"/>
          <w:szCs w:val="28"/>
          <w:lang w:eastAsia="ru-RU"/>
        </w:rPr>
        <mc:AlternateContent>
          <mc:Choice Requires="wpg">
            <w:drawing>
              <wp:inline distT="0" distB="0" distL="0" distR="0" wp14:anchorId="745B5D8B" wp14:editId="70208917">
                <wp:extent cx="5130800" cy="2992755"/>
                <wp:effectExtent l="0" t="0" r="0" b="0"/>
                <wp:docPr id="46" name="Группа 46"/>
                <wp:cNvGraphicFramePr/>
                <a:graphic xmlns:a="http://schemas.openxmlformats.org/drawingml/2006/main">
                  <a:graphicData uri="http://schemas.microsoft.com/office/word/2010/wordprocessingGroup">
                    <wpg:wgp>
                      <wpg:cNvGrpSpPr/>
                      <wpg:grpSpPr>
                        <a:xfrm>
                          <a:off x="0" y="0"/>
                          <a:ext cx="5130800" cy="2992755"/>
                          <a:chOff x="0" y="0"/>
                          <a:chExt cx="5130800" cy="2992750"/>
                        </a:xfrm>
                      </wpg:grpSpPr>
                      <wpg:grpSp>
                        <wpg:cNvPr id="13" name="Группа 13"/>
                        <wpg:cNvGrpSpPr/>
                        <wpg:grpSpPr>
                          <a:xfrm>
                            <a:off x="0" y="0"/>
                            <a:ext cx="5130800" cy="2992750"/>
                            <a:chOff x="0" y="0"/>
                            <a:chExt cx="5130800" cy="2992750"/>
                          </a:xfrm>
                        </wpg:grpSpPr>
                        <wps:wsp>
                          <wps:cNvPr id="14" name="Прямоугольник 14"/>
                          <wps:cNvSpPr/>
                          <wps:spPr>
                            <a:xfrm>
                              <a:off x="0" y="0"/>
                              <a:ext cx="5130800" cy="2992750"/>
                            </a:xfrm>
                            <a:prstGeom prst="rect">
                              <a:avLst/>
                            </a:prstGeom>
                            <a:noFill/>
                            <a:ln>
                              <a:noFill/>
                            </a:ln>
                          </wps:spPr>
                          <wps:txbx>
                            <w:txbxContent>
                              <w:p w14:paraId="1D5DBE9D" w14:textId="77777777" w:rsidR="00A676D0" w:rsidRDefault="00A676D0" w:rsidP="00064A66">
                                <w:pPr>
                                  <w:spacing w:line="240" w:lineRule="auto"/>
                                  <w:textDirection w:val="btLr"/>
                                </w:pPr>
                              </w:p>
                            </w:txbxContent>
                          </wps:txbx>
                          <wps:bodyPr spcFirstLastPara="1" wrap="square" lIns="91425" tIns="91425" rIns="91425" bIns="91425" anchor="ctr" anchorCtr="0">
                            <a:noAutofit/>
                          </wps:bodyPr>
                        </wps:wsp>
                        <wps:wsp>
                          <wps:cNvPr id="15" name="Прямоугольник: скругленные углы 15"/>
                          <wps:cNvSpPr/>
                          <wps:spPr>
                            <a:xfrm>
                              <a:off x="1790017" y="584"/>
                              <a:ext cx="1550764" cy="775382"/>
                            </a:xfrm>
                            <a:prstGeom prst="roundRect">
                              <a:avLst>
                                <a:gd name="adj" fmla="val 10000"/>
                              </a:avLst>
                            </a:prstGeom>
                            <a:solidFill>
                              <a:sysClr val="window" lastClr="FFFFFF"/>
                            </a:solidFill>
                            <a:ln w="25400" cap="flat" cmpd="sng">
                              <a:solidFill>
                                <a:sysClr val="windowText" lastClr="000000"/>
                              </a:solidFill>
                              <a:prstDash val="solid"/>
                              <a:round/>
                              <a:headEnd type="none" w="sm" len="sm"/>
                              <a:tailEnd type="none" w="sm" len="sm"/>
                            </a:ln>
                          </wps:spPr>
                          <wps:txbx>
                            <w:txbxContent>
                              <w:p w14:paraId="5EFC254B" w14:textId="77777777" w:rsidR="00A676D0" w:rsidRDefault="00A676D0" w:rsidP="00064A66">
                                <w:pPr>
                                  <w:spacing w:line="240" w:lineRule="auto"/>
                                  <w:textDirection w:val="btLr"/>
                                </w:pPr>
                              </w:p>
                            </w:txbxContent>
                          </wps:txbx>
                          <wps:bodyPr spcFirstLastPara="1" wrap="square" lIns="91425" tIns="91425" rIns="91425" bIns="91425" anchor="ctr" anchorCtr="0">
                            <a:noAutofit/>
                          </wps:bodyPr>
                        </wps:wsp>
                        <wps:wsp>
                          <wps:cNvPr id="16" name="Надпись 16"/>
                          <wps:cNvSpPr txBox="1"/>
                          <wps:spPr>
                            <a:xfrm>
                              <a:off x="1812727" y="23294"/>
                              <a:ext cx="1505344" cy="729962"/>
                            </a:xfrm>
                            <a:prstGeom prst="rect">
                              <a:avLst/>
                            </a:prstGeom>
                            <a:noFill/>
                            <a:ln>
                              <a:noFill/>
                            </a:ln>
                          </wps:spPr>
                          <wps:txbx>
                            <w:txbxContent>
                              <w:p w14:paraId="5EBDAC0E" w14:textId="77777777" w:rsidR="00A676D0" w:rsidRDefault="00A676D0" w:rsidP="00064A66">
                                <w:pPr>
                                  <w:spacing w:line="215" w:lineRule="auto"/>
                                  <w:jc w:val="center"/>
                                  <w:textDirection w:val="btLr"/>
                                </w:pPr>
                                <w:r>
                                  <w:rPr>
                                    <w:rFonts w:ascii="Times New Roman" w:eastAsia="Times New Roman" w:hAnsi="Times New Roman" w:cs="Times New Roman"/>
                                    <w:color w:val="000000"/>
                                    <w:sz w:val="24"/>
                                  </w:rPr>
                                  <w:t>254 респондента</w:t>
                                </w:r>
                              </w:p>
                            </w:txbxContent>
                          </wps:txbx>
                          <wps:bodyPr spcFirstLastPara="1" wrap="square" lIns="45700" tIns="45700" rIns="45700" bIns="45700" anchor="ctr" anchorCtr="0">
                            <a:noAutofit/>
                          </wps:bodyPr>
                        </wps:wsp>
                        <wps:wsp>
                          <wps:cNvPr id="17" name="Стрелка: влево-вправо 17"/>
                          <wps:cNvSpPr/>
                          <wps:spPr>
                            <a:xfrm rot="3600000">
                              <a:off x="2801848" y="1360685"/>
                              <a:ext cx="806629" cy="271383"/>
                            </a:xfrm>
                            <a:prstGeom prst="leftRightArrow">
                              <a:avLst>
                                <a:gd name="adj1" fmla="val 60000"/>
                                <a:gd name="adj2" fmla="val 50000"/>
                              </a:avLst>
                            </a:prstGeom>
                            <a:solidFill>
                              <a:srgbClr val="A8A8A8"/>
                            </a:solidFill>
                            <a:ln>
                              <a:noFill/>
                            </a:ln>
                          </wps:spPr>
                          <wps:txbx>
                            <w:txbxContent>
                              <w:p w14:paraId="6A941C2D" w14:textId="77777777" w:rsidR="00A676D0" w:rsidRDefault="00A676D0" w:rsidP="00064A66">
                                <w:pPr>
                                  <w:spacing w:line="240" w:lineRule="auto"/>
                                  <w:textDirection w:val="btLr"/>
                                </w:pPr>
                              </w:p>
                            </w:txbxContent>
                          </wps:txbx>
                          <wps:bodyPr spcFirstLastPara="1" wrap="square" lIns="91425" tIns="91425" rIns="91425" bIns="91425" anchor="ctr" anchorCtr="0">
                            <a:noAutofit/>
                          </wps:bodyPr>
                        </wps:wsp>
                        <wps:wsp>
                          <wps:cNvPr id="18" name="Надпись 18"/>
                          <wps:cNvSpPr txBox="1"/>
                          <wps:spPr>
                            <a:xfrm rot="3600000">
                              <a:off x="2883263" y="1414962"/>
                              <a:ext cx="643799" cy="162829"/>
                            </a:xfrm>
                            <a:prstGeom prst="rect">
                              <a:avLst/>
                            </a:prstGeom>
                            <a:noFill/>
                            <a:ln>
                              <a:noFill/>
                            </a:ln>
                          </wps:spPr>
                          <wps:txbx>
                            <w:txbxContent>
                              <w:p w14:paraId="4758D8D9" w14:textId="77777777" w:rsidR="00A676D0" w:rsidRDefault="00A676D0" w:rsidP="00064A66">
                                <w:pPr>
                                  <w:spacing w:line="215" w:lineRule="auto"/>
                                  <w:jc w:val="center"/>
                                  <w:textDirection w:val="btLr"/>
                                </w:pPr>
                              </w:p>
                            </w:txbxContent>
                          </wps:txbx>
                          <wps:bodyPr spcFirstLastPara="1" wrap="square" lIns="0" tIns="0" rIns="0" bIns="0" anchor="ctr" anchorCtr="0">
                            <a:noAutofit/>
                          </wps:bodyPr>
                        </wps:wsp>
                        <wps:wsp>
                          <wps:cNvPr id="19" name="Прямоугольник: скругленные углы 19"/>
                          <wps:cNvSpPr/>
                          <wps:spPr>
                            <a:xfrm>
                              <a:off x="3069543" y="2216788"/>
                              <a:ext cx="1550764" cy="775382"/>
                            </a:xfrm>
                            <a:prstGeom prst="roundRect">
                              <a:avLst>
                                <a:gd name="adj" fmla="val 10000"/>
                              </a:avLst>
                            </a:prstGeom>
                            <a:solidFill>
                              <a:sysClr val="window" lastClr="FFFFFF"/>
                            </a:solidFill>
                            <a:ln w="25400" cap="flat" cmpd="sng">
                              <a:solidFill>
                                <a:sysClr val="windowText" lastClr="000000"/>
                              </a:solidFill>
                              <a:prstDash val="solid"/>
                              <a:round/>
                              <a:headEnd type="none" w="sm" len="sm"/>
                              <a:tailEnd type="none" w="sm" len="sm"/>
                            </a:ln>
                          </wps:spPr>
                          <wps:txbx>
                            <w:txbxContent>
                              <w:p w14:paraId="79F4DFFB" w14:textId="77777777" w:rsidR="00A676D0" w:rsidRDefault="00A676D0" w:rsidP="00064A66">
                                <w:pPr>
                                  <w:spacing w:line="240" w:lineRule="auto"/>
                                  <w:textDirection w:val="btLr"/>
                                </w:pPr>
                              </w:p>
                            </w:txbxContent>
                          </wps:txbx>
                          <wps:bodyPr spcFirstLastPara="1" wrap="square" lIns="91425" tIns="91425" rIns="91425" bIns="91425" anchor="ctr" anchorCtr="0">
                            <a:noAutofit/>
                          </wps:bodyPr>
                        </wps:wsp>
                        <wps:wsp>
                          <wps:cNvPr id="20" name="Надпись 20"/>
                          <wps:cNvSpPr txBox="1"/>
                          <wps:spPr>
                            <a:xfrm>
                              <a:off x="3092253" y="2239498"/>
                              <a:ext cx="1505344" cy="729962"/>
                            </a:xfrm>
                            <a:prstGeom prst="rect">
                              <a:avLst/>
                            </a:prstGeom>
                            <a:noFill/>
                            <a:ln>
                              <a:noFill/>
                            </a:ln>
                          </wps:spPr>
                          <wps:txbx>
                            <w:txbxContent>
                              <w:p w14:paraId="6B92FD9F" w14:textId="77777777" w:rsidR="00A676D0" w:rsidRDefault="00A676D0" w:rsidP="00064A66">
                                <w:pPr>
                                  <w:spacing w:line="215" w:lineRule="auto"/>
                                  <w:jc w:val="center"/>
                                  <w:textDirection w:val="btLr"/>
                                </w:pPr>
                                <w:r>
                                  <w:rPr>
                                    <w:rFonts w:ascii="Times New Roman" w:eastAsia="Times New Roman" w:hAnsi="Times New Roman" w:cs="Times New Roman"/>
                                    <w:color w:val="000000"/>
                                    <w:sz w:val="24"/>
                                  </w:rPr>
                                  <w:t>Контрольная группа (практически здоровые, n=91)</w:t>
                                </w:r>
                              </w:p>
                            </w:txbxContent>
                          </wps:txbx>
                          <wps:bodyPr spcFirstLastPara="1" wrap="square" lIns="45700" tIns="45700" rIns="45700" bIns="45700" anchor="ctr" anchorCtr="0">
                            <a:noAutofit/>
                          </wps:bodyPr>
                        </wps:wsp>
                        <wps:wsp>
                          <wps:cNvPr id="21" name="Стрелка: влево-вправо 21"/>
                          <wps:cNvSpPr/>
                          <wps:spPr>
                            <a:xfrm rot="10800000">
                              <a:off x="2162085" y="2468787"/>
                              <a:ext cx="806629" cy="271383"/>
                            </a:xfrm>
                            <a:prstGeom prst="leftRightArrow">
                              <a:avLst>
                                <a:gd name="adj1" fmla="val 60000"/>
                                <a:gd name="adj2" fmla="val 50000"/>
                              </a:avLst>
                            </a:prstGeom>
                            <a:noFill/>
                            <a:ln>
                              <a:noFill/>
                            </a:ln>
                          </wps:spPr>
                          <wps:txbx>
                            <w:txbxContent>
                              <w:p w14:paraId="2BE28F3E" w14:textId="77777777" w:rsidR="00A676D0" w:rsidRDefault="00A676D0" w:rsidP="00064A66">
                                <w:pPr>
                                  <w:spacing w:line="240" w:lineRule="auto"/>
                                  <w:textDirection w:val="btLr"/>
                                </w:pPr>
                              </w:p>
                            </w:txbxContent>
                          </wps:txbx>
                          <wps:bodyPr spcFirstLastPara="1" wrap="square" lIns="91425" tIns="91425" rIns="91425" bIns="91425" anchor="ctr" anchorCtr="0">
                            <a:noAutofit/>
                          </wps:bodyPr>
                        </wps:wsp>
                        <wps:wsp>
                          <wps:cNvPr id="22" name="Надпись 22"/>
                          <wps:cNvSpPr txBox="1"/>
                          <wps:spPr>
                            <a:xfrm>
                              <a:off x="2243500" y="2523064"/>
                              <a:ext cx="643799" cy="162829"/>
                            </a:xfrm>
                            <a:prstGeom prst="rect">
                              <a:avLst/>
                            </a:prstGeom>
                            <a:noFill/>
                            <a:ln>
                              <a:noFill/>
                            </a:ln>
                          </wps:spPr>
                          <wps:txbx>
                            <w:txbxContent>
                              <w:p w14:paraId="21F96A3B" w14:textId="77777777" w:rsidR="00A676D0" w:rsidRDefault="00A676D0" w:rsidP="00064A66">
                                <w:pPr>
                                  <w:spacing w:line="215" w:lineRule="auto"/>
                                  <w:jc w:val="center"/>
                                  <w:textDirection w:val="btLr"/>
                                </w:pPr>
                              </w:p>
                            </w:txbxContent>
                          </wps:txbx>
                          <wps:bodyPr spcFirstLastPara="1" wrap="square" lIns="0" tIns="0" rIns="0" bIns="0" anchor="ctr" anchorCtr="0">
                            <a:noAutofit/>
                          </wps:bodyPr>
                        </wps:wsp>
                        <wps:wsp>
                          <wps:cNvPr id="23" name="Прямоугольник: скругленные углы 23"/>
                          <wps:cNvSpPr/>
                          <wps:spPr>
                            <a:xfrm>
                              <a:off x="510492" y="2216788"/>
                              <a:ext cx="1550764" cy="775382"/>
                            </a:xfrm>
                            <a:prstGeom prst="roundRect">
                              <a:avLst>
                                <a:gd name="adj" fmla="val 10000"/>
                              </a:avLst>
                            </a:prstGeom>
                            <a:solidFill>
                              <a:sysClr val="window" lastClr="FFFFFF"/>
                            </a:solidFill>
                            <a:ln w="25400" cap="flat" cmpd="sng">
                              <a:solidFill>
                                <a:sysClr val="windowText" lastClr="000000"/>
                              </a:solidFill>
                              <a:prstDash val="solid"/>
                              <a:round/>
                              <a:headEnd type="none" w="sm" len="sm"/>
                              <a:tailEnd type="none" w="sm" len="sm"/>
                            </a:ln>
                          </wps:spPr>
                          <wps:txbx>
                            <w:txbxContent>
                              <w:p w14:paraId="0F64D0E7" w14:textId="77777777" w:rsidR="00A676D0" w:rsidRDefault="00A676D0" w:rsidP="00064A66">
                                <w:pPr>
                                  <w:spacing w:line="240" w:lineRule="auto"/>
                                  <w:textDirection w:val="btLr"/>
                                </w:pPr>
                              </w:p>
                            </w:txbxContent>
                          </wps:txbx>
                          <wps:bodyPr spcFirstLastPara="1" wrap="square" lIns="91425" tIns="91425" rIns="91425" bIns="91425" anchor="ctr" anchorCtr="0">
                            <a:noAutofit/>
                          </wps:bodyPr>
                        </wps:wsp>
                        <wps:wsp>
                          <wps:cNvPr id="24" name="Надпись 24"/>
                          <wps:cNvSpPr txBox="1"/>
                          <wps:spPr>
                            <a:xfrm>
                              <a:off x="533202" y="2239498"/>
                              <a:ext cx="1505344" cy="729962"/>
                            </a:xfrm>
                            <a:prstGeom prst="rect">
                              <a:avLst/>
                            </a:prstGeom>
                            <a:noFill/>
                            <a:ln>
                              <a:noFill/>
                            </a:ln>
                          </wps:spPr>
                          <wps:txbx>
                            <w:txbxContent>
                              <w:p w14:paraId="37B012D8" w14:textId="77777777" w:rsidR="00A676D0" w:rsidRDefault="00A676D0" w:rsidP="00064A66">
                                <w:pPr>
                                  <w:spacing w:line="215" w:lineRule="auto"/>
                                  <w:jc w:val="center"/>
                                  <w:textDirection w:val="btLr"/>
                                </w:pPr>
                                <w:r>
                                  <w:rPr>
                                    <w:rFonts w:ascii="Times New Roman" w:eastAsia="Times New Roman" w:hAnsi="Times New Roman" w:cs="Times New Roman"/>
                                    <w:color w:val="000000"/>
                                    <w:sz w:val="24"/>
                                  </w:rPr>
                                  <w:t>Основная группа (пациенты с ОКС, n=163)</w:t>
                                </w:r>
                              </w:p>
                            </w:txbxContent>
                          </wps:txbx>
                          <wps:bodyPr spcFirstLastPara="1" wrap="square" lIns="45700" tIns="45700" rIns="45700" bIns="45700" anchor="ctr" anchorCtr="0">
                            <a:noAutofit/>
                          </wps:bodyPr>
                        </wps:wsp>
                        <wps:wsp>
                          <wps:cNvPr id="25" name="Стрелка: влево-вправо 25"/>
                          <wps:cNvSpPr/>
                          <wps:spPr>
                            <a:xfrm rot="-3600000">
                              <a:off x="1522322" y="1360685"/>
                              <a:ext cx="806629" cy="271383"/>
                            </a:xfrm>
                            <a:prstGeom prst="leftRightArrow">
                              <a:avLst>
                                <a:gd name="adj1" fmla="val 60000"/>
                                <a:gd name="adj2" fmla="val 50000"/>
                              </a:avLst>
                            </a:prstGeom>
                            <a:solidFill>
                              <a:srgbClr val="A8A8A8"/>
                            </a:solidFill>
                            <a:ln>
                              <a:noFill/>
                            </a:ln>
                          </wps:spPr>
                          <wps:txbx>
                            <w:txbxContent>
                              <w:p w14:paraId="53477A6D" w14:textId="77777777" w:rsidR="00A676D0" w:rsidRDefault="00A676D0" w:rsidP="00064A66">
                                <w:pPr>
                                  <w:spacing w:line="240" w:lineRule="auto"/>
                                  <w:textDirection w:val="btLr"/>
                                </w:pPr>
                              </w:p>
                            </w:txbxContent>
                          </wps:txbx>
                          <wps:bodyPr spcFirstLastPara="1" wrap="square" lIns="91425" tIns="91425" rIns="91425" bIns="91425" anchor="ctr" anchorCtr="0">
                            <a:noAutofit/>
                          </wps:bodyPr>
                        </wps:wsp>
                        <wps:wsp>
                          <wps:cNvPr id="26" name="Надпись 26"/>
                          <wps:cNvSpPr txBox="1"/>
                          <wps:spPr>
                            <a:xfrm rot="-3600000">
                              <a:off x="1603737" y="1414962"/>
                              <a:ext cx="643799" cy="162829"/>
                            </a:xfrm>
                            <a:prstGeom prst="rect">
                              <a:avLst/>
                            </a:prstGeom>
                            <a:noFill/>
                            <a:ln>
                              <a:noFill/>
                            </a:ln>
                          </wps:spPr>
                          <wps:txbx>
                            <w:txbxContent>
                              <w:p w14:paraId="77B4796D" w14:textId="77777777" w:rsidR="00A676D0" w:rsidRDefault="00A676D0" w:rsidP="00064A66">
                                <w:pPr>
                                  <w:spacing w:line="215" w:lineRule="auto"/>
                                  <w:jc w:val="center"/>
                                  <w:textDirection w:val="btLr"/>
                                </w:pPr>
                              </w:p>
                            </w:txbxContent>
                          </wps:txbx>
                          <wps:bodyPr spcFirstLastPara="1" wrap="square" lIns="0" tIns="0" rIns="0" bIns="0" anchor="ctr" anchorCtr="0">
                            <a:noAutofit/>
                          </wps:bodyPr>
                        </wps:wsp>
                      </wpg:grpSp>
                    </wpg:wgp>
                  </a:graphicData>
                </a:graphic>
              </wp:inline>
            </w:drawing>
          </mc:Choice>
          <mc:Fallback>
            <w:pict>
              <v:group w14:anchorId="745B5D8B" id="Группа 46" o:spid="_x0000_s1037" style="width:404pt;height:235.65pt;mso-position-horizontal-relative:char;mso-position-vertical-relative:line" coordsize="51308,29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">
                <v:group id="Группа 13" o:spid="_x0000_s1038" style="position:absolute;width:51308;height:29927" coordsize="51308,29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Прямоугольник 14" o:spid="_x0000_s1039" style="position:absolute;width:51308;height:29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2LoMEA&#10;AADbAAAADwAAAGRycy9kb3ducmV2LnhtbERPzWrCQBC+C77DMgVvumkQsambUItC68kmfYBpdpoN&#10;zc6m2VXTt+8Kgrf5+H5nU4y2E2cafOtYweMiAUFcO91yo+Cz2s/XIHxA1tg5JgV/5KHIp5MNZtpd&#10;+IPOZWhEDGGfoQITQp9J6WtDFv3C9cSR+3aDxRDh0Eg94CWG206mSbKSFluODQZ7ejVU/5Qnq+C4&#10;dJTuUr8tG/tkxq/q8P6LK6VmD+PLM4hAY7iLb+43Hecv4fpLPE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di6DBAAAA2wAAAA8AAAAAAAAAAAAAAAAAmAIAAGRycy9kb3du&#10;cmV2LnhtbFBLBQYAAAAABAAEAPUAAACGAwAAAAA=&#10;" filled="f" stroked="f">
                    <v:textbox inset="2.53958mm,2.53958mm,2.53958mm,2.53958mm">
                      <w:txbxContent>
                        <w:p w14:paraId="1D5DBE9D" w14:textId="77777777" w:rsidR="00A676D0" w:rsidRDefault="00A676D0" w:rsidP="00064A66">
                          <w:pPr>
                            <w:spacing w:line="240" w:lineRule="auto"/>
                            <w:textDirection w:val="btLr"/>
                          </w:pPr>
                        </w:p>
                      </w:txbxContent>
                    </v:textbox>
                  </v:rect>
                  <v:roundrect id="Прямоугольник: скругленные углы 15" o:spid="_x0000_s1040" style="position:absolute;left:17900;top:5;width:15507;height:7754;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oqKb4A&#10;AADbAAAADwAAAGRycy9kb3ducmV2LnhtbERPTYvCMBC9L/gfwgje1lShItUoIih63FbwOjRjW9pM&#10;ShJrd3/9ZmHB2zze52z3o+nEQM43lhUs5gkI4tLqhisFt+L0uQbhA7LGzjIp+CYP+93kY4uZti/+&#10;oiEPlYgh7DNUUIfQZ1L6siaDfm574sg9rDMYInSV1A5fMdx0cpkkK2mw4dhQY0/Hmso2fxoFxTLV&#10;bV60YXA/+Eyvw/mOj7NSs+l42IAINIa3+N990XF+Cn+/xAPk7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3qKim+AAAA2wAAAA8AAAAAAAAAAAAAAAAAmAIAAGRycy9kb3ducmV2&#10;LnhtbFBLBQYAAAAABAAEAPUAAACDAwAAAAA=&#10;" fillcolor="window" strokecolor="windowText" strokeweight="2pt">
                    <v:stroke startarrowwidth="narrow" startarrowlength="short" endarrowwidth="narrow" endarrowlength="short"/>
                    <v:textbox inset="2.53958mm,2.53958mm,2.53958mm,2.53958mm">
                      <w:txbxContent>
                        <w:p w14:paraId="5EFC254B" w14:textId="77777777" w:rsidR="00A676D0" w:rsidRDefault="00A676D0" w:rsidP="00064A66">
                          <w:pPr>
                            <w:spacing w:line="240" w:lineRule="auto"/>
                            <w:textDirection w:val="btLr"/>
                          </w:pPr>
                        </w:p>
                      </w:txbxContent>
                    </v:textbox>
                  </v:roundrect>
                  <v:shapetype id="_x0000_t202" coordsize="21600,21600" o:spt="202" path="m,l,21600r21600,l21600,xe">
                    <v:stroke joinstyle="miter"/>
                    <v:path gradientshapeok="t" o:connecttype="rect"/>
                  </v:shapetype>
                  <v:shape id="Надпись 16" o:spid="_x0000_s1041" type="#_x0000_t202" style="position:absolute;left:18127;top:232;width:15053;height:7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0TMAA&#10;AADbAAAADwAAAGRycy9kb3ducmV2LnhtbERPzYrCMBC+C75DGMGbprsLulSjrOuKInhQ9wGGZmyL&#10;yaQ0UePbG0HwNh/f70zn0RpxpdbXjhV8DDMQxIXTNZcK/o+rwTcIH5A1Gsek4E4e5rNuZ4q5djfe&#10;0/UQSpFC2OeooAqhyaX0RUUW/dA1xIk7udZiSLAtpW7xlsKtkZ9ZNpIWa04NFTb0W1FxPlysgl1Y&#10;LP7kaT82xyLG7XL1ZUy5Vqrfiz8TEIFieItf7o1O80fw/CUdIG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X+0TMAAAADbAAAADwAAAAAAAAAAAAAAAACYAgAAZHJzL2Rvd25y&#10;ZXYueG1sUEsFBgAAAAAEAAQA9QAAAIUDAAAAAA==&#10;" filled="f" stroked="f">
                    <v:textbox inset="1.2694mm,1.2694mm,1.2694mm,1.2694mm">
                      <w:txbxContent>
                        <w:p w14:paraId="5EBDAC0E" w14:textId="77777777" w:rsidR="00A676D0" w:rsidRDefault="00A676D0" w:rsidP="00064A66">
                          <w:pPr>
                            <w:spacing w:line="215" w:lineRule="auto"/>
                            <w:jc w:val="center"/>
                            <w:textDirection w:val="btLr"/>
                          </w:pPr>
                          <w:r>
                            <w:rPr>
                              <w:rFonts w:ascii="Times New Roman" w:eastAsia="Times New Roman" w:hAnsi="Times New Roman" w:cs="Times New Roman"/>
                              <w:color w:val="000000"/>
                              <w:sz w:val="24"/>
                            </w:rPr>
                            <w:t>254 респондента</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Стрелка: влево-вправо 17" o:spid="_x0000_s1042" type="#_x0000_t69" style="position:absolute;left:28018;top:13606;width:8066;height:2714;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tgrsEA&#10;AADbAAAADwAAAGRycy9kb3ducmV2LnhtbERP24rCMBB9X/Afwiz4pumKrFKNIgUvsIt4WdjXoRnb&#10;YjMpSdT27zeCsG9zONeZL1tTizs5X1lW8DFMQBDnVldcKPg5rwdTED4ga6wtk4KOPCwXvbc5pto+&#10;+Ej3UyhEDGGfooIyhCaV0uclGfRD2xBH7mKdwRChK6R2+IjhppajJPmUBiuODSU2lJWUX083o8B2&#10;u/wasi4b778O35tft1+1W1Kq/96uZiACteFf/HLvdJw/ge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7YK7BAAAA2wAAAA8AAAAAAAAAAAAAAAAAmAIAAGRycy9kb3du&#10;cmV2LnhtbFBLBQYAAAAABAAEAPUAAACGAwAAAAA=&#10;" adj="3634,4320" fillcolor="#a8a8a8" stroked="f">
                    <v:textbox inset="2.53958mm,2.53958mm,2.53958mm,2.53958mm">
                      <w:txbxContent>
                        <w:p w14:paraId="6A941C2D" w14:textId="77777777" w:rsidR="00A676D0" w:rsidRDefault="00A676D0" w:rsidP="00064A66">
                          <w:pPr>
                            <w:spacing w:line="240" w:lineRule="auto"/>
                            <w:textDirection w:val="btLr"/>
                          </w:pPr>
                        </w:p>
                      </w:txbxContent>
                    </v:textbox>
                  </v:shape>
                  <v:shape id="Надпись 18" o:spid="_x0000_s1043" type="#_x0000_t202" style="position:absolute;left:28832;top:14149;width:6438;height:1628;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C48cMA&#10;AADbAAAADwAAAGRycy9kb3ducmV2LnhtbESPQWsCMRCF7wX/QxjBS6lZPZSyGkUWBK/aFupt2Ex3&#10;t00mS5LV1V/vHAq9zWPe9+bNejt6py4UUxfYwGJegCKug+24MfDxvn95A5UyskUXmAzcKMF2M3la&#10;Y2nDlY90OeVGSQinEg20Ofel1qluyWOah55Ydt8heswiY6NtxKuEe6eXRfGqPXYsF1rsqWqp/j0N&#10;Xmrc7sNnv8xDPD+7L/eTKltXlTGz6bhbgco05n/zH32wwklZ+UUG0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C48cMAAADbAAAADwAAAAAAAAAAAAAAAACYAgAAZHJzL2Rv&#10;d25yZXYueG1sUEsFBgAAAAAEAAQA9QAAAIgDAAAAAA==&#10;" filled="f" stroked="f">
                    <v:textbox inset="0,0,0,0">
                      <w:txbxContent>
                        <w:p w14:paraId="4758D8D9" w14:textId="77777777" w:rsidR="00A676D0" w:rsidRDefault="00A676D0" w:rsidP="00064A66">
                          <w:pPr>
                            <w:spacing w:line="215" w:lineRule="auto"/>
                            <w:jc w:val="center"/>
                            <w:textDirection w:val="btLr"/>
                          </w:pPr>
                        </w:p>
                      </w:txbxContent>
                    </v:textbox>
                  </v:shape>
                  <v:roundrect id="Прямоугольник: скругленные углы 19" o:spid="_x0000_s1044" style="position:absolute;left:30695;top:22167;width:15508;height:7754;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gLMAA&#10;AADbAAAADwAAAGRycy9kb3ducmV2LnhtbERPyWrDMBC9B/oPYgq9xXICLo0TJYRCTXuMXeh1sMYL&#10;tkZGUhy3X18FCr3N461zOC1mFDM531tWsElSEMS11T23Cj6rt/ULCB+QNY6WScE3eTgdH1YHzLW9&#10;8YXmMrQihrDPUUEXwpRL6euODPrETsSRa6wzGCJ0rdQObzHcjHKbps/SYM+xocOJXjuqh/JqFFTb&#10;TA9lNYTZ/eA1+5iLL2wKpZ4el/MeRKAl/Iv/3O86zt/B/Zd4gD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cgLMAAAADbAAAADwAAAAAAAAAAAAAAAACYAgAAZHJzL2Rvd25y&#10;ZXYueG1sUEsFBgAAAAAEAAQA9QAAAIUDAAAAAA==&#10;" fillcolor="window" strokecolor="windowText" strokeweight="2pt">
                    <v:stroke startarrowwidth="narrow" startarrowlength="short" endarrowwidth="narrow" endarrowlength="short"/>
                    <v:textbox inset="2.53958mm,2.53958mm,2.53958mm,2.53958mm">
                      <w:txbxContent>
                        <w:p w14:paraId="79F4DFFB" w14:textId="77777777" w:rsidR="00A676D0" w:rsidRDefault="00A676D0" w:rsidP="00064A66">
                          <w:pPr>
                            <w:spacing w:line="240" w:lineRule="auto"/>
                            <w:textDirection w:val="btLr"/>
                          </w:pPr>
                        </w:p>
                      </w:txbxContent>
                    </v:textbox>
                  </v:roundrect>
                  <v:shape id="Надпись 20" o:spid="_x0000_s1045" type="#_x0000_t202" style="position:absolute;left:30922;top:22394;width:15053;height:7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ZDHsAA&#10;AADbAAAADwAAAGRycy9kb3ducmV2LnhtbERPy4rCMBTdC/5DuII7m6owSjWKOsoMggsfH3Bprm0x&#10;uSlNRuPfTxYDszyc93IdrRFP6nzjWME4y0EQl043XCm4XQ+jOQgfkDUax6TgTR7Wq35viYV2Lz7T&#10;8xIqkULYF6igDqEtpPRlTRZ95lrixN1dZzEk2FVSd/hK4dbISZ5/SIsNp4YaW9rVVD4uP1bBKWy3&#10;e3k/z8y1jPH4eZgaU30pNRzEzQJEoBj+xX/ub61gktanL+kH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7ZDHsAAAADbAAAADwAAAAAAAAAAAAAAAACYAgAAZHJzL2Rvd25y&#10;ZXYueG1sUEsFBgAAAAAEAAQA9QAAAIUDAAAAAA==&#10;" filled="f" stroked="f">
                    <v:textbox inset="1.2694mm,1.2694mm,1.2694mm,1.2694mm">
                      <w:txbxContent>
                        <w:p w14:paraId="6B92FD9F" w14:textId="77777777" w:rsidR="00A676D0" w:rsidRDefault="00A676D0" w:rsidP="00064A66">
                          <w:pPr>
                            <w:spacing w:line="215" w:lineRule="auto"/>
                            <w:jc w:val="center"/>
                            <w:textDirection w:val="btLr"/>
                          </w:pPr>
                          <w:r>
                            <w:rPr>
                              <w:rFonts w:ascii="Times New Roman" w:eastAsia="Times New Roman" w:hAnsi="Times New Roman" w:cs="Times New Roman"/>
                              <w:color w:val="000000"/>
                              <w:sz w:val="24"/>
                            </w:rPr>
                            <w:t>Контрольная группа (практически здоровые, n=91)</w:t>
                          </w:r>
                        </w:p>
                      </w:txbxContent>
                    </v:textbox>
                  </v:shape>
                  <v:shape id="Стрелка: влево-вправо 21" o:spid="_x0000_s1046" type="#_x0000_t69" style="position:absolute;left:21620;top:24687;width:8067;height:271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5M08UA&#10;AADbAAAADwAAAGRycy9kb3ducmV2LnhtbESPQWvCQBSE70L/w/IKvelGD6VEVxFB6KGUVhOKt2f2&#10;mSxm36bZV037691CocdhZr5hFqvBt+pCfXSBDUwnGSjiKljHtYFivx0/gYqCbLENTAa+KcJqeTda&#10;YG7Dld/pspNaJQjHHA00Il2udawa8hgnoSNO3in0HiXJvta2x2uC+1bPsuxRe3ScFhrsaNNQdd59&#10;eQNvZXk+vLjjR1GuTz/utZDP7CDGPNwP6zkooUH+w3/tZ2tgNoXfL+kH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kzTxQAAANsAAAAPAAAAAAAAAAAAAAAAAJgCAABkcnMv&#10;ZG93bnJldi54bWxQSwUGAAAAAAQABAD1AAAAigMAAAAA&#10;" adj="3634,4320" filled="f" stroked="f">
                    <v:textbox inset="2.53958mm,2.53958mm,2.53958mm,2.53958mm">
                      <w:txbxContent>
                        <w:p w14:paraId="2BE28F3E" w14:textId="77777777" w:rsidR="00A676D0" w:rsidRDefault="00A676D0" w:rsidP="00064A66">
                          <w:pPr>
                            <w:spacing w:line="240" w:lineRule="auto"/>
                            <w:textDirection w:val="btLr"/>
                          </w:pPr>
                        </w:p>
                      </w:txbxContent>
                    </v:textbox>
                  </v:shape>
                  <v:shape id="Надпись 22" o:spid="_x0000_s1047" type="#_x0000_t202" style="position:absolute;left:22435;top:25230;width:6437;height:1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QMiMMA&#10;AADbAAAADwAAAGRycy9kb3ducmV2LnhtbESPQWvCQBSE70L/w/IKXkQ35lAkdZUYqfXSQ2J/wCP7&#10;TILZtyG7TWJ/vVsoeBxm5htmu59MKwbqXWNZwXoVgSAurW64UvB9+VhuQDiPrLG1TAru5GC/e5lt&#10;MdF25JyGwlciQNglqKD2vkukdGVNBt3KdsTBu9reoA+yr6TucQxw08o4it6kwYbDQo0dZTWVt+LH&#10;KKA0t79fN3cy+eGYna4N00J+KjV/ndJ3EJ4m/wz/t89aQRzD35fwA+Tu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QMiMMAAADbAAAADwAAAAAAAAAAAAAAAACYAgAAZHJzL2Rv&#10;d25yZXYueG1sUEsFBgAAAAAEAAQA9QAAAIgDAAAAAA==&#10;" filled="f" stroked="f">
                    <v:textbox inset="0,0,0,0">
                      <w:txbxContent>
                        <w:p w14:paraId="21F96A3B" w14:textId="77777777" w:rsidR="00A676D0" w:rsidRDefault="00A676D0" w:rsidP="00064A66">
                          <w:pPr>
                            <w:spacing w:line="215" w:lineRule="auto"/>
                            <w:jc w:val="center"/>
                            <w:textDirection w:val="btLr"/>
                          </w:pPr>
                        </w:p>
                      </w:txbxContent>
                    </v:textbox>
                  </v:shape>
                  <v:roundrect id="Прямоугольник: скругленные углы 23" o:spid="_x0000_s1048" style="position:absolute;left:5104;top:22167;width:15508;height:7754;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Pde8EA&#10;AADbAAAADwAAAGRycy9kb3ducmV2LnhtbESPQWvCQBSE7wX/w/IEb3VjxCLRVURQ2mMTwesj+0xC&#10;sm/D7hpTf71bKPQ4zMw3zHY/mk4M5HxjWcFinoAgLq1uuFJwKU7vaxA+IGvsLJOCH/Kw303etphp&#10;++BvGvJQiQhhn6GCOoQ+k9KXNRn0c9sTR+9mncEQpaukdviIcNPJNEk+pMGG40KNPR1rKtv8bhQU&#10;6Uq3edGGwT3xvvoazle8nZWaTcfDBkSgMfyH/9qfWkG6hN8v8QfI3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j3XvBAAAA2wAAAA8AAAAAAAAAAAAAAAAAmAIAAGRycy9kb3du&#10;cmV2LnhtbFBLBQYAAAAABAAEAPUAAACGAwAAAAA=&#10;" fillcolor="window" strokecolor="windowText" strokeweight="2pt">
                    <v:stroke startarrowwidth="narrow" startarrowlength="short" endarrowwidth="narrow" endarrowlength="short"/>
                    <v:textbox inset="2.53958mm,2.53958mm,2.53958mm,2.53958mm">
                      <w:txbxContent>
                        <w:p w14:paraId="0F64D0E7" w14:textId="77777777" w:rsidR="00A676D0" w:rsidRDefault="00A676D0" w:rsidP="00064A66">
                          <w:pPr>
                            <w:spacing w:line="240" w:lineRule="auto"/>
                            <w:textDirection w:val="btLr"/>
                          </w:pPr>
                        </w:p>
                      </w:txbxContent>
                    </v:textbox>
                  </v:roundrect>
                  <v:shape id="Надпись 24" o:spid="_x0000_s1049" type="#_x0000_t202" style="position:absolute;left:5332;top:22394;width:15053;height:73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1FHcMA&#10;AADbAAAADwAAAGRycy9kb3ducmV2LnhtbESP3WoCMRSE7wu+QzhC72pWK1VWo/hTsQhe+PMAh81x&#10;dzE5WTZR07c3QqGXw8x8w0zn0Rpxp9bXjhX0exkI4sLpmksF59PmYwzCB2SNxjEp+CUP81nnbYq5&#10;dg8+0P0YSpEg7HNUUIXQ5FL6oiKLvuca4uRdXGsxJNmWUrf4SHBr5CDLvqTFmtNChQ2tKiqux5tV&#10;sA/L5be8HEbmVMS4W28+jSm3Sr1342ICIlAM/+G/9o9WMBjC60v6A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1FHcMAAADbAAAADwAAAAAAAAAAAAAAAACYAgAAZHJzL2Rv&#10;d25yZXYueG1sUEsFBgAAAAAEAAQA9QAAAIgDAAAAAA==&#10;" filled="f" stroked="f">
                    <v:textbox inset="1.2694mm,1.2694mm,1.2694mm,1.2694mm">
                      <w:txbxContent>
                        <w:p w14:paraId="37B012D8" w14:textId="77777777" w:rsidR="00A676D0" w:rsidRDefault="00A676D0" w:rsidP="00064A66">
                          <w:pPr>
                            <w:spacing w:line="215" w:lineRule="auto"/>
                            <w:jc w:val="center"/>
                            <w:textDirection w:val="btLr"/>
                          </w:pPr>
                          <w:r>
                            <w:rPr>
                              <w:rFonts w:ascii="Times New Roman" w:eastAsia="Times New Roman" w:hAnsi="Times New Roman" w:cs="Times New Roman"/>
                              <w:color w:val="000000"/>
                              <w:sz w:val="24"/>
                            </w:rPr>
                            <w:t>Основная группа (пациенты с ОКС, n=163)</w:t>
                          </w:r>
                        </w:p>
                      </w:txbxContent>
                    </v:textbox>
                  </v:shape>
                  <v:shape id="Стрелка: влево-вправо 25" o:spid="_x0000_s1050" type="#_x0000_t69" style="position:absolute;left:15223;top:13606;width:8066;height:2714;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JycUA&#10;AADbAAAADwAAAGRycy9kb3ducmV2LnhtbESPW2sCMRSE34X+h3AKvtVsvVG2RhGxUEpfvGD17bA5&#10;zS7dnGyTqGt/vREKPg4z8w0zmbW2FifyoXKs4LmXgSAunK7YKNhu3p5eQISIrLF2TAouFGA2fehM&#10;MNfuzCs6raMRCcIhRwVljE0uZShKshh6riFO3rfzFmOS3kjt8Zzgtpb9LBtLixWnhRIbWpRU/KyP&#10;VoH53X19DMn8HXjlDe4H4bhcfirVfWznryAitfEe/m+/awX9Edy+pB8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InJxQAAANsAAAAPAAAAAAAAAAAAAAAAAJgCAABkcnMv&#10;ZG93bnJldi54bWxQSwUGAAAAAAQABAD1AAAAigMAAAAA&#10;" adj="3634,4320" fillcolor="#a8a8a8" stroked="f">
                    <v:textbox inset="2.53958mm,2.53958mm,2.53958mm,2.53958mm">
                      <w:txbxContent>
                        <w:p w14:paraId="53477A6D" w14:textId="77777777" w:rsidR="00A676D0" w:rsidRDefault="00A676D0" w:rsidP="00064A66">
                          <w:pPr>
                            <w:spacing w:line="240" w:lineRule="auto"/>
                            <w:textDirection w:val="btLr"/>
                          </w:pPr>
                        </w:p>
                      </w:txbxContent>
                    </v:textbox>
                  </v:shape>
                  <v:shape id="Надпись 26" o:spid="_x0000_s1051" type="#_x0000_t202" style="position:absolute;left:16037;top:14149;width:6438;height:1628;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wHqsIA&#10;AADbAAAADwAAAGRycy9kb3ducmV2LnhtbESPT4vCMBTE74LfITxhb5puDyLdxqIrC14U/HPx9rZ5&#10;tsXmpW2ytfvtjSB4HGbmN0yaDaYWPXWusqzgcxaBIM6trrhQcD79TBcgnEfWWFsmBf/kIFuORykm&#10;2t75QP3RFyJA2CWooPS+SaR0eUkG3cw2xMG72s6gD7IrpO7wHuCmlnEUzaXBisNCiQ19l5Tfjn9G&#10;wSa3vN/HG/zdtaf+Qi6W7doo9TEZVl8gPA3+HX61t1pBPIfnl/A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rAeqwgAAANsAAAAPAAAAAAAAAAAAAAAAAJgCAABkcnMvZG93&#10;bnJldi54bWxQSwUGAAAAAAQABAD1AAAAhwMAAAAA&#10;" filled="f" stroked="f">
                    <v:textbox inset="0,0,0,0">
                      <w:txbxContent>
                        <w:p w14:paraId="77B4796D" w14:textId="77777777" w:rsidR="00A676D0" w:rsidRDefault="00A676D0" w:rsidP="00064A66">
                          <w:pPr>
                            <w:spacing w:line="215" w:lineRule="auto"/>
                            <w:jc w:val="center"/>
                            <w:textDirection w:val="btLr"/>
                          </w:pPr>
                        </w:p>
                      </w:txbxContent>
                    </v:textbox>
                  </v:shape>
                </v:group>
                <w10:anchorlock/>
              </v:group>
            </w:pict>
          </mc:Fallback>
        </mc:AlternateContent>
      </w:r>
    </w:p>
    <w:p w14:paraId="3EBC1DB7" w14:textId="77777777"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p>
    <w:p w14:paraId="51CCCF3E" w14:textId="77777777" w:rsidR="00064A66" w:rsidRPr="00064A66" w:rsidRDefault="00064A66" w:rsidP="00831194">
      <w:pPr>
        <w:tabs>
          <w:tab w:val="left" w:pos="851"/>
        </w:tabs>
        <w:spacing w:after="0" w:line="240" w:lineRule="auto"/>
        <w:ind w:firstLine="709"/>
        <w:jc w:val="center"/>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sz w:val="28"/>
          <w:szCs w:val="28"/>
          <w:lang w:val="ru" w:eastAsia="ru-RU"/>
        </w:rPr>
        <w:t xml:space="preserve">Рисунок 2 </w:t>
      </w:r>
      <w:r w:rsidRPr="00064A66">
        <w:rPr>
          <w:rFonts w:ascii="Arial" w:eastAsia="Arial" w:hAnsi="Arial" w:cs="Arial"/>
          <w:sz w:val="28"/>
          <w:szCs w:val="28"/>
          <w:lang w:val="kk-KZ" w:eastAsia="ru-RU"/>
        </w:rPr>
        <w:t xml:space="preserve">– </w:t>
      </w:r>
      <w:r w:rsidRPr="00064A66">
        <w:rPr>
          <w:rFonts w:ascii="Times New Roman" w:eastAsia="Times New Roman" w:hAnsi="Times New Roman" w:cs="Times New Roman"/>
          <w:sz w:val="28"/>
          <w:szCs w:val="28"/>
          <w:lang w:val="ru" w:eastAsia="ru-RU"/>
        </w:rPr>
        <w:t>Общее количество респондентов.</w:t>
      </w:r>
    </w:p>
    <w:p w14:paraId="39376E97"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sz w:val="28"/>
          <w:szCs w:val="28"/>
          <w:lang w:val="ru" w:eastAsia="ru-RU"/>
        </w:rPr>
      </w:pPr>
    </w:p>
    <w:p w14:paraId="266F0800" w14:textId="74ADF3E6" w:rsidR="00064A66" w:rsidRPr="007152A5" w:rsidRDefault="00064A66" w:rsidP="007152A5">
      <w:pPr>
        <w:pStyle w:val="1"/>
        <w:rPr>
          <w:rFonts w:ascii="Times New Roman" w:hAnsi="Times New Roman" w:cs="Times New Roman"/>
          <w:b/>
          <w:bCs/>
          <w:sz w:val="28"/>
          <w:szCs w:val="28"/>
        </w:rPr>
      </w:pPr>
      <w:bookmarkStart w:id="55" w:name="_Toc120546062"/>
      <w:bookmarkStart w:id="56" w:name="_Toc122001675"/>
      <w:r w:rsidRPr="007152A5">
        <w:rPr>
          <w:rFonts w:ascii="Times New Roman" w:hAnsi="Times New Roman" w:cs="Times New Roman"/>
          <w:b/>
          <w:bCs/>
          <w:sz w:val="28"/>
          <w:szCs w:val="28"/>
        </w:rPr>
        <w:t>2.1.2 Клиническая характеристика пациентов.</w:t>
      </w:r>
      <w:bookmarkEnd w:id="55"/>
      <w:bookmarkEnd w:id="56"/>
    </w:p>
    <w:p w14:paraId="0C92B747" w14:textId="02FD388E"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sz w:val="28"/>
          <w:szCs w:val="28"/>
          <w:lang w:val="ru" w:eastAsia="ru-RU"/>
        </w:rPr>
        <w:t>Клиническое обследование больных проводилось по общепринятой методике с заполнением первичной документации, которая включает в себя данные тщательно собранного анамнеза, сведений о сопутствующей патологии и лекарственной терапии, физикального обследования пациентов и лабораторно - инструментального исследования пациентов в соответствии протоколу диагностики и лечения РК от 2017 года. Всем участникам проводилось углубленное лабораторное исследование, который</w:t>
      </w:r>
      <w:r w:rsidRPr="00064A66">
        <w:rPr>
          <w:rFonts w:ascii="Times New Roman" w:eastAsia="Times New Roman" w:hAnsi="Times New Roman" w:cs="Times New Roman"/>
          <w:sz w:val="28"/>
          <w:szCs w:val="28"/>
          <w:lang w:val="ru" w:eastAsia="ru-RU"/>
        </w:rPr>
        <w:tab/>
        <w:t xml:space="preserve"> включал общий анализ крови (ОАК), показатели липидограммы (общий холестерин, холестерин ЛПНП, холестерин ЛПВП, триглицериды), показатели коагулограммы (АЧТВ, фибриноген, ПВ, МНО, РФМК). Также проводилось оценка коронарной ангиографии.  Средний возраст респондентов в основной группе составил 62,7± 6,19 лет, в контрольной группе 45,3 ± 14,4 лет. Из них мужчин 69% и женщин 31% в основной группе, в контрольной группе 54% и 46% соответственно. Средний возраст мужчин в основной группе - 67,1 ± 8,9, в контрольной группе 45,3 ± 14,8, и женщин 60,6 ± 8,6 в основной группе, в контрольной группе 45,4 ± 14,0.  Выборка была этнически не однородна: респонденты в основном относились к основной этнической группе, таким образом в основной группе казахи-72%, русские – 17%, украинцы – 4%, другие национальности (включали немцев, белорус) – 5%, в контрольной группе 77%, 11%, 9% и 3% соответственно. Таким образом, изучая литературные данные было решено разделить по расе: азиаты(казахи), европоидная раса (русские, украинцы, немцы, белорусы). Все респонденты </w:t>
      </w:r>
      <w:r w:rsidRPr="00064A66">
        <w:rPr>
          <w:rFonts w:ascii="Times New Roman" w:eastAsia="Times New Roman" w:hAnsi="Times New Roman" w:cs="Times New Roman"/>
          <w:sz w:val="28"/>
          <w:szCs w:val="28"/>
          <w:lang w:val="ru" w:eastAsia="ru-RU"/>
        </w:rPr>
        <w:lastRenderedPageBreak/>
        <w:t>были представителями казахстанской популяции, проживающие на территории г.Караганд</w:t>
      </w:r>
      <w:r w:rsidR="00384B9C">
        <w:rPr>
          <w:rFonts w:ascii="Times New Roman" w:eastAsia="Times New Roman" w:hAnsi="Times New Roman" w:cs="Times New Roman"/>
          <w:sz w:val="28"/>
          <w:szCs w:val="28"/>
          <w:lang w:val="ru" w:eastAsia="ru-RU"/>
        </w:rPr>
        <w:t>ы</w:t>
      </w:r>
      <w:r w:rsidRPr="00064A66">
        <w:rPr>
          <w:rFonts w:ascii="Times New Roman" w:eastAsia="Times New Roman" w:hAnsi="Times New Roman" w:cs="Times New Roman"/>
          <w:sz w:val="28"/>
          <w:szCs w:val="28"/>
          <w:lang w:val="ru" w:eastAsia="ru-RU"/>
        </w:rPr>
        <w:t xml:space="preserve"> и Карагандинской области. </w:t>
      </w:r>
    </w:p>
    <w:p w14:paraId="738DD902"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sz w:val="28"/>
          <w:szCs w:val="28"/>
          <w:lang w:val="ru" w:eastAsia="ru-RU"/>
        </w:rPr>
      </w:pPr>
    </w:p>
    <w:p w14:paraId="325DACAA" w14:textId="4EB5D5AA" w:rsidR="007467A0" w:rsidRPr="007467A0" w:rsidRDefault="00064A66" w:rsidP="007467A0">
      <w:pPr>
        <w:pStyle w:val="1"/>
        <w:spacing w:before="0" w:after="0" w:line="240" w:lineRule="auto"/>
        <w:jc w:val="both"/>
        <w:rPr>
          <w:rFonts w:ascii="Times New Roman" w:hAnsi="Times New Roman" w:cs="Times New Roman"/>
          <w:b/>
          <w:bCs/>
          <w:sz w:val="28"/>
          <w:szCs w:val="28"/>
        </w:rPr>
      </w:pPr>
      <w:bookmarkStart w:id="57" w:name="_Toc120546063"/>
      <w:bookmarkStart w:id="58" w:name="_Toc122001676"/>
      <w:r w:rsidRPr="007152A5">
        <w:rPr>
          <w:rFonts w:ascii="Times New Roman" w:hAnsi="Times New Roman" w:cs="Times New Roman"/>
          <w:b/>
          <w:bCs/>
          <w:sz w:val="28"/>
          <w:szCs w:val="28"/>
        </w:rPr>
        <w:t>2.2. Методы исследования</w:t>
      </w:r>
      <w:bookmarkEnd w:id="57"/>
      <w:bookmarkEnd w:id="58"/>
    </w:p>
    <w:p w14:paraId="17EB7133" w14:textId="044121B0"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bookmarkStart w:id="59" w:name="_heading=h.26in1rg" w:colFirst="0" w:colLast="0"/>
      <w:bookmarkEnd w:id="59"/>
      <w:r w:rsidRPr="00064A66">
        <w:rPr>
          <w:rFonts w:ascii="Times New Roman" w:eastAsia="Times New Roman" w:hAnsi="Times New Roman" w:cs="Times New Roman"/>
          <w:sz w:val="28"/>
          <w:szCs w:val="28"/>
          <w:lang w:val="ru" w:eastAsia="ru-RU"/>
        </w:rPr>
        <w:t xml:space="preserve">На первом этапе исследования были собраны паспортные и </w:t>
      </w:r>
      <w:r w:rsidR="00662C8B">
        <w:rPr>
          <w:rFonts w:ascii="Times New Roman" w:eastAsia="Times New Roman" w:hAnsi="Times New Roman" w:cs="Times New Roman"/>
          <w:sz w:val="28"/>
          <w:szCs w:val="28"/>
          <w:lang w:val="ru" w:eastAsia="ru-RU"/>
        </w:rPr>
        <w:t xml:space="preserve"> </w:t>
      </w:r>
      <w:r w:rsidRPr="00064A66">
        <w:rPr>
          <w:rFonts w:ascii="Times New Roman" w:eastAsia="Times New Roman" w:hAnsi="Times New Roman" w:cs="Times New Roman"/>
          <w:sz w:val="28"/>
          <w:szCs w:val="28"/>
          <w:lang w:val="ru" w:eastAsia="ru-RU"/>
        </w:rPr>
        <w:t>анамнестические данные респондентов. Были собраны данные о модифицируемых и немодифицируемых факторах риска развития сердечно-сосудистых событий. Также, у всех исследуемых фиксировался возраст, пол, этническая принадлежность, данные экспертного анамнеза, антропометрические данные (вес, рост, на основании этого определялся индекс массы тела (ИМТ)), курения, употребление алкоголя, стиль питания. Карта исследуемого представлена в ПРИЛОЖЕНИИ А.</w:t>
      </w:r>
    </w:p>
    <w:p w14:paraId="3E62733D" w14:textId="77777777"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sz w:val="28"/>
          <w:szCs w:val="28"/>
          <w:lang w:val="ru" w:eastAsia="ru-RU"/>
        </w:rPr>
        <w:t xml:space="preserve">Были проанализированы лабораторно-инструментальные данные: общий анализ крови, развернутый с лейкоцитарной формулой; показатели гемостаза: растворимый фибрин-мономерный комплекс, протромбиновое время, протромбиновый индекс, ретракция кровяного сгустка, активированное частичное тромбопластиновое время, рассмотрены данные коронароангиографии. </w:t>
      </w:r>
    </w:p>
    <w:p w14:paraId="61EBD076" w14:textId="129B9B74" w:rsid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sz w:val="28"/>
          <w:szCs w:val="28"/>
          <w:lang w:val="ru" w:eastAsia="ru-RU"/>
        </w:rPr>
        <w:t>Наше исследование было проведено в два этапа, так как являлось когортным проспективным исследованием. Всего в исследовании участвовали 163 пациентов, группа контроля – 91 практически здоровых лиц.  Остальные по тем или иным причинам были исключены из исследований. На первом этапе все пациенты с острым коронарным синдромом проходили общеклиническое обследование, стандартное лабораторное обследование (ОАК, ОАМ, биохимическое обследование), электрокардиограмма, R-графия грудной клетки, чрескожное коронарное вмешательство, анализ крови на молекулярно-генетические маркеры. Вторым этапом оценивались конечные точки. Конечными точками были новые сердечно-сосудистые события: повторные госпитализации (стенокардии, повторный ИМ), смерть от сердечно-сосудистых причин, повторная реваскуляризация, госпитализация по поводу ХСН, инсульт и некоронарная реваскуляризация с указанием сроков и причин завершения госпитализации, нарушение ритма и т.д.  У всех пациентов забиралась кровь для изучения молекулярно-генетических маркеров. Проведенный на последнем этапе статистический анализ и построение регрессионной модели позволили получить достоверные данные и сформулировать обоснованные выводы.</w:t>
      </w:r>
    </w:p>
    <w:p w14:paraId="76A77EFD" w14:textId="77777777" w:rsidR="00662C8B" w:rsidRPr="00064A66" w:rsidRDefault="00662C8B" w:rsidP="00831194">
      <w:pPr>
        <w:tabs>
          <w:tab w:val="left" w:pos="851"/>
        </w:tabs>
        <w:spacing w:after="0" w:line="240" w:lineRule="auto"/>
        <w:ind w:firstLine="709"/>
        <w:jc w:val="both"/>
        <w:rPr>
          <w:rFonts w:ascii="Times New Roman" w:eastAsia="Times New Roman" w:hAnsi="Times New Roman" w:cs="Times New Roman"/>
          <w:sz w:val="28"/>
          <w:szCs w:val="28"/>
          <w:highlight w:val="yellow"/>
          <w:lang w:val="ru" w:eastAsia="ru-RU"/>
        </w:rPr>
      </w:pPr>
    </w:p>
    <w:p w14:paraId="494C03A0" w14:textId="4CBEE652" w:rsidR="00064A66" w:rsidRPr="00A73C5C" w:rsidRDefault="00064A66" w:rsidP="00662C8B">
      <w:pPr>
        <w:pStyle w:val="1"/>
        <w:spacing w:before="0" w:after="0" w:line="240" w:lineRule="auto"/>
        <w:jc w:val="both"/>
        <w:rPr>
          <w:rFonts w:ascii="Times New Roman" w:hAnsi="Times New Roman" w:cs="Times New Roman"/>
          <w:b/>
          <w:bCs/>
          <w:sz w:val="28"/>
          <w:szCs w:val="28"/>
        </w:rPr>
      </w:pPr>
      <w:bookmarkStart w:id="60" w:name="_Toc120546064"/>
      <w:bookmarkStart w:id="61" w:name="_Toc122001677"/>
      <w:r w:rsidRPr="00A73C5C">
        <w:rPr>
          <w:rFonts w:ascii="Times New Roman" w:hAnsi="Times New Roman" w:cs="Times New Roman"/>
          <w:b/>
          <w:bCs/>
          <w:sz w:val="28"/>
          <w:szCs w:val="28"/>
        </w:rPr>
        <w:t>2.2.1. Генетическое исследование для определения полиморфизма генов кардиологического профиля (выделение человеческого ДНК методом высаливания)</w:t>
      </w:r>
      <w:bookmarkEnd w:id="60"/>
      <w:bookmarkEnd w:id="61"/>
    </w:p>
    <w:p w14:paraId="0433DB28" w14:textId="77777777"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bookmarkStart w:id="62" w:name="_heading=h.lnxbz9" w:colFirst="0" w:colLast="0"/>
      <w:bookmarkEnd w:id="62"/>
      <w:r w:rsidRPr="00064A66">
        <w:rPr>
          <w:rFonts w:ascii="Times New Roman" w:eastAsia="Times New Roman" w:hAnsi="Times New Roman" w:cs="Times New Roman"/>
          <w:sz w:val="28"/>
          <w:szCs w:val="28"/>
          <w:lang w:val="ru" w:eastAsia="ru-RU"/>
        </w:rPr>
        <w:t xml:space="preserve">Обследование проводилось при добровольном согласии исследуемого. Молекулярно-генетическое исследование было проведено в Лаборатории коллективного пользования НАО «Медицинского университета Караганды». </w:t>
      </w:r>
    </w:p>
    <w:p w14:paraId="546B52B0" w14:textId="77777777" w:rsidR="00064A66" w:rsidRPr="00064A66" w:rsidRDefault="00064A66" w:rsidP="0083119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Материалом исследования являлась венозная кровь пациентов и практически здоровых лиц.</w:t>
      </w:r>
    </w:p>
    <w:p w14:paraId="34501CE1" w14:textId="42C95A5C" w:rsidR="00064A66" w:rsidRPr="00064A66" w:rsidRDefault="00064A66" w:rsidP="00831194">
      <w:pPr>
        <w:widowControl w:v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lastRenderedPageBreak/>
        <w:t>Взятие крови на генетический анализ осуществлялось во время включения участника в исследование. Специальной подготовки к исследованию не требовалось.</w:t>
      </w:r>
      <w:r w:rsidR="006B5A01">
        <w:rPr>
          <w:rFonts w:ascii="Times New Roman" w:eastAsia="Times New Roman" w:hAnsi="Times New Roman" w:cs="Times New Roman"/>
          <w:color w:val="000000"/>
          <w:sz w:val="28"/>
          <w:szCs w:val="28"/>
          <w:lang w:val="ru" w:eastAsia="ru-RU"/>
        </w:rPr>
        <w:t xml:space="preserve"> </w:t>
      </w:r>
      <w:r w:rsidRPr="00064A66">
        <w:rPr>
          <w:rFonts w:ascii="Times New Roman" w:eastAsia="Times New Roman" w:hAnsi="Times New Roman" w:cs="Times New Roman"/>
          <w:color w:val="000000"/>
          <w:sz w:val="28"/>
          <w:szCs w:val="28"/>
          <w:lang w:val="ru" w:eastAsia="ru-RU"/>
        </w:rPr>
        <w:t>Кровь для молекулярно-генетических исследований забиралась однократно. В качестве биологического материала использовалась цельная кровь, полученная из локтевой вены исследуемого. Образцы крови были собраны в вакутейнеры Becton Dickinson (BD Vacutainer) 2,7 мл, содержащие этилендиаминтетрауксусную кислоту (ЭДТА) калия производства США. После взятия крови пробирка несколько раз переворачивалась для предотвращения образования сгустков. Затем проводилось выделение ДНК из цельной крови методом высаливания. Протокола метода высаливания был принят от авторов Миллер, Дюкec и Полески, 1988 г. [11</w:t>
      </w:r>
      <w:r w:rsidR="00384B9C">
        <w:rPr>
          <w:rFonts w:ascii="Times New Roman" w:eastAsia="Times New Roman" w:hAnsi="Times New Roman" w:cs="Times New Roman"/>
          <w:color w:val="000000"/>
          <w:sz w:val="28"/>
          <w:szCs w:val="28"/>
          <w:lang w:eastAsia="ru-RU"/>
        </w:rPr>
        <w:t>6</w:t>
      </w:r>
      <w:r w:rsidRPr="00064A66">
        <w:rPr>
          <w:rFonts w:ascii="Times New Roman" w:eastAsia="Times New Roman" w:hAnsi="Times New Roman" w:cs="Times New Roman"/>
          <w:color w:val="000000"/>
          <w:sz w:val="28"/>
          <w:szCs w:val="28"/>
          <w:lang w:val="ru" w:eastAsia="ru-RU"/>
        </w:rPr>
        <w:t>]. Протокол выделения указан ниже.</w:t>
      </w:r>
    </w:p>
    <w:p w14:paraId="0070AFA5" w14:textId="77777777"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p>
    <w:p w14:paraId="7E0F007D" w14:textId="77777777"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b/>
          <w:sz w:val="28"/>
          <w:szCs w:val="28"/>
          <w:lang w:val="ru" w:eastAsia="ru-RU"/>
        </w:rPr>
      </w:pPr>
      <w:r w:rsidRPr="00064A66">
        <w:rPr>
          <w:rFonts w:ascii="Times New Roman" w:eastAsia="Times New Roman" w:hAnsi="Times New Roman" w:cs="Times New Roman"/>
          <w:b/>
          <w:sz w:val="28"/>
          <w:szCs w:val="28"/>
          <w:lang w:val="ru" w:eastAsia="ru-RU"/>
        </w:rPr>
        <w:t xml:space="preserve">Протокол выделения ДНК из цельной крови методом высаливания. </w:t>
      </w:r>
    </w:p>
    <w:p w14:paraId="2092BA6B" w14:textId="77777777"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p>
    <w:p w14:paraId="38065564" w14:textId="77777777" w:rsidR="00064A66" w:rsidRPr="00064A66" w:rsidRDefault="00064A66" w:rsidP="00831194">
      <w:pPr>
        <w:numPr>
          <w:ilvl w:val="0"/>
          <w:numId w:val="4"/>
        </w:numPr>
        <w:pBdr>
          <w:top w:val="nil"/>
          <w:left w:val="nil"/>
          <w:bottom w:val="nil"/>
          <w:right w:val="nil"/>
          <w:between w:val="nil"/>
        </w:pBdr>
        <w:tabs>
          <w:tab w:val="left" w:pos="851"/>
        </w:tabs>
        <w:spacing w:after="0" w:line="240" w:lineRule="auto"/>
        <w:ind w:left="0"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До начала выделения ДНК методом высаливания необходимо охладить низкоскоростную центрифугу Beckman со скоростью 2500 грm до 4</w:t>
      </w:r>
      <w:r w:rsidRPr="00064A66">
        <w:rPr>
          <w:rFonts w:ascii="Times New Roman" w:eastAsia="Times New Roman" w:hAnsi="Times New Roman" w:cs="Times New Roman"/>
          <w:color w:val="000000"/>
          <w:sz w:val="28"/>
          <w:szCs w:val="28"/>
          <w:vertAlign w:val="superscript"/>
          <w:lang w:val="ru" w:eastAsia="ru-RU"/>
        </w:rPr>
        <w:t>0</w:t>
      </w:r>
      <w:r w:rsidRPr="00064A66">
        <w:rPr>
          <w:rFonts w:ascii="Times New Roman" w:eastAsia="Times New Roman" w:hAnsi="Times New Roman" w:cs="Times New Roman"/>
          <w:color w:val="000000"/>
          <w:sz w:val="28"/>
          <w:szCs w:val="28"/>
          <w:lang w:val="ru" w:eastAsia="ru-RU"/>
        </w:rPr>
        <w:t xml:space="preserve"> C в течении 15 мин;</w:t>
      </w:r>
    </w:p>
    <w:p w14:paraId="6606B1D8" w14:textId="77777777" w:rsidR="00064A66" w:rsidRPr="00064A66" w:rsidRDefault="00064A66" w:rsidP="00831194">
      <w:pPr>
        <w:numPr>
          <w:ilvl w:val="0"/>
          <w:numId w:val="4"/>
        </w:numPr>
        <w:pBdr>
          <w:top w:val="nil"/>
          <w:left w:val="nil"/>
          <w:bottom w:val="nil"/>
          <w:right w:val="nil"/>
          <w:between w:val="nil"/>
        </w:pBdr>
        <w:tabs>
          <w:tab w:val="left" w:pos="851"/>
        </w:tabs>
        <w:spacing w:after="0" w:line="240" w:lineRule="auto"/>
        <w:ind w:left="0"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Изолирование из ядер крови (кровь, собранная в пробирки с ЭДТА или ACD). В 15 мл полипропиленовую центрифужную пробирку вливаем 2,5 мл цельной крови, взятой с ЭДТА добавляем буфер А до верха;</w:t>
      </w:r>
    </w:p>
    <w:p w14:paraId="29E1A77A" w14:textId="77777777" w:rsidR="00064A66" w:rsidRPr="00064A66" w:rsidRDefault="00064A66" w:rsidP="00831194">
      <w:pPr>
        <w:numPr>
          <w:ilvl w:val="0"/>
          <w:numId w:val="4"/>
        </w:numPr>
        <w:pBdr>
          <w:top w:val="nil"/>
          <w:left w:val="nil"/>
          <w:bottom w:val="nil"/>
          <w:right w:val="nil"/>
          <w:between w:val="nil"/>
        </w:pBdr>
        <w:tabs>
          <w:tab w:val="left" w:pos="851"/>
        </w:tabs>
        <w:spacing w:after="0" w:line="240" w:lineRule="auto"/>
        <w:ind w:left="0"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Центрифугировать со скоростью скоростью 2500 грm до 4</w:t>
      </w:r>
      <w:r w:rsidRPr="00064A66">
        <w:rPr>
          <w:rFonts w:ascii="Times New Roman" w:eastAsia="Times New Roman" w:hAnsi="Times New Roman" w:cs="Times New Roman"/>
          <w:color w:val="000000"/>
          <w:sz w:val="28"/>
          <w:szCs w:val="28"/>
          <w:vertAlign w:val="superscript"/>
          <w:lang w:val="ru" w:eastAsia="ru-RU"/>
        </w:rPr>
        <w:t>0</w:t>
      </w:r>
      <w:r w:rsidRPr="00064A66">
        <w:rPr>
          <w:rFonts w:ascii="Times New Roman" w:eastAsia="Times New Roman" w:hAnsi="Times New Roman" w:cs="Times New Roman"/>
          <w:color w:val="000000"/>
          <w:sz w:val="28"/>
          <w:szCs w:val="28"/>
          <w:lang w:val="ru" w:eastAsia="ru-RU"/>
        </w:rPr>
        <w:t xml:space="preserve"> C в течении 15 мин. После проведения осторожно слить супернатант, чтобы на дне или на стенке оставался осадок;</w:t>
      </w:r>
    </w:p>
    <w:p w14:paraId="50E2BE66" w14:textId="77777777" w:rsidR="00064A66" w:rsidRPr="00064A66" w:rsidRDefault="00064A66" w:rsidP="00831194">
      <w:pPr>
        <w:numPr>
          <w:ilvl w:val="0"/>
          <w:numId w:val="4"/>
        </w:numPr>
        <w:pBdr>
          <w:top w:val="nil"/>
          <w:left w:val="nil"/>
          <w:bottom w:val="nil"/>
          <w:right w:val="nil"/>
          <w:between w:val="nil"/>
        </w:pBdr>
        <w:tabs>
          <w:tab w:val="left" w:pos="851"/>
        </w:tabs>
        <w:spacing w:after="0" w:line="240" w:lineRule="auto"/>
        <w:ind w:left="0"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Ресуспендировать осадок ядер в 2,5 мл буфера Б размешать, добавить 300 µl 10% SDS и 30 µl протеиназы К (сток 10мг/ мл) (протеиназу К заранее размораживаем) и несколько раз переворачиваем;</w:t>
      </w:r>
    </w:p>
    <w:p w14:paraId="25AF290C" w14:textId="77777777" w:rsidR="00064A66" w:rsidRPr="00064A66" w:rsidRDefault="00064A66" w:rsidP="00831194">
      <w:pPr>
        <w:numPr>
          <w:ilvl w:val="0"/>
          <w:numId w:val="4"/>
        </w:numPr>
        <w:pBdr>
          <w:top w:val="nil"/>
          <w:left w:val="nil"/>
          <w:bottom w:val="nil"/>
          <w:right w:val="nil"/>
          <w:between w:val="nil"/>
        </w:pBdr>
        <w:tabs>
          <w:tab w:val="left" w:pos="851"/>
        </w:tabs>
        <w:spacing w:after="0" w:line="240" w:lineRule="auto"/>
        <w:ind w:left="0"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Оставляем пробирки в термостате на сутки при температуре 37</w:t>
      </w:r>
      <w:r w:rsidRPr="00064A66">
        <w:rPr>
          <w:rFonts w:ascii="Times New Roman" w:eastAsia="Times New Roman" w:hAnsi="Times New Roman" w:cs="Times New Roman"/>
          <w:color w:val="000000"/>
          <w:sz w:val="28"/>
          <w:szCs w:val="28"/>
          <w:vertAlign w:val="superscript"/>
          <w:lang w:val="ru" w:eastAsia="ru-RU"/>
        </w:rPr>
        <w:t>0</w:t>
      </w:r>
      <w:r w:rsidRPr="00064A66">
        <w:rPr>
          <w:rFonts w:ascii="Times New Roman" w:eastAsia="Times New Roman" w:hAnsi="Times New Roman" w:cs="Times New Roman"/>
          <w:color w:val="000000"/>
          <w:sz w:val="28"/>
          <w:szCs w:val="28"/>
          <w:lang w:val="ru" w:eastAsia="ru-RU"/>
        </w:rPr>
        <w:t xml:space="preserve"> С;</w:t>
      </w:r>
    </w:p>
    <w:p w14:paraId="4BC66A9B" w14:textId="77777777" w:rsidR="00064A66" w:rsidRPr="00064A66" w:rsidRDefault="00064A66" w:rsidP="00831194">
      <w:pPr>
        <w:numPr>
          <w:ilvl w:val="0"/>
          <w:numId w:val="4"/>
        </w:numPr>
        <w:pBdr>
          <w:top w:val="nil"/>
          <w:left w:val="nil"/>
          <w:bottom w:val="nil"/>
          <w:right w:val="nil"/>
          <w:between w:val="nil"/>
        </w:pBdr>
        <w:tabs>
          <w:tab w:val="left" w:pos="851"/>
        </w:tabs>
        <w:spacing w:after="0" w:line="240" w:lineRule="auto"/>
        <w:ind w:left="0"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Через 24 часа берем пробирки, добавляем 700 мл насыщенного раствора NaCl в каждую пробирку. Хорошо перемешать в течении 10 мин;</w:t>
      </w:r>
    </w:p>
    <w:p w14:paraId="15F48D75" w14:textId="77777777" w:rsidR="00064A66" w:rsidRPr="00064A66" w:rsidRDefault="00064A66" w:rsidP="00831194">
      <w:pPr>
        <w:numPr>
          <w:ilvl w:val="0"/>
          <w:numId w:val="4"/>
        </w:numPr>
        <w:pBdr>
          <w:top w:val="nil"/>
          <w:left w:val="nil"/>
          <w:bottom w:val="nil"/>
          <w:right w:val="nil"/>
          <w:between w:val="nil"/>
        </w:pBdr>
        <w:tabs>
          <w:tab w:val="left" w:pos="851"/>
        </w:tabs>
        <w:spacing w:after="0" w:line="240" w:lineRule="auto"/>
        <w:ind w:left="0"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Центрифугировать пробирки со скоростью 2500 грm течении 15 мин на низкоскоростной центрифуге Beckman;</w:t>
      </w:r>
    </w:p>
    <w:p w14:paraId="61E3907A" w14:textId="77777777" w:rsidR="00064A66" w:rsidRPr="00064A66" w:rsidRDefault="00064A66" w:rsidP="00831194">
      <w:pPr>
        <w:numPr>
          <w:ilvl w:val="0"/>
          <w:numId w:val="4"/>
        </w:numPr>
        <w:pBdr>
          <w:top w:val="nil"/>
          <w:left w:val="nil"/>
          <w:bottom w:val="nil"/>
          <w:right w:val="nil"/>
          <w:between w:val="nil"/>
        </w:pBdr>
        <w:tabs>
          <w:tab w:val="left" w:pos="851"/>
        </w:tabs>
        <w:spacing w:after="0" w:line="240" w:lineRule="auto"/>
        <w:ind w:left="0"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Перенести супернатант в другую 15 мл прополиленовую пробирку (также можно в стеклянную для лучшей видимости ДНК преципетата), оставляя преципетированный осадок белков;</w:t>
      </w:r>
    </w:p>
    <w:p w14:paraId="722A8364" w14:textId="77777777" w:rsidR="00064A66" w:rsidRPr="00064A66" w:rsidRDefault="00064A66" w:rsidP="00831194">
      <w:pPr>
        <w:numPr>
          <w:ilvl w:val="0"/>
          <w:numId w:val="4"/>
        </w:numPr>
        <w:pBdr>
          <w:top w:val="nil"/>
          <w:left w:val="nil"/>
          <w:bottom w:val="nil"/>
          <w:right w:val="nil"/>
          <w:between w:val="nil"/>
        </w:pBdr>
        <w:tabs>
          <w:tab w:val="left" w:pos="851"/>
        </w:tabs>
        <w:spacing w:after="0" w:line="240" w:lineRule="auto"/>
        <w:ind w:left="0"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Добавить 1 мл ХЧ изопропанола (при 2 мл супернатанта) или же строго 0,6 мл (при 1 мл супернатанта) комнатной температуры и перевернуть пробирки несколько раз пока ДНК преципетат не станет видимым;</w:t>
      </w:r>
    </w:p>
    <w:p w14:paraId="63FF82D2" w14:textId="77777777" w:rsidR="00064A66" w:rsidRPr="00064A66" w:rsidRDefault="00064A66" w:rsidP="00831194">
      <w:pPr>
        <w:numPr>
          <w:ilvl w:val="0"/>
          <w:numId w:val="4"/>
        </w:numPr>
        <w:pBdr>
          <w:top w:val="nil"/>
          <w:left w:val="nil"/>
          <w:bottom w:val="nil"/>
          <w:right w:val="nil"/>
          <w:between w:val="nil"/>
        </w:pBdr>
        <w:tabs>
          <w:tab w:val="left" w:pos="851"/>
        </w:tabs>
        <w:spacing w:after="0" w:line="240" w:lineRule="auto"/>
        <w:ind w:left="0"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Извлечь ДНК с помощью пластикового шпателя или носика пипетки (можно расщепить немножко кончик носика, чтобы лучше наматывалась). Перевернуть чтобы изопропанол стек, подождать 20 -30 минут до некоторого высыхания;</w:t>
      </w:r>
    </w:p>
    <w:p w14:paraId="5C4A96EB" w14:textId="77777777" w:rsidR="00064A66" w:rsidRPr="00064A66" w:rsidRDefault="00064A66" w:rsidP="00831194">
      <w:pPr>
        <w:numPr>
          <w:ilvl w:val="0"/>
          <w:numId w:val="4"/>
        </w:numPr>
        <w:pBdr>
          <w:top w:val="nil"/>
          <w:left w:val="nil"/>
          <w:bottom w:val="nil"/>
          <w:right w:val="nil"/>
          <w:between w:val="nil"/>
        </w:pBdr>
        <w:tabs>
          <w:tab w:val="left" w:pos="851"/>
        </w:tabs>
        <w:spacing w:after="0" w:line="240" w:lineRule="auto"/>
        <w:ind w:left="0"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Перенести в эпиндорфы, содержащие 300 µl TE буфера;</w:t>
      </w:r>
    </w:p>
    <w:p w14:paraId="348C8D0A" w14:textId="77777777" w:rsidR="00064A66" w:rsidRPr="00064A66" w:rsidRDefault="00064A66" w:rsidP="00831194">
      <w:pPr>
        <w:numPr>
          <w:ilvl w:val="0"/>
          <w:numId w:val="4"/>
        </w:numPr>
        <w:pBdr>
          <w:top w:val="nil"/>
          <w:left w:val="nil"/>
          <w:bottom w:val="nil"/>
          <w:right w:val="nil"/>
          <w:between w:val="nil"/>
        </w:pBdr>
        <w:tabs>
          <w:tab w:val="left" w:pos="851"/>
        </w:tabs>
        <w:spacing w:after="0" w:line="240" w:lineRule="auto"/>
        <w:ind w:left="0"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Оставить ДНК растворяться 2 часа при 37</w:t>
      </w:r>
      <w:r w:rsidRPr="00064A66">
        <w:rPr>
          <w:rFonts w:ascii="Times New Roman" w:eastAsia="Times New Roman" w:hAnsi="Times New Roman" w:cs="Times New Roman"/>
          <w:color w:val="000000"/>
          <w:sz w:val="28"/>
          <w:szCs w:val="28"/>
          <w:vertAlign w:val="superscript"/>
          <w:lang w:val="ru" w:eastAsia="ru-RU"/>
        </w:rPr>
        <w:t>0</w:t>
      </w:r>
      <w:r w:rsidRPr="00064A66">
        <w:rPr>
          <w:rFonts w:ascii="Times New Roman" w:eastAsia="Times New Roman" w:hAnsi="Times New Roman" w:cs="Times New Roman"/>
          <w:color w:val="000000"/>
          <w:sz w:val="28"/>
          <w:szCs w:val="28"/>
          <w:lang w:val="ru" w:eastAsia="ru-RU"/>
        </w:rPr>
        <w:t xml:space="preserve"> С термостате перед измерением концентрации.</w:t>
      </w:r>
    </w:p>
    <w:p w14:paraId="0F0B800B" w14:textId="77777777" w:rsidR="00064A66" w:rsidRPr="00064A66" w:rsidRDefault="00064A66" w:rsidP="00831194">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lastRenderedPageBreak/>
        <w:t xml:space="preserve">Через 2 часа берем эпиндорфы с ДНК перемешиваем в лабораторном вортексе (Vortex), затем измеряем концентрацию и степень очистки выделенной ДНК спектрофотометрически на наноспектофотометре P 330 (Implen). До дальнейшего использования образцы ДНК хранились при t = -20оС. </w:t>
      </w:r>
    </w:p>
    <w:p w14:paraId="5EAB21C6" w14:textId="1312A0E9" w:rsidR="00064A66" w:rsidRDefault="00064A66" w:rsidP="00662C8B">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color w:val="000000"/>
          <w:sz w:val="28"/>
          <w:szCs w:val="28"/>
          <w:lang w:val="ru" w:eastAsia="ru-RU"/>
        </w:rPr>
        <w:t xml:space="preserve">Средняя концентрация выделенной ДНК составила 70,38 ± 80,19, отношение А260/А280 = 1,75 ± 0,16, отношение А260/А230 = 1,79 ± 1,29. </w:t>
      </w:r>
    </w:p>
    <w:p w14:paraId="4CB3D0DA" w14:textId="77777777" w:rsidR="00662C8B" w:rsidRPr="00662C8B" w:rsidRDefault="00662C8B" w:rsidP="00662C8B">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cs="Times New Roman"/>
          <w:color w:val="000000"/>
          <w:sz w:val="28"/>
          <w:szCs w:val="28"/>
          <w:lang w:val="ru" w:eastAsia="ru-RU"/>
        </w:rPr>
      </w:pPr>
    </w:p>
    <w:p w14:paraId="15C69DB7" w14:textId="779F6911" w:rsidR="00064A66" w:rsidRPr="00662C8B" w:rsidRDefault="00064A66" w:rsidP="00662C8B">
      <w:pPr>
        <w:pStyle w:val="1"/>
        <w:spacing w:before="0" w:after="0" w:line="240" w:lineRule="auto"/>
        <w:jc w:val="both"/>
        <w:rPr>
          <w:rFonts w:ascii="Times New Roman" w:hAnsi="Times New Roman" w:cs="Times New Roman"/>
          <w:b/>
          <w:bCs/>
          <w:sz w:val="28"/>
          <w:szCs w:val="28"/>
        </w:rPr>
      </w:pPr>
      <w:bookmarkStart w:id="63" w:name="_Toc120546065"/>
      <w:bookmarkStart w:id="64" w:name="_Toc122001678"/>
      <w:r w:rsidRPr="00662C8B">
        <w:rPr>
          <w:rFonts w:ascii="Times New Roman" w:hAnsi="Times New Roman" w:cs="Times New Roman"/>
          <w:b/>
          <w:bCs/>
          <w:sz w:val="28"/>
          <w:szCs w:val="28"/>
        </w:rPr>
        <w:t>2.2.2 Генетическое исследование для определения полиморфизма генов кардиологического профиля (генотипирование)</w:t>
      </w:r>
      <w:bookmarkEnd w:id="63"/>
      <w:bookmarkEnd w:id="64"/>
    </w:p>
    <w:p w14:paraId="7F9D2009" w14:textId="77777777" w:rsidR="00064A66" w:rsidRPr="00064A66" w:rsidRDefault="00064A66" w:rsidP="00831194">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cs="Times New Roman"/>
          <w:color w:val="000000"/>
          <w:sz w:val="28"/>
          <w:szCs w:val="28"/>
          <w:lang w:val="ru" w:eastAsia="ru-RU"/>
        </w:rPr>
      </w:pPr>
      <w:bookmarkStart w:id="65" w:name="_heading=h.35nkun2" w:colFirst="0" w:colLast="0"/>
      <w:bookmarkEnd w:id="65"/>
      <w:r w:rsidRPr="00064A66">
        <w:rPr>
          <w:rFonts w:ascii="Times New Roman" w:eastAsia="Times New Roman" w:hAnsi="Times New Roman" w:cs="Times New Roman"/>
          <w:color w:val="000000"/>
          <w:sz w:val="28"/>
          <w:szCs w:val="28"/>
          <w:lang w:val="ru" w:eastAsia="ru-RU"/>
        </w:rPr>
        <w:t xml:space="preserve">Генотипирование проводилось методом, основанном на полимеразной цепной реакции в режиме Real Time. Метод исследования был выполнен в соответствии протокола производителя. Подготовка проб проводилась с использованием готовой смеси для ПЦР в режиме реального времени TaqMan® OpenArray® Genotyping Master Mix (Applied Biosystems). Определение полиморфизмов генов осуществлялось с использованием системы QuantStudio TM 12K Flex Real-Time PCR (Applied Biosystems) на планшетах для генотипирования TaqMan® OpenArray® Genotyping Plate, Custom Format 64 QuantStudio TM 12K Flex (Applied Biosystems) с использованием генетического панеля кардиологического профиля (60 полиморфизмов в каждой). Планшеты заполнялись реакционной смесью при помощи автоматизированной станции QuantStudio TM 12K Flex Accufill System (Applied Biosystems). </w:t>
      </w:r>
    </w:p>
    <w:p w14:paraId="49E30011" w14:textId="77777777"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sz w:val="28"/>
          <w:szCs w:val="28"/>
          <w:lang w:val="ru" w:eastAsia="ru-RU"/>
        </w:rPr>
        <w:t>Подготовка планшетов к ПЦР проводилась с использованием набора QuantStudio TM 12K Flex OpenArray® Accessories Kit (Applied Biosystems), пресса для планшетов OpenArray® Plate Press 2 (Applied Biosystems) и иммерсионного масла QuantStudio TM 12K Flex OpenArray® Immersion Fluid (Applied Biosystems).</w:t>
      </w:r>
    </w:p>
    <w:p w14:paraId="24865D53" w14:textId="77777777" w:rsidR="00064A66" w:rsidRPr="00064A66" w:rsidRDefault="00064A66" w:rsidP="00831194">
      <w:pPr>
        <w:spacing w:after="0" w:line="240" w:lineRule="auto"/>
        <w:ind w:firstLine="709"/>
        <w:jc w:val="both"/>
        <w:rPr>
          <w:rFonts w:ascii="Times New Roman" w:eastAsia="Times New Roman" w:hAnsi="Times New Roman" w:cs="Times New Roman"/>
          <w:sz w:val="28"/>
          <w:szCs w:val="28"/>
          <w:lang w:val="ru" w:eastAsia="ru-RU"/>
        </w:rPr>
      </w:pPr>
      <w:bookmarkStart w:id="66" w:name="_heading=h.1ksv4uv" w:colFirst="0" w:colLast="0"/>
      <w:bookmarkEnd w:id="66"/>
      <w:r w:rsidRPr="00064A66">
        <w:rPr>
          <w:rFonts w:ascii="Times New Roman" w:eastAsia="Times New Roman" w:hAnsi="Times New Roman" w:cs="Times New Roman"/>
          <w:sz w:val="28"/>
          <w:szCs w:val="28"/>
          <w:lang w:val="ru" w:eastAsia="ru-RU"/>
        </w:rPr>
        <w:t>Общий объем реакционной смеси составил 6 мкл, в котором 3 мкл 2×OppenArray Real-time master mix и 3 мкл ДНК концентрации 50 нг/мкл. Анализ результатов ПЦР (QuantStudio 12K) проводился в облачном сервисе ThermoFisher (</w:t>
      </w:r>
      <w:hyperlink r:id="rId9">
        <w:r w:rsidRPr="00064A66">
          <w:rPr>
            <w:rFonts w:ascii="Times New Roman" w:eastAsia="Times New Roman" w:hAnsi="Times New Roman" w:cs="Times New Roman"/>
            <w:color w:val="000000"/>
            <w:sz w:val="28"/>
            <w:szCs w:val="28"/>
            <w:lang w:val="ru" w:eastAsia="ru-RU"/>
          </w:rPr>
          <w:t>https://apps.thermofisher.com</w:t>
        </w:r>
      </w:hyperlink>
      <w:r w:rsidRPr="00064A66">
        <w:rPr>
          <w:rFonts w:ascii="Times New Roman" w:eastAsia="Times New Roman" w:hAnsi="Times New Roman" w:cs="Times New Roman"/>
          <w:sz w:val="28"/>
          <w:szCs w:val="28"/>
          <w:lang w:val="ru" w:eastAsia="ru-RU"/>
        </w:rPr>
        <w:t>).  Описания панели указаны в приложении (ПРИЛОЖЕНИЕ Е).</w:t>
      </w:r>
    </w:p>
    <w:p w14:paraId="51B70820" w14:textId="77777777"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bookmarkStart w:id="67" w:name="_heading=h.44sinio" w:colFirst="0" w:colLast="0"/>
      <w:bookmarkEnd w:id="67"/>
      <w:r w:rsidRPr="00064A66">
        <w:rPr>
          <w:rFonts w:ascii="Times New Roman" w:eastAsia="Times New Roman" w:hAnsi="Times New Roman" w:cs="Times New Roman"/>
          <w:sz w:val="28"/>
          <w:szCs w:val="28"/>
          <w:lang w:val="ru" w:eastAsia="ru-RU"/>
        </w:rPr>
        <w:t>Результаты каждой ПЦР реакции были представлены в 2-мерном пространстве с целью визуальной оценки распределение на пулы. В данном облачном сервисе можно было видеть дикий тип аллеля, а также мутационный тип аллеля. Кроме этого, была возможность проводить коррекции по распределению генотипирования аллелей. Результаты распределения генотипирования аллелей представлены на рисунках 3, 4,5,6.</w:t>
      </w:r>
    </w:p>
    <w:p w14:paraId="75BF9EB2" w14:textId="77777777"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p>
    <w:p w14:paraId="53380228" w14:textId="77777777" w:rsidR="00064A66" w:rsidRPr="00064A66" w:rsidRDefault="00064A66" w:rsidP="00831194">
      <w:pPr>
        <w:tabs>
          <w:tab w:val="left" w:pos="851"/>
        </w:tabs>
        <w:spacing w:after="0" w:line="240" w:lineRule="auto"/>
        <w:ind w:firstLine="709"/>
        <w:jc w:val="center"/>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noProof/>
          <w:sz w:val="28"/>
          <w:szCs w:val="28"/>
          <w:lang w:eastAsia="ru-RU"/>
        </w:rPr>
        <w:lastRenderedPageBreak/>
        <w:drawing>
          <wp:inline distT="0" distB="0" distL="0" distR="0" wp14:anchorId="2B383144" wp14:editId="25C6C590">
            <wp:extent cx="2352235" cy="2236826"/>
            <wp:effectExtent l="0" t="0" r="0" b="0"/>
            <wp:docPr id="6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352235" cy="2236826"/>
                    </a:xfrm>
                    <a:prstGeom prst="rect">
                      <a:avLst/>
                    </a:prstGeom>
                    <a:ln/>
                  </pic:spPr>
                </pic:pic>
              </a:graphicData>
            </a:graphic>
          </wp:inline>
        </w:drawing>
      </w:r>
      <w:r w:rsidRPr="00064A66">
        <w:rPr>
          <w:rFonts w:ascii="Times New Roman" w:eastAsia="Times New Roman" w:hAnsi="Times New Roman" w:cs="Times New Roman"/>
          <w:noProof/>
          <w:sz w:val="28"/>
          <w:szCs w:val="28"/>
          <w:lang w:eastAsia="ru-RU"/>
        </w:rPr>
        <w:drawing>
          <wp:inline distT="0" distB="0" distL="0" distR="0" wp14:anchorId="5595E035" wp14:editId="71C72240">
            <wp:extent cx="2506757" cy="2294336"/>
            <wp:effectExtent l="0" t="0" r="0" b="0"/>
            <wp:docPr id="7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2506757" cy="2294336"/>
                    </a:xfrm>
                    <a:prstGeom prst="rect">
                      <a:avLst/>
                    </a:prstGeom>
                    <a:ln/>
                  </pic:spPr>
                </pic:pic>
              </a:graphicData>
            </a:graphic>
          </wp:inline>
        </w:drawing>
      </w:r>
      <w:r w:rsidRPr="00064A66">
        <w:rPr>
          <w:rFonts w:ascii="Times New Roman" w:eastAsia="Times New Roman" w:hAnsi="Times New Roman" w:cs="Times New Roman"/>
          <w:noProof/>
          <w:sz w:val="28"/>
          <w:szCs w:val="28"/>
          <w:lang w:eastAsia="ru-RU"/>
        </w:rPr>
        <w:drawing>
          <wp:inline distT="0" distB="0" distL="0" distR="0" wp14:anchorId="7F79D8A6" wp14:editId="00794BA0">
            <wp:extent cx="2496185" cy="2380900"/>
            <wp:effectExtent l="0" t="0" r="0" b="0"/>
            <wp:docPr id="6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496185" cy="2380900"/>
                    </a:xfrm>
                    <a:prstGeom prst="rect">
                      <a:avLst/>
                    </a:prstGeom>
                    <a:ln/>
                  </pic:spPr>
                </pic:pic>
              </a:graphicData>
            </a:graphic>
          </wp:inline>
        </w:drawing>
      </w:r>
    </w:p>
    <w:p w14:paraId="26B79D29" w14:textId="77777777"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p>
    <w:p w14:paraId="6D15058F" w14:textId="77777777" w:rsidR="00064A66" w:rsidRPr="00064A66" w:rsidRDefault="00064A66" w:rsidP="00831194">
      <w:pPr>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sz w:val="28"/>
          <w:szCs w:val="28"/>
          <w:lang w:val="ru" w:eastAsia="ru-RU"/>
        </w:rPr>
        <w:tab/>
      </w:r>
    </w:p>
    <w:p w14:paraId="5A832CB8" w14:textId="77777777" w:rsidR="00064A66" w:rsidRPr="00064A66" w:rsidRDefault="00064A66" w:rsidP="00831194">
      <w:pPr>
        <w:spacing w:after="0" w:line="240" w:lineRule="auto"/>
        <w:ind w:firstLine="709"/>
        <w:jc w:val="center"/>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sz w:val="28"/>
          <w:szCs w:val="28"/>
          <w:lang w:val="ru" w:eastAsia="ru-RU"/>
        </w:rPr>
        <w:t xml:space="preserve">Рисунок 3 </w:t>
      </w:r>
      <w:r w:rsidRPr="00064A66">
        <w:rPr>
          <w:rFonts w:ascii="Arial" w:eastAsia="Arial" w:hAnsi="Arial" w:cs="Arial"/>
          <w:sz w:val="28"/>
          <w:szCs w:val="28"/>
          <w:lang w:val="kk-KZ" w:eastAsia="ru-RU"/>
        </w:rPr>
        <w:t>–</w:t>
      </w:r>
      <w:r w:rsidRPr="00064A66">
        <w:rPr>
          <w:rFonts w:ascii="Times New Roman" w:eastAsia="Times New Roman" w:hAnsi="Times New Roman" w:cs="Times New Roman"/>
          <w:sz w:val="28"/>
          <w:szCs w:val="28"/>
          <w:lang w:val="ru" w:eastAsia="ru-RU"/>
        </w:rPr>
        <w:t xml:space="preserve"> Распределение результатов генотипирования</w:t>
      </w:r>
    </w:p>
    <w:p w14:paraId="75576CBA" w14:textId="77777777" w:rsidR="00064A66" w:rsidRPr="00064A66" w:rsidRDefault="00064A66" w:rsidP="00831194">
      <w:pPr>
        <w:spacing w:after="0" w:line="240" w:lineRule="auto"/>
        <w:ind w:firstLine="709"/>
        <w:jc w:val="both"/>
        <w:rPr>
          <w:rFonts w:ascii="Times New Roman" w:eastAsia="Times New Roman" w:hAnsi="Times New Roman" w:cs="Times New Roman"/>
          <w:sz w:val="28"/>
          <w:szCs w:val="28"/>
          <w:lang w:val="ru" w:eastAsia="ru-RU"/>
        </w:rPr>
      </w:pPr>
    </w:p>
    <w:p w14:paraId="35F30C43" w14:textId="77777777" w:rsidR="00064A66" w:rsidRPr="00064A66" w:rsidRDefault="00064A66" w:rsidP="00831194">
      <w:pPr>
        <w:spacing w:after="0" w:line="240" w:lineRule="auto"/>
        <w:ind w:firstLine="709"/>
        <w:jc w:val="center"/>
        <w:rPr>
          <w:rFonts w:ascii="Times New Roman" w:eastAsia="Times New Roman" w:hAnsi="Times New Roman" w:cs="Times New Roman"/>
          <w:b/>
          <w:sz w:val="28"/>
          <w:szCs w:val="28"/>
          <w:lang w:val="ru" w:eastAsia="ru-RU"/>
        </w:rPr>
      </w:pPr>
      <w:r w:rsidRPr="00064A66">
        <w:rPr>
          <w:rFonts w:ascii="Times New Roman" w:eastAsia="Times New Roman" w:hAnsi="Times New Roman" w:cs="Times New Roman"/>
          <w:b/>
          <w:noProof/>
          <w:sz w:val="28"/>
          <w:szCs w:val="28"/>
          <w:lang w:eastAsia="ru-RU"/>
        </w:rPr>
        <w:drawing>
          <wp:inline distT="0" distB="0" distL="0" distR="0" wp14:anchorId="4856DB38" wp14:editId="4724BF9F">
            <wp:extent cx="2950955" cy="2686549"/>
            <wp:effectExtent l="0" t="0" r="0" b="0"/>
            <wp:docPr id="7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3"/>
                    <a:srcRect/>
                    <a:stretch>
                      <a:fillRect/>
                    </a:stretch>
                  </pic:blipFill>
                  <pic:spPr>
                    <a:xfrm>
                      <a:off x="0" y="0"/>
                      <a:ext cx="2950955" cy="2686549"/>
                    </a:xfrm>
                    <a:prstGeom prst="rect">
                      <a:avLst/>
                    </a:prstGeom>
                    <a:ln/>
                  </pic:spPr>
                </pic:pic>
              </a:graphicData>
            </a:graphic>
          </wp:inline>
        </w:drawing>
      </w:r>
    </w:p>
    <w:p w14:paraId="482A475F" w14:textId="77777777" w:rsidR="00064A66" w:rsidRPr="00064A66" w:rsidRDefault="00064A66" w:rsidP="00831194">
      <w:pPr>
        <w:spacing w:after="0" w:line="240" w:lineRule="auto"/>
        <w:ind w:firstLine="709"/>
        <w:jc w:val="both"/>
        <w:rPr>
          <w:rFonts w:ascii="Times New Roman" w:eastAsia="Times New Roman" w:hAnsi="Times New Roman" w:cs="Times New Roman"/>
          <w:b/>
          <w:sz w:val="28"/>
          <w:szCs w:val="28"/>
          <w:lang w:val="ru" w:eastAsia="ru-RU"/>
        </w:rPr>
      </w:pPr>
    </w:p>
    <w:p w14:paraId="1900E9F8" w14:textId="77777777" w:rsidR="00064A66" w:rsidRPr="00064A66" w:rsidRDefault="00064A66" w:rsidP="00831194">
      <w:pPr>
        <w:spacing w:after="0" w:line="240" w:lineRule="auto"/>
        <w:ind w:firstLine="709"/>
        <w:jc w:val="center"/>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sz w:val="28"/>
          <w:szCs w:val="28"/>
          <w:lang w:val="ru" w:eastAsia="ru-RU"/>
        </w:rPr>
        <w:t>Рисунок 4 – Некачественно проведенное генотипирование</w:t>
      </w:r>
    </w:p>
    <w:p w14:paraId="531C9C7E" w14:textId="77777777" w:rsidR="00064A66" w:rsidRPr="00064A66" w:rsidRDefault="00064A66" w:rsidP="00831194">
      <w:pPr>
        <w:spacing w:after="0" w:line="240" w:lineRule="auto"/>
        <w:ind w:firstLine="709"/>
        <w:jc w:val="center"/>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noProof/>
          <w:sz w:val="28"/>
          <w:szCs w:val="28"/>
          <w:lang w:eastAsia="ru-RU"/>
        </w:rPr>
        <w:lastRenderedPageBreak/>
        <w:drawing>
          <wp:inline distT="0" distB="0" distL="0" distR="0" wp14:anchorId="67D8189E" wp14:editId="683547C7">
            <wp:extent cx="2760133" cy="2553482"/>
            <wp:effectExtent l="0" t="0" r="0" b="0"/>
            <wp:docPr id="7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2760133" cy="2553482"/>
                    </a:xfrm>
                    <a:prstGeom prst="rect">
                      <a:avLst/>
                    </a:prstGeom>
                    <a:ln/>
                  </pic:spPr>
                </pic:pic>
              </a:graphicData>
            </a:graphic>
          </wp:inline>
        </w:drawing>
      </w:r>
    </w:p>
    <w:p w14:paraId="46C86B05" w14:textId="77777777" w:rsidR="007467A0" w:rsidRDefault="007467A0" w:rsidP="00831194">
      <w:pPr>
        <w:spacing w:after="0" w:line="240" w:lineRule="auto"/>
        <w:ind w:firstLine="709"/>
        <w:jc w:val="center"/>
        <w:rPr>
          <w:rFonts w:ascii="Times New Roman" w:eastAsia="Times New Roman" w:hAnsi="Times New Roman" w:cs="Times New Roman"/>
          <w:sz w:val="28"/>
          <w:szCs w:val="28"/>
          <w:lang w:val="ru" w:eastAsia="ru-RU"/>
        </w:rPr>
      </w:pPr>
    </w:p>
    <w:p w14:paraId="0BAC7FF8" w14:textId="7B715B4C" w:rsidR="00064A66" w:rsidRPr="00064A66" w:rsidRDefault="00064A66" w:rsidP="00831194">
      <w:pPr>
        <w:spacing w:after="0" w:line="240" w:lineRule="auto"/>
        <w:ind w:firstLine="709"/>
        <w:jc w:val="center"/>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sz w:val="28"/>
          <w:szCs w:val="28"/>
          <w:lang w:val="ru" w:eastAsia="ru-RU"/>
        </w:rPr>
        <w:t>Рисунок 5 – Генотипирование до ручного высчитывания аллелей.</w:t>
      </w:r>
    </w:p>
    <w:p w14:paraId="73B5F9AC" w14:textId="77777777" w:rsidR="00064A66" w:rsidRPr="00064A66" w:rsidRDefault="00064A66" w:rsidP="00831194">
      <w:pPr>
        <w:spacing w:after="0" w:line="240" w:lineRule="auto"/>
        <w:ind w:firstLine="709"/>
        <w:jc w:val="both"/>
        <w:rPr>
          <w:rFonts w:ascii="Times New Roman" w:eastAsia="Times New Roman" w:hAnsi="Times New Roman" w:cs="Times New Roman"/>
          <w:sz w:val="28"/>
          <w:szCs w:val="28"/>
          <w:lang w:val="ru" w:eastAsia="ru-RU"/>
        </w:rPr>
      </w:pPr>
    </w:p>
    <w:p w14:paraId="27383E9C" w14:textId="77777777" w:rsidR="00064A66" w:rsidRPr="00064A66" w:rsidRDefault="00064A66" w:rsidP="00831194">
      <w:pPr>
        <w:spacing w:after="0" w:line="240" w:lineRule="auto"/>
        <w:ind w:firstLine="709"/>
        <w:jc w:val="center"/>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noProof/>
          <w:sz w:val="28"/>
          <w:szCs w:val="28"/>
          <w:lang w:eastAsia="ru-RU"/>
        </w:rPr>
        <w:drawing>
          <wp:inline distT="0" distB="0" distL="0" distR="0" wp14:anchorId="5F0F8A16" wp14:editId="7231644D">
            <wp:extent cx="2872030" cy="2698989"/>
            <wp:effectExtent l="0" t="0" r="0" b="0"/>
            <wp:docPr id="7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5"/>
                    <a:srcRect/>
                    <a:stretch>
                      <a:fillRect/>
                    </a:stretch>
                  </pic:blipFill>
                  <pic:spPr>
                    <a:xfrm>
                      <a:off x="0" y="0"/>
                      <a:ext cx="2872030" cy="2698989"/>
                    </a:xfrm>
                    <a:prstGeom prst="rect">
                      <a:avLst/>
                    </a:prstGeom>
                    <a:ln/>
                  </pic:spPr>
                </pic:pic>
              </a:graphicData>
            </a:graphic>
          </wp:inline>
        </w:drawing>
      </w:r>
    </w:p>
    <w:p w14:paraId="33C6BBB7" w14:textId="77777777" w:rsidR="00064A66" w:rsidRPr="00064A66" w:rsidRDefault="00064A66" w:rsidP="00831194">
      <w:pPr>
        <w:spacing w:after="0" w:line="240" w:lineRule="auto"/>
        <w:ind w:firstLine="709"/>
        <w:jc w:val="both"/>
        <w:rPr>
          <w:rFonts w:ascii="Times New Roman" w:eastAsia="Times New Roman" w:hAnsi="Times New Roman" w:cs="Times New Roman"/>
          <w:sz w:val="28"/>
          <w:szCs w:val="28"/>
          <w:lang w:val="ru" w:eastAsia="ru-RU"/>
        </w:rPr>
      </w:pPr>
    </w:p>
    <w:p w14:paraId="6A1C3B89" w14:textId="11BE74C3" w:rsidR="00064A66" w:rsidRDefault="00064A66" w:rsidP="00831194">
      <w:pPr>
        <w:spacing w:after="0" w:line="240" w:lineRule="auto"/>
        <w:ind w:firstLine="709"/>
        <w:jc w:val="center"/>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sz w:val="28"/>
          <w:szCs w:val="28"/>
          <w:lang w:val="ru" w:eastAsia="ru-RU"/>
        </w:rPr>
        <w:t>Рисунок 6 –Генотипирование после ручного высчитывания аллелей.</w:t>
      </w:r>
    </w:p>
    <w:p w14:paraId="52921D6D" w14:textId="77777777" w:rsidR="007467A0" w:rsidRPr="00064A66" w:rsidRDefault="007467A0" w:rsidP="00831194">
      <w:pPr>
        <w:spacing w:after="0" w:line="240" w:lineRule="auto"/>
        <w:ind w:firstLine="709"/>
        <w:jc w:val="center"/>
        <w:rPr>
          <w:rFonts w:ascii="Times New Roman" w:eastAsia="Times New Roman" w:hAnsi="Times New Roman" w:cs="Times New Roman"/>
          <w:sz w:val="28"/>
          <w:szCs w:val="28"/>
          <w:lang w:val="ru" w:eastAsia="ru-RU"/>
        </w:rPr>
      </w:pPr>
    </w:p>
    <w:p w14:paraId="5824F1BA" w14:textId="77777777" w:rsidR="00064A66" w:rsidRPr="00064A66" w:rsidRDefault="00064A66" w:rsidP="00831194">
      <w:pPr>
        <w:spacing w:after="0" w:line="240" w:lineRule="auto"/>
        <w:ind w:firstLine="709"/>
        <w:jc w:val="both"/>
        <w:rPr>
          <w:rFonts w:ascii="Times New Roman" w:eastAsia="Times New Roman" w:hAnsi="Times New Roman" w:cs="Times New Roman"/>
          <w:sz w:val="28"/>
          <w:szCs w:val="28"/>
          <w:lang w:val="ru" w:eastAsia="ru-RU"/>
        </w:rPr>
      </w:pPr>
      <w:bookmarkStart w:id="68" w:name="_heading=h.2jxsxqh" w:colFirst="0" w:colLast="0"/>
      <w:bookmarkEnd w:id="68"/>
      <w:r w:rsidRPr="00064A66">
        <w:rPr>
          <w:rFonts w:ascii="Times New Roman" w:eastAsia="Times New Roman" w:hAnsi="Times New Roman" w:cs="Times New Roman"/>
          <w:sz w:val="28"/>
          <w:szCs w:val="28"/>
          <w:lang w:val="ru" w:eastAsia="ru-RU"/>
        </w:rPr>
        <w:t>После автоматической аннотации и визуального контроля, для каждой пробы (пациента) были определены генотипы, что также можно редактировать и загрузить результаты в MS Excell для дальнейшей статистической обработки данных.</w:t>
      </w:r>
    </w:p>
    <w:p w14:paraId="1C5A492F" w14:textId="77777777"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b/>
          <w:sz w:val="28"/>
          <w:szCs w:val="28"/>
          <w:lang w:val="ru" w:eastAsia="ru-RU"/>
        </w:rPr>
      </w:pPr>
    </w:p>
    <w:p w14:paraId="4435A845" w14:textId="67361EE1" w:rsidR="00064A66" w:rsidRPr="00662C8B" w:rsidRDefault="00064A66" w:rsidP="00662C8B">
      <w:pPr>
        <w:pStyle w:val="1"/>
        <w:spacing w:before="0" w:after="0" w:line="240" w:lineRule="auto"/>
        <w:jc w:val="both"/>
        <w:rPr>
          <w:rFonts w:ascii="Times New Roman" w:hAnsi="Times New Roman" w:cs="Times New Roman"/>
          <w:b/>
          <w:bCs/>
          <w:sz w:val="28"/>
          <w:szCs w:val="28"/>
        </w:rPr>
      </w:pPr>
      <w:bookmarkStart w:id="69" w:name="_heading=h.z337ya" w:colFirst="0" w:colLast="0"/>
      <w:bookmarkStart w:id="70" w:name="_Toc120546066"/>
      <w:bookmarkStart w:id="71" w:name="_Toc122001679"/>
      <w:bookmarkEnd w:id="69"/>
      <w:r w:rsidRPr="00662C8B">
        <w:rPr>
          <w:rFonts w:ascii="Times New Roman" w:hAnsi="Times New Roman" w:cs="Times New Roman"/>
          <w:b/>
          <w:bCs/>
          <w:sz w:val="28"/>
          <w:szCs w:val="28"/>
        </w:rPr>
        <w:t>2.</w:t>
      </w:r>
      <w:r w:rsidR="00662C8B" w:rsidRPr="00662C8B">
        <w:rPr>
          <w:rFonts w:ascii="Times New Roman" w:hAnsi="Times New Roman" w:cs="Times New Roman"/>
          <w:b/>
          <w:bCs/>
          <w:sz w:val="28"/>
          <w:szCs w:val="28"/>
        </w:rPr>
        <w:t>3</w:t>
      </w:r>
      <w:r w:rsidRPr="00662C8B">
        <w:rPr>
          <w:rFonts w:ascii="Times New Roman" w:hAnsi="Times New Roman" w:cs="Times New Roman"/>
          <w:b/>
          <w:bCs/>
          <w:sz w:val="28"/>
          <w:szCs w:val="28"/>
        </w:rPr>
        <w:t>. Методы статистического анализа результатов исследования</w:t>
      </w:r>
      <w:bookmarkEnd w:id="70"/>
      <w:bookmarkEnd w:id="71"/>
    </w:p>
    <w:p w14:paraId="59853B27" w14:textId="77777777"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sz w:val="28"/>
          <w:szCs w:val="28"/>
          <w:lang w:val="ru" w:eastAsia="ru-RU"/>
        </w:rPr>
        <w:t>Статистическая обработка полученных данных осуществлялась с помощью пакета программ SPSS.</w:t>
      </w:r>
    </w:p>
    <w:p w14:paraId="673B2A12" w14:textId="45DFC1E7" w:rsidR="00064A66" w:rsidRPr="002D2AB7"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064A66">
        <w:rPr>
          <w:rFonts w:ascii="Times New Roman" w:eastAsia="Times New Roman" w:hAnsi="Times New Roman" w:cs="Times New Roman"/>
          <w:sz w:val="28"/>
          <w:szCs w:val="28"/>
          <w:lang w:val="ru" w:eastAsia="ru-RU"/>
        </w:rPr>
        <w:t xml:space="preserve">Характер распределения на нормальность количественных данных оценивался по критерию Колмогорова-Смирнова, так как количество наблюдений составляло более 50. (основная группа – 163, контрольная группа -91 соответственно). </w:t>
      </w:r>
      <w:r w:rsidR="002D2AB7">
        <w:rPr>
          <w:rFonts w:ascii="Times New Roman" w:eastAsia="Times New Roman" w:hAnsi="Times New Roman" w:cs="Times New Roman"/>
          <w:sz w:val="28"/>
          <w:szCs w:val="28"/>
          <w:lang w:val="kk-KZ" w:eastAsia="ru-RU"/>
        </w:rPr>
        <w:t xml:space="preserve">Количество наблюдений в группах и общее количество </w:t>
      </w:r>
      <w:r w:rsidR="002D2AB7">
        <w:rPr>
          <w:rFonts w:ascii="Times New Roman" w:eastAsia="Times New Roman" w:hAnsi="Times New Roman" w:cs="Times New Roman"/>
          <w:sz w:val="28"/>
          <w:szCs w:val="28"/>
          <w:lang w:val="kk-KZ" w:eastAsia="ru-RU"/>
        </w:rPr>
        <w:lastRenderedPageBreak/>
        <w:t xml:space="preserve">участников рассчитывалось в статистическом программном обеспечении </w:t>
      </w:r>
      <w:r w:rsidR="002D2AB7">
        <w:rPr>
          <w:rFonts w:ascii="Times New Roman" w:eastAsia="Times New Roman" w:hAnsi="Times New Roman" w:cs="Times New Roman"/>
          <w:sz w:val="28"/>
          <w:szCs w:val="28"/>
          <w:lang w:val="en-US" w:eastAsia="ru-RU"/>
        </w:rPr>
        <w:t>Epi</w:t>
      </w:r>
      <w:r w:rsidR="002D2AB7" w:rsidRPr="002D2AB7">
        <w:rPr>
          <w:rFonts w:ascii="Times New Roman" w:eastAsia="Times New Roman" w:hAnsi="Times New Roman" w:cs="Times New Roman"/>
          <w:sz w:val="28"/>
          <w:szCs w:val="28"/>
          <w:lang w:eastAsia="ru-RU"/>
        </w:rPr>
        <w:t xml:space="preserve"> </w:t>
      </w:r>
      <w:r w:rsidR="002D2AB7">
        <w:rPr>
          <w:rFonts w:ascii="Times New Roman" w:eastAsia="Times New Roman" w:hAnsi="Times New Roman" w:cs="Times New Roman"/>
          <w:sz w:val="28"/>
          <w:szCs w:val="28"/>
          <w:lang w:val="en-US" w:eastAsia="ru-RU"/>
        </w:rPr>
        <w:t>Info</w:t>
      </w:r>
      <w:r w:rsidR="002D2AB7">
        <w:rPr>
          <w:rFonts w:ascii="Times New Roman" w:eastAsia="Times New Roman" w:hAnsi="Times New Roman" w:cs="Times New Roman"/>
          <w:sz w:val="28"/>
          <w:szCs w:val="28"/>
          <w:vertAlign w:val="superscript"/>
          <w:lang w:val="en-US" w:eastAsia="ru-RU"/>
        </w:rPr>
        <w:t>TM</w:t>
      </w:r>
      <w:r w:rsidR="002D2AB7" w:rsidRPr="002D2AB7">
        <w:rPr>
          <w:rFonts w:ascii="Times New Roman" w:eastAsia="Times New Roman" w:hAnsi="Times New Roman" w:cs="Times New Roman"/>
          <w:sz w:val="28"/>
          <w:szCs w:val="28"/>
          <w:lang w:eastAsia="ru-RU"/>
        </w:rPr>
        <w:t>.</w:t>
      </w:r>
    </w:p>
    <w:p w14:paraId="63C9EBC0" w14:textId="42755B7C"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sz w:val="28"/>
          <w:szCs w:val="28"/>
          <w:lang w:val="ru" w:eastAsia="ru-RU"/>
        </w:rPr>
        <w:t>Так как, у нас 2 группы, тип распределения данных определялся для каждой группы. При нормальном распределении количественных данных для описания использовались среднее значение (M) и стандартное отклонение (SD).  При ненормальном распределении количественные данные описывались на основании медианы (Me) и верхнего и нижнего квартилей (Q</w:t>
      </w:r>
      <w:r w:rsidRPr="00064A66">
        <w:rPr>
          <w:rFonts w:ascii="Times New Roman" w:eastAsia="Times New Roman" w:hAnsi="Times New Roman" w:cs="Times New Roman"/>
          <w:sz w:val="28"/>
          <w:szCs w:val="28"/>
          <w:vertAlign w:val="subscript"/>
          <w:lang w:val="ru" w:eastAsia="ru-RU"/>
        </w:rPr>
        <w:t>25</w:t>
      </w:r>
      <w:r w:rsidRPr="00064A66">
        <w:rPr>
          <w:rFonts w:ascii="Times New Roman" w:eastAsia="Times New Roman" w:hAnsi="Times New Roman" w:cs="Times New Roman"/>
          <w:sz w:val="28"/>
          <w:szCs w:val="28"/>
          <w:lang w:val="ru" w:eastAsia="ru-RU"/>
        </w:rPr>
        <w:t>, Q</w:t>
      </w:r>
      <w:r w:rsidRPr="00064A66">
        <w:rPr>
          <w:rFonts w:ascii="Times New Roman" w:eastAsia="Times New Roman" w:hAnsi="Times New Roman" w:cs="Times New Roman"/>
          <w:sz w:val="28"/>
          <w:szCs w:val="28"/>
          <w:vertAlign w:val="subscript"/>
          <w:lang w:val="ru" w:eastAsia="ru-RU"/>
        </w:rPr>
        <w:t>75</w:t>
      </w:r>
      <w:r w:rsidRPr="00064A66">
        <w:rPr>
          <w:rFonts w:ascii="Times New Roman" w:eastAsia="Times New Roman" w:hAnsi="Times New Roman" w:cs="Times New Roman"/>
          <w:sz w:val="28"/>
          <w:szCs w:val="28"/>
          <w:lang w:val="ru" w:eastAsia="ru-RU"/>
        </w:rPr>
        <w:t xml:space="preserve">). </w:t>
      </w:r>
    </w:p>
    <w:p w14:paraId="5465FE37" w14:textId="77777777"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sz w:val="28"/>
          <w:szCs w:val="28"/>
          <w:lang w:val="ru" w:eastAsia="ru-RU"/>
        </w:rPr>
        <w:t xml:space="preserve">Для описания качественных данных рассчитывалась доля лиц, с интересующим признаком и 95% доверительным интервалом доли, рассчитанного по методу χ2 Пирсона. </w:t>
      </w:r>
    </w:p>
    <w:p w14:paraId="67D6592C" w14:textId="77777777"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sz w:val="28"/>
          <w:szCs w:val="28"/>
          <w:lang w:val="ru" w:eastAsia="ru-RU"/>
        </w:rPr>
        <w:t>U-критерий Манна-Уитни использовался для сравнения двух независимых выборок по количественному признаку. Логистический</w:t>
      </w:r>
      <w:r w:rsidRPr="00064A66">
        <w:rPr>
          <w:rFonts w:ascii="Times New Roman" w:eastAsia="Times New Roman" w:hAnsi="Times New Roman" w:cs="Times New Roman"/>
          <w:sz w:val="28"/>
          <w:szCs w:val="28"/>
          <w:lang w:eastAsia="ru-RU"/>
        </w:rPr>
        <w:t xml:space="preserve"> </w:t>
      </w:r>
      <w:r w:rsidRPr="00064A66">
        <w:rPr>
          <w:rFonts w:ascii="Times New Roman" w:eastAsia="Times New Roman" w:hAnsi="Times New Roman" w:cs="Times New Roman"/>
          <w:sz w:val="28"/>
          <w:szCs w:val="28"/>
          <w:lang w:val="ru" w:eastAsia="ru-RU"/>
        </w:rPr>
        <w:t>регрессионный анализ проводился с целью определения прогностической</w:t>
      </w:r>
      <w:r w:rsidRPr="00064A66">
        <w:rPr>
          <w:rFonts w:ascii="Times New Roman" w:eastAsia="Times New Roman" w:hAnsi="Times New Roman" w:cs="Times New Roman"/>
          <w:sz w:val="28"/>
          <w:szCs w:val="28"/>
          <w:lang w:eastAsia="ru-RU"/>
        </w:rPr>
        <w:t xml:space="preserve"> </w:t>
      </w:r>
      <w:r w:rsidRPr="00064A66">
        <w:rPr>
          <w:rFonts w:ascii="Times New Roman" w:eastAsia="Times New Roman" w:hAnsi="Times New Roman" w:cs="Times New Roman"/>
          <w:sz w:val="28"/>
          <w:szCs w:val="28"/>
          <w:lang w:val="ru" w:eastAsia="ru-RU"/>
        </w:rPr>
        <w:t xml:space="preserve">значимости неблагоприятных кардиоваскулярных событий. </w:t>
      </w:r>
    </w:p>
    <w:p w14:paraId="2527DAFB" w14:textId="77777777"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sz w:val="28"/>
          <w:szCs w:val="28"/>
          <w:lang w:val="ru" w:eastAsia="ru-RU"/>
        </w:rPr>
        <w:tab/>
        <w:t>Статистический анализ данных генотипирования проводился в программе SNPStat.</w:t>
      </w:r>
    </w:p>
    <w:p w14:paraId="05089B8A" w14:textId="77777777" w:rsidR="00064A66" w:rsidRPr="00064A66" w:rsidRDefault="00064A66" w:rsidP="00831194">
      <w:pPr>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sz w:val="28"/>
          <w:szCs w:val="28"/>
          <w:lang w:val="ru" w:eastAsia="ru-RU"/>
        </w:rPr>
        <w:t>Для каждого полиморфизма, включённого в панель генотипирования были определены мажорные и минорные аллели, показатель частоты минорного аллеля (MAF –minor allele frequency), относительные величины для аллелей и генотипов, а также показатель значения p при расчете закона Харди-Вайнберга (HWE - Hardy–Weinberg equilibrium).</w:t>
      </w:r>
    </w:p>
    <w:p w14:paraId="3643B422" w14:textId="77777777" w:rsidR="00064A66" w:rsidRPr="00064A66" w:rsidRDefault="00064A66" w:rsidP="00831194">
      <w:pPr>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sz w:val="28"/>
          <w:szCs w:val="28"/>
          <w:lang w:val="ru" w:eastAsia="ru-RU"/>
        </w:rPr>
        <w:t xml:space="preserve">Оценка ассоциации генетических полиморфизмов с заболеванием/состоянием проводилась в соответствии с дизайном случай-контроль на основе обобщенной линейной модели (GLM - generalized linear model) предполагая основные модели (рецессивная, доминантная и лог-адиттивная). </w:t>
      </w:r>
    </w:p>
    <w:p w14:paraId="5E623C44" w14:textId="77777777"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p>
    <w:p w14:paraId="4310482D" w14:textId="2B436CBB" w:rsidR="00064A66" w:rsidRPr="00662C8B" w:rsidRDefault="00064A66" w:rsidP="00662C8B">
      <w:pPr>
        <w:pStyle w:val="1"/>
        <w:spacing w:before="0" w:after="0" w:line="240" w:lineRule="auto"/>
        <w:jc w:val="both"/>
        <w:rPr>
          <w:rFonts w:ascii="Times New Roman" w:hAnsi="Times New Roman" w:cs="Times New Roman"/>
          <w:b/>
          <w:bCs/>
          <w:sz w:val="28"/>
          <w:szCs w:val="28"/>
        </w:rPr>
      </w:pPr>
      <w:bookmarkStart w:id="72" w:name="_Toc120546067"/>
      <w:bookmarkStart w:id="73" w:name="_Toc122001680"/>
      <w:r w:rsidRPr="00662C8B">
        <w:rPr>
          <w:rFonts w:ascii="Times New Roman" w:hAnsi="Times New Roman" w:cs="Times New Roman"/>
          <w:b/>
          <w:bCs/>
          <w:sz w:val="28"/>
          <w:szCs w:val="28"/>
        </w:rPr>
        <w:t>2.4. Этическое одобрение</w:t>
      </w:r>
      <w:bookmarkEnd w:id="72"/>
      <w:bookmarkEnd w:id="73"/>
    </w:p>
    <w:p w14:paraId="62ADCC79" w14:textId="77777777"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sz w:val="28"/>
          <w:szCs w:val="28"/>
          <w:lang w:val="ru" w:eastAsia="ru-RU"/>
        </w:rPr>
        <w:t>Этическое одобрение исследования было получено от этического комитета НАО “Медицинский университет Караганды” (протокол № 32 от 23.12.2019 года).</w:t>
      </w:r>
    </w:p>
    <w:p w14:paraId="408A2DE6" w14:textId="77777777"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sz w:val="28"/>
          <w:szCs w:val="28"/>
          <w:lang w:val="ru" w:eastAsia="ru-RU"/>
        </w:rPr>
        <w:t>В рамках исследования были соблюдены принципы научной этики. Все участники исследования были информированы о целях исследования и подписывали письменное информированное согласие. Пациент имел право выбора участвовать в исследовании или нет, включался в исследование только на добровольной основе. Все данные об участниках были введены в базу, идентификаторы каждого из участников были закодированы. Вся информация, полученная в ходе исследования, использована только в научных целях и является строго конфиденциальной.</w:t>
      </w:r>
    </w:p>
    <w:p w14:paraId="100FB8A2"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8"/>
          <w:szCs w:val="28"/>
          <w:lang w:val="ru" w:eastAsia="ru-RU"/>
        </w:rPr>
      </w:pPr>
      <w:r w:rsidRPr="00064A66">
        <w:rPr>
          <w:rFonts w:ascii="Times New Roman" w:eastAsia="Arial" w:hAnsi="Times New Roman" w:cs="Times New Roman"/>
          <w:sz w:val="28"/>
          <w:szCs w:val="28"/>
          <w:lang w:val="ru" w:eastAsia="ru-RU"/>
        </w:rPr>
        <w:br w:type="page"/>
      </w:r>
    </w:p>
    <w:p w14:paraId="462ADDCB" w14:textId="77777777" w:rsidR="00064A66" w:rsidRPr="00D333BE" w:rsidRDefault="00064A66" w:rsidP="00D333BE">
      <w:pPr>
        <w:pStyle w:val="1"/>
        <w:spacing w:before="0" w:after="0" w:line="240" w:lineRule="auto"/>
        <w:jc w:val="both"/>
        <w:rPr>
          <w:rFonts w:ascii="Times New Roman" w:hAnsi="Times New Roman" w:cs="Times New Roman"/>
          <w:b/>
          <w:bCs/>
          <w:sz w:val="28"/>
          <w:szCs w:val="28"/>
        </w:rPr>
      </w:pPr>
      <w:bookmarkStart w:id="74" w:name="_Toc122001681"/>
      <w:r w:rsidRPr="00D333BE">
        <w:rPr>
          <w:rFonts w:ascii="Times New Roman" w:hAnsi="Times New Roman" w:cs="Times New Roman"/>
          <w:b/>
          <w:bCs/>
          <w:sz w:val="28"/>
          <w:szCs w:val="28"/>
        </w:rPr>
        <w:lastRenderedPageBreak/>
        <w:t>3. РЕЗУЛЬТАТЫ СОБСТВЕННЫХ ИССЛЕДОВАНИЙ</w:t>
      </w:r>
      <w:bookmarkEnd w:id="74"/>
    </w:p>
    <w:p w14:paraId="758B7E66" w14:textId="77777777"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p>
    <w:p w14:paraId="6D2CE669" w14:textId="419C52F0" w:rsidR="00064A66" w:rsidRDefault="00662C8B" w:rsidP="00662C8B">
      <w:pPr>
        <w:pStyle w:val="1"/>
        <w:spacing w:before="0" w:after="0" w:line="240" w:lineRule="auto"/>
        <w:jc w:val="both"/>
        <w:rPr>
          <w:rFonts w:ascii="Times New Roman" w:hAnsi="Times New Roman" w:cs="Times New Roman"/>
          <w:b/>
          <w:bCs/>
          <w:sz w:val="28"/>
          <w:szCs w:val="28"/>
        </w:rPr>
      </w:pPr>
      <w:bookmarkStart w:id="75" w:name="_Toc120546068"/>
      <w:bookmarkStart w:id="76" w:name="_Toc122001682"/>
      <w:r w:rsidRPr="00662C8B">
        <w:rPr>
          <w:rFonts w:ascii="Times New Roman" w:hAnsi="Times New Roman" w:cs="Times New Roman"/>
          <w:b/>
          <w:bCs/>
          <w:sz w:val="28"/>
          <w:szCs w:val="28"/>
          <w:lang w:val="ru-RU"/>
        </w:rPr>
        <w:t>3.1</w:t>
      </w:r>
      <w:r w:rsidR="00064A66" w:rsidRPr="00662C8B">
        <w:rPr>
          <w:rFonts w:ascii="Times New Roman" w:hAnsi="Times New Roman" w:cs="Times New Roman"/>
          <w:b/>
          <w:bCs/>
          <w:sz w:val="28"/>
          <w:szCs w:val="28"/>
        </w:rPr>
        <w:t>Оценка клинико-лабораторных характеристик риска развития новых сердечно-сосудистых событий у больных с ИБС после чрескожного коронарного вмешательства.</w:t>
      </w:r>
      <w:bookmarkEnd w:id="75"/>
      <w:bookmarkEnd w:id="76"/>
    </w:p>
    <w:p w14:paraId="2526A106" w14:textId="77777777" w:rsidR="006B5A01" w:rsidRPr="006B5A01" w:rsidRDefault="006B5A01" w:rsidP="006B5A01">
      <w:pPr>
        <w:rPr>
          <w:lang w:val="ru" w:eastAsia="ru-RU"/>
        </w:rPr>
      </w:pPr>
    </w:p>
    <w:p w14:paraId="6E904879" w14:textId="2FAA18EF" w:rsidR="00064A66" w:rsidRDefault="00064A66" w:rsidP="00662C8B">
      <w:pPr>
        <w:tabs>
          <w:tab w:val="left" w:pos="851"/>
        </w:tabs>
        <w:spacing w:after="0" w:line="240" w:lineRule="auto"/>
        <w:ind w:firstLine="709"/>
        <w:jc w:val="both"/>
        <w:rPr>
          <w:rFonts w:ascii="Times New Roman" w:eastAsia="Times New Roman" w:hAnsi="Times New Roman" w:cs="Times New Roman"/>
          <w:sz w:val="28"/>
          <w:szCs w:val="28"/>
          <w:lang w:val="ru" w:eastAsia="ru-RU"/>
        </w:rPr>
      </w:pPr>
      <w:bookmarkStart w:id="77" w:name="_heading=h.3j2qqm3" w:colFirst="0" w:colLast="0"/>
      <w:bookmarkEnd w:id="77"/>
      <w:r w:rsidRPr="00064A66">
        <w:rPr>
          <w:rFonts w:ascii="Times New Roman" w:eastAsia="Times New Roman" w:hAnsi="Times New Roman" w:cs="Times New Roman"/>
          <w:sz w:val="28"/>
          <w:szCs w:val="28"/>
          <w:lang w:val="ru" w:eastAsia="ru-RU"/>
        </w:rPr>
        <w:t>Характер распределения на нормальность количественных данных оценивался по критерию Колмогорова-Смирнова, так как количество наблюдений составляло более 50. (основная группа – 163, контрольная группа -91 соответственно).  Проведенный статистический анализ в основной и контрольной группах представлен в таблицах 2,3,4.</w:t>
      </w:r>
    </w:p>
    <w:p w14:paraId="2B8B6510" w14:textId="77777777" w:rsidR="007467A0" w:rsidRPr="00064A66" w:rsidRDefault="007467A0" w:rsidP="00662C8B">
      <w:pPr>
        <w:tabs>
          <w:tab w:val="left" w:pos="851"/>
        </w:tabs>
        <w:spacing w:after="0" w:line="240" w:lineRule="auto"/>
        <w:ind w:firstLine="709"/>
        <w:jc w:val="both"/>
        <w:rPr>
          <w:rFonts w:ascii="Times New Roman" w:eastAsia="Times New Roman" w:hAnsi="Times New Roman" w:cs="Times New Roman"/>
          <w:sz w:val="28"/>
          <w:szCs w:val="28"/>
          <w:lang w:val="ru" w:eastAsia="ru-RU"/>
        </w:rPr>
      </w:pPr>
    </w:p>
    <w:p w14:paraId="30392D63" w14:textId="77777777" w:rsidR="00064A66" w:rsidRPr="00772D67" w:rsidRDefault="00064A66" w:rsidP="00831194">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b/>
          <w:color w:val="000000"/>
          <w:sz w:val="28"/>
          <w:szCs w:val="28"/>
          <w:lang w:val="ru" w:eastAsia="ru-RU"/>
        </w:rPr>
      </w:pPr>
      <w:r w:rsidRPr="00772D67">
        <w:rPr>
          <w:rFonts w:ascii="Times New Roman" w:eastAsia="Times New Roman" w:hAnsi="Times New Roman" w:cs="Times New Roman"/>
          <w:b/>
          <w:color w:val="000000"/>
          <w:sz w:val="28"/>
          <w:szCs w:val="28"/>
          <w:lang w:val="ru" w:eastAsia="ru-RU"/>
        </w:rPr>
        <w:t>Таблица 2 - Одновыборочный критерий Колмогорова-Смирнова по количественным переменным в основной группе</w:t>
      </w:r>
    </w:p>
    <w:p w14:paraId="1C8F0A4E" w14:textId="77777777" w:rsidR="00064A66" w:rsidRPr="00064A66" w:rsidRDefault="00064A66" w:rsidP="00831194">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cs="Times New Roman"/>
          <w:color w:val="000000"/>
          <w:sz w:val="28"/>
          <w:szCs w:val="28"/>
          <w:lang w:val="ru" w:eastAsia="ru-RU"/>
        </w:rPr>
      </w:pPr>
    </w:p>
    <w:tbl>
      <w:tblPr>
        <w:tblW w:w="9644"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796"/>
        <w:gridCol w:w="1047"/>
        <w:gridCol w:w="992"/>
        <w:gridCol w:w="850"/>
        <w:gridCol w:w="993"/>
        <w:gridCol w:w="992"/>
        <w:gridCol w:w="992"/>
        <w:gridCol w:w="992"/>
        <w:gridCol w:w="1139"/>
      </w:tblGrid>
      <w:tr w:rsidR="00064A66" w:rsidRPr="00064A66" w14:paraId="41D29D36" w14:textId="77777777" w:rsidTr="00A676D0">
        <w:tc>
          <w:tcPr>
            <w:tcW w:w="851" w:type="dxa"/>
            <w:vAlign w:val="center"/>
          </w:tcPr>
          <w:p w14:paraId="368B15EC"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p>
        </w:tc>
        <w:tc>
          <w:tcPr>
            <w:tcW w:w="796" w:type="dxa"/>
            <w:vAlign w:val="center"/>
          </w:tcPr>
          <w:p w14:paraId="10D4D26F"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возраст</w:t>
            </w:r>
          </w:p>
        </w:tc>
        <w:tc>
          <w:tcPr>
            <w:tcW w:w="1047" w:type="dxa"/>
            <w:vAlign w:val="center"/>
          </w:tcPr>
          <w:p w14:paraId="4F999BAE"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окружность живота</w:t>
            </w:r>
          </w:p>
        </w:tc>
        <w:tc>
          <w:tcPr>
            <w:tcW w:w="992" w:type="dxa"/>
            <w:vAlign w:val="center"/>
          </w:tcPr>
          <w:p w14:paraId="52F63442"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индекс курильщика</w:t>
            </w:r>
          </w:p>
        </w:tc>
        <w:tc>
          <w:tcPr>
            <w:tcW w:w="850" w:type="dxa"/>
            <w:vAlign w:val="center"/>
          </w:tcPr>
          <w:p w14:paraId="4A3F9DD8"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САД</w:t>
            </w:r>
          </w:p>
        </w:tc>
        <w:tc>
          <w:tcPr>
            <w:tcW w:w="993" w:type="dxa"/>
            <w:vAlign w:val="center"/>
          </w:tcPr>
          <w:p w14:paraId="05974775"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ДАД</w:t>
            </w:r>
          </w:p>
        </w:tc>
        <w:tc>
          <w:tcPr>
            <w:tcW w:w="992" w:type="dxa"/>
            <w:vAlign w:val="center"/>
          </w:tcPr>
          <w:p w14:paraId="179CFAC5"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холестерин ммоль/л</w:t>
            </w:r>
          </w:p>
        </w:tc>
        <w:tc>
          <w:tcPr>
            <w:tcW w:w="992" w:type="dxa"/>
            <w:vAlign w:val="center"/>
          </w:tcPr>
          <w:p w14:paraId="7C4D11EF"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ЛПВП</w:t>
            </w:r>
          </w:p>
        </w:tc>
        <w:tc>
          <w:tcPr>
            <w:tcW w:w="992" w:type="dxa"/>
            <w:vAlign w:val="center"/>
          </w:tcPr>
          <w:p w14:paraId="33B5EAC5"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ЛПНП</w:t>
            </w:r>
          </w:p>
        </w:tc>
        <w:tc>
          <w:tcPr>
            <w:tcW w:w="1139" w:type="dxa"/>
            <w:vAlign w:val="center"/>
          </w:tcPr>
          <w:p w14:paraId="64FC6599"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триглицериды</w:t>
            </w:r>
          </w:p>
        </w:tc>
      </w:tr>
      <w:tr w:rsidR="00064A66" w:rsidRPr="00064A66" w14:paraId="5A5D35BD" w14:textId="77777777" w:rsidTr="00A676D0">
        <w:trPr>
          <w:trHeight w:val="852"/>
        </w:trPr>
        <w:tc>
          <w:tcPr>
            <w:tcW w:w="851" w:type="dxa"/>
            <w:vAlign w:val="center"/>
          </w:tcPr>
          <w:p w14:paraId="47E5F968"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M</w:t>
            </w:r>
          </w:p>
        </w:tc>
        <w:tc>
          <w:tcPr>
            <w:tcW w:w="796" w:type="dxa"/>
            <w:vAlign w:val="center"/>
          </w:tcPr>
          <w:p w14:paraId="5C9DEDFC"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62,69</w:t>
            </w:r>
          </w:p>
        </w:tc>
        <w:tc>
          <w:tcPr>
            <w:tcW w:w="1047" w:type="dxa"/>
            <w:vAlign w:val="center"/>
          </w:tcPr>
          <w:p w14:paraId="31BFC945"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100,7</w:t>
            </w:r>
          </w:p>
        </w:tc>
        <w:tc>
          <w:tcPr>
            <w:tcW w:w="992" w:type="dxa"/>
            <w:vAlign w:val="center"/>
          </w:tcPr>
          <w:p w14:paraId="2599250C"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9,012</w:t>
            </w:r>
          </w:p>
        </w:tc>
        <w:tc>
          <w:tcPr>
            <w:tcW w:w="850" w:type="dxa"/>
            <w:vAlign w:val="center"/>
          </w:tcPr>
          <w:p w14:paraId="7F2F140C"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133,9</w:t>
            </w:r>
          </w:p>
        </w:tc>
        <w:tc>
          <w:tcPr>
            <w:tcW w:w="993" w:type="dxa"/>
            <w:vAlign w:val="center"/>
          </w:tcPr>
          <w:p w14:paraId="4C2116A1"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82,84</w:t>
            </w:r>
          </w:p>
        </w:tc>
        <w:tc>
          <w:tcPr>
            <w:tcW w:w="992" w:type="dxa"/>
            <w:vAlign w:val="center"/>
          </w:tcPr>
          <w:p w14:paraId="2C6E0B83"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4,640</w:t>
            </w:r>
          </w:p>
        </w:tc>
        <w:tc>
          <w:tcPr>
            <w:tcW w:w="992" w:type="dxa"/>
            <w:vAlign w:val="center"/>
          </w:tcPr>
          <w:p w14:paraId="14BC5F15"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1,174</w:t>
            </w:r>
          </w:p>
        </w:tc>
        <w:tc>
          <w:tcPr>
            <w:tcW w:w="992" w:type="dxa"/>
            <w:vAlign w:val="center"/>
          </w:tcPr>
          <w:p w14:paraId="19986ED7"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1,868</w:t>
            </w:r>
          </w:p>
        </w:tc>
        <w:tc>
          <w:tcPr>
            <w:tcW w:w="1139" w:type="dxa"/>
            <w:vAlign w:val="center"/>
          </w:tcPr>
          <w:p w14:paraId="07E0E927"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1,437</w:t>
            </w:r>
          </w:p>
        </w:tc>
      </w:tr>
      <w:tr w:rsidR="00064A66" w:rsidRPr="00064A66" w14:paraId="621963D9" w14:textId="77777777" w:rsidTr="00A676D0">
        <w:trPr>
          <w:trHeight w:val="501"/>
        </w:trPr>
        <w:tc>
          <w:tcPr>
            <w:tcW w:w="851" w:type="dxa"/>
            <w:vAlign w:val="center"/>
          </w:tcPr>
          <w:p w14:paraId="44E372D2"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SD</w:t>
            </w:r>
          </w:p>
        </w:tc>
        <w:tc>
          <w:tcPr>
            <w:tcW w:w="796" w:type="dxa"/>
            <w:vAlign w:val="center"/>
          </w:tcPr>
          <w:p w14:paraId="64B8AFFD"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9,198</w:t>
            </w:r>
          </w:p>
        </w:tc>
        <w:tc>
          <w:tcPr>
            <w:tcW w:w="1047" w:type="dxa"/>
            <w:vAlign w:val="center"/>
          </w:tcPr>
          <w:p w14:paraId="1C44649D"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17,06</w:t>
            </w:r>
          </w:p>
        </w:tc>
        <w:tc>
          <w:tcPr>
            <w:tcW w:w="992" w:type="dxa"/>
            <w:vAlign w:val="center"/>
          </w:tcPr>
          <w:p w14:paraId="06D49D80"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15,59</w:t>
            </w:r>
          </w:p>
        </w:tc>
        <w:tc>
          <w:tcPr>
            <w:tcW w:w="850" w:type="dxa"/>
            <w:vAlign w:val="center"/>
          </w:tcPr>
          <w:p w14:paraId="25AAEF66"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25,61</w:t>
            </w:r>
          </w:p>
        </w:tc>
        <w:tc>
          <w:tcPr>
            <w:tcW w:w="993" w:type="dxa"/>
            <w:vAlign w:val="center"/>
          </w:tcPr>
          <w:p w14:paraId="29AEE2DD"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11,69</w:t>
            </w:r>
          </w:p>
        </w:tc>
        <w:tc>
          <w:tcPr>
            <w:tcW w:w="992" w:type="dxa"/>
            <w:vAlign w:val="center"/>
          </w:tcPr>
          <w:p w14:paraId="354204B7"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1,367</w:t>
            </w:r>
          </w:p>
        </w:tc>
        <w:tc>
          <w:tcPr>
            <w:tcW w:w="992" w:type="dxa"/>
            <w:vAlign w:val="center"/>
          </w:tcPr>
          <w:p w14:paraId="40BB9E72"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0,643</w:t>
            </w:r>
          </w:p>
        </w:tc>
        <w:tc>
          <w:tcPr>
            <w:tcW w:w="992" w:type="dxa"/>
            <w:vAlign w:val="center"/>
          </w:tcPr>
          <w:p w14:paraId="78BA5D91"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1,157</w:t>
            </w:r>
          </w:p>
        </w:tc>
        <w:tc>
          <w:tcPr>
            <w:tcW w:w="1139" w:type="dxa"/>
            <w:vAlign w:val="center"/>
          </w:tcPr>
          <w:p w14:paraId="20A481EF"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0,707</w:t>
            </w:r>
          </w:p>
        </w:tc>
      </w:tr>
      <w:tr w:rsidR="00064A66" w:rsidRPr="00064A66" w14:paraId="280D76A9" w14:textId="77777777" w:rsidTr="00A676D0">
        <w:tc>
          <w:tcPr>
            <w:tcW w:w="851" w:type="dxa"/>
            <w:vAlign w:val="center"/>
          </w:tcPr>
          <w:p w14:paraId="03185440"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Статистика критерия</w:t>
            </w:r>
          </w:p>
        </w:tc>
        <w:tc>
          <w:tcPr>
            <w:tcW w:w="796" w:type="dxa"/>
            <w:vAlign w:val="center"/>
          </w:tcPr>
          <w:p w14:paraId="5764DB9D"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0,100</w:t>
            </w:r>
          </w:p>
        </w:tc>
        <w:tc>
          <w:tcPr>
            <w:tcW w:w="1047" w:type="dxa"/>
            <w:vAlign w:val="center"/>
          </w:tcPr>
          <w:p w14:paraId="5349F100"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0,104</w:t>
            </w:r>
          </w:p>
        </w:tc>
        <w:tc>
          <w:tcPr>
            <w:tcW w:w="992" w:type="dxa"/>
            <w:vAlign w:val="center"/>
          </w:tcPr>
          <w:p w14:paraId="56AF6B1C"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0,344</w:t>
            </w:r>
          </w:p>
        </w:tc>
        <w:tc>
          <w:tcPr>
            <w:tcW w:w="850" w:type="dxa"/>
            <w:vAlign w:val="center"/>
          </w:tcPr>
          <w:p w14:paraId="22ACF068"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0,144</w:t>
            </w:r>
          </w:p>
        </w:tc>
        <w:tc>
          <w:tcPr>
            <w:tcW w:w="993" w:type="dxa"/>
            <w:vAlign w:val="center"/>
          </w:tcPr>
          <w:p w14:paraId="5F8F9A73"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0,196</w:t>
            </w:r>
          </w:p>
        </w:tc>
        <w:tc>
          <w:tcPr>
            <w:tcW w:w="992" w:type="dxa"/>
            <w:vAlign w:val="center"/>
          </w:tcPr>
          <w:p w14:paraId="2325115C"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0,074</w:t>
            </w:r>
          </w:p>
        </w:tc>
        <w:tc>
          <w:tcPr>
            <w:tcW w:w="992" w:type="dxa"/>
            <w:vAlign w:val="center"/>
          </w:tcPr>
          <w:p w14:paraId="6017B942"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0,175</w:t>
            </w:r>
          </w:p>
        </w:tc>
        <w:tc>
          <w:tcPr>
            <w:tcW w:w="992" w:type="dxa"/>
            <w:vAlign w:val="center"/>
          </w:tcPr>
          <w:p w14:paraId="092AF3B8"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0,160</w:t>
            </w:r>
          </w:p>
        </w:tc>
        <w:tc>
          <w:tcPr>
            <w:tcW w:w="1139" w:type="dxa"/>
            <w:vAlign w:val="center"/>
          </w:tcPr>
          <w:p w14:paraId="4FD48C0C"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0,145</w:t>
            </w:r>
          </w:p>
        </w:tc>
      </w:tr>
      <w:tr w:rsidR="00064A66" w:rsidRPr="00064A66" w14:paraId="5C683CC0" w14:textId="77777777" w:rsidTr="00A676D0">
        <w:tc>
          <w:tcPr>
            <w:tcW w:w="851" w:type="dxa"/>
            <w:vAlign w:val="center"/>
          </w:tcPr>
          <w:p w14:paraId="278E041E" w14:textId="77777777" w:rsidR="00064A66" w:rsidRPr="00064A66" w:rsidRDefault="00064A66" w:rsidP="00772D67">
            <w:pPr>
              <w:spacing w:after="0" w:line="240" w:lineRule="auto"/>
              <w:jc w:val="both"/>
              <w:rPr>
                <w:rFonts w:ascii="Times New Roman" w:eastAsia="Times New Roman" w:hAnsi="Times New Roman" w:cs="Times New Roman"/>
                <w:b/>
                <w:sz w:val="24"/>
                <w:szCs w:val="24"/>
                <w:lang w:val="ru" w:eastAsia="ru-RU"/>
              </w:rPr>
            </w:pPr>
            <w:r w:rsidRPr="00064A66">
              <w:rPr>
                <w:rFonts w:ascii="Times New Roman" w:eastAsia="Times New Roman" w:hAnsi="Times New Roman" w:cs="Times New Roman"/>
                <w:b/>
                <w:sz w:val="24"/>
                <w:szCs w:val="24"/>
                <w:lang w:val="ru" w:eastAsia="ru-RU"/>
              </w:rPr>
              <w:t>р</w:t>
            </w:r>
          </w:p>
        </w:tc>
        <w:tc>
          <w:tcPr>
            <w:tcW w:w="796" w:type="dxa"/>
            <w:vAlign w:val="center"/>
          </w:tcPr>
          <w:p w14:paraId="0E40BAC2" w14:textId="77777777" w:rsidR="00064A66" w:rsidRPr="00064A66" w:rsidRDefault="00064A66" w:rsidP="00772D67">
            <w:pPr>
              <w:spacing w:after="0" w:line="240" w:lineRule="auto"/>
              <w:jc w:val="both"/>
              <w:rPr>
                <w:rFonts w:ascii="Times New Roman" w:eastAsia="Times New Roman" w:hAnsi="Times New Roman" w:cs="Times New Roman"/>
                <w:b/>
                <w:sz w:val="24"/>
                <w:szCs w:val="24"/>
                <w:lang w:val="ru" w:eastAsia="ru-RU"/>
              </w:rPr>
            </w:pPr>
            <w:r w:rsidRPr="00064A66">
              <w:rPr>
                <w:rFonts w:ascii="Times New Roman" w:eastAsia="Times New Roman" w:hAnsi="Times New Roman" w:cs="Times New Roman"/>
                <w:b/>
                <w:sz w:val="24"/>
                <w:szCs w:val="24"/>
                <w:lang w:val="ru" w:eastAsia="ru-RU"/>
              </w:rPr>
              <w:t>0,000</w:t>
            </w:r>
          </w:p>
        </w:tc>
        <w:tc>
          <w:tcPr>
            <w:tcW w:w="1047" w:type="dxa"/>
            <w:vAlign w:val="center"/>
          </w:tcPr>
          <w:p w14:paraId="64495F5E" w14:textId="77777777" w:rsidR="00064A66" w:rsidRPr="00064A66" w:rsidRDefault="00064A66" w:rsidP="00772D67">
            <w:pPr>
              <w:spacing w:after="0" w:line="240" w:lineRule="auto"/>
              <w:jc w:val="both"/>
              <w:rPr>
                <w:rFonts w:ascii="Times New Roman" w:eastAsia="Times New Roman" w:hAnsi="Times New Roman" w:cs="Times New Roman"/>
                <w:b/>
                <w:sz w:val="24"/>
                <w:szCs w:val="24"/>
                <w:lang w:val="ru" w:eastAsia="ru-RU"/>
              </w:rPr>
            </w:pPr>
            <w:r w:rsidRPr="00064A66">
              <w:rPr>
                <w:rFonts w:ascii="Times New Roman" w:eastAsia="Times New Roman" w:hAnsi="Times New Roman" w:cs="Times New Roman"/>
                <w:b/>
                <w:sz w:val="24"/>
                <w:szCs w:val="24"/>
                <w:lang w:val="ru" w:eastAsia="ru-RU"/>
              </w:rPr>
              <w:t>0,000</w:t>
            </w:r>
          </w:p>
        </w:tc>
        <w:tc>
          <w:tcPr>
            <w:tcW w:w="992" w:type="dxa"/>
            <w:vAlign w:val="center"/>
          </w:tcPr>
          <w:p w14:paraId="6DDC9082" w14:textId="77777777" w:rsidR="00064A66" w:rsidRPr="00064A66" w:rsidRDefault="00064A66" w:rsidP="00772D67">
            <w:pPr>
              <w:spacing w:after="0" w:line="240" w:lineRule="auto"/>
              <w:jc w:val="both"/>
              <w:rPr>
                <w:rFonts w:ascii="Times New Roman" w:eastAsia="Times New Roman" w:hAnsi="Times New Roman" w:cs="Times New Roman"/>
                <w:b/>
                <w:sz w:val="24"/>
                <w:szCs w:val="24"/>
                <w:lang w:val="ru" w:eastAsia="ru-RU"/>
              </w:rPr>
            </w:pPr>
            <w:r w:rsidRPr="00064A66">
              <w:rPr>
                <w:rFonts w:ascii="Times New Roman" w:eastAsia="Times New Roman" w:hAnsi="Times New Roman" w:cs="Times New Roman"/>
                <w:b/>
                <w:sz w:val="24"/>
                <w:szCs w:val="24"/>
                <w:lang w:val="ru" w:eastAsia="ru-RU"/>
              </w:rPr>
              <w:t>0,000</w:t>
            </w:r>
          </w:p>
        </w:tc>
        <w:tc>
          <w:tcPr>
            <w:tcW w:w="850" w:type="dxa"/>
            <w:vAlign w:val="center"/>
          </w:tcPr>
          <w:p w14:paraId="41A0B2A1" w14:textId="77777777" w:rsidR="00064A66" w:rsidRPr="00064A66" w:rsidRDefault="00064A66" w:rsidP="00772D67">
            <w:pPr>
              <w:spacing w:after="0" w:line="240" w:lineRule="auto"/>
              <w:jc w:val="both"/>
              <w:rPr>
                <w:rFonts w:ascii="Times New Roman" w:eastAsia="Times New Roman" w:hAnsi="Times New Roman" w:cs="Times New Roman"/>
                <w:b/>
                <w:sz w:val="24"/>
                <w:szCs w:val="24"/>
                <w:lang w:val="ru" w:eastAsia="ru-RU"/>
              </w:rPr>
            </w:pPr>
            <w:r w:rsidRPr="00064A66">
              <w:rPr>
                <w:rFonts w:ascii="Times New Roman" w:eastAsia="Times New Roman" w:hAnsi="Times New Roman" w:cs="Times New Roman"/>
                <w:b/>
                <w:sz w:val="24"/>
                <w:szCs w:val="24"/>
                <w:lang w:val="ru" w:eastAsia="ru-RU"/>
              </w:rPr>
              <w:t>0,000</w:t>
            </w:r>
          </w:p>
        </w:tc>
        <w:tc>
          <w:tcPr>
            <w:tcW w:w="993" w:type="dxa"/>
            <w:vAlign w:val="center"/>
          </w:tcPr>
          <w:p w14:paraId="4CF19770" w14:textId="77777777" w:rsidR="00064A66" w:rsidRPr="00064A66" w:rsidRDefault="00064A66" w:rsidP="00772D67">
            <w:pPr>
              <w:spacing w:after="0" w:line="240" w:lineRule="auto"/>
              <w:jc w:val="both"/>
              <w:rPr>
                <w:rFonts w:ascii="Times New Roman" w:eastAsia="Times New Roman" w:hAnsi="Times New Roman" w:cs="Times New Roman"/>
                <w:b/>
                <w:sz w:val="24"/>
                <w:szCs w:val="24"/>
                <w:lang w:val="ru" w:eastAsia="ru-RU"/>
              </w:rPr>
            </w:pPr>
            <w:r w:rsidRPr="00064A66">
              <w:rPr>
                <w:rFonts w:ascii="Times New Roman" w:eastAsia="Times New Roman" w:hAnsi="Times New Roman" w:cs="Times New Roman"/>
                <w:b/>
                <w:sz w:val="24"/>
                <w:szCs w:val="24"/>
                <w:lang w:val="ru" w:eastAsia="ru-RU"/>
              </w:rPr>
              <w:t>0,000</w:t>
            </w:r>
          </w:p>
        </w:tc>
        <w:tc>
          <w:tcPr>
            <w:tcW w:w="992" w:type="dxa"/>
            <w:vAlign w:val="center"/>
          </w:tcPr>
          <w:p w14:paraId="6B4B926E" w14:textId="77777777" w:rsidR="00064A66" w:rsidRPr="00064A66" w:rsidRDefault="00064A66" w:rsidP="00772D67">
            <w:pPr>
              <w:spacing w:after="0" w:line="240" w:lineRule="auto"/>
              <w:jc w:val="both"/>
              <w:rPr>
                <w:rFonts w:ascii="Times New Roman" w:eastAsia="Times New Roman" w:hAnsi="Times New Roman" w:cs="Times New Roman"/>
                <w:b/>
                <w:sz w:val="24"/>
                <w:szCs w:val="24"/>
                <w:lang w:val="ru" w:eastAsia="ru-RU"/>
              </w:rPr>
            </w:pPr>
            <w:r w:rsidRPr="00064A66">
              <w:rPr>
                <w:rFonts w:ascii="Times New Roman" w:eastAsia="Times New Roman" w:hAnsi="Times New Roman" w:cs="Times New Roman"/>
                <w:b/>
                <w:sz w:val="24"/>
                <w:szCs w:val="24"/>
                <w:lang w:val="ru" w:eastAsia="ru-RU"/>
              </w:rPr>
              <w:t>0,029</w:t>
            </w:r>
          </w:p>
        </w:tc>
        <w:tc>
          <w:tcPr>
            <w:tcW w:w="992" w:type="dxa"/>
            <w:vAlign w:val="center"/>
          </w:tcPr>
          <w:p w14:paraId="4D3D71A2" w14:textId="77777777" w:rsidR="00064A66" w:rsidRPr="00064A66" w:rsidRDefault="00064A66" w:rsidP="00772D67">
            <w:pPr>
              <w:spacing w:after="0" w:line="240" w:lineRule="auto"/>
              <w:jc w:val="both"/>
              <w:rPr>
                <w:rFonts w:ascii="Times New Roman" w:eastAsia="Times New Roman" w:hAnsi="Times New Roman" w:cs="Times New Roman"/>
                <w:b/>
                <w:sz w:val="24"/>
                <w:szCs w:val="24"/>
                <w:lang w:val="ru" w:eastAsia="ru-RU"/>
              </w:rPr>
            </w:pPr>
            <w:r w:rsidRPr="00064A66">
              <w:rPr>
                <w:rFonts w:ascii="Times New Roman" w:eastAsia="Times New Roman" w:hAnsi="Times New Roman" w:cs="Times New Roman"/>
                <w:b/>
                <w:sz w:val="24"/>
                <w:szCs w:val="24"/>
                <w:lang w:val="ru" w:eastAsia="ru-RU"/>
              </w:rPr>
              <w:t>0,000</w:t>
            </w:r>
          </w:p>
        </w:tc>
        <w:tc>
          <w:tcPr>
            <w:tcW w:w="992" w:type="dxa"/>
            <w:vAlign w:val="center"/>
          </w:tcPr>
          <w:p w14:paraId="493D2E71" w14:textId="77777777" w:rsidR="00064A66" w:rsidRPr="00064A66" w:rsidRDefault="00064A66" w:rsidP="00772D67">
            <w:pPr>
              <w:spacing w:after="0" w:line="240" w:lineRule="auto"/>
              <w:jc w:val="both"/>
              <w:rPr>
                <w:rFonts w:ascii="Times New Roman" w:eastAsia="Times New Roman" w:hAnsi="Times New Roman" w:cs="Times New Roman"/>
                <w:b/>
                <w:sz w:val="24"/>
                <w:szCs w:val="24"/>
                <w:lang w:val="ru" w:eastAsia="ru-RU"/>
              </w:rPr>
            </w:pPr>
            <w:r w:rsidRPr="00064A66">
              <w:rPr>
                <w:rFonts w:ascii="Times New Roman" w:eastAsia="Times New Roman" w:hAnsi="Times New Roman" w:cs="Times New Roman"/>
                <w:b/>
                <w:sz w:val="24"/>
                <w:szCs w:val="24"/>
                <w:lang w:val="ru" w:eastAsia="ru-RU"/>
              </w:rPr>
              <w:t>0,000</w:t>
            </w:r>
          </w:p>
        </w:tc>
        <w:tc>
          <w:tcPr>
            <w:tcW w:w="1139" w:type="dxa"/>
            <w:vAlign w:val="center"/>
          </w:tcPr>
          <w:p w14:paraId="4B2B6FAE" w14:textId="77777777" w:rsidR="00064A66" w:rsidRPr="00064A66" w:rsidRDefault="00064A66" w:rsidP="00772D67">
            <w:pPr>
              <w:spacing w:after="0" w:line="240" w:lineRule="auto"/>
              <w:jc w:val="both"/>
              <w:rPr>
                <w:rFonts w:ascii="Times New Roman" w:eastAsia="Times New Roman" w:hAnsi="Times New Roman" w:cs="Times New Roman"/>
                <w:b/>
                <w:sz w:val="24"/>
                <w:szCs w:val="24"/>
                <w:lang w:val="ru" w:eastAsia="ru-RU"/>
              </w:rPr>
            </w:pPr>
            <w:r w:rsidRPr="00064A66">
              <w:rPr>
                <w:rFonts w:ascii="Times New Roman" w:eastAsia="Times New Roman" w:hAnsi="Times New Roman" w:cs="Times New Roman"/>
                <w:b/>
                <w:sz w:val="24"/>
                <w:szCs w:val="24"/>
                <w:lang w:val="ru" w:eastAsia="ru-RU"/>
              </w:rPr>
              <w:t>0,000</w:t>
            </w:r>
          </w:p>
        </w:tc>
      </w:tr>
    </w:tbl>
    <w:p w14:paraId="0FEDBC3F" w14:textId="77777777" w:rsidR="00772D67" w:rsidRDefault="00772D67" w:rsidP="00831194">
      <w:pPr>
        <w:spacing w:after="0" w:line="240" w:lineRule="auto"/>
        <w:rPr>
          <w:rFonts w:ascii="Times New Roman" w:eastAsia="Times New Roman" w:hAnsi="Times New Roman" w:cs="Times New Roman"/>
          <w:bCs/>
          <w:sz w:val="28"/>
          <w:szCs w:val="28"/>
          <w:lang w:eastAsia="ru-RU"/>
        </w:rPr>
      </w:pPr>
    </w:p>
    <w:p w14:paraId="25EF8A16" w14:textId="384E0D37" w:rsidR="00064A66" w:rsidRDefault="00064A66" w:rsidP="00831194">
      <w:pPr>
        <w:spacing w:after="0" w:line="240" w:lineRule="auto"/>
        <w:rPr>
          <w:rFonts w:ascii="Times New Roman" w:eastAsia="Times New Roman" w:hAnsi="Times New Roman" w:cs="Times New Roman"/>
          <w:b/>
          <w:sz w:val="28"/>
          <w:szCs w:val="28"/>
          <w:lang w:val="ru" w:eastAsia="ru-RU"/>
        </w:rPr>
      </w:pPr>
      <w:r w:rsidRPr="00772D67">
        <w:rPr>
          <w:rFonts w:ascii="Times New Roman" w:eastAsia="Times New Roman" w:hAnsi="Times New Roman" w:cs="Times New Roman"/>
          <w:b/>
          <w:sz w:val="28"/>
          <w:szCs w:val="28"/>
          <w:lang w:val="ru" w:eastAsia="ru-RU"/>
        </w:rPr>
        <w:t>Таблица 3 - Одновыборочный критерий Колмогорова-Смирнова по количественным переменным в основной группе</w:t>
      </w:r>
    </w:p>
    <w:p w14:paraId="255DBB3E" w14:textId="77777777" w:rsidR="00772D67" w:rsidRPr="00772D67" w:rsidRDefault="00772D67" w:rsidP="00831194">
      <w:pPr>
        <w:spacing w:after="0" w:line="240" w:lineRule="auto"/>
        <w:rPr>
          <w:rFonts w:ascii="Times New Roman" w:eastAsia="Times New Roman" w:hAnsi="Times New Roman" w:cs="Times New Roman"/>
          <w:b/>
          <w:sz w:val="28"/>
          <w:szCs w:val="28"/>
          <w:lang w:val="ru" w:eastAsia="ru-RU"/>
        </w:rPr>
      </w:pPr>
    </w:p>
    <w:tbl>
      <w:tblPr>
        <w:tblW w:w="9732"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4"/>
        <w:gridCol w:w="716"/>
        <w:gridCol w:w="858"/>
        <w:gridCol w:w="859"/>
        <w:gridCol w:w="858"/>
        <w:gridCol w:w="1116"/>
        <w:gridCol w:w="682"/>
        <w:gridCol w:w="757"/>
        <w:gridCol w:w="633"/>
        <w:gridCol w:w="633"/>
        <w:gridCol w:w="903"/>
        <w:gridCol w:w="863"/>
      </w:tblGrid>
      <w:tr w:rsidR="00064A66" w:rsidRPr="00064A66" w14:paraId="32BC8E02" w14:textId="77777777" w:rsidTr="00772D67">
        <w:trPr>
          <w:trHeight w:val="34"/>
        </w:trPr>
        <w:tc>
          <w:tcPr>
            <w:tcW w:w="854" w:type="dxa"/>
          </w:tcPr>
          <w:p w14:paraId="71913CE4"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p>
        </w:tc>
        <w:tc>
          <w:tcPr>
            <w:tcW w:w="716" w:type="dxa"/>
          </w:tcPr>
          <w:p w14:paraId="6BD9DAEE"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эритроциты</w:t>
            </w:r>
          </w:p>
        </w:tc>
        <w:tc>
          <w:tcPr>
            <w:tcW w:w="858" w:type="dxa"/>
          </w:tcPr>
          <w:p w14:paraId="1FB0D014"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тромбоциты</w:t>
            </w:r>
          </w:p>
        </w:tc>
        <w:tc>
          <w:tcPr>
            <w:tcW w:w="859" w:type="dxa"/>
          </w:tcPr>
          <w:p w14:paraId="5D2B4D3B"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гемоглобин</w:t>
            </w:r>
          </w:p>
        </w:tc>
        <w:tc>
          <w:tcPr>
            <w:tcW w:w="858" w:type="dxa"/>
          </w:tcPr>
          <w:p w14:paraId="613EB297"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лейкоциты</w:t>
            </w:r>
          </w:p>
        </w:tc>
        <w:tc>
          <w:tcPr>
            <w:tcW w:w="1116" w:type="dxa"/>
          </w:tcPr>
          <w:p w14:paraId="3D5622BF"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СОЭ</w:t>
            </w:r>
          </w:p>
        </w:tc>
        <w:tc>
          <w:tcPr>
            <w:tcW w:w="682" w:type="dxa"/>
          </w:tcPr>
          <w:p w14:paraId="2C7FD5B3"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АЧТВ</w:t>
            </w:r>
          </w:p>
        </w:tc>
        <w:tc>
          <w:tcPr>
            <w:tcW w:w="757" w:type="dxa"/>
          </w:tcPr>
          <w:p w14:paraId="3F36057A"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фибриноген</w:t>
            </w:r>
          </w:p>
        </w:tc>
        <w:tc>
          <w:tcPr>
            <w:tcW w:w="633" w:type="dxa"/>
          </w:tcPr>
          <w:p w14:paraId="167CDDCF"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ПТИ</w:t>
            </w:r>
          </w:p>
        </w:tc>
        <w:tc>
          <w:tcPr>
            <w:tcW w:w="633" w:type="dxa"/>
          </w:tcPr>
          <w:p w14:paraId="4F56026C"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ПВ</w:t>
            </w:r>
          </w:p>
        </w:tc>
        <w:tc>
          <w:tcPr>
            <w:tcW w:w="903" w:type="dxa"/>
          </w:tcPr>
          <w:p w14:paraId="31A7DA3A"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РФМК</w:t>
            </w:r>
          </w:p>
        </w:tc>
        <w:tc>
          <w:tcPr>
            <w:tcW w:w="863" w:type="dxa"/>
          </w:tcPr>
          <w:p w14:paraId="0F6BB99E"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МНО</w:t>
            </w:r>
          </w:p>
        </w:tc>
      </w:tr>
      <w:tr w:rsidR="00064A66" w:rsidRPr="00064A66" w14:paraId="778A4083" w14:textId="77777777" w:rsidTr="00772D67">
        <w:trPr>
          <w:trHeight w:val="50"/>
        </w:trPr>
        <w:tc>
          <w:tcPr>
            <w:tcW w:w="854" w:type="dxa"/>
          </w:tcPr>
          <w:p w14:paraId="06A0B1A1"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M</w:t>
            </w:r>
          </w:p>
        </w:tc>
        <w:tc>
          <w:tcPr>
            <w:tcW w:w="716" w:type="dxa"/>
          </w:tcPr>
          <w:p w14:paraId="5DCB2B3A"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4,662</w:t>
            </w:r>
          </w:p>
        </w:tc>
        <w:tc>
          <w:tcPr>
            <w:tcW w:w="858" w:type="dxa"/>
          </w:tcPr>
          <w:p w14:paraId="564643AF"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250,1</w:t>
            </w:r>
          </w:p>
        </w:tc>
        <w:tc>
          <w:tcPr>
            <w:tcW w:w="859" w:type="dxa"/>
          </w:tcPr>
          <w:p w14:paraId="609F74D4"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137,4</w:t>
            </w:r>
          </w:p>
        </w:tc>
        <w:tc>
          <w:tcPr>
            <w:tcW w:w="858" w:type="dxa"/>
          </w:tcPr>
          <w:p w14:paraId="6051C434"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8,82</w:t>
            </w:r>
          </w:p>
        </w:tc>
        <w:tc>
          <w:tcPr>
            <w:tcW w:w="1116" w:type="dxa"/>
          </w:tcPr>
          <w:p w14:paraId="3BE0DAE7"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13,80</w:t>
            </w:r>
          </w:p>
        </w:tc>
        <w:tc>
          <w:tcPr>
            <w:tcW w:w="682" w:type="dxa"/>
          </w:tcPr>
          <w:p w14:paraId="3C3AABDB"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35,06</w:t>
            </w:r>
          </w:p>
        </w:tc>
        <w:tc>
          <w:tcPr>
            <w:tcW w:w="757" w:type="dxa"/>
          </w:tcPr>
          <w:p w14:paraId="31DFC587"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3,13</w:t>
            </w:r>
          </w:p>
        </w:tc>
        <w:tc>
          <w:tcPr>
            <w:tcW w:w="633" w:type="dxa"/>
          </w:tcPr>
          <w:p w14:paraId="70A9A521"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91,21</w:t>
            </w:r>
          </w:p>
        </w:tc>
        <w:tc>
          <w:tcPr>
            <w:tcW w:w="633" w:type="dxa"/>
          </w:tcPr>
          <w:p w14:paraId="3730E211"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16,57</w:t>
            </w:r>
          </w:p>
        </w:tc>
        <w:tc>
          <w:tcPr>
            <w:tcW w:w="903" w:type="dxa"/>
          </w:tcPr>
          <w:p w14:paraId="695D8269"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3,060</w:t>
            </w:r>
          </w:p>
        </w:tc>
        <w:tc>
          <w:tcPr>
            <w:tcW w:w="863" w:type="dxa"/>
          </w:tcPr>
          <w:p w14:paraId="4360E6FD"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1,155</w:t>
            </w:r>
          </w:p>
        </w:tc>
      </w:tr>
      <w:tr w:rsidR="00064A66" w:rsidRPr="00064A66" w14:paraId="345F9D30" w14:textId="77777777" w:rsidTr="00772D67">
        <w:trPr>
          <w:trHeight w:val="82"/>
        </w:trPr>
        <w:tc>
          <w:tcPr>
            <w:tcW w:w="854" w:type="dxa"/>
          </w:tcPr>
          <w:p w14:paraId="0DD9E22C"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SD</w:t>
            </w:r>
          </w:p>
        </w:tc>
        <w:tc>
          <w:tcPr>
            <w:tcW w:w="716" w:type="dxa"/>
          </w:tcPr>
          <w:p w14:paraId="7AC659C5"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0,492</w:t>
            </w:r>
          </w:p>
        </w:tc>
        <w:tc>
          <w:tcPr>
            <w:tcW w:w="858" w:type="dxa"/>
          </w:tcPr>
          <w:p w14:paraId="266EC5B7"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64,34</w:t>
            </w:r>
          </w:p>
        </w:tc>
        <w:tc>
          <w:tcPr>
            <w:tcW w:w="859" w:type="dxa"/>
          </w:tcPr>
          <w:p w14:paraId="02A3CDBC"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22,81</w:t>
            </w:r>
          </w:p>
        </w:tc>
        <w:tc>
          <w:tcPr>
            <w:tcW w:w="858" w:type="dxa"/>
          </w:tcPr>
          <w:p w14:paraId="61184703"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3,062</w:t>
            </w:r>
          </w:p>
        </w:tc>
        <w:tc>
          <w:tcPr>
            <w:tcW w:w="1116" w:type="dxa"/>
          </w:tcPr>
          <w:p w14:paraId="7B693440"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10,19</w:t>
            </w:r>
          </w:p>
        </w:tc>
        <w:tc>
          <w:tcPr>
            <w:tcW w:w="682" w:type="dxa"/>
          </w:tcPr>
          <w:p w14:paraId="0E067D41"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10,16</w:t>
            </w:r>
          </w:p>
        </w:tc>
        <w:tc>
          <w:tcPr>
            <w:tcW w:w="757" w:type="dxa"/>
          </w:tcPr>
          <w:p w14:paraId="29FFDFC9"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1,244</w:t>
            </w:r>
          </w:p>
        </w:tc>
        <w:tc>
          <w:tcPr>
            <w:tcW w:w="633" w:type="dxa"/>
          </w:tcPr>
          <w:p w14:paraId="5838EC33"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13,93</w:t>
            </w:r>
          </w:p>
        </w:tc>
        <w:tc>
          <w:tcPr>
            <w:tcW w:w="633" w:type="dxa"/>
          </w:tcPr>
          <w:p w14:paraId="1ACA33A0"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6,300</w:t>
            </w:r>
          </w:p>
        </w:tc>
        <w:tc>
          <w:tcPr>
            <w:tcW w:w="903" w:type="dxa"/>
          </w:tcPr>
          <w:p w14:paraId="5A2B4575"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3,402</w:t>
            </w:r>
          </w:p>
        </w:tc>
        <w:tc>
          <w:tcPr>
            <w:tcW w:w="863" w:type="dxa"/>
          </w:tcPr>
          <w:p w14:paraId="49148C85"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0,518</w:t>
            </w:r>
          </w:p>
        </w:tc>
      </w:tr>
      <w:tr w:rsidR="00064A66" w:rsidRPr="00064A66" w14:paraId="72A358E2" w14:textId="77777777" w:rsidTr="00772D67">
        <w:trPr>
          <w:trHeight w:val="17"/>
        </w:trPr>
        <w:tc>
          <w:tcPr>
            <w:tcW w:w="854" w:type="dxa"/>
          </w:tcPr>
          <w:p w14:paraId="531E103B"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Статистика критерия</w:t>
            </w:r>
          </w:p>
        </w:tc>
        <w:tc>
          <w:tcPr>
            <w:tcW w:w="716" w:type="dxa"/>
          </w:tcPr>
          <w:p w14:paraId="43618073"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0,100</w:t>
            </w:r>
          </w:p>
        </w:tc>
        <w:tc>
          <w:tcPr>
            <w:tcW w:w="858" w:type="dxa"/>
          </w:tcPr>
          <w:p w14:paraId="0E898D87"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0,075</w:t>
            </w:r>
          </w:p>
        </w:tc>
        <w:tc>
          <w:tcPr>
            <w:tcW w:w="859" w:type="dxa"/>
          </w:tcPr>
          <w:p w14:paraId="4E072E09"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0,089</w:t>
            </w:r>
          </w:p>
        </w:tc>
        <w:tc>
          <w:tcPr>
            <w:tcW w:w="858" w:type="dxa"/>
          </w:tcPr>
          <w:p w14:paraId="047DFFBE"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0,132</w:t>
            </w:r>
          </w:p>
        </w:tc>
        <w:tc>
          <w:tcPr>
            <w:tcW w:w="1116" w:type="dxa"/>
          </w:tcPr>
          <w:p w14:paraId="70C8C1C9"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0,139</w:t>
            </w:r>
          </w:p>
        </w:tc>
        <w:tc>
          <w:tcPr>
            <w:tcW w:w="682" w:type="dxa"/>
          </w:tcPr>
          <w:p w14:paraId="60BF2AD6"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0,200</w:t>
            </w:r>
          </w:p>
        </w:tc>
        <w:tc>
          <w:tcPr>
            <w:tcW w:w="757" w:type="dxa"/>
          </w:tcPr>
          <w:p w14:paraId="20DB4676"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0,112</w:t>
            </w:r>
          </w:p>
        </w:tc>
        <w:tc>
          <w:tcPr>
            <w:tcW w:w="633" w:type="dxa"/>
          </w:tcPr>
          <w:p w14:paraId="172AD3DE"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0,191</w:t>
            </w:r>
          </w:p>
        </w:tc>
        <w:tc>
          <w:tcPr>
            <w:tcW w:w="633" w:type="dxa"/>
          </w:tcPr>
          <w:p w14:paraId="610EAB90"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0,264</w:t>
            </w:r>
          </w:p>
        </w:tc>
        <w:tc>
          <w:tcPr>
            <w:tcW w:w="903" w:type="dxa"/>
          </w:tcPr>
          <w:p w14:paraId="0AD88AD5"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0,213</w:t>
            </w:r>
          </w:p>
        </w:tc>
        <w:tc>
          <w:tcPr>
            <w:tcW w:w="863" w:type="dxa"/>
          </w:tcPr>
          <w:p w14:paraId="3052C6DA"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0,301</w:t>
            </w:r>
          </w:p>
        </w:tc>
      </w:tr>
      <w:tr w:rsidR="00064A66" w:rsidRPr="00064A66" w14:paraId="6DD48E42" w14:textId="77777777" w:rsidTr="00772D67">
        <w:trPr>
          <w:trHeight w:val="16"/>
        </w:trPr>
        <w:tc>
          <w:tcPr>
            <w:tcW w:w="854" w:type="dxa"/>
          </w:tcPr>
          <w:p w14:paraId="7F95BF13" w14:textId="77777777" w:rsidR="00064A66" w:rsidRPr="00064A66" w:rsidRDefault="00064A66" w:rsidP="00772D67">
            <w:pPr>
              <w:spacing w:after="0" w:line="240" w:lineRule="auto"/>
              <w:jc w:val="both"/>
              <w:rPr>
                <w:rFonts w:ascii="Times New Roman" w:eastAsia="Times New Roman" w:hAnsi="Times New Roman" w:cs="Times New Roman"/>
                <w:b/>
                <w:sz w:val="24"/>
                <w:szCs w:val="24"/>
                <w:lang w:val="ru" w:eastAsia="ru-RU"/>
              </w:rPr>
            </w:pPr>
            <w:r w:rsidRPr="00064A66">
              <w:rPr>
                <w:rFonts w:ascii="Times New Roman" w:eastAsia="Times New Roman" w:hAnsi="Times New Roman" w:cs="Times New Roman"/>
                <w:b/>
                <w:sz w:val="24"/>
                <w:szCs w:val="24"/>
                <w:lang w:val="ru" w:eastAsia="ru-RU"/>
              </w:rPr>
              <w:t>р</w:t>
            </w:r>
          </w:p>
        </w:tc>
        <w:tc>
          <w:tcPr>
            <w:tcW w:w="716" w:type="dxa"/>
          </w:tcPr>
          <w:p w14:paraId="2ED0282D"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,000</w:t>
            </w:r>
          </w:p>
        </w:tc>
        <w:tc>
          <w:tcPr>
            <w:tcW w:w="858" w:type="dxa"/>
          </w:tcPr>
          <w:p w14:paraId="02A20BF6"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,026</w:t>
            </w:r>
          </w:p>
        </w:tc>
        <w:tc>
          <w:tcPr>
            <w:tcW w:w="859" w:type="dxa"/>
          </w:tcPr>
          <w:p w14:paraId="1DB18608"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,003</w:t>
            </w:r>
          </w:p>
        </w:tc>
        <w:tc>
          <w:tcPr>
            <w:tcW w:w="858" w:type="dxa"/>
          </w:tcPr>
          <w:p w14:paraId="3E6F9416"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,000</w:t>
            </w:r>
          </w:p>
        </w:tc>
        <w:tc>
          <w:tcPr>
            <w:tcW w:w="1116" w:type="dxa"/>
          </w:tcPr>
          <w:p w14:paraId="5990DCCB"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,000</w:t>
            </w:r>
          </w:p>
        </w:tc>
        <w:tc>
          <w:tcPr>
            <w:tcW w:w="682" w:type="dxa"/>
          </w:tcPr>
          <w:p w14:paraId="2573388E"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,000</w:t>
            </w:r>
          </w:p>
        </w:tc>
        <w:tc>
          <w:tcPr>
            <w:tcW w:w="757" w:type="dxa"/>
          </w:tcPr>
          <w:p w14:paraId="504D6D23"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,000</w:t>
            </w:r>
          </w:p>
        </w:tc>
        <w:tc>
          <w:tcPr>
            <w:tcW w:w="633" w:type="dxa"/>
          </w:tcPr>
          <w:p w14:paraId="4560B17B"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,000</w:t>
            </w:r>
          </w:p>
        </w:tc>
        <w:tc>
          <w:tcPr>
            <w:tcW w:w="633" w:type="dxa"/>
          </w:tcPr>
          <w:p w14:paraId="29858664"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,000</w:t>
            </w:r>
          </w:p>
        </w:tc>
        <w:tc>
          <w:tcPr>
            <w:tcW w:w="903" w:type="dxa"/>
          </w:tcPr>
          <w:p w14:paraId="0281617B"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,000</w:t>
            </w:r>
          </w:p>
        </w:tc>
        <w:tc>
          <w:tcPr>
            <w:tcW w:w="863" w:type="dxa"/>
          </w:tcPr>
          <w:p w14:paraId="3885532C" w14:textId="77777777" w:rsidR="00064A66" w:rsidRPr="00064A66" w:rsidRDefault="00064A66" w:rsidP="00772D67">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,000</w:t>
            </w:r>
          </w:p>
        </w:tc>
      </w:tr>
    </w:tbl>
    <w:p w14:paraId="25BFC2DB" w14:textId="77777777" w:rsidR="007467A0" w:rsidRDefault="007467A0"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bookmarkStart w:id="78" w:name="_heading=h.1y810tw" w:colFirst="0" w:colLast="0"/>
      <w:bookmarkEnd w:id="78"/>
    </w:p>
    <w:p w14:paraId="0E627191" w14:textId="1DB0E14B"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sz w:val="28"/>
          <w:szCs w:val="28"/>
          <w:lang w:val="ru" w:eastAsia="ru-RU"/>
        </w:rPr>
        <w:lastRenderedPageBreak/>
        <w:t>Все количественные переменные в основной группе распределены ненормально, соответственно применяем непараметрические критерии.</w:t>
      </w:r>
    </w:p>
    <w:p w14:paraId="71AB7741" w14:textId="48A2FF69" w:rsid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sz w:val="28"/>
          <w:szCs w:val="28"/>
          <w:lang w:val="ru" w:eastAsia="ru-RU"/>
        </w:rPr>
        <w:t>В таблице 4 представлен одновыборочный критерий Колмогорова-Смирнова в контрольной группе.</w:t>
      </w:r>
    </w:p>
    <w:p w14:paraId="302D2D4C" w14:textId="77777777" w:rsidR="007467A0" w:rsidRPr="00064A66" w:rsidRDefault="007467A0"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p>
    <w:p w14:paraId="5A0ADF90" w14:textId="77777777" w:rsidR="00064A66" w:rsidRPr="00772D67" w:rsidRDefault="00064A66" w:rsidP="00772D67">
      <w:pPr>
        <w:spacing w:after="0" w:line="240" w:lineRule="auto"/>
        <w:jc w:val="both"/>
        <w:rPr>
          <w:rFonts w:ascii="Times New Roman" w:eastAsia="Times New Roman" w:hAnsi="Times New Roman" w:cs="Times New Roman"/>
          <w:b/>
          <w:sz w:val="28"/>
          <w:szCs w:val="28"/>
          <w:lang w:val="ru" w:eastAsia="ru-RU"/>
        </w:rPr>
      </w:pPr>
      <w:r w:rsidRPr="00772D67">
        <w:rPr>
          <w:rFonts w:ascii="Times New Roman" w:eastAsia="Times New Roman" w:hAnsi="Times New Roman" w:cs="Times New Roman"/>
          <w:b/>
          <w:sz w:val="28"/>
          <w:szCs w:val="28"/>
          <w:lang w:val="ru" w:eastAsia="ru-RU"/>
        </w:rPr>
        <w:t xml:space="preserve">Таблица 4 </w:t>
      </w:r>
      <w:r w:rsidRPr="00772D67">
        <w:rPr>
          <w:rFonts w:ascii="Arial" w:eastAsia="Arial" w:hAnsi="Arial" w:cs="Arial"/>
          <w:b/>
          <w:sz w:val="28"/>
          <w:szCs w:val="28"/>
          <w:lang w:val="kk-KZ" w:eastAsia="ru-RU"/>
        </w:rPr>
        <w:t xml:space="preserve">– </w:t>
      </w:r>
      <w:r w:rsidRPr="00772D67">
        <w:rPr>
          <w:rFonts w:ascii="Times New Roman" w:eastAsia="Times New Roman" w:hAnsi="Times New Roman" w:cs="Times New Roman"/>
          <w:b/>
          <w:sz w:val="28"/>
          <w:szCs w:val="28"/>
          <w:lang w:val="ru" w:eastAsia="ru-RU"/>
        </w:rPr>
        <w:t>Одновыборочный критерий Колмогорова-Смирнова по количественным переменным в контрольной группе</w:t>
      </w:r>
    </w:p>
    <w:p w14:paraId="6E2F8754" w14:textId="77777777" w:rsidR="00064A66" w:rsidRPr="00772D67" w:rsidRDefault="00064A66" w:rsidP="00772D67">
      <w:pPr>
        <w:tabs>
          <w:tab w:val="left" w:pos="851"/>
        </w:tabs>
        <w:spacing w:after="0" w:line="240" w:lineRule="auto"/>
        <w:jc w:val="both"/>
        <w:rPr>
          <w:rFonts w:ascii="Times New Roman" w:eastAsia="Times New Roman" w:hAnsi="Times New Roman" w:cs="Times New Roman"/>
          <w:b/>
          <w:sz w:val="28"/>
          <w:szCs w:val="28"/>
          <w:lang w:val="ru" w:eastAsia="ru-RU"/>
        </w:rPr>
      </w:pPr>
    </w:p>
    <w:tbl>
      <w:tblPr>
        <w:tblW w:w="9503" w:type="dxa"/>
        <w:jc w:val="center"/>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0"/>
        <w:gridCol w:w="2406"/>
        <w:gridCol w:w="1682"/>
        <w:gridCol w:w="1943"/>
        <w:gridCol w:w="1412"/>
      </w:tblGrid>
      <w:tr w:rsidR="00064A66" w:rsidRPr="00064A66" w14:paraId="34EA8162" w14:textId="77777777" w:rsidTr="00A676D0">
        <w:trPr>
          <w:trHeight w:val="521"/>
          <w:jc w:val="center"/>
        </w:trPr>
        <w:tc>
          <w:tcPr>
            <w:tcW w:w="2060" w:type="dxa"/>
            <w:vAlign w:val="center"/>
          </w:tcPr>
          <w:p w14:paraId="30679090" w14:textId="77777777" w:rsidR="00064A66" w:rsidRPr="00064A66" w:rsidRDefault="00064A66" w:rsidP="00831194">
            <w:pPr>
              <w:spacing w:after="0" w:line="240" w:lineRule="auto"/>
              <w:jc w:val="center"/>
              <w:rPr>
                <w:rFonts w:ascii="Times New Roman" w:eastAsia="Times New Roman" w:hAnsi="Times New Roman" w:cs="Times New Roman"/>
                <w:sz w:val="24"/>
                <w:szCs w:val="24"/>
                <w:lang w:val="ru" w:eastAsia="ru-RU"/>
              </w:rPr>
            </w:pPr>
          </w:p>
        </w:tc>
        <w:tc>
          <w:tcPr>
            <w:tcW w:w="2406" w:type="dxa"/>
            <w:vAlign w:val="center"/>
          </w:tcPr>
          <w:p w14:paraId="10219F49" w14:textId="77777777" w:rsidR="00064A66" w:rsidRPr="00064A66" w:rsidRDefault="00064A66" w:rsidP="00831194">
            <w:pPr>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возраст</w:t>
            </w:r>
          </w:p>
        </w:tc>
        <w:tc>
          <w:tcPr>
            <w:tcW w:w="1682" w:type="dxa"/>
            <w:vAlign w:val="center"/>
          </w:tcPr>
          <w:p w14:paraId="74E8651F" w14:textId="77777777" w:rsidR="00064A66" w:rsidRPr="00064A66" w:rsidRDefault="00064A66" w:rsidP="00831194">
            <w:pPr>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окружность живота</w:t>
            </w:r>
          </w:p>
        </w:tc>
        <w:tc>
          <w:tcPr>
            <w:tcW w:w="1943" w:type="dxa"/>
            <w:vAlign w:val="center"/>
          </w:tcPr>
          <w:p w14:paraId="127C398B" w14:textId="77777777" w:rsidR="00064A66" w:rsidRPr="00064A66" w:rsidRDefault="00064A66" w:rsidP="00831194">
            <w:pPr>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вес</w:t>
            </w:r>
          </w:p>
        </w:tc>
        <w:tc>
          <w:tcPr>
            <w:tcW w:w="1412" w:type="dxa"/>
            <w:vAlign w:val="center"/>
          </w:tcPr>
          <w:p w14:paraId="42B856E6" w14:textId="77777777" w:rsidR="00064A66" w:rsidRPr="00064A66" w:rsidRDefault="00064A66" w:rsidP="00831194">
            <w:pPr>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индекс курильщика</w:t>
            </w:r>
          </w:p>
        </w:tc>
      </w:tr>
      <w:tr w:rsidR="00064A66" w:rsidRPr="00064A66" w14:paraId="6CD4261D" w14:textId="77777777" w:rsidTr="00A676D0">
        <w:trPr>
          <w:trHeight w:val="699"/>
          <w:jc w:val="center"/>
        </w:trPr>
        <w:tc>
          <w:tcPr>
            <w:tcW w:w="2060" w:type="dxa"/>
            <w:vAlign w:val="center"/>
          </w:tcPr>
          <w:p w14:paraId="23725F8D" w14:textId="77777777" w:rsidR="00064A66" w:rsidRPr="00064A66" w:rsidRDefault="00064A66" w:rsidP="00831194">
            <w:pPr>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M</w:t>
            </w:r>
          </w:p>
        </w:tc>
        <w:tc>
          <w:tcPr>
            <w:tcW w:w="2406" w:type="dxa"/>
            <w:vAlign w:val="center"/>
          </w:tcPr>
          <w:p w14:paraId="75C85A9E" w14:textId="77777777" w:rsidR="00064A66" w:rsidRPr="00064A66" w:rsidRDefault="00064A66" w:rsidP="00831194">
            <w:pPr>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color w:val="000000"/>
                <w:sz w:val="24"/>
                <w:szCs w:val="24"/>
                <w:lang w:val="ru" w:eastAsia="ru-RU"/>
              </w:rPr>
              <w:t>45,396</w:t>
            </w:r>
          </w:p>
        </w:tc>
        <w:tc>
          <w:tcPr>
            <w:tcW w:w="1682" w:type="dxa"/>
            <w:vAlign w:val="center"/>
          </w:tcPr>
          <w:p w14:paraId="22495AA8" w14:textId="77777777" w:rsidR="00064A66" w:rsidRPr="00064A66" w:rsidRDefault="00064A66" w:rsidP="00831194">
            <w:pPr>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color w:val="000000"/>
                <w:sz w:val="24"/>
                <w:szCs w:val="24"/>
                <w:lang w:val="ru" w:eastAsia="ru-RU"/>
              </w:rPr>
              <w:t>89,626</w:t>
            </w:r>
          </w:p>
        </w:tc>
        <w:tc>
          <w:tcPr>
            <w:tcW w:w="1943" w:type="dxa"/>
            <w:vAlign w:val="center"/>
          </w:tcPr>
          <w:p w14:paraId="7327B13A" w14:textId="77777777" w:rsidR="00064A66" w:rsidRPr="00064A66" w:rsidRDefault="00064A66" w:rsidP="00831194">
            <w:pPr>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color w:val="000000"/>
                <w:sz w:val="24"/>
                <w:szCs w:val="24"/>
                <w:lang w:val="ru" w:eastAsia="ru-RU"/>
              </w:rPr>
              <w:t>73,049</w:t>
            </w:r>
          </w:p>
        </w:tc>
        <w:tc>
          <w:tcPr>
            <w:tcW w:w="1412" w:type="dxa"/>
            <w:vAlign w:val="center"/>
          </w:tcPr>
          <w:p w14:paraId="54C6E1E0" w14:textId="77777777" w:rsidR="00064A66" w:rsidRPr="00064A66" w:rsidRDefault="00064A66" w:rsidP="00831194">
            <w:pPr>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color w:val="000000"/>
                <w:sz w:val="24"/>
                <w:szCs w:val="24"/>
                <w:lang w:val="ru" w:eastAsia="ru-RU"/>
              </w:rPr>
              <w:t>4,1566</w:t>
            </w:r>
          </w:p>
        </w:tc>
      </w:tr>
      <w:tr w:rsidR="00064A66" w:rsidRPr="00064A66" w14:paraId="595423CF" w14:textId="77777777" w:rsidTr="00A676D0">
        <w:trPr>
          <w:trHeight w:val="315"/>
          <w:jc w:val="center"/>
        </w:trPr>
        <w:tc>
          <w:tcPr>
            <w:tcW w:w="2060" w:type="dxa"/>
            <w:vAlign w:val="center"/>
          </w:tcPr>
          <w:p w14:paraId="21C71B47" w14:textId="77777777" w:rsidR="00064A66" w:rsidRPr="00064A66" w:rsidRDefault="00064A66" w:rsidP="00831194">
            <w:pPr>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SD</w:t>
            </w:r>
          </w:p>
        </w:tc>
        <w:tc>
          <w:tcPr>
            <w:tcW w:w="2406" w:type="dxa"/>
            <w:vAlign w:val="center"/>
          </w:tcPr>
          <w:p w14:paraId="6E6E2644" w14:textId="77777777" w:rsidR="00064A66" w:rsidRPr="00064A66" w:rsidRDefault="00064A66" w:rsidP="00831194">
            <w:pPr>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color w:val="000000"/>
                <w:sz w:val="24"/>
                <w:szCs w:val="24"/>
                <w:lang w:val="ru" w:eastAsia="ru-RU"/>
              </w:rPr>
              <w:t>14,4229</w:t>
            </w:r>
          </w:p>
        </w:tc>
        <w:tc>
          <w:tcPr>
            <w:tcW w:w="1682" w:type="dxa"/>
            <w:vAlign w:val="center"/>
          </w:tcPr>
          <w:p w14:paraId="12BEF6BE" w14:textId="77777777" w:rsidR="00064A66" w:rsidRPr="00064A66" w:rsidRDefault="00064A66" w:rsidP="00831194">
            <w:pPr>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color w:val="000000"/>
                <w:sz w:val="24"/>
                <w:szCs w:val="24"/>
                <w:lang w:val="ru" w:eastAsia="ru-RU"/>
              </w:rPr>
              <w:t>14,8006</w:t>
            </w:r>
          </w:p>
        </w:tc>
        <w:tc>
          <w:tcPr>
            <w:tcW w:w="1943" w:type="dxa"/>
            <w:vAlign w:val="center"/>
          </w:tcPr>
          <w:p w14:paraId="430C8A33" w14:textId="77777777" w:rsidR="00064A66" w:rsidRPr="00064A66" w:rsidRDefault="00064A66" w:rsidP="00831194">
            <w:pPr>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color w:val="000000"/>
                <w:sz w:val="24"/>
                <w:szCs w:val="24"/>
                <w:lang w:val="ru" w:eastAsia="ru-RU"/>
              </w:rPr>
              <w:t>13,1517</w:t>
            </w:r>
          </w:p>
        </w:tc>
        <w:tc>
          <w:tcPr>
            <w:tcW w:w="1412" w:type="dxa"/>
            <w:vAlign w:val="center"/>
          </w:tcPr>
          <w:p w14:paraId="531EA2B0" w14:textId="77777777" w:rsidR="00064A66" w:rsidRPr="00064A66" w:rsidRDefault="00064A66" w:rsidP="00831194">
            <w:pPr>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color w:val="000000"/>
                <w:sz w:val="24"/>
                <w:szCs w:val="24"/>
                <w:lang w:val="ru" w:eastAsia="ru-RU"/>
              </w:rPr>
              <w:t>9,69369</w:t>
            </w:r>
          </w:p>
        </w:tc>
      </w:tr>
      <w:tr w:rsidR="00064A66" w:rsidRPr="00064A66" w14:paraId="72D647BB" w14:textId="77777777" w:rsidTr="00A676D0">
        <w:trPr>
          <w:trHeight w:val="347"/>
          <w:jc w:val="center"/>
        </w:trPr>
        <w:tc>
          <w:tcPr>
            <w:tcW w:w="2060" w:type="dxa"/>
            <w:vAlign w:val="center"/>
          </w:tcPr>
          <w:p w14:paraId="0BEEAF4B" w14:textId="77777777" w:rsidR="00064A66" w:rsidRPr="00064A66" w:rsidRDefault="00064A66" w:rsidP="00831194">
            <w:pPr>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Статистика критерия</w:t>
            </w:r>
          </w:p>
        </w:tc>
        <w:tc>
          <w:tcPr>
            <w:tcW w:w="2406" w:type="dxa"/>
            <w:vAlign w:val="center"/>
          </w:tcPr>
          <w:p w14:paraId="5EC783B8" w14:textId="77777777" w:rsidR="00064A66" w:rsidRPr="00064A66" w:rsidRDefault="00064A66" w:rsidP="00831194">
            <w:pPr>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color w:val="000000"/>
                <w:sz w:val="24"/>
                <w:szCs w:val="24"/>
                <w:lang w:val="ru" w:eastAsia="ru-RU"/>
              </w:rPr>
              <w:t>0,126</w:t>
            </w:r>
          </w:p>
        </w:tc>
        <w:tc>
          <w:tcPr>
            <w:tcW w:w="1682" w:type="dxa"/>
            <w:vAlign w:val="center"/>
          </w:tcPr>
          <w:p w14:paraId="271521E1" w14:textId="77777777" w:rsidR="00064A66" w:rsidRPr="00064A66" w:rsidRDefault="00064A66" w:rsidP="00831194">
            <w:pPr>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color w:val="000000"/>
                <w:sz w:val="24"/>
                <w:szCs w:val="24"/>
                <w:lang w:val="ru" w:eastAsia="ru-RU"/>
              </w:rPr>
              <w:t>0,127</w:t>
            </w:r>
          </w:p>
        </w:tc>
        <w:tc>
          <w:tcPr>
            <w:tcW w:w="1943" w:type="dxa"/>
            <w:vAlign w:val="center"/>
          </w:tcPr>
          <w:p w14:paraId="70C18E20" w14:textId="77777777" w:rsidR="00064A66" w:rsidRPr="00064A66" w:rsidRDefault="00064A66" w:rsidP="00831194">
            <w:pPr>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color w:val="000000"/>
                <w:sz w:val="24"/>
                <w:szCs w:val="24"/>
                <w:lang w:val="ru" w:eastAsia="ru-RU"/>
              </w:rPr>
              <w:t>0,079</w:t>
            </w:r>
          </w:p>
        </w:tc>
        <w:tc>
          <w:tcPr>
            <w:tcW w:w="1412" w:type="dxa"/>
            <w:vAlign w:val="center"/>
          </w:tcPr>
          <w:p w14:paraId="4C765637" w14:textId="77777777" w:rsidR="00064A66" w:rsidRPr="00064A66" w:rsidRDefault="00064A66" w:rsidP="00831194">
            <w:pPr>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color w:val="000000"/>
                <w:sz w:val="24"/>
                <w:szCs w:val="24"/>
                <w:lang w:val="ru" w:eastAsia="ru-RU"/>
              </w:rPr>
              <w:t>0,435</w:t>
            </w:r>
          </w:p>
        </w:tc>
      </w:tr>
      <w:tr w:rsidR="00064A66" w:rsidRPr="00064A66" w14:paraId="209A9B75" w14:textId="77777777" w:rsidTr="00A676D0">
        <w:trPr>
          <w:trHeight w:val="347"/>
          <w:jc w:val="center"/>
        </w:trPr>
        <w:tc>
          <w:tcPr>
            <w:tcW w:w="2060" w:type="dxa"/>
            <w:vAlign w:val="center"/>
          </w:tcPr>
          <w:p w14:paraId="218AC347" w14:textId="77777777" w:rsidR="00064A66" w:rsidRPr="00064A66" w:rsidRDefault="00064A66" w:rsidP="00831194">
            <w:pPr>
              <w:spacing w:after="0" w:line="240" w:lineRule="auto"/>
              <w:jc w:val="center"/>
              <w:rPr>
                <w:rFonts w:ascii="Times New Roman" w:eastAsia="Times New Roman" w:hAnsi="Times New Roman" w:cs="Times New Roman"/>
                <w:b/>
                <w:sz w:val="24"/>
                <w:szCs w:val="24"/>
                <w:lang w:val="ru" w:eastAsia="ru-RU"/>
              </w:rPr>
            </w:pPr>
            <w:r w:rsidRPr="00064A66">
              <w:rPr>
                <w:rFonts w:ascii="Times New Roman" w:eastAsia="Times New Roman" w:hAnsi="Times New Roman" w:cs="Times New Roman"/>
                <w:b/>
                <w:sz w:val="24"/>
                <w:szCs w:val="24"/>
                <w:lang w:val="ru" w:eastAsia="ru-RU"/>
              </w:rPr>
              <w:t>р</w:t>
            </w:r>
          </w:p>
        </w:tc>
        <w:tc>
          <w:tcPr>
            <w:tcW w:w="2406" w:type="dxa"/>
            <w:vAlign w:val="center"/>
          </w:tcPr>
          <w:p w14:paraId="63723576" w14:textId="77777777" w:rsidR="00064A66" w:rsidRPr="00064A66" w:rsidRDefault="00064A66" w:rsidP="00831194">
            <w:pPr>
              <w:spacing w:after="0" w:line="240" w:lineRule="auto"/>
              <w:jc w:val="center"/>
              <w:rPr>
                <w:rFonts w:ascii="Times New Roman" w:eastAsia="Times New Roman" w:hAnsi="Times New Roman" w:cs="Times New Roman"/>
                <w:b/>
                <w:sz w:val="24"/>
                <w:szCs w:val="24"/>
                <w:lang w:val="ru" w:eastAsia="ru-RU"/>
              </w:rPr>
            </w:pPr>
            <w:r w:rsidRPr="00064A66">
              <w:rPr>
                <w:rFonts w:ascii="Times New Roman" w:eastAsia="Times New Roman" w:hAnsi="Times New Roman" w:cs="Times New Roman"/>
                <w:b/>
                <w:sz w:val="24"/>
                <w:szCs w:val="24"/>
                <w:lang w:val="ru" w:eastAsia="ru-RU"/>
              </w:rPr>
              <w:t>0,001</w:t>
            </w:r>
          </w:p>
        </w:tc>
        <w:tc>
          <w:tcPr>
            <w:tcW w:w="1682" w:type="dxa"/>
            <w:vAlign w:val="center"/>
          </w:tcPr>
          <w:p w14:paraId="2F79D253" w14:textId="77777777" w:rsidR="00064A66" w:rsidRPr="00064A66" w:rsidRDefault="00064A66" w:rsidP="00831194">
            <w:pPr>
              <w:spacing w:after="0" w:line="240" w:lineRule="auto"/>
              <w:jc w:val="center"/>
              <w:rPr>
                <w:rFonts w:ascii="Times New Roman" w:eastAsia="Times New Roman" w:hAnsi="Times New Roman" w:cs="Times New Roman"/>
                <w:b/>
                <w:sz w:val="24"/>
                <w:szCs w:val="24"/>
                <w:lang w:val="ru" w:eastAsia="ru-RU"/>
              </w:rPr>
            </w:pPr>
            <w:r w:rsidRPr="00064A66">
              <w:rPr>
                <w:rFonts w:ascii="Times New Roman" w:eastAsia="Times New Roman" w:hAnsi="Times New Roman" w:cs="Times New Roman"/>
                <w:b/>
                <w:sz w:val="24"/>
                <w:szCs w:val="24"/>
                <w:lang w:val="ru" w:eastAsia="ru-RU"/>
              </w:rPr>
              <w:t>0,001</w:t>
            </w:r>
          </w:p>
        </w:tc>
        <w:tc>
          <w:tcPr>
            <w:tcW w:w="1943" w:type="dxa"/>
            <w:vAlign w:val="center"/>
          </w:tcPr>
          <w:p w14:paraId="6F86878D" w14:textId="77777777" w:rsidR="00064A66" w:rsidRPr="00064A66" w:rsidRDefault="00064A66" w:rsidP="00831194">
            <w:pPr>
              <w:spacing w:after="0" w:line="240" w:lineRule="auto"/>
              <w:jc w:val="center"/>
              <w:rPr>
                <w:rFonts w:ascii="Times New Roman" w:eastAsia="Times New Roman" w:hAnsi="Times New Roman" w:cs="Times New Roman"/>
                <w:b/>
                <w:sz w:val="24"/>
                <w:szCs w:val="24"/>
                <w:lang w:val="ru" w:eastAsia="ru-RU"/>
              </w:rPr>
            </w:pPr>
            <w:r w:rsidRPr="00064A66">
              <w:rPr>
                <w:rFonts w:ascii="Times New Roman" w:eastAsia="Times New Roman" w:hAnsi="Times New Roman" w:cs="Times New Roman"/>
                <w:b/>
                <w:sz w:val="24"/>
                <w:szCs w:val="24"/>
                <w:lang w:val="ru" w:eastAsia="ru-RU"/>
              </w:rPr>
              <w:t>0,2</w:t>
            </w:r>
          </w:p>
        </w:tc>
        <w:tc>
          <w:tcPr>
            <w:tcW w:w="1412" w:type="dxa"/>
            <w:vAlign w:val="center"/>
          </w:tcPr>
          <w:p w14:paraId="170B1E6B" w14:textId="77777777" w:rsidR="00064A66" w:rsidRPr="00064A66" w:rsidRDefault="00064A66" w:rsidP="00831194">
            <w:pPr>
              <w:spacing w:after="0" w:line="240" w:lineRule="auto"/>
              <w:jc w:val="center"/>
              <w:rPr>
                <w:rFonts w:ascii="Times New Roman" w:eastAsia="Times New Roman" w:hAnsi="Times New Roman" w:cs="Times New Roman"/>
                <w:b/>
                <w:sz w:val="24"/>
                <w:szCs w:val="24"/>
                <w:lang w:val="ru" w:eastAsia="ru-RU"/>
              </w:rPr>
            </w:pPr>
            <w:r w:rsidRPr="00064A66">
              <w:rPr>
                <w:rFonts w:ascii="Times New Roman" w:eastAsia="Times New Roman" w:hAnsi="Times New Roman" w:cs="Times New Roman"/>
                <w:b/>
                <w:sz w:val="24"/>
                <w:szCs w:val="24"/>
                <w:lang w:val="ru" w:eastAsia="ru-RU"/>
              </w:rPr>
              <w:t>0,000</w:t>
            </w:r>
          </w:p>
        </w:tc>
      </w:tr>
    </w:tbl>
    <w:p w14:paraId="4983CFCA" w14:textId="77777777" w:rsidR="007467A0" w:rsidRDefault="007467A0"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bookmarkStart w:id="79" w:name="_heading=h.4i7ojhp" w:colFirst="0" w:colLast="0"/>
      <w:bookmarkEnd w:id="79"/>
    </w:p>
    <w:p w14:paraId="5532ABD0" w14:textId="502F8165"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b/>
          <w:sz w:val="28"/>
          <w:szCs w:val="28"/>
          <w:u w:val="single"/>
          <w:lang w:val="ru" w:eastAsia="ru-RU"/>
        </w:rPr>
      </w:pPr>
      <w:r w:rsidRPr="00064A66">
        <w:rPr>
          <w:rFonts w:ascii="Times New Roman" w:eastAsia="Times New Roman" w:hAnsi="Times New Roman" w:cs="Times New Roman"/>
          <w:sz w:val="28"/>
          <w:szCs w:val="28"/>
          <w:lang w:val="ru" w:eastAsia="ru-RU"/>
        </w:rPr>
        <w:t>По данным таблицы 4, количественные переменные в контрольной группе (возраст, окружность живота, индекс курильщика) распределены ненормально, а переменная вес имеет нормальное распределение.</w:t>
      </w:r>
    </w:p>
    <w:p w14:paraId="63B74269" w14:textId="60C758E4" w:rsid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sz w:val="28"/>
          <w:szCs w:val="28"/>
          <w:lang w:val="ru" w:eastAsia="ru-RU"/>
        </w:rPr>
        <w:t>Учитывая, что наша выборка в основной группе имела ненормальное распределение, количественные данные описывались на основании медианы (Me) и верхнего и нижнего квартилей (Q</w:t>
      </w:r>
      <w:r w:rsidRPr="00064A66">
        <w:rPr>
          <w:rFonts w:ascii="Times New Roman" w:eastAsia="Times New Roman" w:hAnsi="Times New Roman" w:cs="Times New Roman"/>
          <w:sz w:val="28"/>
          <w:szCs w:val="28"/>
          <w:vertAlign w:val="subscript"/>
          <w:lang w:val="ru" w:eastAsia="ru-RU"/>
        </w:rPr>
        <w:t>25</w:t>
      </w:r>
      <w:r w:rsidRPr="00064A66">
        <w:rPr>
          <w:rFonts w:ascii="Times New Roman" w:eastAsia="Times New Roman" w:hAnsi="Times New Roman" w:cs="Times New Roman"/>
          <w:sz w:val="28"/>
          <w:szCs w:val="28"/>
          <w:lang w:val="ru" w:eastAsia="ru-RU"/>
        </w:rPr>
        <w:t>, Q</w:t>
      </w:r>
      <w:r w:rsidRPr="00064A66">
        <w:rPr>
          <w:rFonts w:ascii="Times New Roman" w:eastAsia="Times New Roman" w:hAnsi="Times New Roman" w:cs="Times New Roman"/>
          <w:sz w:val="28"/>
          <w:szCs w:val="28"/>
          <w:vertAlign w:val="subscript"/>
          <w:lang w:val="ru" w:eastAsia="ru-RU"/>
        </w:rPr>
        <w:t>75</w:t>
      </w:r>
      <w:r w:rsidRPr="00064A66">
        <w:rPr>
          <w:rFonts w:ascii="Times New Roman" w:eastAsia="Times New Roman" w:hAnsi="Times New Roman" w:cs="Times New Roman"/>
          <w:sz w:val="28"/>
          <w:szCs w:val="28"/>
          <w:lang w:val="ru" w:eastAsia="ru-RU"/>
        </w:rPr>
        <w:t>). Описание количественных в основной группе представлены в таблице 5.</w:t>
      </w:r>
    </w:p>
    <w:p w14:paraId="5AA9FADE" w14:textId="77777777" w:rsidR="007467A0" w:rsidRPr="00064A66" w:rsidRDefault="007467A0"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p>
    <w:p w14:paraId="087B9203" w14:textId="460A00E6" w:rsidR="00064A66" w:rsidRDefault="00064A66" w:rsidP="00831194">
      <w:pPr>
        <w:tabs>
          <w:tab w:val="left" w:pos="851"/>
        </w:tabs>
        <w:spacing w:after="0" w:line="240" w:lineRule="auto"/>
        <w:jc w:val="both"/>
        <w:rPr>
          <w:rFonts w:ascii="Times New Roman" w:eastAsia="Times New Roman" w:hAnsi="Times New Roman" w:cs="Times New Roman"/>
          <w:b/>
          <w:sz w:val="28"/>
          <w:szCs w:val="28"/>
          <w:lang w:val="ru" w:eastAsia="ru-RU"/>
        </w:rPr>
      </w:pPr>
      <w:r w:rsidRPr="00772D67">
        <w:rPr>
          <w:rFonts w:ascii="Times New Roman" w:eastAsia="Times New Roman" w:hAnsi="Times New Roman" w:cs="Times New Roman"/>
          <w:b/>
          <w:sz w:val="28"/>
          <w:szCs w:val="28"/>
          <w:lang w:val="ru" w:eastAsia="ru-RU"/>
        </w:rPr>
        <w:t xml:space="preserve">Таблица 5 </w:t>
      </w:r>
      <w:r w:rsidRPr="00772D67">
        <w:rPr>
          <w:rFonts w:ascii="Arial" w:eastAsia="Arial" w:hAnsi="Arial" w:cs="Arial"/>
          <w:b/>
          <w:sz w:val="28"/>
          <w:szCs w:val="28"/>
          <w:lang w:val="kk-KZ" w:eastAsia="ru-RU"/>
        </w:rPr>
        <w:t>–</w:t>
      </w:r>
      <w:r w:rsidRPr="00772D67">
        <w:rPr>
          <w:rFonts w:ascii="Times New Roman" w:eastAsia="Times New Roman" w:hAnsi="Times New Roman" w:cs="Times New Roman"/>
          <w:b/>
          <w:sz w:val="28"/>
          <w:szCs w:val="28"/>
          <w:lang w:val="ru" w:eastAsia="ru-RU"/>
        </w:rPr>
        <w:t xml:space="preserve"> Описание количественных данных в основной группе (Me, Q</w:t>
      </w:r>
      <w:r w:rsidRPr="00772D67">
        <w:rPr>
          <w:rFonts w:ascii="Times New Roman" w:eastAsia="Times New Roman" w:hAnsi="Times New Roman" w:cs="Times New Roman"/>
          <w:b/>
          <w:sz w:val="28"/>
          <w:szCs w:val="28"/>
          <w:vertAlign w:val="subscript"/>
          <w:lang w:val="ru" w:eastAsia="ru-RU"/>
        </w:rPr>
        <w:t>25</w:t>
      </w:r>
      <w:r w:rsidRPr="00772D67">
        <w:rPr>
          <w:rFonts w:ascii="Times New Roman" w:eastAsia="Times New Roman" w:hAnsi="Times New Roman" w:cs="Times New Roman"/>
          <w:b/>
          <w:sz w:val="28"/>
          <w:szCs w:val="28"/>
          <w:lang w:eastAsia="ru-RU"/>
        </w:rPr>
        <w:t xml:space="preserve"> </w:t>
      </w:r>
      <w:r w:rsidRPr="00772D67">
        <w:rPr>
          <w:rFonts w:ascii="Times New Roman" w:eastAsia="Times New Roman" w:hAnsi="Times New Roman" w:cs="Times New Roman"/>
          <w:b/>
          <w:sz w:val="28"/>
          <w:szCs w:val="28"/>
          <w:lang w:val="ru" w:eastAsia="ru-RU"/>
        </w:rPr>
        <w:t>Q</w:t>
      </w:r>
      <w:r w:rsidRPr="00772D67">
        <w:rPr>
          <w:rFonts w:ascii="Times New Roman" w:eastAsia="Times New Roman" w:hAnsi="Times New Roman" w:cs="Times New Roman"/>
          <w:b/>
          <w:sz w:val="28"/>
          <w:szCs w:val="28"/>
          <w:vertAlign w:val="subscript"/>
          <w:lang w:val="ru" w:eastAsia="ru-RU"/>
        </w:rPr>
        <w:t>75</w:t>
      </w:r>
      <w:r w:rsidRPr="00772D67">
        <w:rPr>
          <w:rFonts w:ascii="Times New Roman" w:eastAsia="Times New Roman" w:hAnsi="Times New Roman" w:cs="Times New Roman"/>
          <w:b/>
          <w:sz w:val="28"/>
          <w:szCs w:val="28"/>
          <w:lang w:val="ru" w:eastAsia="ru-RU"/>
        </w:rPr>
        <w:t>)</w:t>
      </w:r>
    </w:p>
    <w:p w14:paraId="08D140C3" w14:textId="77777777" w:rsidR="007467A0" w:rsidRPr="00772D67" w:rsidRDefault="007467A0" w:rsidP="00831194">
      <w:pPr>
        <w:tabs>
          <w:tab w:val="left" w:pos="851"/>
        </w:tabs>
        <w:spacing w:after="0" w:line="240" w:lineRule="auto"/>
        <w:jc w:val="both"/>
        <w:rPr>
          <w:rFonts w:ascii="Times New Roman" w:eastAsia="Times New Roman" w:hAnsi="Times New Roman" w:cs="Times New Roman"/>
          <w:b/>
          <w:sz w:val="28"/>
          <w:szCs w:val="28"/>
          <w:lang w:val="ru" w:eastAsia="ru-RU"/>
        </w:rPr>
      </w:pPr>
    </w:p>
    <w:tbl>
      <w:tblPr>
        <w:tblW w:w="9493"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268"/>
        <w:gridCol w:w="2126"/>
        <w:gridCol w:w="1985"/>
      </w:tblGrid>
      <w:tr w:rsidR="00064A66" w:rsidRPr="00064A66" w14:paraId="718E5FC6" w14:textId="77777777" w:rsidTr="00A676D0">
        <w:tc>
          <w:tcPr>
            <w:tcW w:w="3114" w:type="dxa"/>
          </w:tcPr>
          <w:p w14:paraId="079D24BB" w14:textId="77777777" w:rsidR="00064A66" w:rsidRPr="00064A66" w:rsidRDefault="00064A66" w:rsidP="00831194">
            <w:pPr>
              <w:tabs>
                <w:tab w:val="left" w:pos="851"/>
              </w:tabs>
              <w:spacing w:after="0" w:line="240" w:lineRule="auto"/>
              <w:rPr>
                <w:rFonts w:ascii="Times New Roman" w:eastAsia="Times New Roman" w:hAnsi="Times New Roman" w:cs="Times New Roman"/>
                <w:b/>
                <w:bCs/>
                <w:sz w:val="24"/>
                <w:szCs w:val="24"/>
                <w:lang w:val="ru" w:eastAsia="ru-RU"/>
              </w:rPr>
            </w:pPr>
            <w:r w:rsidRPr="00064A66">
              <w:rPr>
                <w:rFonts w:ascii="Times New Roman" w:eastAsia="Times New Roman" w:hAnsi="Times New Roman" w:cs="Times New Roman"/>
                <w:b/>
                <w:bCs/>
                <w:sz w:val="24"/>
                <w:szCs w:val="24"/>
                <w:lang w:val="ru" w:eastAsia="ru-RU"/>
              </w:rPr>
              <w:t>Количественные</w:t>
            </w:r>
            <w:r w:rsidRPr="00064A66">
              <w:rPr>
                <w:rFonts w:ascii="Times New Roman" w:eastAsia="Times New Roman" w:hAnsi="Times New Roman" w:cs="Times New Roman"/>
                <w:b/>
                <w:bCs/>
                <w:sz w:val="24"/>
                <w:szCs w:val="24"/>
                <w:lang w:eastAsia="ru-RU"/>
              </w:rPr>
              <w:t xml:space="preserve"> </w:t>
            </w:r>
            <w:r w:rsidRPr="00064A66">
              <w:rPr>
                <w:rFonts w:ascii="Times New Roman" w:eastAsia="Times New Roman" w:hAnsi="Times New Roman" w:cs="Times New Roman"/>
                <w:b/>
                <w:bCs/>
                <w:sz w:val="24"/>
                <w:szCs w:val="24"/>
                <w:lang w:val="ru" w:eastAsia="ru-RU"/>
              </w:rPr>
              <w:t>данные</w:t>
            </w:r>
          </w:p>
        </w:tc>
        <w:tc>
          <w:tcPr>
            <w:tcW w:w="2268" w:type="dxa"/>
          </w:tcPr>
          <w:p w14:paraId="3296D0C8"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b/>
                <w:bCs/>
                <w:sz w:val="24"/>
                <w:szCs w:val="24"/>
                <w:lang w:val="ru" w:eastAsia="ru-RU"/>
              </w:rPr>
            </w:pPr>
            <w:r w:rsidRPr="00064A66">
              <w:rPr>
                <w:rFonts w:ascii="Times New Roman" w:eastAsia="Times New Roman" w:hAnsi="Times New Roman" w:cs="Times New Roman"/>
                <w:b/>
                <w:bCs/>
                <w:sz w:val="24"/>
                <w:szCs w:val="24"/>
                <w:lang w:val="ru" w:eastAsia="ru-RU"/>
              </w:rPr>
              <w:t>Me</w:t>
            </w:r>
          </w:p>
        </w:tc>
        <w:tc>
          <w:tcPr>
            <w:tcW w:w="2126" w:type="dxa"/>
          </w:tcPr>
          <w:p w14:paraId="5ED460FF"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b/>
                <w:bCs/>
                <w:sz w:val="24"/>
                <w:szCs w:val="24"/>
                <w:lang w:val="ru" w:eastAsia="ru-RU"/>
              </w:rPr>
            </w:pPr>
            <w:r w:rsidRPr="00064A66">
              <w:rPr>
                <w:rFonts w:ascii="Times New Roman" w:eastAsia="Times New Roman" w:hAnsi="Times New Roman" w:cs="Times New Roman"/>
                <w:b/>
                <w:bCs/>
                <w:sz w:val="24"/>
                <w:szCs w:val="24"/>
                <w:lang w:val="ru" w:eastAsia="ru-RU"/>
              </w:rPr>
              <w:t>Q</w:t>
            </w:r>
            <w:r w:rsidRPr="00064A66">
              <w:rPr>
                <w:rFonts w:ascii="Times New Roman" w:eastAsia="Times New Roman" w:hAnsi="Times New Roman" w:cs="Times New Roman"/>
                <w:b/>
                <w:bCs/>
                <w:sz w:val="24"/>
                <w:szCs w:val="24"/>
                <w:vertAlign w:val="subscript"/>
                <w:lang w:val="ru" w:eastAsia="ru-RU"/>
              </w:rPr>
              <w:t>25</w:t>
            </w:r>
          </w:p>
        </w:tc>
        <w:tc>
          <w:tcPr>
            <w:tcW w:w="1985" w:type="dxa"/>
          </w:tcPr>
          <w:p w14:paraId="1499F666"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b/>
                <w:bCs/>
                <w:sz w:val="24"/>
                <w:szCs w:val="24"/>
                <w:lang w:val="ru" w:eastAsia="ru-RU"/>
              </w:rPr>
            </w:pPr>
            <w:r w:rsidRPr="00064A66">
              <w:rPr>
                <w:rFonts w:ascii="Times New Roman" w:eastAsia="Times New Roman" w:hAnsi="Times New Roman" w:cs="Times New Roman"/>
                <w:b/>
                <w:bCs/>
                <w:sz w:val="24"/>
                <w:szCs w:val="24"/>
                <w:lang w:val="ru" w:eastAsia="ru-RU"/>
              </w:rPr>
              <w:t>Q</w:t>
            </w:r>
            <w:r w:rsidRPr="00064A66">
              <w:rPr>
                <w:rFonts w:ascii="Times New Roman" w:eastAsia="Times New Roman" w:hAnsi="Times New Roman" w:cs="Times New Roman"/>
                <w:b/>
                <w:bCs/>
                <w:sz w:val="24"/>
                <w:szCs w:val="24"/>
                <w:vertAlign w:val="subscript"/>
                <w:lang w:val="ru" w:eastAsia="ru-RU"/>
              </w:rPr>
              <w:t>75</w:t>
            </w:r>
          </w:p>
        </w:tc>
      </w:tr>
      <w:tr w:rsidR="00064A66" w:rsidRPr="00064A66" w14:paraId="53513A1F" w14:textId="77777777" w:rsidTr="00A676D0">
        <w:tc>
          <w:tcPr>
            <w:tcW w:w="3114" w:type="dxa"/>
          </w:tcPr>
          <w:p w14:paraId="7DFD1C06"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Возраст</w:t>
            </w:r>
          </w:p>
        </w:tc>
        <w:tc>
          <w:tcPr>
            <w:tcW w:w="2268" w:type="dxa"/>
          </w:tcPr>
          <w:p w14:paraId="7228FE00"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62</w:t>
            </w:r>
          </w:p>
        </w:tc>
        <w:tc>
          <w:tcPr>
            <w:tcW w:w="2126" w:type="dxa"/>
          </w:tcPr>
          <w:p w14:paraId="29A52E87"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57</w:t>
            </w:r>
          </w:p>
        </w:tc>
        <w:tc>
          <w:tcPr>
            <w:tcW w:w="1985" w:type="dxa"/>
          </w:tcPr>
          <w:p w14:paraId="40F6B381"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68</w:t>
            </w:r>
          </w:p>
        </w:tc>
      </w:tr>
      <w:tr w:rsidR="00064A66" w:rsidRPr="00064A66" w14:paraId="06E44821" w14:textId="77777777" w:rsidTr="00A676D0">
        <w:tc>
          <w:tcPr>
            <w:tcW w:w="3114" w:type="dxa"/>
          </w:tcPr>
          <w:p w14:paraId="6E2FA46E"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Окружность живота</w:t>
            </w:r>
          </w:p>
        </w:tc>
        <w:tc>
          <w:tcPr>
            <w:tcW w:w="2268" w:type="dxa"/>
          </w:tcPr>
          <w:p w14:paraId="34C402C1"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98</w:t>
            </w:r>
          </w:p>
        </w:tc>
        <w:tc>
          <w:tcPr>
            <w:tcW w:w="2126" w:type="dxa"/>
          </w:tcPr>
          <w:p w14:paraId="5EAA6414"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88</w:t>
            </w:r>
          </w:p>
        </w:tc>
        <w:tc>
          <w:tcPr>
            <w:tcW w:w="1985" w:type="dxa"/>
          </w:tcPr>
          <w:p w14:paraId="49CE356C"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114</w:t>
            </w:r>
          </w:p>
        </w:tc>
      </w:tr>
      <w:tr w:rsidR="00064A66" w:rsidRPr="00064A66" w14:paraId="24E81B12" w14:textId="77777777" w:rsidTr="00A676D0">
        <w:tc>
          <w:tcPr>
            <w:tcW w:w="3114" w:type="dxa"/>
          </w:tcPr>
          <w:p w14:paraId="7EAFCFEF"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Индекс курильщика</w:t>
            </w:r>
          </w:p>
        </w:tc>
        <w:tc>
          <w:tcPr>
            <w:tcW w:w="2268" w:type="dxa"/>
          </w:tcPr>
          <w:p w14:paraId="39C8FBA3"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w:t>
            </w:r>
          </w:p>
        </w:tc>
        <w:tc>
          <w:tcPr>
            <w:tcW w:w="2126" w:type="dxa"/>
          </w:tcPr>
          <w:p w14:paraId="6E6A60C6"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w:t>
            </w:r>
          </w:p>
        </w:tc>
        <w:tc>
          <w:tcPr>
            <w:tcW w:w="1985" w:type="dxa"/>
          </w:tcPr>
          <w:p w14:paraId="020F6D7E"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17</w:t>
            </w:r>
          </w:p>
        </w:tc>
      </w:tr>
      <w:tr w:rsidR="00064A66" w:rsidRPr="00064A66" w14:paraId="48070C74" w14:textId="77777777" w:rsidTr="00A676D0">
        <w:tc>
          <w:tcPr>
            <w:tcW w:w="3114" w:type="dxa"/>
          </w:tcPr>
          <w:p w14:paraId="77634007"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САД</w:t>
            </w:r>
          </w:p>
        </w:tc>
        <w:tc>
          <w:tcPr>
            <w:tcW w:w="2268" w:type="dxa"/>
          </w:tcPr>
          <w:p w14:paraId="359C501E"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130</w:t>
            </w:r>
          </w:p>
        </w:tc>
        <w:tc>
          <w:tcPr>
            <w:tcW w:w="2126" w:type="dxa"/>
          </w:tcPr>
          <w:p w14:paraId="48BA673D"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120</w:t>
            </w:r>
          </w:p>
        </w:tc>
        <w:tc>
          <w:tcPr>
            <w:tcW w:w="1985" w:type="dxa"/>
          </w:tcPr>
          <w:p w14:paraId="32176EEB"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150</w:t>
            </w:r>
          </w:p>
        </w:tc>
      </w:tr>
      <w:tr w:rsidR="00064A66" w:rsidRPr="00064A66" w14:paraId="1DD39573" w14:textId="77777777" w:rsidTr="00A676D0">
        <w:tc>
          <w:tcPr>
            <w:tcW w:w="3114" w:type="dxa"/>
          </w:tcPr>
          <w:p w14:paraId="5175AB3C"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ДАД</w:t>
            </w:r>
          </w:p>
        </w:tc>
        <w:tc>
          <w:tcPr>
            <w:tcW w:w="2268" w:type="dxa"/>
          </w:tcPr>
          <w:p w14:paraId="2A37089F"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80</w:t>
            </w:r>
          </w:p>
        </w:tc>
        <w:tc>
          <w:tcPr>
            <w:tcW w:w="2126" w:type="dxa"/>
          </w:tcPr>
          <w:p w14:paraId="1C527DDA"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80</w:t>
            </w:r>
          </w:p>
        </w:tc>
        <w:tc>
          <w:tcPr>
            <w:tcW w:w="1985" w:type="dxa"/>
          </w:tcPr>
          <w:p w14:paraId="23B2CF9E"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90</w:t>
            </w:r>
          </w:p>
        </w:tc>
      </w:tr>
      <w:tr w:rsidR="00064A66" w:rsidRPr="00064A66" w14:paraId="2D77D86B" w14:textId="77777777" w:rsidTr="00A676D0">
        <w:tc>
          <w:tcPr>
            <w:tcW w:w="3114" w:type="dxa"/>
          </w:tcPr>
          <w:p w14:paraId="59192754"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Холестерин</w:t>
            </w:r>
          </w:p>
        </w:tc>
        <w:tc>
          <w:tcPr>
            <w:tcW w:w="2268" w:type="dxa"/>
          </w:tcPr>
          <w:p w14:paraId="3506B774"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4,5</w:t>
            </w:r>
          </w:p>
        </w:tc>
        <w:tc>
          <w:tcPr>
            <w:tcW w:w="2126" w:type="dxa"/>
          </w:tcPr>
          <w:p w14:paraId="5DB8B33B"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3,5</w:t>
            </w:r>
          </w:p>
        </w:tc>
        <w:tc>
          <w:tcPr>
            <w:tcW w:w="1985" w:type="dxa"/>
          </w:tcPr>
          <w:p w14:paraId="11C0D353"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5,6</w:t>
            </w:r>
          </w:p>
        </w:tc>
      </w:tr>
      <w:tr w:rsidR="00064A66" w:rsidRPr="00064A66" w14:paraId="11FEDED8" w14:textId="77777777" w:rsidTr="00A676D0">
        <w:tc>
          <w:tcPr>
            <w:tcW w:w="3114" w:type="dxa"/>
          </w:tcPr>
          <w:p w14:paraId="69B63C5D"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ЛПВП</w:t>
            </w:r>
          </w:p>
        </w:tc>
        <w:tc>
          <w:tcPr>
            <w:tcW w:w="2268" w:type="dxa"/>
          </w:tcPr>
          <w:p w14:paraId="0F369E2B"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1,025</w:t>
            </w:r>
          </w:p>
        </w:tc>
        <w:tc>
          <w:tcPr>
            <w:tcW w:w="2126" w:type="dxa"/>
          </w:tcPr>
          <w:p w14:paraId="3D5E9E0E"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0,8</w:t>
            </w:r>
          </w:p>
        </w:tc>
        <w:tc>
          <w:tcPr>
            <w:tcW w:w="1985" w:type="dxa"/>
          </w:tcPr>
          <w:p w14:paraId="71E24F08"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1,37</w:t>
            </w:r>
          </w:p>
        </w:tc>
      </w:tr>
      <w:tr w:rsidR="00064A66" w:rsidRPr="00064A66" w14:paraId="356AB586" w14:textId="77777777" w:rsidTr="00A676D0">
        <w:tc>
          <w:tcPr>
            <w:tcW w:w="3114" w:type="dxa"/>
          </w:tcPr>
          <w:p w14:paraId="79B7BE89"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ЛПНП</w:t>
            </w:r>
          </w:p>
        </w:tc>
        <w:tc>
          <w:tcPr>
            <w:tcW w:w="2268" w:type="dxa"/>
          </w:tcPr>
          <w:p w14:paraId="19158535"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1,425</w:t>
            </w:r>
          </w:p>
        </w:tc>
        <w:tc>
          <w:tcPr>
            <w:tcW w:w="2126" w:type="dxa"/>
          </w:tcPr>
          <w:p w14:paraId="69A40A68"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1,015</w:t>
            </w:r>
          </w:p>
        </w:tc>
        <w:tc>
          <w:tcPr>
            <w:tcW w:w="1985" w:type="dxa"/>
          </w:tcPr>
          <w:p w14:paraId="553034E9"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2,33</w:t>
            </w:r>
          </w:p>
        </w:tc>
      </w:tr>
      <w:tr w:rsidR="00064A66" w:rsidRPr="00064A66" w14:paraId="5A9E7985" w14:textId="77777777" w:rsidTr="00A676D0">
        <w:tc>
          <w:tcPr>
            <w:tcW w:w="3114" w:type="dxa"/>
          </w:tcPr>
          <w:p w14:paraId="59C29837"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Триглицериды</w:t>
            </w:r>
          </w:p>
        </w:tc>
        <w:tc>
          <w:tcPr>
            <w:tcW w:w="2268" w:type="dxa"/>
          </w:tcPr>
          <w:p w14:paraId="19565B36"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1,27</w:t>
            </w:r>
          </w:p>
        </w:tc>
        <w:tc>
          <w:tcPr>
            <w:tcW w:w="2126" w:type="dxa"/>
          </w:tcPr>
          <w:p w14:paraId="20F5E94E"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0,93</w:t>
            </w:r>
          </w:p>
        </w:tc>
        <w:tc>
          <w:tcPr>
            <w:tcW w:w="1985" w:type="dxa"/>
          </w:tcPr>
          <w:p w14:paraId="15042224"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1,85</w:t>
            </w:r>
          </w:p>
        </w:tc>
      </w:tr>
      <w:tr w:rsidR="00064A66" w:rsidRPr="00064A66" w14:paraId="55D698C3" w14:textId="77777777" w:rsidTr="00A676D0">
        <w:tc>
          <w:tcPr>
            <w:tcW w:w="3114" w:type="dxa"/>
          </w:tcPr>
          <w:p w14:paraId="0CA8D73C"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 xml:space="preserve">Эритроциты </w:t>
            </w:r>
          </w:p>
        </w:tc>
        <w:tc>
          <w:tcPr>
            <w:tcW w:w="2268" w:type="dxa"/>
          </w:tcPr>
          <w:p w14:paraId="4455CC33"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4,7</w:t>
            </w:r>
          </w:p>
        </w:tc>
        <w:tc>
          <w:tcPr>
            <w:tcW w:w="2126" w:type="dxa"/>
          </w:tcPr>
          <w:p w14:paraId="2A878B3C"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4,3</w:t>
            </w:r>
          </w:p>
        </w:tc>
        <w:tc>
          <w:tcPr>
            <w:tcW w:w="1985" w:type="dxa"/>
          </w:tcPr>
          <w:p w14:paraId="2CF533F2"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5,0</w:t>
            </w:r>
          </w:p>
        </w:tc>
      </w:tr>
      <w:tr w:rsidR="00064A66" w:rsidRPr="00064A66" w14:paraId="325466BA" w14:textId="77777777" w:rsidTr="00A676D0">
        <w:tc>
          <w:tcPr>
            <w:tcW w:w="3114" w:type="dxa"/>
          </w:tcPr>
          <w:p w14:paraId="24AF667B"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Тромбоциты</w:t>
            </w:r>
          </w:p>
        </w:tc>
        <w:tc>
          <w:tcPr>
            <w:tcW w:w="2268" w:type="dxa"/>
          </w:tcPr>
          <w:p w14:paraId="77FB36E6"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240</w:t>
            </w:r>
          </w:p>
        </w:tc>
        <w:tc>
          <w:tcPr>
            <w:tcW w:w="2126" w:type="dxa"/>
          </w:tcPr>
          <w:p w14:paraId="7B761AEC"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203</w:t>
            </w:r>
          </w:p>
        </w:tc>
        <w:tc>
          <w:tcPr>
            <w:tcW w:w="1985" w:type="dxa"/>
          </w:tcPr>
          <w:p w14:paraId="7CF3DC39"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290</w:t>
            </w:r>
          </w:p>
        </w:tc>
      </w:tr>
      <w:tr w:rsidR="00064A66" w:rsidRPr="00064A66" w14:paraId="45273DF1" w14:textId="77777777" w:rsidTr="00A676D0">
        <w:tc>
          <w:tcPr>
            <w:tcW w:w="3114" w:type="dxa"/>
          </w:tcPr>
          <w:p w14:paraId="6AF5B653"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Гемоглобин</w:t>
            </w:r>
          </w:p>
        </w:tc>
        <w:tc>
          <w:tcPr>
            <w:tcW w:w="2268" w:type="dxa"/>
          </w:tcPr>
          <w:p w14:paraId="6F60764D"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139</w:t>
            </w:r>
          </w:p>
        </w:tc>
        <w:tc>
          <w:tcPr>
            <w:tcW w:w="2126" w:type="dxa"/>
          </w:tcPr>
          <w:p w14:paraId="62A75464"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124</w:t>
            </w:r>
          </w:p>
        </w:tc>
        <w:tc>
          <w:tcPr>
            <w:tcW w:w="1985" w:type="dxa"/>
          </w:tcPr>
          <w:p w14:paraId="485D7A3C"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149</w:t>
            </w:r>
          </w:p>
        </w:tc>
      </w:tr>
      <w:tr w:rsidR="00064A66" w:rsidRPr="00064A66" w14:paraId="793C088D" w14:textId="77777777" w:rsidTr="00A676D0">
        <w:tc>
          <w:tcPr>
            <w:tcW w:w="3114" w:type="dxa"/>
          </w:tcPr>
          <w:p w14:paraId="0D8020D8"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Лейкоциты</w:t>
            </w:r>
          </w:p>
        </w:tc>
        <w:tc>
          <w:tcPr>
            <w:tcW w:w="2268" w:type="dxa"/>
          </w:tcPr>
          <w:p w14:paraId="0778AD3A"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8,4</w:t>
            </w:r>
          </w:p>
        </w:tc>
        <w:tc>
          <w:tcPr>
            <w:tcW w:w="2126" w:type="dxa"/>
          </w:tcPr>
          <w:p w14:paraId="3B9A4ABC"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6,7</w:t>
            </w:r>
          </w:p>
        </w:tc>
        <w:tc>
          <w:tcPr>
            <w:tcW w:w="1985" w:type="dxa"/>
          </w:tcPr>
          <w:p w14:paraId="2931DEC6"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10,6</w:t>
            </w:r>
          </w:p>
        </w:tc>
      </w:tr>
      <w:tr w:rsidR="00064A66" w:rsidRPr="00064A66" w14:paraId="2362102D" w14:textId="77777777" w:rsidTr="00A676D0">
        <w:tc>
          <w:tcPr>
            <w:tcW w:w="3114" w:type="dxa"/>
          </w:tcPr>
          <w:p w14:paraId="0F20F306"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СОЭ</w:t>
            </w:r>
          </w:p>
        </w:tc>
        <w:tc>
          <w:tcPr>
            <w:tcW w:w="2268" w:type="dxa"/>
          </w:tcPr>
          <w:p w14:paraId="7E17F2EF"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11</w:t>
            </w:r>
          </w:p>
        </w:tc>
        <w:tc>
          <w:tcPr>
            <w:tcW w:w="2126" w:type="dxa"/>
          </w:tcPr>
          <w:p w14:paraId="77CFBF25"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6</w:t>
            </w:r>
          </w:p>
        </w:tc>
        <w:tc>
          <w:tcPr>
            <w:tcW w:w="1985" w:type="dxa"/>
          </w:tcPr>
          <w:p w14:paraId="77E4E640"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18</w:t>
            </w:r>
          </w:p>
        </w:tc>
      </w:tr>
      <w:tr w:rsidR="00064A66" w:rsidRPr="00064A66" w14:paraId="50C34F34" w14:textId="77777777" w:rsidTr="00A676D0">
        <w:tc>
          <w:tcPr>
            <w:tcW w:w="3114" w:type="dxa"/>
          </w:tcPr>
          <w:p w14:paraId="0413499F"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АЧТВ</w:t>
            </w:r>
          </w:p>
        </w:tc>
        <w:tc>
          <w:tcPr>
            <w:tcW w:w="2268" w:type="dxa"/>
          </w:tcPr>
          <w:p w14:paraId="72FBFFDF"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33</w:t>
            </w:r>
          </w:p>
        </w:tc>
        <w:tc>
          <w:tcPr>
            <w:tcW w:w="2126" w:type="dxa"/>
          </w:tcPr>
          <w:p w14:paraId="4894072C"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30</w:t>
            </w:r>
          </w:p>
        </w:tc>
        <w:tc>
          <w:tcPr>
            <w:tcW w:w="1985" w:type="dxa"/>
          </w:tcPr>
          <w:p w14:paraId="71E3F1E2"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37</w:t>
            </w:r>
          </w:p>
        </w:tc>
      </w:tr>
      <w:tr w:rsidR="00064A66" w:rsidRPr="00064A66" w14:paraId="30D86615" w14:textId="77777777" w:rsidTr="00A676D0">
        <w:tc>
          <w:tcPr>
            <w:tcW w:w="3114" w:type="dxa"/>
          </w:tcPr>
          <w:p w14:paraId="6FC27181"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Фибриноген</w:t>
            </w:r>
          </w:p>
        </w:tc>
        <w:tc>
          <w:tcPr>
            <w:tcW w:w="2268" w:type="dxa"/>
          </w:tcPr>
          <w:p w14:paraId="1189461F"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2,9</w:t>
            </w:r>
          </w:p>
        </w:tc>
        <w:tc>
          <w:tcPr>
            <w:tcW w:w="2126" w:type="dxa"/>
          </w:tcPr>
          <w:p w14:paraId="5A53C83C"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2,1</w:t>
            </w:r>
          </w:p>
        </w:tc>
        <w:tc>
          <w:tcPr>
            <w:tcW w:w="1985" w:type="dxa"/>
          </w:tcPr>
          <w:p w14:paraId="5B358FBF"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3,8</w:t>
            </w:r>
          </w:p>
        </w:tc>
      </w:tr>
      <w:tr w:rsidR="00064A66" w:rsidRPr="00064A66" w14:paraId="0C23BA44" w14:textId="77777777" w:rsidTr="00A676D0">
        <w:tc>
          <w:tcPr>
            <w:tcW w:w="3114" w:type="dxa"/>
          </w:tcPr>
          <w:p w14:paraId="78D10958"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ПТИ</w:t>
            </w:r>
          </w:p>
        </w:tc>
        <w:tc>
          <w:tcPr>
            <w:tcW w:w="2268" w:type="dxa"/>
          </w:tcPr>
          <w:p w14:paraId="06606D62"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94</w:t>
            </w:r>
          </w:p>
        </w:tc>
        <w:tc>
          <w:tcPr>
            <w:tcW w:w="2126" w:type="dxa"/>
          </w:tcPr>
          <w:p w14:paraId="3C50F82E"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85</w:t>
            </w:r>
          </w:p>
        </w:tc>
        <w:tc>
          <w:tcPr>
            <w:tcW w:w="1985" w:type="dxa"/>
          </w:tcPr>
          <w:p w14:paraId="094DE3AB"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99</w:t>
            </w:r>
          </w:p>
        </w:tc>
      </w:tr>
      <w:tr w:rsidR="00064A66" w:rsidRPr="00064A66" w14:paraId="492FE70B" w14:textId="77777777" w:rsidTr="00A676D0">
        <w:tc>
          <w:tcPr>
            <w:tcW w:w="3114" w:type="dxa"/>
          </w:tcPr>
          <w:p w14:paraId="51AD7D72"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lastRenderedPageBreak/>
              <w:t>ПВ</w:t>
            </w:r>
          </w:p>
        </w:tc>
        <w:tc>
          <w:tcPr>
            <w:tcW w:w="2268" w:type="dxa"/>
          </w:tcPr>
          <w:p w14:paraId="07B267D8"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16</w:t>
            </w:r>
          </w:p>
        </w:tc>
        <w:tc>
          <w:tcPr>
            <w:tcW w:w="2126" w:type="dxa"/>
          </w:tcPr>
          <w:p w14:paraId="62466C62"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15</w:t>
            </w:r>
          </w:p>
        </w:tc>
        <w:tc>
          <w:tcPr>
            <w:tcW w:w="1985" w:type="dxa"/>
          </w:tcPr>
          <w:p w14:paraId="42B8DE2B"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18</w:t>
            </w:r>
          </w:p>
        </w:tc>
      </w:tr>
      <w:tr w:rsidR="00064A66" w:rsidRPr="00064A66" w14:paraId="18BED341" w14:textId="77777777" w:rsidTr="00A676D0">
        <w:tc>
          <w:tcPr>
            <w:tcW w:w="3114" w:type="dxa"/>
          </w:tcPr>
          <w:p w14:paraId="4DBF7F84"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РФМК</w:t>
            </w:r>
          </w:p>
        </w:tc>
        <w:tc>
          <w:tcPr>
            <w:tcW w:w="2268" w:type="dxa"/>
          </w:tcPr>
          <w:p w14:paraId="468BC1B8"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3</w:t>
            </w:r>
          </w:p>
        </w:tc>
        <w:tc>
          <w:tcPr>
            <w:tcW w:w="2126" w:type="dxa"/>
          </w:tcPr>
          <w:p w14:paraId="7A9396B8"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w:t>
            </w:r>
          </w:p>
        </w:tc>
        <w:tc>
          <w:tcPr>
            <w:tcW w:w="1985" w:type="dxa"/>
          </w:tcPr>
          <w:p w14:paraId="0B09F9BF"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4</w:t>
            </w:r>
          </w:p>
        </w:tc>
      </w:tr>
      <w:tr w:rsidR="00064A66" w:rsidRPr="00064A66" w14:paraId="40F56C46" w14:textId="77777777" w:rsidTr="00A676D0">
        <w:tc>
          <w:tcPr>
            <w:tcW w:w="3114" w:type="dxa"/>
          </w:tcPr>
          <w:p w14:paraId="6BBB274C"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МНО</w:t>
            </w:r>
          </w:p>
        </w:tc>
        <w:tc>
          <w:tcPr>
            <w:tcW w:w="2268" w:type="dxa"/>
          </w:tcPr>
          <w:p w14:paraId="05DF81C7"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1,1</w:t>
            </w:r>
          </w:p>
        </w:tc>
        <w:tc>
          <w:tcPr>
            <w:tcW w:w="2126" w:type="dxa"/>
          </w:tcPr>
          <w:p w14:paraId="6A8269CF"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1,0</w:t>
            </w:r>
          </w:p>
        </w:tc>
        <w:tc>
          <w:tcPr>
            <w:tcW w:w="1985" w:type="dxa"/>
          </w:tcPr>
          <w:p w14:paraId="28222515"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1,18</w:t>
            </w:r>
          </w:p>
        </w:tc>
      </w:tr>
    </w:tbl>
    <w:p w14:paraId="5D903272" w14:textId="77777777" w:rsidR="007467A0" w:rsidRDefault="007467A0"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bookmarkStart w:id="80" w:name="_heading=h.2xcytpi" w:colFirst="0" w:colLast="0"/>
      <w:bookmarkEnd w:id="80"/>
    </w:p>
    <w:p w14:paraId="22478483" w14:textId="5EAE3E12"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sz w:val="28"/>
          <w:szCs w:val="28"/>
          <w:lang w:val="ru" w:eastAsia="ru-RU"/>
        </w:rPr>
        <w:t xml:space="preserve">На основании таблицы 5 было выявлено, что возраст половины (Ме) больных составил 62 года, однако четверть примерно 57 лет, другая четверть более 68 лет. Окружность живота у всех больных был больше 80 см (относительно международных нормативов), что повышает кардиоваскулярный риск. САД у четверти больных (Q75) был больше 150 мм.рт.ст. Кроме того, наблюдалась также гиперхолестеринемия (Q75). </w:t>
      </w:r>
    </w:p>
    <w:p w14:paraId="2CB34938" w14:textId="77777777"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sz w:val="28"/>
          <w:szCs w:val="28"/>
          <w:lang w:val="ru" w:eastAsia="ru-RU"/>
        </w:rPr>
        <w:t>Количественные переменные в контрольной группе (возраст, окружность живота, индекс курильщика) распределены ненормально, в этой связи применены непараметрические критерии. Относительно переменной по массе тела определялось нормальное распределение, что позволило применять параметрические критерии. Следовательно, в таблице 6 представлены описание количественных данных в контрольной группе.</w:t>
      </w:r>
    </w:p>
    <w:p w14:paraId="750CA296" w14:textId="77777777"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p>
    <w:p w14:paraId="00C64C02" w14:textId="77777777" w:rsidR="00064A66" w:rsidRPr="00772D67" w:rsidRDefault="00064A66" w:rsidP="00831194">
      <w:pPr>
        <w:tabs>
          <w:tab w:val="left" w:pos="851"/>
        </w:tabs>
        <w:spacing w:after="0" w:line="240" w:lineRule="auto"/>
        <w:jc w:val="both"/>
        <w:rPr>
          <w:rFonts w:ascii="Times New Roman" w:eastAsia="Times New Roman" w:hAnsi="Times New Roman" w:cs="Times New Roman"/>
          <w:b/>
          <w:sz w:val="28"/>
          <w:szCs w:val="28"/>
          <w:lang w:val="ru" w:eastAsia="ru-RU"/>
        </w:rPr>
      </w:pPr>
      <w:r w:rsidRPr="00772D67">
        <w:rPr>
          <w:rFonts w:ascii="Times New Roman" w:eastAsia="Times New Roman" w:hAnsi="Times New Roman" w:cs="Times New Roman"/>
          <w:b/>
          <w:sz w:val="28"/>
          <w:szCs w:val="28"/>
          <w:lang w:val="ru" w:eastAsia="ru-RU"/>
        </w:rPr>
        <w:t xml:space="preserve">Таблица 6 </w:t>
      </w:r>
      <w:r w:rsidRPr="00772D67">
        <w:rPr>
          <w:rFonts w:ascii="Arial" w:eastAsia="Arial" w:hAnsi="Arial" w:cs="Arial"/>
          <w:b/>
          <w:sz w:val="28"/>
          <w:szCs w:val="28"/>
          <w:lang w:val="kk-KZ" w:eastAsia="ru-RU"/>
        </w:rPr>
        <w:t>–</w:t>
      </w:r>
      <w:r w:rsidRPr="00772D67">
        <w:rPr>
          <w:rFonts w:ascii="Times New Roman" w:eastAsia="Times New Roman" w:hAnsi="Times New Roman" w:cs="Times New Roman"/>
          <w:b/>
          <w:sz w:val="28"/>
          <w:szCs w:val="28"/>
          <w:lang w:val="ru" w:eastAsia="ru-RU"/>
        </w:rPr>
        <w:t xml:space="preserve"> Описание количественных данных в контрольной группе (Me, Q</w:t>
      </w:r>
      <w:r w:rsidRPr="00772D67">
        <w:rPr>
          <w:rFonts w:ascii="Times New Roman" w:eastAsia="Times New Roman" w:hAnsi="Times New Roman" w:cs="Times New Roman"/>
          <w:b/>
          <w:sz w:val="28"/>
          <w:szCs w:val="28"/>
          <w:vertAlign w:val="subscript"/>
          <w:lang w:val="ru" w:eastAsia="ru-RU"/>
        </w:rPr>
        <w:t>25</w:t>
      </w:r>
      <w:r w:rsidRPr="00772D67">
        <w:rPr>
          <w:rFonts w:ascii="Times New Roman" w:eastAsia="Times New Roman" w:hAnsi="Times New Roman" w:cs="Times New Roman"/>
          <w:b/>
          <w:sz w:val="28"/>
          <w:szCs w:val="28"/>
          <w:lang w:val="ru" w:eastAsia="ru-RU"/>
        </w:rPr>
        <w:t>, Q</w:t>
      </w:r>
      <w:r w:rsidRPr="00772D67">
        <w:rPr>
          <w:rFonts w:ascii="Times New Roman" w:eastAsia="Times New Roman" w:hAnsi="Times New Roman" w:cs="Times New Roman"/>
          <w:b/>
          <w:sz w:val="28"/>
          <w:szCs w:val="28"/>
          <w:vertAlign w:val="subscript"/>
          <w:lang w:val="ru" w:eastAsia="ru-RU"/>
        </w:rPr>
        <w:t>75</w:t>
      </w:r>
      <w:r w:rsidRPr="00772D67">
        <w:rPr>
          <w:rFonts w:ascii="Times New Roman" w:eastAsia="Times New Roman" w:hAnsi="Times New Roman" w:cs="Times New Roman"/>
          <w:b/>
          <w:sz w:val="28"/>
          <w:szCs w:val="28"/>
          <w:lang w:val="ru" w:eastAsia="ru-RU"/>
        </w:rPr>
        <w:t>)</w:t>
      </w:r>
    </w:p>
    <w:p w14:paraId="525E9169"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bCs/>
          <w:sz w:val="28"/>
          <w:szCs w:val="28"/>
          <w:lang w:val="ru" w:eastAsia="ru-RU"/>
        </w:rPr>
      </w:pPr>
    </w:p>
    <w:tbl>
      <w:tblPr>
        <w:tblW w:w="9493"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1418"/>
        <w:gridCol w:w="1984"/>
        <w:gridCol w:w="2694"/>
      </w:tblGrid>
      <w:tr w:rsidR="00064A66" w:rsidRPr="00772D67" w14:paraId="38170DA4" w14:textId="77777777" w:rsidTr="00A676D0">
        <w:tc>
          <w:tcPr>
            <w:tcW w:w="3397" w:type="dxa"/>
          </w:tcPr>
          <w:p w14:paraId="10FD5B31" w14:textId="77777777" w:rsidR="00064A66" w:rsidRPr="00772D67"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772D67">
              <w:rPr>
                <w:rFonts w:ascii="Times New Roman" w:eastAsia="Times New Roman" w:hAnsi="Times New Roman" w:cs="Times New Roman"/>
                <w:sz w:val="24"/>
                <w:szCs w:val="24"/>
                <w:lang w:val="ru" w:eastAsia="ru-RU"/>
              </w:rPr>
              <w:t>Количественные данные</w:t>
            </w:r>
          </w:p>
        </w:tc>
        <w:tc>
          <w:tcPr>
            <w:tcW w:w="1418" w:type="dxa"/>
          </w:tcPr>
          <w:p w14:paraId="62A010E9" w14:textId="77777777" w:rsidR="00064A66" w:rsidRPr="00772D67"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772D67">
              <w:rPr>
                <w:rFonts w:ascii="Times New Roman" w:eastAsia="Times New Roman" w:hAnsi="Times New Roman" w:cs="Times New Roman"/>
                <w:sz w:val="24"/>
                <w:szCs w:val="24"/>
                <w:lang w:val="ru" w:eastAsia="ru-RU"/>
              </w:rPr>
              <w:t>Me</w:t>
            </w:r>
          </w:p>
        </w:tc>
        <w:tc>
          <w:tcPr>
            <w:tcW w:w="1984" w:type="dxa"/>
          </w:tcPr>
          <w:p w14:paraId="31B597A2" w14:textId="77777777" w:rsidR="00064A66" w:rsidRPr="00772D67"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772D67">
              <w:rPr>
                <w:rFonts w:ascii="Times New Roman" w:eastAsia="Times New Roman" w:hAnsi="Times New Roman" w:cs="Times New Roman"/>
                <w:sz w:val="24"/>
                <w:szCs w:val="24"/>
                <w:lang w:val="ru" w:eastAsia="ru-RU"/>
              </w:rPr>
              <w:t>Q</w:t>
            </w:r>
            <w:r w:rsidRPr="00772D67">
              <w:rPr>
                <w:rFonts w:ascii="Times New Roman" w:eastAsia="Times New Roman" w:hAnsi="Times New Roman" w:cs="Times New Roman"/>
                <w:sz w:val="24"/>
                <w:szCs w:val="24"/>
                <w:vertAlign w:val="subscript"/>
                <w:lang w:val="ru" w:eastAsia="ru-RU"/>
              </w:rPr>
              <w:t>25</w:t>
            </w:r>
          </w:p>
        </w:tc>
        <w:tc>
          <w:tcPr>
            <w:tcW w:w="2694" w:type="dxa"/>
          </w:tcPr>
          <w:p w14:paraId="1E86E54A" w14:textId="77777777" w:rsidR="00064A66" w:rsidRPr="00772D67"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772D67">
              <w:rPr>
                <w:rFonts w:ascii="Times New Roman" w:eastAsia="Times New Roman" w:hAnsi="Times New Roman" w:cs="Times New Roman"/>
                <w:sz w:val="24"/>
                <w:szCs w:val="24"/>
                <w:lang w:val="ru" w:eastAsia="ru-RU"/>
              </w:rPr>
              <w:t>Q</w:t>
            </w:r>
            <w:r w:rsidRPr="00772D67">
              <w:rPr>
                <w:rFonts w:ascii="Times New Roman" w:eastAsia="Times New Roman" w:hAnsi="Times New Roman" w:cs="Times New Roman"/>
                <w:sz w:val="24"/>
                <w:szCs w:val="24"/>
                <w:vertAlign w:val="subscript"/>
                <w:lang w:val="ru" w:eastAsia="ru-RU"/>
              </w:rPr>
              <w:t>75</w:t>
            </w:r>
          </w:p>
        </w:tc>
      </w:tr>
      <w:tr w:rsidR="00064A66" w:rsidRPr="00772D67" w14:paraId="6139FE59" w14:textId="77777777" w:rsidTr="00A676D0">
        <w:tc>
          <w:tcPr>
            <w:tcW w:w="3397" w:type="dxa"/>
          </w:tcPr>
          <w:p w14:paraId="67732A89" w14:textId="77777777" w:rsidR="00064A66" w:rsidRPr="00772D67"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772D67">
              <w:rPr>
                <w:rFonts w:ascii="Times New Roman" w:eastAsia="Times New Roman" w:hAnsi="Times New Roman" w:cs="Times New Roman"/>
                <w:sz w:val="24"/>
                <w:szCs w:val="24"/>
                <w:lang w:val="ru" w:eastAsia="ru-RU"/>
              </w:rPr>
              <w:t>Возраст</w:t>
            </w:r>
          </w:p>
        </w:tc>
        <w:tc>
          <w:tcPr>
            <w:tcW w:w="1418" w:type="dxa"/>
          </w:tcPr>
          <w:p w14:paraId="4833C16E" w14:textId="77777777" w:rsidR="00064A66" w:rsidRPr="00772D67"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772D67">
              <w:rPr>
                <w:rFonts w:ascii="Times New Roman" w:eastAsia="Times New Roman" w:hAnsi="Times New Roman" w:cs="Times New Roman"/>
                <w:sz w:val="24"/>
                <w:szCs w:val="24"/>
                <w:lang w:val="ru" w:eastAsia="ru-RU"/>
              </w:rPr>
              <w:t>46</w:t>
            </w:r>
          </w:p>
        </w:tc>
        <w:tc>
          <w:tcPr>
            <w:tcW w:w="1984" w:type="dxa"/>
          </w:tcPr>
          <w:p w14:paraId="049075E0" w14:textId="77777777" w:rsidR="00064A66" w:rsidRPr="00772D67"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772D67">
              <w:rPr>
                <w:rFonts w:ascii="Times New Roman" w:eastAsia="Times New Roman" w:hAnsi="Times New Roman" w:cs="Times New Roman"/>
                <w:sz w:val="24"/>
                <w:szCs w:val="24"/>
                <w:lang w:val="ru" w:eastAsia="ru-RU"/>
              </w:rPr>
              <w:t>34</w:t>
            </w:r>
          </w:p>
        </w:tc>
        <w:tc>
          <w:tcPr>
            <w:tcW w:w="2694" w:type="dxa"/>
          </w:tcPr>
          <w:p w14:paraId="3506CED8" w14:textId="77777777" w:rsidR="00064A66" w:rsidRPr="00772D67"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772D67">
              <w:rPr>
                <w:rFonts w:ascii="Times New Roman" w:eastAsia="Times New Roman" w:hAnsi="Times New Roman" w:cs="Times New Roman"/>
                <w:sz w:val="24"/>
                <w:szCs w:val="24"/>
                <w:lang w:val="ru" w:eastAsia="ru-RU"/>
              </w:rPr>
              <w:t>55</w:t>
            </w:r>
          </w:p>
        </w:tc>
      </w:tr>
      <w:tr w:rsidR="00064A66" w:rsidRPr="00772D67" w14:paraId="0E399B76" w14:textId="77777777" w:rsidTr="00A676D0">
        <w:tc>
          <w:tcPr>
            <w:tcW w:w="3397" w:type="dxa"/>
          </w:tcPr>
          <w:p w14:paraId="08DF79EC" w14:textId="77777777" w:rsidR="00064A66" w:rsidRPr="00772D67"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772D67">
              <w:rPr>
                <w:rFonts w:ascii="Times New Roman" w:eastAsia="Times New Roman" w:hAnsi="Times New Roman" w:cs="Times New Roman"/>
                <w:sz w:val="24"/>
                <w:szCs w:val="24"/>
                <w:lang w:val="ru" w:eastAsia="ru-RU"/>
              </w:rPr>
              <w:t>Окружность живота</w:t>
            </w:r>
          </w:p>
        </w:tc>
        <w:tc>
          <w:tcPr>
            <w:tcW w:w="1418" w:type="dxa"/>
          </w:tcPr>
          <w:p w14:paraId="00550132" w14:textId="77777777" w:rsidR="00064A66" w:rsidRPr="00772D67"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772D67">
              <w:rPr>
                <w:rFonts w:ascii="Times New Roman" w:eastAsia="Times New Roman" w:hAnsi="Times New Roman" w:cs="Times New Roman"/>
                <w:sz w:val="24"/>
                <w:szCs w:val="24"/>
                <w:lang w:val="ru" w:eastAsia="ru-RU"/>
              </w:rPr>
              <w:t>88</w:t>
            </w:r>
          </w:p>
        </w:tc>
        <w:tc>
          <w:tcPr>
            <w:tcW w:w="1984" w:type="dxa"/>
          </w:tcPr>
          <w:p w14:paraId="581B7FF4" w14:textId="77777777" w:rsidR="00064A66" w:rsidRPr="00772D67"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772D67">
              <w:rPr>
                <w:rFonts w:ascii="Times New Roman" w:eastAsia="Times New Roman" w:hAnsi="Times New Roman" w:cs="Times New Roman"/>
                <w:sz w:val="24"/>
                <w:szCs w:val="24"/>
                <w:lang w:val="ru" w:eastAsia="ru-RU"/>
              </w:rPr>
              <w:t>81</w:t>
            </w:r>
          </w:p>
        </w:tc>
        <w:tc>
          <w:tcPr>
            <w:tcW w:w="2694" w:type="dxa"/>
          </w:tcPr>
          <w:p w14:paraId="3208949A" w14:textId="77777777" w:rsidR="00064A66" w:rsidRPr="00772D67"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772D67">
              <w:rPr>
                <w:rFonts w:ascii="Times New Roman" w:eastAsia="Times New Roman" w:hAnsi="Times New Roman" w:cs="Times New Roman"/>
                <w:sz w:val="24"/>
                <w:szCs w:val="24"/>
                <w:lang w:val="ru" w:eastAsia="ru-RU"/>
              </w:rPr>
              <w:t>100</w:t>
            </w:r>
          </w:p>
        </w:tc>
      </w:tr>
      <w:tr w:rsidR="00064A66" w:rsidRPr="00772D67" w14:paraId="7FE945F7" w14:textId="77777777" w:rsidTr="00A676D0">
        <w:tc>
          <w:tcPr>
            <w:tcW w:w="3397" w:type="dxa"/>
          </w:tcPr>
          <w:p w14:paraId="530DA43B" w14:textId="77777777" w:rsidR="00064A66" w:rsidRPr="00772D67"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772D67">
              <w:rPr>
                <w:rFonts w:ascii="Times New Roman" w:eastAsia="Times New Roman" w:hAnsi="Times New Roman" w:cs="Times New Roman"/>
                <w:sz w:val="24"/>
                <w:szCs w:val="24"/>
                <w:lang w:val="ru" w:eastAsia="ru-RU"/>
              </w:rPr>
              <w:t>Индекс курильщика</w:t>
            </w:r>
          </w:p>
        </w:tc>
        <w:tc>
          <w:tcPr>
            <w:tcW w:w="1418" w:type="dxa"/>
          </w:tcPr>
          <w:p w14:paraId="4D624546" w14:textId="77777777" w:rsidR="00064A66" w:rsidRPr="00772D67"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772D67">
              <w:rPr>
                <w:rFonts w:ascii="Times New Roman" w:eastAsia="Times New Roman" w:hAnsi="Times New Roman" w:cs="Times New Roman"/>
                <w:sz w:val="24"/>
                <w:szCs w:val="24"/>
                <w:lang w:val="ru" w:eastAsia="ru-RU"/>
              </w:rPr>
              <w:t>0</w:t>
            </w:r>
          </w:p>
        </w:tc>
        <w:tc>
          <w:tcPr>
            <w:tcW w:w="1984" w:type="dxa"/>
          </w:tcPr>
          <w:p w14:paraId="4E08601A" w14:textId="77777777" w:rsidR="00064A66" w:rsidRPr="00772D67"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772D67">
              <w:rPr>
                <w:rFonts w:ascii="Times New Roman" w:eastAsia="Times New Roman" w:hAnsi="Times New Roman" w:cs="Times New Roman"/>
                <w:sz w:val="24"/>
                <w:szCs w:val="24"/>
                <w:lang w:val="ru" w:eastAsia="ru-RU"/>
              </w:rPr>
              <w:t>0</w:t>
            </w:r>
          </w:p>
        </w:tc>
        <w:tc>
          <w:tcPr>
            <w:tcW w:w="2694" w:type="dxa"/>
          </w:tcPr>
          <w:p w14:paraId="325B9ED6" w14:textId="77777777" w:rsidR="00064A66" w:rsidRPr="00772D67"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772D67">
              <w:rPr>
                <w:rFonts w:ascii="Times New Roman" w:eastAsia="Times New Roman" w:hAnsi="Times New Roman" w:cs="Times New Roman"/>
                <w:sz w:val="24"/>
                <w:szCs w:val="24"/>
                <w:lang w:val="ru" w:eastAsia="ru-RU"/>
              </w:rPr>
              <w:t>0</w:t>
            </w:r>
          </w:p>
        </w:tc>
      </w:tr>
    </w:tbl>
    <w:p w14:paraId="229CA13D" w14:textId="77777777" w:rsidR="007467A0" w:rsidRDefault="007467A0"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bookmarkStart w:id="81" w:name="_heading=h.1ci93xb" w:colFirst="0" w:colLast="0"/>
      <w:bookmarkEnd w:id="81"/>
    </w:p>
    <w:p w14:paraId="332E06D9" w14:textId="7FEC2D8E"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sz w:val="28"/>
          <w:szCs w:val="28"/>
          <w:lang w:val="ru" w:eastAsia="ru-RU"/>
        </w:rPr>
        <w:t>На основании таблицы 6 было выявлено, что возраст у половины больных составил 46 лет, хотя у четверти обследованных составил около 34 года, тогда как другая четверть - более 55 лет. Окружность у всех больных был больше 80 см (относительно международных (международных) нормативов) , что также повышает кардиоваскулярный риск. Категория массы тела имело нормальное распределение, среднее значение (М) соответствовало 73,04 кг. Стандартное отклонение (SD) -13,15 кг. В таблице 7 представлены Анамнестические данные основной и контрольной группы.</w:t>
      </w:r>
    </w:p>
    <w:p w14:paraId="07C97EE3" w14:textId="77777777"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p>
    <w:p w14:paraId="58158BF3" w14:textId="77777777" w:rsidR="00064A66" w:rsidRPr="00772D67" w:rsidRDefault="00064A66" w:rsidP="00831194">
      <w:pPr>
        <w:tabs>
          <w:tab w:val="left" w:pos="851"/>
        </w:tabs>
        <w:spacing w:after="0" w:line="240" w:lineRule="auto"/>
        <w:jc w:val="both"/>
        <w:rPr>
          <w:rFonts w:ascii="Times New Roman" w:eastAsia="Times New Roman" w:hAnsi="Times New Roman" w:cs="Times New Roman"/>
          <w:b/>
          <w:sz w:val="28"/>
          <w:szCs w:val="28"/>
          <w:lang w:val="ru" w:eastAsia="ru-RU"/>
        </w:rPr>
      </w:pPr>
      <w:r w:rsidRPr="00772D67">
        <w:rPr>
          <w:rFonts w:ascii="Times New Roman" w:eastAsia="Times New Roman" w:hAnsi="Times New Roman" w:cs="Times New Roman"/>
          <w:b/>
          <w:sz w:val="28"/>
          <w:szCs w:val="28"/>
          <w:lang w:val="ru" w:eastAsia="ru-RU"/>
        </w:rPr>
        <w:t>Таблица 7</w:t>
      </w:r>
      <w:r w:rsidRPr="00772D67">
        <w:rPr>
          <w:rFonts w:ascii="Arial" w:eastAsia="Arial" w:hAnsi="Arial" w:cs="Arial"/>
          <w:b/>
          <w:sz w:val="28"/>
          <w:szCs w:val="28"/>
          <w:lang w:val="kk-KZ" w:eastAsia="ru-RU"/>
        </w:rPr>
        <w:t xml:space="preserve">– </w:t>
      </w:r>
      <w:r w:rsidRPr="00772D67">
        <w:rPr>
          <w:rFonts w:ascii="Times New Roman" w:eastAsia="Times New Roman" w:hAnsi="Times New Roman" w:cs="Times New Roman"/>
          <w:b/>
          <w:sz w:val="28"/>
          <w:szCs w:val="28"/>
          <w:lang w:val="ru" w:eastAsia="ru-RU"/>
        </w:rPr>
        <w:t>Анамнестические данные основной и контрольной группы.</w:t>
      </w:r>
    </w:p>
    <w:p w14:paraId="4DA6E00A" w14:textId="77777777" w:rsidR="00064A66" w:rsidRPr="00772D67" w:rsidRDefault="00064A66" w:rsidP="00831194">
      <w:pPr>
        <w:tabs>
          <w:tab w:val="left" w:pos="851"/>
        </w:tabs>
        <w:spacing w:after="0" w:line="240" w:lineRule="auto"/>
        <w:ind w:firstLine="709"/>
        <w:jc w:val="both"/>
        <w:rPr>
          <w:rFonts w:ascii="Times New Roman" w:eastAsia="Times New Roman" w:hAnsi="Times New Roman" w:cs="Times New Roman"/>
          <w:b/>
          <w:sz w:val="28"/>
          <w:szCs w:val="28"/>
          <w:lang w:val="ru" w:eastAsia="ru-RU"/>
        </w:rPr>
      </w:pPr>
    </w:p>
    <w:tbl>
      <w:tblPr>
        <w:tblW w:w="9639"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6"/>
        <w:gridCol w:w="2693"/>
        <w:gridCol w:w="3260"/>
      </w:tblGrid>
      <w:tr w:rsidR="00064A66" w:rsidRPr="00064A66" w14:paraId="1B8431CC" w14:textId="77777777" w:rsidTr="00A676D0">
        <w:tc>
          <w:tcPr>
            <w:tcW w:w="3686" w:type="dxa"/>
          </w:tcPr>
          <w:p w14:paraId="15EDB5A7"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Показатели</w:t>
            </w:r>
          </w:p>
        </w:tc>
        <w:tc>
          <w:tcPr>
            <w:tcW w:w="2693" w:type="dxa"/>
          </w:tcPr>
          <w:p w14:paraId="5B5E8F39"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Основная группа</w:t>
            </w:r>
          </w:p>
          <w:p w14:paraId="55A96974"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(n=163)</w:t>
            </w:r>
          </w:p>
        </w:tc>
        <w:tc>
          <w:tcPr>
            <w:tcW w:w="3260" w:type="dxa"/>
          </w:tcPr>
          <w:p w14:paraId="5F3F689F"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Контрольная группа</w:t>
            </w:r>
          </w:p>
          <w:p w14:paraId="1E9D81AB"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(n=91)</w:t>
            </w:r>
          </w:p>
        </w:tc>
      </w:tr>
      <w:tr w:rsidR="00064A66" w:rsidRPr="00064A66" w14:paraId="687B0082" w14:textId="77777777" w:rsidTr="00A676D0">
        <w:tc>
          <w:tcPr>
            <w:tcW w:w="3686" w:type="dxa"/>
          </w:tcPr>
          <w:p w14:paraId="39772D2F"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w:t>
            </w:r>
          </w:p>
        </w:tc>
        <w:tc>
          <w:tcPr>
            <w:tcW w:w="2693" w:type="dxa"/>
          </w:tcPr>
          <w:p w14:paraId="2C0D4841"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2</w:t>
            </w:r>
          </w:p>
        </w:tc>
        <w:tc>
          <w:tcPr>
            <w:tcW w:w="3260" w:type="dxa"/>
          </w:tcPr>
          <w:p w14:paraId="1499B9D6"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3</w:t>
            </w:r>
          </w:p>
        </w:tc>
      </w:tr>
      <w:tr w:rsidR="00040A38" w:rsidRPr="00064A66" w14:paraId="0A757E32" w14:textId="77777777" w:rsidTr="00A676D0">
        <w:tc>
          <w:tcPr>
            <w:tcW w:w="9639" w:type="dxa"/>
            <w:gridSpan w:val="3"/>
          </w:tcPr>
          <w:p w14:paraId="23DDAE53" w14:textId="43EC4FA9" w:rsidR="00040A38" w:rsidRPr="00040A38" w:rsidRDefault="00040A38" w:rsidP="00772D67">
            <w:pPr>
              <w:tabs>
                <w:tab w:val="left" w:pos="851"/>
              </w:tabs>
              <w:spacing w:after="0" w:line="240" w:lineRule="auto"/>
              <w:jc w:val="both"/>
              <w:rPr>
                <w:rFonts w:ascii="Times New Roman" w:eastAsia="Times New Roman" w:hAnsi="Times New Roman" w:cs="Times New Roman"/>
                <w:b/>
                <w:bCs/>
                <w:sz w:val="24"/>
                <w:szCs w:val="24"/>
                <w:lang w:val="ru" w:eastAsia="ru-RU"/>
              </w:rPr>
            </w:pPr>
            <w:r w:rsidRPr="00040A38">
              <w:rPr>
                <w:rFonts w:ascii="Times New Roman" w:eastAsia="Times New Roman" w:hAnsi="Times New Roman" w:cs="Times New Roman"/>
                <w:b/>
                <w:bCs/>
                <w:sz w:val="24"/>
                <w:szCs w:val="24"/>
                <w:lang w:val="ru" w:eastAsia="ru-RU"/>
              </w:rPr>
              <w:t>Национальность</w:t>
            </w:r>
          </w:p>
        </w:tc>
      </w:tr>
      <w:tr w:rsidR="00064A66" w:rsidRPr="00064A66" w14:paraId="7294AEFD" w14:textId="77777777" w:rsidTr="00040A38">
        <w:trPr>
          <w:trHeight w:val="362"/>
        </w:trPr>
        <w:tc>
          <w:tcPr>
            <w:tcW w:w="3686" w:type="dxa"/>
          </w:tcPr>
          <w:p w14:paraId="200119A9"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1-азиаты</w:t>
            </w:r>
          </w:p>
        </w:tc>
        <w:tc>
          <w:tcPr>
            <w:tcW w:w="2693" w:type="dxa"/>
            <w:vAlign w:val="center"/>
          </w:tcPr>
          <w:p w14:paraId="65422FB9"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119 (73%)</w:t>
            </w:r>
          </w:p>
        </w:tc>
        <w:tc>
          <w:tcPr>
            <w:tcW w:w="3260" w:type="dxa"/>
            <w:vAlign w:val="center"/>
          </w:tcPr>
          <w:p w14:paraId="372DC96A"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71 (76,9%)</w:t>
            </w:r>
          </w:p>
        </w:tc>
      </w:tr>
      <w:tr w:rsidR="00064A66" w:rsidRPr="00064A66" w14:paraId="4B8943D8" w14:textId="77777777" w:rsidTr="00A676D0">
        <w:trPr>
          <w:trHeight w:val="258"/>
        </w:trPr>
        <w:tc>
          <w:tcPr>
            <w:tcW w:w="3686" w:type="dxa"/>
          </w:tcPr>
          <w:p w14:paraId="4D0A04B0"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2 -европоиды</w:t>
            </w:r>
          </w:p>
        </w:tc>
        <w:tc>
          <w:tcPr>
            <w:tcW w:w="2693" w:type="dxa"/>
            <w:vAlign w:val="center"/>
          </w:tcPr>
          <w:p w14:paraId="1462B99E"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44 (27%)</w:t>
            </w:r>
          </w:p>
        </w:tc>
        <w:tc>
          <w:tcPr>
            <w:tcW w:w="3260" w:type="dxa"/>
            <w:vAlign w:val="center"/>
          </w:tcPr>
          <w:p w14:paraId="2A77A888"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20 (23,1 %)</w:t>
            </w:r>
          </w:p>
        </w:tc>
      </w:tr>
      <w:tr w:rsidR="00040A38" w:rsidRPr="00064A66" w14:paraId="2D721AA3" w14:textId="77777777" w:rsidTr="00A676D0">
        <w:trPr>
          <w:trHeight w:val="258"/>
        </w:trPr>
        <w:tc>
          <w:tcPr>
            <w:tcW w:w="9639" w:type="dxa"/>
            <w:gridSpan w:val="3"/>
          </w:tcPr>
          <w:p w14:paraId="59550372" w14:textId="0F1A69FA" w:rsidR="00040A38" w:rsidRPr="00040A38" w:rsidRDefault="00040A38" w:rsidP="00772D67">
            <w:pPr>
              <w:tabs>
                <w:tab w:val="left" w:pos="851"/>
              </w:tabs>
              <w:spacing w:after="0" w:line="240" w:lineRule="auto"/>
              <w:jc w:val="both"/>
              <w:rPr>
                <w:rFonts w:ascii="Times New Roman" w:eastAsia="Times New Roman" w:hAnsi="Times New Roman" w:cs="Times New Roman"/>
                <w:b/>
                <w:bCs/>
                <w:sz w:val="24"/>
                <w:szCs w:val="24"/>
                <w:lang w:val="ru" w:eastAsia="ru-RU"/>
              </w:rPr>
            </w:pPr>
            <w:r w:rsidRPr="00040A38">
              <w:rPr>
                <w:rFonts w:ascii="Times New Roman" w:eastAsia="Times New Roman" w:hAnsi="Times New Roman" w:cs="Times New Roman"/>
                <w:b/>
                <w:bCs/>
                <w:sz w:val="24"/>
                <w:szCs w:val="24"/>
                <w:lang w:val="ru" w:eastAsia="ru-RU"/>
              </w:rPr>
              <w:t>Пол</w:t>
            </w:r>
          </w:p>
        </w:tc>
      </w:tr>
      <w:tr w:rsidR="00064A66" w:rsidRPr="00064A66" w14:paraId="7E1BFB78" w14:textId="77777777" w:rsidTr="00A676D0">
        <w:trPr>
          <w:trHeight w:val="485"/>
        </w:trPr>
        <w:tc>
          <w:tcPr>
            <w:tcW w:w="3686" w:type="dxa"/>
          </w:tcPr>
          <w:p w14:paraId="54742B77" w14:textId="77777777" w:rsidR="00064A66" w:rsidRPr="00064A66" w:rsidRDefault="00064A66" w:rsidP="00772D67">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lang w:val="ru" w:eastAsia="ru-RU"/>
              </w:rPr>
            </w:pPr>
            <w:r w:rsidRPr="00064A66">
              <w:rPr>
                <w:rFonts w:ascii="Times New Roman" w:eastAsia="Times New Roman" w:hAnsi="Times New Roman" w:cs="Times New Roman"/>
                <w:color w:val="000000"/>
                <w:sz w:val="24"/>
                <w:szCs w:val="24"/>
                <w:lang w:val="ru" w:eastAsia="ru-RU"/>
              </w:rPr>
              <w:t>Мужчины</w:t>
            </w:r>
          </w:p>
        </w:tc>
        <w:tc>
          <w:tcPr>
            <w:tcW w:w="2693" w:type="dxa"/>
            <w:vAlign w:val="center"/>
          </w:tcPr>
          <w:p w14:paraId="07B44588"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112 (68,7 %)</w:t>
            </w:r>
          </w:p>
        </w:tc>
        <w:tc>
          <w:tcPr>
            <w:tcW w:w="3260" w:type="dxa"/>
            <w:vAlign w:val="center"/>
          </w:tcPr>
          <w:p w14:paraId="29DC28F5"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color w:val="000000"/>
                <w:sz w:val="24"/>
                <w:szCs w:val="24"/>
                <w:lang w:val="ru" w:eastAsia="ru-RU"/>
              </w:rPr>
              <w:t>49 (53,8 %)</w:t>
            </w:r>
          </w:p>
        </w:tc>
      </w:tr>
      <w:tr w:rsidR="00064A66" w:rsidRPr="00064A66" w14:paraId="60868A53" w14:textId="77777777" w:rsidTr="00A676D0">
        <w:trPr>
          <w:trHeight w:val="269"/>
        </w:trPr>
        <w:tc>
          <w:tcPr>
            <w:tcW w:w="3686" w:type="dxa"/>
          </w:tcPr>
          <w:p w14:paraId="128B1AD7"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Женщины</w:t>
            </w:r>
          </w:p>
        </w:tc>
        <w:tc>
          <w:tcPr>
            <w:tcW w:w="2693" w:type="dxa"/>
            <w:vAlign w:val="center"/>
          </w:tcPr>
          <w:p w14:paraId="7D916179"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51 (31,3%)</w:t>
            </w:r>
          </w:p>
        </w:tc>
        <w:tc>
          <w:tcPr>
            <w:tcW w:w="3260" w:type="dxa"/>
            <w:vAlign w:val="center"/>
          </w:tcPr>
          <w:p w14:paraId="4D556813"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color w:val="000000"/>
                <w:sz w:val="24"/>
                <w:szCs w:val="24"/>
                <w:lang w:val="ru" w:eastAsia="ru-RU"/>
              </w:rPr>
              <w:t>42 (46,2 %)</w:t>
            </w:r>
          </w:p>
        </w:tc>
      </w:tr>
      <w:tr w:rsidR="00040A38" w:rsidRPr="00064A66" w14:paraId="094D3B7D" w14:textId="77777777" w:rsidTr="00A676D0">
        <w:trPr>
          <w:trHeight w:val="269"/>
        </w:trPr>
        <w:tc>
          <w:tcPr>
            <w:tcW w:w="9639" w:type="dxa"/>
            <w:gridSpan w:val="3"/>
          </w:tcPr>
          <w:p w14:paraId="4B013B50" w14:textId="544E697F" w:rsidR="00040A38" w:rsidRPr="00064A66" w:rsidRDefault="00040A38" w:rsidP="00772D67">
            <w:pPr>
              <w:tabs>
                <w:tab w:val="left" w:pos="851"/>
              </w:tabs>
              <w:spacing w:after="0" w:line="240" w:lineRule="auto"/>
              <w:jc w:val="both"/>
              <w:rPr>
                <w:rFonts w:ascii="Times New Roman" w:eastAsia="Times New Roman" w:hAnsi="Times New Roman" w:cs="Times New Roman"/>
                <w:b/>
                <w:bCs/>
                <w:color w:val="000000"/>
                <w:sz w:val="24"/>
                <w:szCs w:val="24"/>
                <w:lang w:val="ru" w:eastAsia="ru-RU"/>
              </w:rPr>
            </w:pPr>
            <w:r w:rsidRPr="00064A66">
              <w:rPr>
                <w:rFonts w:ascii="Times New Roman" w:eastAsia="Times New Roman" w:hAnsi="Times New Roman" w:cs="Times New Roman"/>
                <w:b/>
                <w:bCs/>
                <w:sz w:val="24"/>
                <w:szCs w:val="24"/>
                <w:lang w:val="ru" w:eastAsia="ru-RU"/>
              </w:rPr>
              <w:t>ИМТ</w:t>
            </w:r>
          </w:p>
        </w:tc>
      </w:tr>
      <w:tr w:rsidR="00064A66" w:rsidRPr="00064A66" w14:paraId="0E9B20D1" w14:textId="77777777" w:rsidTr="00A676D0">
        <w:trPr>
          <w:trHeight w:val="269"/>
        </w:trPr>
        <w:tc>
          <w:tcPr>
            <w:tcW w:w="3686" w:type="dxa"/>
          </w:tcPr>
          <w:p w14:paraId="72EFF290" w14:textId="77777777" w:rsidR="00064A66" w:rsidRPr="00064A66" w:rsidRDefault="00064A66" w:rsidP="00772D67">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lang w:val="ru" w:eastAsia="ru-RU"/>
              </w:rPr>
            </w:pPr>
            <w:r w:rsidRPr="00064A66">
              <w:rPr>
                <w:rFonts w:ascii="Times New Roman" w:eastAsia="Times New Roman" w:hAnsi="Times New Roman" w:cs="Times New Roman"/>
                <w:color w:val="000000"/>
                <w:sz w:val="24"/>
                <w:szCs w:val="24"/>
                <w:lang w:val="ru" w:eastAsia="ru-RU"/>
              </w:rPr>
              <w:lastRenderedPageBreak/>
              <w:t>Нормальное ИМТ</w:t>
            </w:r>
          </w:p>
        </w:tc>
        <w:tc>
          <w:tcPr>
            <w:tcW w:w="2693" w:type="dxa"/>
            <w:vAlign w:val="center"/>
          </w:tcPr>
          <w:p w14:paraId="7A397B71"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color w:val="000000"/>
                <w:sz w:val="24"/>
                <w:szCs w:val="24"/>
                <w:lang w:val="ru" w:eastAsia="ru-RU"/>
              </w:rPr>
              <w:t>58 (35,6%)</w:t>
            </w:r>
          </w:p>
        </w:tc>
        <w:tc>
          <w:tcPr>
            <w:tcW w:w="3260" w:type="dxa"/>
            <w:vAlign w:val="center"/>
          </w:tcPr>
          <w:p w14:paraId="0A418515"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color w:val="000000"/>
                <w:sz w:val="24"/>
                <w:szCs w:val="24"/>
                <w:lang w:val="ru" w:eastAsia="ru-RU"/>
              </w:rPr>
            </w:pPr>
            <w:r w:rsidRPr="00064A66">
              <w:rPr>
                <w:rFonts w:ascii="Times New Roman" w:eastAsia="Times New Roman" w:hAnsi="Times New Roman" w:cs="Times New Roman"/>
                <w:color w:val="000000"/>
                <w:sz w:val="24"/>
                <w:szCs w:val="24"/>
                <w:lang w:val="ru" w:eastAsia="ru-RU"/>
              </w:rPr>
              <w:t>44 (48,4 %)</w:t>
            </w:r>
          </w:p>
        </w:tc>
      </w:tr>
      <w:tr w:rsidR="00064A66" w:rsidRPr="00064A66" w14:paraId="1DED19DC" w14:textId="77777777" w:rsidTr="00A676D0">
        <w:trPr>
          <w:trHeight w:val="269"/>
        </w:trPr>
        <w:tc>
          <w:tcPr>
            <w:tcW w:w="3686" w:type="dxa"/>
          </w:tcPr>
          <w:p w14:paraId="7046AF84" w14:textId="77777777" w:rsidR="00064A66" w:rsidRPr="00064A66" w:rsidRDefault="00064A66" w:rsidP="00772D67">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lang w:val="ru" w:eastAsia="ru-RU"/>
              </w:rPr>
            </w:pPr>
            <w:r w:rsidRPr="00064A66">
              <w:rPr>
                <w:rFonts w:ascii="Times New Roman" w:eastAsia="Times New Roman" w:hAnsi="Times New Roman" w:cs="Times New Roman"/>
                <w:color w:val="000000"/>
                <w:sz w:val="24"/>
                <w:szCs w:val="24"/>
                <w:lang w:val="ru" w:eastAsia="ru-RU"/>
              </w:rPr>
              <w:t>Избыточный вес</w:t>
            </w:r>
          </w:p>
        </w:tc>
        <w:tc>
          <w:tcPr>
            <w:tcW w:w="2693" w:type="dxa"/>
            <w:vAlign w:val="center"/>
          </w:tcPr>
          <w:p w14:paraId="62C840A1"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color w:val="000000"/>
                <w:sz w:val="24"/>
                <w:szCs w:val="24"/>
                <w:lang w:val="ru" w:eastAsia="ru-RU"/>
              </w:rPr>
              <w:t>66 (40,5 %)</w:t>
            </w:r>
          </w:p>
        </w:tc>
        <w:tc>
          <w:tcPr>
            <w:tcW w:w="3260" w:type="dxa"/>
            <w:vAlign w:val="center"/>
          </w:tcPr>
          <w:p w14:paraId="37644D0F"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color w:val="000000"/>
                <w:sz w:val="24"/>
                <w:szCs w:val="24"/>
                <w:lang w:val="ru" w:eastAsia="ru-RU"/>
              </w:rPr>
            </w:pPr>
            <w:r w:rsidRPr="00064A66">
              <w:rPr>
                <w:rFonts w:ascii="Times New Roman" w:eastAsia="Times New Roman" w:hAnsi="Times New Roman" w:cs="Times New Roman"/>
                <w:color w:val="000000"/>
                <w:sz w:val="24"/>
                <w:szCs w:val="24"/>
                <w:lang w:val="ru" w:eastAsia="ru-RU"/>
              </w:rPr>
              <w:t>35 (38,5 %)</w:t>
            </w:r>
          </w:p>
        </w:tc>
      </w:tr>
      <w:tr w:rsidR="00064A66" w:rsidRPr="00064A66" w14:paraId="6CF0FB74" w14:textId="77777777" w:rsidTr="00A676D0">
        <w:trPr>
          <w:trHeight w:val="269"/>
        </w:trPr>
        <w:tc>
          <w:tcPr>
            <w:tcW w:w="3686" w:type="dxa"/>
          </w:tcPr>
          <w:p w14:paraId="2C05C57F" w14:textId="77777777" w:rsidR="00064A66" w:rsidRPr="00064A66" w:rsidRDefault="00064A66" w:rsidP="00772D67">
            <w:pPr>
              <w:pBdr>
                <w:top w:val="nil"/>
                <w:left w:val="nil"/>
                <w:bottom w:val="nil"/>
                <w:right w:val="nil"/>
                <w:between w:val="nil"/>
              </w:pBdr>
              <w:tabs>
                <w:tab w:val="left" w:pos="738"/>
              </w:tabs>
              <w:spacing w:after="0" w:line="240" w:lineRule="auto"/>
              <w:jc w:val="both"/>
              <w:rPr>
                <w:rFonts w:ascii="Times New Roman" w:eastAsia="Times New Roman" w:hAnsi="Times New Roman" w:cs="Times New Roman"/>
                <w:color w:val="000000"/>
                <w:sz w:val="24"/>
                <w:szCs w:val="24"/>
                <w:lang w:val="ru" w:eastAsia="ru-RU"/>
              </w:rPr>
            </w:pPr>
            <w:r w:rsidRPr="00064A66">
              <w:rPr>
                <w:rFonts w:ascii="Times New Roman" w:eastAsia="Times New Roman" w:hAnsi="Times New Roman" w:cs="Times New Roman"/>
                <w:color w:val="000000"/>
                <w:sz w:val="24"/>
                <w:szCs w:val="24"/>
                <w:lang w:val="ru" w:eastAsia="ru-RU"/>
              </w:rPr>
              <w:t>Ожирение</w:t>
            </w:r>
            <w:r w:rsidRPr="00064A66">
              <w:rPr>
                <w:rFonts w:ascii="Times New Roman" w:eastAsia="Times New Roman" w:hAnsi="Times New Roman" w:cs="Times New Roman"/>
                <w:color w:val="000000"/>
                <w:sz w:val="24"/>
                <w:szCs w:val="24"/>
                <w:lang w:eastAsia="ru-RU"/>
              </w:rPr>
              <w:t xml:space="preserve"> </w:t>
            </w:r>
            <w:r w:rsidRPr="00064A66">
              <w:rPr>
                <w:rFonts w:ascii="Times New Roman" w:eastAsia="Times New Roman" w:hAnsi="Times New Roman" w:cs="Times New Roman"/>
                <w:color w:val="000000"/>
                <w:sz w:val="24"/>
                <w:szCs w:val="24"/>
                <w:lang w:val="ru" w:eastAsia="ru-RU"/>
              </w:rPr>
              <w:t>1 степени</w:t>
            </w:r>
          </w:p>
        </w:tc>
        <w:tc>
          <w:tcPr>
            <w:tcW w:w="2693" w:type="dxa"/>
            <w:vAlign w:val="center"/>
          </w:tcPr>
          <w:p w14:paraId="747651EE"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color w:val="000000"/>
                <w:sz w:val="24"/>
                <w:szCs w:val="24"/>
                <w:lang w:val="ru" w:eastAsia="ru-RU"/>
              </w:rPr>
              <w:t>23 (14,1 %)</w:t>
            </w:r>
          </w:p>
        </w:tc>
        <w:tc>
          <w:tcPr>
            <w:tcW w:w="3260" w:type="dxa"/>
            <w:vAlign w:val="center"/>
          </w:tcPr>
          <w:p w14:paraId="7A320B86"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color w:val="000000"/>
                <w:sz w:val="24"/>
                <w:szCs w:val="24"/>
                <w:lang w:val="ru" w:eastAsia="ru-RU"/>
              </w:rPr>
            </w:pPr>
            <w:r w:rsidRPr="00064A66">
              <w:rPr>
                <w:rFonts w:ascii="Times New Roman" w:eastAsia="Times New Roman" w:hAnsi="Times New Roman" w:cs="Times New Roman"/>
                <w:color w:val="000000"/>
                <w:sz w:val="24"/>
                <w:szCs w:val="24"/>
                <w:lang w:val="ru" w:eastAsia="ru-RU"/>
              </w:rPr>
              <w:t>10 (11%)</w:t>
            </w:r>
          </w:p>
        </w:tc>
      </w:tr>
      <w:tr w:rsidR="00064A66" w:rsidRPr="00064A66" w14:paraId="2E28CFE1" w14:textId="77777777" w:rsidTr="00A676D0">
        <w:trPr>
          <w:trHeight w:val="269"/>
        </w:trPr>
        <w:tc>
          <w:tcPr>
            <w:tcW w:w="3686" w:type="dxa"/>
            <w:tcBorders>
              <w:bottom w:val="nil"/>
            </w:tcBorders>
          </w:tcPr>
          <w:p w14:paraId="73EB8101" w14:textId="77777777" w:rsidR="00064A66" w:rsidRPr="00064A66" w:rsidRDefault="00064A66" w:rsidP="00772D67">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lang w:val="ru" w:eastAsia="ru-RU"/>
              </w:rPr>
            </w:pPr>
            <w:r w:rsidRPr="00064A66">
              <w:rPr>
                <w:rFonts w:ascii="Times New Roman" w:eastAsia="Times New Roman" w:hAnsi="Times New Roman" w:cs="Times New Roman"/>
                <w:color w:val="000000"/>
                <w:sz w:val="24"/>
                <w:szCs w:val="24"/>
                <w:lang w:val="ru" w:eastAsia="ru-RU"/>
              </w:rPr>
              <w:t>Ожирение 2 степени</w:t>
            </w:r>
          </w:p>
        </w:tc>
        <w:tc>
          <w:tcPr>
            <w:tcW w:w="2693" w:type="dxa"/>
            <w:tcBorders>
              <w:bottom w:val="nil"/>
            </w:tcBorders>
            <w:vAlign w:val="center"/>
          </w:tcPr>
          <w:p w14:paraId="2CC10AE9"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color w:val="000000"/>
                <w:sz w:val="24"/>
                <w:szCs w:val="24"/>
                <w:lang w:val="ru" w:eastAsia="ru-RU"/>
              </w:rPr>
              <w:t>14 (8,6 %)</w:t>
            </w:r>
          </w:p>
        </w:tc>
        <w:tc>
          <w:tcPr>
            <w:tcW w:w="3260" w:type="dxa"/>
            <w:tcBorders>
              <w:bottom w:val="nil"/>
            </w:tcBorders>
            <w:vAlign w:val="center"/>
          </w:tcPr>
          <w:p w14:paraId="04CC56C1"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color w:val="000000"/>
                <w:sz w:val="24"/>
                <w:szCs w:val="24"/>
                <w:lang w:val="ru" w:eastAsia="ru-RU"/>
              </w:rPr>
            </w:pPr>
            <w:r w:rsidRPr="00064A66">
              <w:rPr>
                <w:rFonts w:ascii="Times New Roman" w:eastAsia="Times New Roman" w:hAnsi="Times New Roman" w:cs="Times New Roman"/>
                <w:color w:val="000000"/>
                <w:sz w:val="24"/>
                <w:szCs w:val="24"/>
                <w:lang w:val="ru" w:eastAsia="ru-RU"/>
              </w:rPr>
              <w:t>2 (2,2%)</w:t>
            </w:r>
          </w:p>
        </w:tc>
      </w:tr>
      <w:tr w:rsidR="00064A66" w:rsidRPr="00064A66" w14:paraId="315089B6" w14:textId="77777777" w:rsidTr="00A676D0">
        <w:trPr>
          <w:trHeight w:val="269"/>
        </w:trPr>
        <w:tc>
          <w:tcPr>
            <w:tcW w:w="3686" w:type="dxa"/>
            <w:tcBorders>
              <w:top w:val="single" w:sz="4" w:space="0" w:color="000000"/>
            </w:tcBorders>
          </w:tcPr>
          <w:p w14:paraId="6998C932"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color w:val="000000"/>
                <w:sz w:val="24"/>
                <w:szCs w:val="24"/>
                <w:lang w:val="ru" w:eastAsia="ru-RU"/>
              </w:rPr>
              <w:t>Ожирение 3 степени (классификация ожирения по ИМТ по данным европейских исследований)</w:t>
            </w:r>
          </w:p>
        </w:tc>
        <w:tc>
          <w:tcPr>
            <w:tcW w:w="2693" w:type="dxa"/>
            <w:tcBorders>
              <w:top w:val="single" w:sz="4" w:space="0" w:color="000000"/>
            </w:tcBorders>
            <w:vAlign w:val="center"/>
          </w:tcPr>
          <w:p w14:paraId="256B84B8"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color w:val="000000"/>
                <w:sz w:val="24"/>
                <w:szCs w:val="24"/>
                <w:lang w:val="ru" w:eastAsia="ru-RU"/>
              </w:rPr>
              <w:t>2 (1,2%)</w:t>
            </w:r>
          </w:p>
        </w:tc>
        <w:tc>
          <w:tcPr>
            <w:tcW w:w="3260" w:type="dxa"/>
            <w:tcBorders>
              <w:top w:val="single" w:sz="4" w:space="0" w:color="000000"/>
            </w:tcBorders>
            <w:vAlign w:val="center"/>
          </w:tcPr>
          <w:p w14:paraId="28CF3C7F"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color w:val="000000"/>
                <w:sz w:val="24"/>
                <w:szCs w:val="24"/>
                <w:lang w:val="ru" w:eastAsia="ru-RU"/>
              </w:rPr>
            </w:pPr>
            <w:r w:rsidRPr="00064A66">
              <w:rPr>
                <w:rFonts w:ascii="Times New Roman" w:eastAsia="Times New Roman" w:hAnsi="Times New Roman" w:cs="Times New Roman"/>
                <w:sz w:val="24"/>
                <w:szCs w:val="24"/>
                <w:lang w:val="ru" w:eastAsia="ru-RU"/>
              </w:rPr>
              <w:t>0</w:t>
            </w:r>
          </w:p>
        </w:tc>
      </w:tr>
      <w:tr w:rsidR="00040A38" w:rsidRPr="00064A66" w14:paraId="27BD854F" w14:textId="77777777" w:rsidTr="00A676D0">
        <w:trPr>
          <w:trHeight w:val="269"/>
        </w:trPr>
        <w:tc>
          <w:tcPr>
            <w:tcW w:w="9639" w:type="dxa"/>
            <w:gridSpan w:val="3"/>
            <w:tcBorders>
              <w:top w:val="single" w:sz="4" w:space="0" w:color="000000"/>
            </w:tcBorders>
          </w:tcPr>
          <w:p w14:paraId="5C5AF032" w14:textId="34C61300" w:rsidR="00040A38" w:rsidRPr="00C271E9" w:rsidRDefault="00040A38" w:rsidP="00772D67">
            <w:pPr>
              <w:tabs>
                <w:tab w:val="left" w:pos="851"/>
              </w:tabs>
              <w:spacing w:after="0" w:line="240" w:lineRule="auto"/>
              <w:jc w:val="both"/>
              <w:rPr>
                <w:rFonts w:ascii="Times New Roman" w:eastAsia="Times New Roman" w:hAnsi="Times New Roman" w:cs="Times New Roman"/>
                <w:b/>
                <w:bCs/>
                <w:sz w:val="24"/>
                <w:szCs w:val="24"/>
                <w:lang w:val="ru" w:eastAsia="ru-RU"/>
              </w:rPr>
            </w:pPr>
            <w:r w:rsidRPr="00C271E9">
              <w:rPr>
                <w:rFonts w:ascii="Times New Roman" w:eastAsia="Times New Roman" w:hAnsi="Times New Roman" w:cs="Times New Roman"/>
                <w:b/>
                <w:bCs/>
                <w:sz w:val="24"/>
                <w:szCs w:val="24"/>
                <w:lang w:val="ru" w:eastAsia="ru-RU"/>
              </w:rPr>
              <w:t>Курение</w:t>
            </w:r>
          </w:p>
        </w:tc>
      </w:tr>
      <w:tr w:rsidR="00064A66" w:rsidRPr="00064A66" w14:paraId="75022B2D" w14:textId="77777777" w:rsidTr="00A676D0">
        <w:trPr>
          <w:trHeight w:val="295"/>
        </w:trPr>
        <w:tc>
          <w:tcPr>
            <w:tcW w:w="3686" w:type="dxa"/>
            <w:vMerge w:val="restart"/>
            <w:vAlign w:val="center"/>
          </w:tcPr>
          <w:p w14:paraId="51048515"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0-нет</w:t>
            </w:r>
          </w:p>
          <w:p w14:paraId="35724F6B"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1-да</w:t>
            </w:r>
          </w:p>
        </w:tc>
        <w:tc>
          <w:tcPr>
            <w:tcW w:w="2693" w:type="dxa"/>
            <w:tcBorders>
              <w:top w:val="single" w:sz="4" w:space="0" w:color="000000"/>
              <w:bottom w:val="single" w:sz="4" w:space="0" w:color="000000"/>
            </w:tcBorders>
            <w:vAlign w:val="center"/>
          </w:tcPr>
          <w:p w14:paraId="7D5D9F13"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color w:val="000000"/>
                <w:sz w:val="24"/>
                <w:szCs w:val="24"/>
                <w:lang w:val="ru" w:eastAsia="ru-RU"/>
              </w:rPr>
              <w:t>100 (61,3%)</w:t>
            </w:r>
          </w:p>
        </w:tc>
        <w:tc>
          <w:tcPr>
            <w:tcW w:w="3260" w:type="dxa"/>
            <w:tcBorders>
              <w:top w:val="single" w:sz="4" w:space="0" w:color="000000"/>
              <w:bottom w:val="single" w:sz="4" w:space="0" w:color="000000"/>
            </w:tcBorders>
            <w:vAlign w:val="center"/>
          </w:tcPr>
          <w:p w14:paraId="0BAC88A0"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color w:val="000000"/>
                <w:sz w:val="24"/>
                <w:szCs w:val="24"/>
                <w:lang w:val="ru" w:eastAsia="ru-RU"/>
              </w:rPr>
              <w:t>72 (79,1%)</w:t>
            </w:r>
          </w:p>
        </w:tc>
      </w:tr>
      <w:tr w:rsidR="00064A66" w:rsidRPr="00064A66" w14:paraId="3F7AE56C" w14:textId="77777777" w:rsidTr="00A676D0">
        <w:trPr>
          <w:trHeight w:val="346"/>
        </w:trPr>
        <w:tc>
          <w:tcPr>
            <w:tcW w:w="3686" w:type="dxa"/>
            <w:vMerge/>
            <w:vAlign w:val="center"/>
          </w:tcPr>
          <w:p w14:paraId="6F3F615E" w14:textId="77777777" w:rsidR="00064A66" w:rsidRPr="00064A66" w:rsidRDefault="00064A66" w:rsidP="00772D67">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 w:eastAsia="ru-RU"/>
              </w:rPr>
            </w:pPr>
          </w:p>
        </w:tc>
        <w:tc>
          <w:tcPr>
            <w:tcW w:w="2693" w:type="dxa"/>
            <w:tcBorders>
              <w:top w:val="single" w:sz="4" w:space="0" w:color="000000"/>
              <w:bottom w:val="single" w:sz="4" w:space="0" w:color="000000"/>
            </w:tcBorders>
            <w:vAlign w:val="center"/>
          </w:tcPr>
          <w:p w14:paraId="6D875572"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color w:val="000000"/>
                <w:sz w:val="24"/>
                <w:szCs w:val="24"/>
                <w:lang w:val="ru" w:eastAsia="ru-RU"/>
              </w:rPr>
              <w:t>63 (38,7 %)</w:t>
            </w:r>
          </w:p>
        </w:tc>
        <w:tc>
          <w:tcPr>
            <w:tcW w:w="3260" w:type="dxa"/>
            <w:tcBorders>
              <w:top w:val="single" w:sz="4" w:space="0" w:color="000000"/>
              <w:bottom w:val="single" w:sz="4" w:space="0" w:color="000000"/>
            </w:tcBorders>
            <w:vAlign w:val="center"/>
          </w:tcPr>
          <w:p w14:paraId="7BE5F1D1"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color w:val="000000"/>
                <w:sz w:val="24"/>
                <w:szCs w:val="24"/>
                <w:lang w:val="ru" w:eastAsia="ru-RU"/>
              </w:rPr>
              <w:t>19 (20,9 %)</w:t>
            </w:r>
          </w:p>
        </w:tc>
      </w:tr>
      <w:tr w:rsidR="00040A38" w:rsidRPr="00064A66" w14:paraId="0D25BA25" w14:textId="77777777" w:rsidTr="00A676D0">
        <w:trPr>
          <w:trHeight w:val="346"/>
        </w:trPr>
        <w:tc>
          <w:tcPr>
            <w:tcW w:w="9639" w:type="dxa"/>
            <w:gridSpan w:val="3"/>
            <w:vAlign w:val="center"/>
          </w:tcPr>
          <w:p w14:paraId="21532100" w14:textId="36A51F3C" w:rsidR="00040A38" w:rsidRPr="00C271E9" w:rsidRDefault="00040A38" w:rsidP="00772D67">
            <w:pPr>
              <w:tabs>
                <w:tab w:val="left" w:pos="851"/>
              </w:tabs>
              <w:spacing w:after="0" w:line="240" w:lineRule="auto"/>
              <w:jc w:val="both"/>
              <w:rPr>
                <w:rFonts w:ascii="Times New Roman" w:eastAsia="Times New Roman" w:hAnsi="Times New Roman" w:cs="Times New Roman"/>
                <w:b/>
                <w:bCs/>
                <w:sz w:val="24"/>
                <w:szCs w:val="24"/>
                <w:lang w:val="ru" w:eastAsia="ru-RU"/>
              </w:rPr>
            </w:pPr>
            <w:r w:rsidRPr="00C271E9">
              <w:rPr>
                <w:rFonts w:ascii="Times New Roman" w:eastAsia="Times New Roman" w:hAnsi="Times New Roman" w:cs="Times New Roman"/>
                <w:b/>
                <w:bCs/>
                <w:sz w:val="24"/>
                <w:szCs w:val="24"/>
                <w:lang w:val="ru" w:eastAsia="ru-RU"/>
              </w:rPr>
              <w:t>Алкоголь</w:t>
            </w:r>
          </w:p>
        </w:tc>
      </w:tr>
      <w:tr w:rsidR="00064A66" w:rsidRPr="00064A66" w14:paraId="1777F25A" w14:textId="77777777" w:rsidTr="00040A38">
        <w:trPr>
          <w:trHeight w:val="276"/>
        </w:trPr>
        <w:tc>
          <w:tcPr>
            <w:tcW w:w="3686" w:type="dxa"/>
            <w:vAlign w:val="center"/>
          </w:tcPr>
          <w:p w14:paraId="09691A2C" w14:textId="39895CB1" w:rsidR="00064A66" w:rsidRPr="00064A66"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0-не</w:t>
            </w:r>
            <w:r w:rsidR="00040A38">
              <w:rPr>
                <w:rFonts w:ascii="Times New Roman" w:eastAsia="Times New Roman" w:hAnsi="Times New Roman" w:cs="Times New Roman"/>
                <w:sz w:val="24"/>
                <w:szCs w:val="24"/>
                <w:lang w:val="ru" w:eastAsia="ru-RU"/>
              </w:rPr>
              <w:t>т</w:t>
            </w:r>
          </w:p>
        </w:tc>
        <w:tc>
          <w:tcPr>
            <w:tcW w:w="2693" w:type="dxa"/>
            <w:tcBorders>
              <w:top w:val="single" w:sz="4" w:space="0" w:color="000000"/>
              <w:bottom w:val="single" w:sz="4" w:space="0" w:color="000000"/>
            </w:tcBorders>
            <w:vAlign w:val="center"/>
          </w:tcPr>
          <w:p w14:paraId="201DBAD7"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color w:val="000000"/>
                <w:sz w:val="24"/>
                <w:szCs w:val="24"/>
                <w:lang w:val="ru" w:eastAsia="ru-RU"/>
              </w:rPr>
              <w:t>113 (69,3%)</w:t>
            </w:r>
          </w:p>
        </w:tc>
        <w:tc>
          <w:tcPr>
            <w:tcW w:w="3260" w:type="dxa"/>
            <w:tcBorders>
              <w:top w:val="single" w:sz="4" w:space="0" w:color="000000"/>
              <w:bottom w:val="single" w:sz="4" w:space="0" w:color="000000"/>
            </w:tcBorders>
            <w:vAlign w:val="center"/>
          </w:tcPr>
          <w:p w14:paraId="2F958E11"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color w:val="000000"/>
                <w:sz w:val="24"/>
                <w:szCs w:val="24"/>
                <w:lang w:val="ru" w:eastAsia="ru-RU"/>
              </w:rPr>
              <w:t>82 (90,1 %)</w:t>
            </w:r>
          </w:p>
        </w:tc>
      </w:tr>
      <w:tr w:rsidR="00064A66" w:rsidRPr="00064A66" w14:paraId="1B22235E" w14:textId="77777777" w:rsidTr="00A676D0">
        <w:trPr>
          <w:trHeight w:val="360"/>
        </w:trPr>
        <w:tc>
          <w:tcPr>
            <w:tcW w:w="3686" w:type="dxa"/>
            <w:vAlign w:val="center"/>
          </w:tcPr>
          <w:p w14:paraId="6F9927CE" w14:textId="65B5C8C4" w:rsidR="00064A66" w:rsidRPr="00064A66" w:rsidRDefault="00040A38" w:rsidP="00772D67">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1-да</w:t>
            </w:r>
          </w:p>
        </w:tc>
        <w:tc>
          <w:tcPr>
            <w:tcW w:w="2693" w:type="dxa"/>
            <w:tcBorders>
              <w:top w:val="single" w:sz="4" w:space="0" w:color="000000"/>
              <w:bottom w:val="single" w:sz="4" w:space="0" w:color="000000"/>
            </w:tcBorders>
            <w:vAlign w:val="center"/>
          </w:tcPr>
          <w:p w14:paraId="6199041E"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color w:val="000000"/>
                <w:sz w:val="24"/>
                <w:szCs w:val="24"/>
                <w:lang w:val="ru" w:eastAsia="ru-RU"/>
              </w:rPr>
              <w:t>50 (30,7 %)</w:t>
            </w:r>
          </w:p>
        </w:tc>
        <w:tc>
          <w:tcPr>
            <w:tcW w:w="3260" w:type="dxa"/>
            <w:tcBorders>
              <w:top w:val="single" w:sz="4" w:space="0" w:color="000000"/>
              <w:bottom w:val="single" w:sz="4" w:space="0" w:color="000000"/>
            </w:tcBorders>
            <w:vAlign w:val="center"/>
          </w:tcPr>
          <w:p w14:paraId="463FDD85"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color w:val="000000"/>
                <w:sz w:val="24"/>
                <w:szCs w:val="24"/>
                <w:lang w:val="ru" w:eastAsia="ru-RU"/>
              </w:rPr>
              <w:t>9 (9,9 %)</w:t>
            </w:r>
          </w:p>
        </w:tc>
      </w:tr>
      <w:tr w:rsidR="00040A38" w:rsidRPr="00064A66" w14:paraId="32B013AE" w14:textId="77777777" w:rsidTr="00A676D0">
        <w:trPr>
          <w:trHeight w:val="360"/>
        </w:trPr>
        <w:tc>
          <w:tcPr>
            <w:tcW w:w="9639" w:type="dxa"/>
            <w:gridSpan w:val="3"/>
            <w:vAlign w:val="center"/>
          </w:tcPr>
          <w:p w14:paraId="6A3FF53D" w14:textId="3909E3A0" w:rsidR="00040A38" w:rsidRPr="00C271E9" w:rsidRDefault="00040A38" w:rsidP="00772D67">
            <w:pPr>
              <w:tabs>
                <w:tab w:val="left" w:pos="851"/>
              </w:tabs>
              <w:spacing w:after="0" w:line="240" w:lineRule="auto"/>
              <w:jc w:val="both"/>
              <w:rPr>
                <w:rFonts w:ascii="Times New Roman" w:eastAsia="Times New Roman" w:hAnsi="Times New Roman" w:cs="Times New Roman"/>
                <w:b/>
                <w:bCs/>
                <w:sz w:val="24"/>
                <w:szCs w:val="24"/>
                <w:lang w:val="ru" w:eastAsia="ru-RU"/>
              </w:rPr>
            </w:pPr>
            <w:r w:rsidRPr="00C271E9">
              <w:rPr>
                <w:rFonts w:ascii="Times New Roman" w:eastAsia="Times New Roman" w:hAnsi="Times New Roman" w:cs="Times New Roman"/>
                <w:b/>
                <w:bCs/>
                <w:sz w:val="24"/>
                <w:szCs w:val="24"/>
                <w:lang w:val="ru" w:eastAsia="ru-RU"/>
              </w:rPr>
              <w:t>Употребление животного жира</w:t>
            </w:r>
          </w:p>
        </w:tc>
      </w:tr>
      <w:tr w:rsidR="00064A66" w:rsidRPr="00064A66" w14:paraId="1E919AB0" w14:textId="77777777" w:rsidTr="00040A38">
        <w:trPr>
          <w:trHeight w:val="376"/>
        </w:trPr>
        <w:tc>
          <w:tcPr>
            <w:tcW w:w="3686" w:type="dxa"/>
            <w:vAlign w:val="center"/>
          </w:tcPr>
          <w:p w14:paraId="20A6F2A8" w14:textId="480D8603" w:rsidR="00064A66" w:rsidRPr="00064A66" w:rsidRDefault="00040A38" w:rsidP="00040A38">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lang w:val="ru" w:eastAsia="ru-RU"/>
              </w:rPr>
            </w:pPr>
            <w:r>
              <w:rPr>
                <w:rFonts w:ascii="Times New Roman" w:eastAsia="Times New Roman" w:hAnsi="Times New Roman" w:cs="Times New Roman"/>
                <w:color w:val="000000"/>
                <w:sz w:val="24"/>
                <w:szCs w:val="24"/>
                <w:lang w:val="ru" w:eastAsia="ru-RU"/>
              </w:rPr>
              <w:t>0-</w:t>
            </w:r>
            <w:r w:rsidR="00064A66" w:rsidRPr="00064A66">
              <w:rPr>
                <w:rFonts w:ascii="Times New Roman" w:eastAsia="Times New Roman" w:hAnsi="Times New Roman" w:cs="Times New Roman"/>
                <w:color w:val="000000"/>
                <w:sz w:val="24"/>
                <w:szCs w:val="24"/>
                <w:lang w:val="ru" w:eastAsia="ru-RU"/>
              </w:rPr>
              <w:t>Нет</w:t>
            </w:r>
          </w:p>
        </w:tc>
        <w:tc>
          <w:tcPr>
            <w:tcW w:w="2693" w:type="dxa"/>
            <w:tcBorders>
              <w:top w:val="single" w:sz="4" w:space="0" w:color="000000"/>
              <w:bottom w:val="single" w:sz="4" w:space="0" w:color="000000"/>
            </w:tcBorders>
            <w:vAlign w:val="center"/>
          </w:tcPr>
          <w:p w14:paraId="3FB7D705"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color w:val="000000"/>
                <w:sz w:val="24"/>
                <w:szCs w:val="24"/>
                <w:lang w:val="ru" w:eastAsia="ru-RU"/>
              </w:rPr>
              <w:t>15 (9,2 %)</w:t>
            </w:r>
          </w:p>
        </w:tc>
        <w:tc>
          <w:tcPr>
            <w:tcW w:w="3260" w:type="dxa"/>
            <w:tcBorders>
              <w:top w:val="single" w:sz="4" w:space="0" w:color="000000"/>
              <w:bottom w:val="single" w:sz="4" w:space="0" w:color="000000"/>
            </w:tcBorders>
            <w:vAlign w:val="center"/>
          </w:tcPr>
          <w:p w14:paraId="0AC0B94E"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color w:val="000000"/>
                <w:sz w:val="24"/>
                <w:szCs w:val="24"/>
                <w:lang w:val="ru" w:eastAsia="ru-RU"/>
              </w:rPr>
              <w:t>2 (2,2%)</w:t>
            </w:r>
          </w:p>
        </w:tc>
      </w:tr>
      <w:tr w:rsidR="00064A66" w:rsidRPr="00064A66" w14:paraId="5162C8BC" w14:textId="77777777" w:rsidTr="00A676D0">
        <w:trPr>
          <w:trHeight w:val="400"/>
        </w:trPr>
        <w:tc>
          <w:tcPr>
            <w:tcW w:w="3686" w:type="dxa"/>
            <w:vAlign w:val="center"/>
          </w:tcPr>
          <w:p w14:paraId="52E81200" w14:textId="0589585A" w:rsidR="00064A66" w:rsidRPr="00064A66" w:rsidRDefault="00040A38" w:rsidP="00772D67">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 w:eastAsia="ru-RU"/>
              </w:rPr>
            </w:pPr>
            <w:r>
              <w:rPr>
                <w:rFonts w:ascii="Times New Roman" w:eastAsia="Times New Roman" w:hAnsi="Times New Roman" w:cs="Times New Roman"/>
                <w:color w:val="000000"/>
                <w:sz w:val="24"/>
                <w:szCs w:val="24"/>
                <w:lang w:val="ru" w:eastAsia="ru-RU"/>
              </w:rPr>
              <w:t>1-</w:t>
            </w:r>
            <w:r w:rsidRPr="00064A66">
              <w:rPr>
                <w:rFonts w:ascii="Times New Roman" w:eastAsia="Times New Roman" w:hAnsi="Times New Roman" w:cs="Times New Roman"/>
                <w:color w:val="000000"/>
                <w:sz w:val="24"/>
                <w:szCs w:val="24"/>
                <w:lang w:val="ru" w:eastAsia="ru-RU"/>
              </w:rPr>
              <w:t>Да</w:t>
            </w:r>
          </w:p>
        </w:tc>
        <w:tc>
          <w:tcPr>
            <w:tcW w:w="2693" w:type="dxa"/>
            <w:tcBorders>
              <w:top w:val="single" w:sz="4" w:space="0" w:color="000000"/>
              <w:bottom w:val="single" w:sz="4" w:space="0" w:color="000000"/>
            </w:tcBorders>
            <w:vAlign w:val="center"/>
          </w:tcPr>
          <w:p w14:paraId="2C076F74"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color w:val="000000"/>
                <w:sz w:val="24"/>
                <w:szCs w:val="24"/>
                <w:lang w:val="ru" w:eastAsia="ru-RU"/>
              </w:rPr>
              <w:t>148 (90,8%)</w:t>
            </w:r>
          </w:p>
        </w:tc>
        <w:tc>
          <w:tcPr>
            <w:tcW w:w="3260" w:type="dxa"/>
            <w:tcBorders>
              <w:top w:val="single" w:sz="4" w:space="0" w:color="000000"/>
              <w:bottom w:val="single" w:sz="4" w:space="0" w:color="000000"/>
            </w:tcBorders>
            <w:vAlign w:val="center"/>
          </w:tcPr>
          <w:p w14:paraId="344B8CBC"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color w:val="000000"/>
                <w:sz w:val="24"/>
                <w:szCs w:val="24"/>
                <w:lang w:val="ru" w:eastAsia="ru-RU"/>
              </w:rPr>
              <w:t>89 (97,8)</w:t>
            </w:r>
          </w:p>
        </w:tc>
      </w:tr>
      <w:tr w:rsidR="00040A38" w:rsidRPr="00064A66" w14:paraId="38E42EDC" w14:textId="77777777" w:rsidTr="00A676D0">
        <w:trPr>
          <w:trHeight w:val="400"/>
        </w:trPr>
        <w:tc>
          <w:tcPr>
            <w:tcW w:w="9639" w:type="dxa"/>
            <w:gridSpan w:val="3"/>
            <w:vAlign w:val="center"/>
          </w:tcPr>
          <w:p w14:paraId="0DF2DBBA" w14:textId="61B04B9D" w:rsidR="00040A38" w:rsidRPr="00C271E9" w:rsidRDefault="00040A38" w:rsidP="00772D67">
            <w:pPr>
              <w:tabs>
                <w:tab w:val="left" w:pos="851"/>
              </w:tabs>
              <w:spacing w:after="0" w:line="240" w:lineRule="auto"/>
              <w:jc w:val="both"/>
              <w:rPr>
                <w:rFonts w:ascii="Times New Roman" w:eastAsia="Times New Roman" w:hAnsi="Times New Roman" w:cs="Times New Roman"/>
                <w:b/>
                <w:bCs/>
                <w:sz w:val="24"/>
                <w:szCs w:val="24"/>
                <w:lang w:val="ru" w:eastAsia="ru-RU"/>
              </w:rPr>
            </w:pPr>
            <w:r w:rsidRPr="00C271E9">
              <w:rPr>
                <w:rFonts w:ascii="Times New Roman" w:eastAsia="Times New Roman" w:hAnsi="Times New Roman" w:cs="Times New Roman"/>
                <w:b/>
                <w:bCs/>
                <w:sz w:val="24"/>
                <w:szCs w:val="24"/>
                <w:lang w:val="ru" w:eastAsia="ru-RU"/>
              </w:rPr>
              <w:t>Предрасположенность к ИБС</w:t>
            </w:r>
          </w:p>
        </w:tc>
      </w:tr>
      <w:tr w:rsidR="00064A66" w:rsidRPr="00064A66" w14:paraId="59EC194D" w14:textId="77777777" w:rsidTr="00040A38">
        <w:trPr>
          <w:trHeight w:val="308"/>
        </w:trPr>
        <w:tc>
          <w:tcPr>
            <w:tcW w:w="3686" w:type="dxa"/>
            <w:vAlign w:val="center"/>
          </w:tcPr>
          <w:p w14:paraId="5691C98B" w14:textId="5B971405" w:rsidR="00064A66" w:rsidRPr="00064A66" w:rsidRDefault="00040A38" w:rsidP="00040A38">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lang w:val="ru" w:eastAsia="ru-RU"/>
              </w:rPr>
            </w:pPr>
            <w:r>
              <w:rPr>
                <w:rFonts w:ascii="Times New Roman" w:eastAsia="Times New Roman" w:hAnsi="Times New Roman" w:cs="Times New Roman"/>
                <w:color w:val="000000"/>
                <w:sz w:val="24"/>
                <w:szCs w:val="24"/>
                <w:lang w:val="ru" w:eastAsia="ru-RU"/>
              </w:rPr>
              <w:t>0-</w:t>
            </w:r>
            <w:r w:rsidR="00064A66" w:rsidRPr="00064A66">
              <w:rPr>
                <w:rFonts w:ascii="Times New Roman" w:eastAsia="Times New Roman" w:hAnsi="Times New Roman" w:cs="Times New Roman"/>
                <w:color w:val="000000"/>
                <w:sz w:val="24"/>
                <w:szCs w:val="24"/>
                <w:lang w:val="ru" w:eastAsia="ru-RU"/>
              </w:rPr>
              <w:t>Нет</w:t>
            </w:r>
          </w:p>
        </w:tc>
        <w:tc>
          <w:tcPr>
            <w:tcW w:w="2693" w:type="dxa"/>
            <w:tcBorders>
              <w:top w:val="single" w:sz="4" w:space="0" w:color="000000"/>
              <w:bottom w:val="single" w:sz="4" w:space="0" w:color="000000"/>
            </w:tcBorders>
            <w:vAlign w:val="center"/>
          </w:tcPr>
          <w:p w14:paraId="31EDD02F"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color w:val="000000"/>
                <w:sz w:val="24"/>
                <w:szCs w:val="24"/>
                <w:lang w:val="ru" w:eastAsia="ru-RU"/>
              </w:rPr>
              <w:t>98 (60,1 %)</w:t>
            </w:r>
          </w:p>
        </w:tc>
        <w:tc>
          <w:tcPr>
            <w:tcW w:w="3260" w:type="dxa"/>
            <w:tcBorders>
              <w:top w:val="single" w:sz="4" w:space="0" w:color="000000"/>
              <w:bottom w:val="single" w:sz="4" w:space="0" w:color="000000"/>
            </w:tcBorders>
            <w:vAlign w:val="center"/>
          </w:tcPr>
          <w:p w14:paraId="0B586A21"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color w:val="000000"/>
                <w:sz w:val="24"/>
                <w:szCs w:val="24"/>
                <w:lang w:val="ru" w:eastAsia="ru-RU"/>
              </w:rPr>
              <w:t>70 (76,9%)</w:t>
            </w:r>
          </w:p>
        </w:tc>
      </w:tr>
      <w:tr w:rsidR="00064A66" w:rsidRPr="00064A66" w14:paraId="7BA2671B" w14:textId="77777777" w:rsidTr="00A676D0">
        <w:trPr>
          <w:trHeight w:val="410"/>
        </w:trPr>
        <w:tc>
          <w:tcPr>
            <w:tcW w:w="3686" w:type="dxa"/>
            <w:vAlign w:val="center"/>
          </w:tcPr>
          <w:p w14:paraId="51938A58" w14:textId="7AA308D7" w:rsidR="00064A66" w:rsidRPr="00064A66" w:rsidRDefault="00040A38" w:rsidP="00772D67">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lang w:val="ru" w:eastAsia="ru-RU"/>
              </w:rPr>
            </w:pPr>
            <w:r>
              <w:rPr>
                <w:rFonts w:ascii="Times New Roman" w:eastAsia="Times New Roman" w:hAnsi="Times New Roman" w:cs="Times New Roman"/>
                <w:color w:val="000000"/>
                <w:sz w:val="24"/>
                <w:szCs w:val="24"/>
                <w:lang w:val="ru" w:eastAsia="ru-RU"/>
              </w:rPr>
              <w:t>1-</w:t>
            </w:r>
            <w:r w:rsidRPr="00064A66">
              <w:rPr>
                <w:rFonts w:ascii="Times New Roman" w:eastAsia="Times New Roman" w:hAnsi="Times New Roman" w:cs="Times New Roman"/>
                <w:color w:val="000000"/>
                <w:sz w:val="24"/>
                <w:szCs w:val="24"/>
                <w:lang w:val="ru" w:eastAsia="ru-RU"/>
              </w:rPr>
              <w:t>Да</w:t>
            </w:r>
          </w:p>
        </w:tc>
        <w:tc>
          <w:tcPr>
            <w:tcW w:w="2693" w:type="dxa"/>
            <w:tcBorders>
              <w:top w:val="single" w:sz="4" w:space="0" w:color="000000"/>
              <w:bottom w:val="single" w:sz="4" w:space="0" w:color="000000"/>
            </w:tcBorders>
            <w:vAlign w:val="center"/>
          </w:tcPr>
          <w:p w14:paraId="242F36F9"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color w:val="000000"/>
                <w:sz w:val="24"/>
                <w:szCs w:val="24"/>
                <w:lang w:val="ru" w:eastAsia="ru-RU"/>
              </w:rPr>
              <w:t>65 (39,9 %)</w:t>
            </w:r>
          </w:p>
        </w:tc>
        <w:tc>
          <w:tcPr>
            <w:tcW w:w="3260" w:type="dxa"/>
            <w:tcBorders>
              <w:top w:val="single" w:sz="4" w:space="0" w:color="000000"/>
              <w:bottom w:val="single" w:sz="4" w:space="0" w:color="000000"/>
            </w:tcBorders>
            <w:vAlign w:val="center"/>
          </w:tcPr>
          <w:p w14:paraId="425CC29A" w14:textId="77777777" w:rsidR="00064A66" w:rsidRPr="00064A66" w:rsidRDefault="00064A66" w:rsidP="00772D67">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color w:val="000000"/>
                <w:sz w:val="24"/>
                <w:szCs w:val="24"/>
                <w:lang w:val="ru" w:eastAsia="ru-RU"/>
              </w:rPr>
              <w:t>21 (23,1 %)</w:t>
            </w:r>
          </w:p>
        </w:tc>
      </w:tr>
    </w:tbl>
    <w:p w14:paraId="23E348B1" w14:textId="77777777" w:rsidR="007467A0" w:rsidRDefault="007467A0"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bookmarkStart w:id="82" w:name="_heading=h.3whwml4" w:colFirst="0" w:colLast="0"/>
      <w:bookmarkEnd w:id="82"/>
    </w:p>
    <w:p w14:paraId="4A74B5C0" w14:textId="6DE2765A"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sz w:val="28"/>
          <w:szCs w:val="28"/>
          <w:lang w:val="ru" w:eastAsia="ru-RU"/>
        </w:rPr>
        <w:t xml:space="preserve">По данным таблицы 7 в обеих группах превалировали азиаты, 73% в основной группе и 76,9 % в контрольной группе. Также в обеих группах было больше мужчин, чем женщин: 68,7 % и 53,8% соответственно. Респонденты с избыточной массой тела превалировали в основной группе, в контрольной группе было больше людей с нормальным ИМТ. При этом в контрольной группе были пациенты как с избыточной массой тела, так и ожирением 1 и 2 степени. В соответствии Европейской классификацией ожирения в основной группе были представлены все 3 степени ожирения. По вредным привычкам, курили больше в основной группе, чем в контрольной группе. По употреблению жиров животного происхождения максимальный процент отмечался в обеих группах. </w:t>
      </w:r>
    </w:p>
    <w:p w14:paraId="7A6D5892" w14:textId="77777777"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sz w:val="28"/>
          <w:szCs w:val="28"/>
          <w:lang w:val="ru" w:eastAsia="ru-RU"/>
        </w:rPr>
        <w:t xml:space="preserve"> На основании анамнестических данных проводилась сравнительная характеристика общеклинических данных и лабораторных показателей в зависимости от пола в основной группе, что представлена в таблице 8.</w:t>
      </w:r>
    </w:p>
    <w:p w14:paraId="4FEBC05D" w14:textId="77777777" w:rsidR="00064A66" w:rsidRPr="009A0D3C" w:rsidRDefault="00064A66" w:rsidP="00831194">
      <w:pPr>
        <w:tabs>
          <w:tab w:val="left" w:pos="851"/>
        </w:tabs>
        <w:spacing w:after="0" w:line="240" w:lineRule="auto"/>
        <w:jc w:val="both"/>
        <w:rPr>
          <w:rFonts w:ascii="Times New Roman" w:eastAsia="Times New Roman" w:hAnsi="Times New Roman" w:cs="Times New Roman"/>
          <w:b/>
          <w:sz w:val="28"/>
          <w:szCs w:val="28"/>
          <w:lang w:val="ru" w:eastAsia="ru-RU"/>
        </w:rPr>
      </w:pPr>
    </w:p>
    <w:p w14:paraId="223F9C35" w14:textId="3EC4AC9D" w:rsidR="00064A66" w:rsidRPr="009A0D3C" w:rsidRDefault="00064A66" w:rsidP="00831194">
      <w:pPr>
        <w:tabs>
          <w:tab w:val="left" w:pos="851"/>
        </w:tabs>
        <w:spacing w:after="0" w:line="240" w:lineRule="auto"/>
        <w:jc w:val="both"/>
        <w:rPr>
          <w:rFonts w:ascii="Times New Roman" w:eastAsia="Times New Roman" w:hAnsi="Times New Roman" w:cs="Times New Roman"/>
          <w:b/>
          <w:sz w:val="28"/>
          <w:szCs w:val="28"/>
          <w:lang w:val="ru" w:eastAsia="ru-RU"/>
        </w:rPr>
      </w:pPr>
      <w:r w:rsidRPr="009A0D3C">
        <w:rPr>
          <w:rFonts w:ascii="Times New Roman" w:eastAsia="Times New Roman" w:hAnsi="Times New Roman" w:cs="Times New Roman"/>
          <w:b/>
          <w:sz w:val="28"/>
          <w:szCs w:val="28"/>
          <w:lang w:val="ru" w:eastAsia="ru-RU"/>
        </w:rPr>
        <w:t>Таблица 8</w:t>
      </w:r>
      <w:r w:rsidRPr="009A0D3C">
        <w:rPr>
          <w:rFonts w:ascii="Times New Roman" w:eastAsia="Times New Roman" w:hAnsi="Times New Roman" w:cs="Times New Roman"/>
          <w:b/>
          <w:color w:val="000000"/>
          <w:sz w:val="24"/>
          <w:szCs w:val="24"/>
          <w:lang w:eastAsia="ru-RU"/>
        </w:rPr>
        <w:t>–</w:t>
      </w:r>
      <w:r w:rsidRPr="009A0D3C">
        <w:rPr>
          <w:rFonts w:ascii="Times New Roman" w:eastAsia="Times New Roman" w:hAnsi="Times New Roman" w:cs="Times New Roman"/>
          <w:b/>
          <w:sz w:val="28"/>
          <w:szCs w:val="28"/>
          <w:lang w:val="ru" w:eastAsia="ru-RU"/>
        </w:rPr>
        <w:t>Общеклинические и лабораторные показатели основной группы в зависимости от пола</w:t>
      </w:r>
    </w:p>
    <w:p w14:paraId="1A1ECF77" w14:textId="77777777" w:rsidR="00772D67" w:rsidRPr="00064A66" w:rsidRDefault="00772D67" w:rsidP="00831194">
      <w:pPr>
        <w:tabs>
          <w:tab w:val="left" w:pos="851"/>
        </w:tabs>
        <w:spacing w:after="0" w:line="240" w:lineRule="auto"/>
        <w:jc w:val="both"/>
        <w:rPr>
          <w:rFonts w:ascii="Times New Roman" w:eastAsia="Times New Roman" w:hAnsi="Times New Roman" w:cs="Times New Roman"/>
          <w:bCs/>
          <w:sz w:val="28"/>
          <w:szCs w:val="28"/>
          <w:lang w:val="ru" w:eastAsia="ru-RU"/>
        </w:rPr>
      </w:pPr>
    </w:p>
    <w:tbl>
      <w:tblPr>
        <w:tblW w:w="9634"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33"/>
        <w:gridCol w:w="1817"/>
        <w:gridCol w:w="2342"/>
        <w:gridCol w:w="1842"/>
      </w:tblGrid>
      <w:tr w:rsidR="00064A66" w:rsidRPr="00064A66" w14:paraId="2F29F28F" w14:textId="77777777" w:rsidTr="00A676D0">
        <w:tc>
          <w:tcPr>
            <w:tcW w:w="3633" w:type="dxa"/>
          </w:tcPr>
          <w:p w14:paraId="44E95062"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bookmarkStart w:id="83" w:name="_heading=h.2bn6wsx" w:colFirst="0" w:colLast="0"/>
            <w:bookmarkEnd w:id="83"/>
            <w:r w:rsidRPr="00064A66">
              <w:rPr>
                <w:rFonts w:ascii="Times New Roman" w:eastAsia="Times New Roman" w:hAnsi="Times New Roman" w:cs="Times New Roman"/>
                <w:sz w:val="24"/>
                <w:szCs w:val="24"/>
                <w:lang w:val="ru" w:eastAsia="ru-RU"/>
              </w:rPr>
              <w:t>Показатели</w:t>
            </w:r>
          </w:p>
        </w:tc>
        <w:tc>
          <w:tcPr>
            <w:tcW w:w="1817" w:type="dxa"/>
          </w:tcPr>
          <w:p w14:paraId="45BD9E16"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Мужчины</w:t>
            </w:r>
          </w:p>
          <w:p w14:paraId="16668DB5"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(n=112)</w:t>
            </w:r>
          </w:p>
        </w:tc>
        <w:tc>
          <w:tcPr>
            <w:tcW w:w="2342" w:type="dxa"/>
          </w:tcPr>
          <w:p w14:paraId="775718D1"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Женщины</w:t>
            </w:r>
          </w:p>
          <w:p w14:paraId="635FEF60"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(n=51)</w:t>
            </w:r>
          </w:p>
        </w:tc>
        <w:tc>
          <w:tcPr>
            <w:tcW w:w="1842" w:type="dxa"/>
          </w:tcPr>
          <w:p w14:paraId="726F33FA"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р</w:t>
            </w:r>
          </w:p>
        </w:tc>
      </w:tr>
      <w:tr w:rsidR="00064A66" w:rsidRPr="00064A66" w14:paraId="308D0E65" w14:textId="77777777" w:rsidTr="00A676D0">
        <w:tc>
          <w:tcPr>
            <w:tcW w:w="3633" w:type="dxa"/>
          </w:tcPr>
          <w:p w14:paraId="774B31C9"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w:t>
            </w:r>
          </w:p>
        </w:tc>
        <w:tc>
          <w:tcPr>
            <w:tcW w:w="1817" w:type="dxa"/>
          </w:tcPr>
          <w:p w14:paraId="1AC1E40F"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2</w:t>
            </w:r>
          </w:p>
        </w:tc>
        <w:tc>
          <w:tcPr>
            <w:tcW w:w="2342" w:type="dxa"/>
          </w:tcPr>
          <w:p w14:paraId="1B56C6A1"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3</w:t>
            </w:r>
          </w:p>
        </w:tc>
        <w:tc>
          <w:tcPr>
            <w:tcW w:w="1842" w:type="dxa"/>
          </w:tcPr>
          <w:p w14:paraId="6B0EC449"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4</w:t>
            </w:r>
          </w:p>
        </w:tc>
      </w:tr>
      <w:tr w:rsidR="00A9664D" w:rsidRPr="00064A66" w14:paraId="08A4DB68" w14:textId="77777777" w:rsidTr="00A676D0">
        <w:tc>
          <w:tcPr>
            <w:tcW w:w="9634" w:type="dxa"/>
            <w:gridSpan w:val="4"/>
          </w:tcPr>
          <w:p w14:paraId="4FB90941" w14:textId="3E8D8DE7" w:rsidR="00A9664D" w:rsidRPr="00064A66" w:rsidRDefault="00A9664D" w:rsidP="00A9664D">
            <w:pPr>
              <w:tabs>
                <w:tab w:val="left" w:pos="851"/>
              </w:tabs>
              <w:spacing w:after="0" w:line="240" w:lineRule="auto"/>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Национальность</w:t>
            </w:r>
          </w:p>
        </w:tc>
      </w:tr>
      <w:tr w:rsidR="00064A66" w:rsidRPr="00064A66" w14:paraId="5B0AFB48" w14:textId="77777777" w:rsidTr="00A9664D">
        <w:trPr>
          <w:trHeight w:val="289"/>
        </w:trPr>
        <w:tc>
          <w:tcPr>
            <w:tcW w:w="3633" w:type="dxa"/>
          </w:tcPr>
          <w:p w14:paraId="2553C587" w14:textId="74F38782" w:rsidR="00064A66" w:rsidRPr="00064A66" w:rsidRDefault="00064A66" w:rsidP="00A9664D">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lang w:val="ru" w:eastAsia="ru-RU"/>
              </w:rPr>
            </w:pPr>
            <w:r w:rsidRPr="00064A66">
              <w:rPr>
                <w:rFonts w:ascii="Times New Roman" w:eastAsia="Times New Roman" w:hAnsi="Times New Roman" w:cs="Times New Roman"/>
                <w:color w:val="000000"/>
                <w:sz w:val="24"/>
                <w:szCs w:val="24"/>
                <w:lang w:val="ru" w:eastAsia="ru-RU"/>
              </w:rPr>
              <w:t xml:space="preserve"> казахи</w:t>
            </w:r>
          </w:p>
        </w:tc>
        <w:tc>
          <w:tcPr>
            <w:tcW w:w="1817" w:type="dxa"/>
            <w:tcBorders>
              <w:bottom w:val="single" w:sz="4" w:space="0" w:color="000000"/>
            </w:tcBorders>
            <w:vAlign w:val="center"/>
          </w:tcPr>
          <w:p w14:paraId="19CD8331"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84 (75 %)</w:t>
            </w:r>
          </w:p>
        </w:tc>
        <w:tc>
          <w:tcPr>
            <w:tcW w:w="2342" w:type="dxa"/>
            <w:tcBorders>
              <w:bottom w:val="single" w:sz="4" w:space="0" w:color="000000"/>
            </w:tcBorders>
            <w:vAlign w:val="center"/>
          </w:tcPr>
          <w:p w14:paraId="7C2EBCA6"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35 (68,6 %)</w:t>
            </w:r>
          </w:p>
        </w:tc>
        <w:tc>
          <w:tcPr>
            <w:tcW w:w="1842" w:type="dxa"/>
            <w:tcBorders>
              <w:bottom w:val="single" w:sz="4" w:space="0" w:color="000000"/>
            </w:tcBorders>
            <w:vAlign w:val="center"/>
          </w:tcPr>
          <w:p w14:paraId="280821F2"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064A66" w:rsidRPr="00064A66" w14:paraId="36B1B10D" w14:textId="77777777" w:rsidTr="00A676D0">
        <w:trPr>
          <w:trHeight w:val="300"/>
        </w:trPr>
        <w:tc>
          <w:tcPr>
            <w:tcW w:w="3633" w:type="dxa"/>
          </w:tcPr>
          <w:p w14:paraId="4F56E61A" w14:textId="3C78035A" w:rsidR="00064A66" w:rsidRPr="00A9664D" w:rsidRDefault="00A9664D" w:rsidP="00A9664D">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lang w:val="ru" w:eastAsia="ru-RU"/>
              </w:rPr>
            </w:pPr>
            <w:r w:rsidRPr="00064A66">
              <w:rPr>
                <w:rFonts w:ascii="Times New Roman" w:eastAsia="Times New Roman" w:hAnsi="Times New Roman" w:cs="Times New Roman"/>
                <w:color w:val="000000"/>
                <w:sz w:val="24"/>
                <w:szCs w:val="24"/>
                <w:lang w:val="ru" w:eastAsia="ru-RU"/>
              </w:rPr>
              <w:t>русские</w:t>
            </w:r>
          </w:p>
        </w:tc>
        <w:tc>
          <w:tcPr>
            <w:tcW w:w="1817" w:type="dxa"/>
            <w:tcBorders>
              <w:top w:val="single" w:sz="4" w:space="0" w:color="000000"/>
              <w:bottom w:val="single" w:sz="4" w:space="0" w:color="000000"/>
            </w:tcBorders>
            <w:vAlign w:val="center"/>
          </w:tcPr>
          <w:p w14:paraId="53C65154"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17 (15,2 %)</w:t>
            </w:r>
          </w:p>
        </w:tc>
        <w:tc>
          <w:tcPr>
            <w:tcW w:w="2342" w:type="dxa"/>
            <w:tcBorders>
              <w:top w:val="single" w:sz="4" w:space="0" w:color="000000"/>
              <w:bottom w:val="single" w:sz="4" w:space="0" w:color="000000"/>
            </w:tcBorders>
            <w:vAlign w:val="center"/>
          </w:tcPr>
          <w:p w14:paraId="7A2AF434"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12  (23,5 %)</w:t>
            </w:r>
          </w:p>
        </w:tc>
        <w:tc>
          <w:tcPr>
            <w:tcW w:w="1842" w:type="dxa"/>
            <w:tcBorders>
              <w:top w:val="single" w:sz="4" w:space="0" w:color="000000"/>
              <w:bottom w:val="single" w:sz="4" w:space="0" w:color="000000"/>
            </w:tcBorders>
            <w:vAlign w:val="center"/>
          </w:tcPr>
          <w:p w14:paraId="5CE77649"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064A66" w:rsidRPr="00064A66" w14:paraId="1056B354" w14:textId="77777777" w:rsidTr="00A676D0">
        <w:trPr>
          <w:trHeight w:val="390"/>
        </w:trPr>
        <w:tc>
          <w:tcPr>
            <w:tcW w:w="3633" w:type="dxa"/>
          </w:tcPr>
          <w:p w14:paraId="59E21417" w14:textId="74BC79A2" w:rsidR="00064A66" w:rsidRPr="00A9664D" w:rsidRDefault="00A9664D" w:rsidP="00A9664D">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lang w:val="ru" w:eastAsia="ru-RU"/>
              </w:rPr>
            </w:pPr>
            <w:r w:rsidRPr="00064A66">
              <w:rPr>
                <w:rFonts w:ascii="Times New Roman" w:eastAsia="Times New Roman" w:hAnsi="Times New Roman" w:cs="Times New Roman"/>
                <w:color w:val="000000"/>
                <w:sz w:val="24"/>
                <w:szCs w:val="24"/>
                <w:lang w:val="ru" w:eastAsia="ru-RU"/>
              </w:rPr>
              <w:lastRenderedPageBreak/>
              <w:t xml:space="preserve"> украинцы</w:t>
            </w:r>
          </w:p>
        </w:tc>
        <w:tc>
          <w:tcPr>
            <w:tcW w:w="1817" w:type="dxa"/>
            <w:tcBorders>
              <w:top w:val="single" w:sz="4" w:space="0" w:color="000000"/>
              <w:bottom w:val="single" w:sz="4" w:space="0" w:color="000000"/>
            </w:tcBorders>
            <w:vAlign w:val="center"/>
          </w:tcPr>
          <w:p w14:paraId="5129A46D"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4 (3,6% )</w:t>
            </w:r>
          </w:p>
        </w:tc>
        <w:tc>
          <w:tcPr>
            <w:tcW w:w="2342" w:type="dxa"/>
            <w:tcBorders>
              <w:top w:val="single" w:sz="4" w:space="0" w:color="000000"/>
              <w:bottom w:val="single" w:sz="4" w:space="0" w:color="000000"/>
            </w:tcBorders>
            <w:vAlign w:val="center"/>
          </w:tcPr>
          <w:p w14:paraId="4595BCEB"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2 (3,9% )</w:t>
            </w:r>
          </w:p>
        </w:tc>
        <w:tc>
          <w:tcPr>
            <w:tcW w:w="1842" w:type="dxa"/>
            <w:tcBorders>
              <w:top w:val="single" w:sz="4" w:space="0" w:color="000000"/>
              <w:bottom w:val="single" w:sz="4" w:space="0" w:color="000000"/>
            </w:tcBorders>
            <w:vAlign w:val="center"/>
          </w:tcPr>
          <w:p w14:paraId="1C7D5C9D"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064A66" w:rsidRPr="00064A66" w14:paraId="6C35016E" w14:textId="77777777" w:rsidTr="00A676D0">
        <w:trPr>
          <w:trHeight w:val="280"/>
        </w:trPr>
        <w:tc>
          <w:tcPr>
            <w:tcW w:w="3633" w:type="dxa"/>
            <w:tcBorders>
              <w:bottom w:val="nil"/>
            </w:tcBorders>
          </w:tcPr>
          <w:p w14:paraId="692A4B25" w14:textId="10B681FA" w:rsidR="00064A66" w:rsidRPr="00064A66" w:rsidRDefault="00A9664D"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color w:val="000000"/>
                <w:sz w:val="24"/>
                <w:szCs w:val="24"/>
                <w:lang w:val="ru" w:eastAsia="ru-RU"/>
              </w:rPr>
              <w:t xml:space="preserve"> другие</w:t>
            </w:r>
          </w:p>
        </w:tc>
        <w:tc>
          <w:tcPr>
            <w:tcW w:w="1817" w:type="dxa"/>
            <w:tcBorders>
              <w:top w:val="single" w:sz="4" w:space="0" w:color="000000"/>
              <w:bottom w:val="nil"/>
            </w:tcBorders>
            <w:vAlign w:val="center"/>
          </w:tcPr>
          <w:p w14:paraId="1691BC09"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7  (6,3 %)</w:t>
            </w:r>
          </w:p>
        </w:tc>
        <w:tc>
          <w:tcPr>
            <w:tcW w:w="2342" w:type="dxa"/>
            <w:tcBorders>
              <w:top w:val="single" w:sz="4" w:space="0" w:color="000000"/>
              <w:bottom w:val="nil"/>
            </w:tcBorders>
            <w:vAlign w:val="center"/>
          </w:tcPr>
          <w:p w14:paraId="6FE766D4"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2  (3,9 %)</w:t>
            </w:r>
          </w:p>
        </w:tc>
        <w:tc>
          <w:tcPr>
            <w:tcW w:w="1842" w:type="dxa"/>
            <w:tcBorders>
              <w:top w:val="single" w:sz="4" w:space="0" w:color="000000"/>
              <w:bottom w:val="nil"/>
            </w:tcBorders>
            <w:vAlign w:val="center"/>
          </w:tcPr>
          <w:p w14:paraId="1B60D0BF"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064A66" w:rsidRPr="00064A66" w14:paraId="58F5509E" w14:textId="77777777" w:rsidTr="00A676D0">
        <w:trPr>
          <w:trHeight w:val="160"/>
        </w:trPr>
        <w:tc>
          <w:tcPr>
            <w:tcW w:w="3633" w:type="dxa"/>
          </w:tcPr>
          <w:p w14:paraId="06C4A73D"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азиаты</w:t>
            </w:r>
          </w:p>
        </w:tc>
        <w:tc>
          <w:tcPr>
            <w:tcW w:w="1817" w:type="dxa"/>
            <w:tcBorders>
              <w:top w:val="single" w:sz="4" w:space="0" w:color="000000"/>
            </w:tcBorders>
          </w:tcPr>
          <w:p w14:paraId="41508E66"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84 (75%)</w:t>
            </w:r>
          </w:p>
        </w:tc>
        <w:tc>
          <w:tcPr>
            <w:tcW w:w="2342" w:type="dxa"/>
            <w:tcBorders>
              <w:top w:val="single" w:sz="4" w:space="0" w:color="000000"/>
            </w:tcBorders>
          </w:tcPr>
          <w:p w14:paraId="4A73C495"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35 (68,6 %)</w:t>
            </w:r>
          </w:p>
        </w:tc>
        <w:tc>
          <w:tcPr>
            <w:tcW w:w="1842" w:type="dxa"/>
            <w:tcBorders>
              <w:top w:val="single" w:sz="4" w:space="0" w:color="000000"/>
            </w:tcBorders>
          </w:tcPr>
          <w:p w14:paraId="564966B0"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p>
        </w:tc>
      </w:tr>
      <w:tr w:rsidR="00064A66" w:rsidRPr="00064A66" w14:paraId="088A6333" w14:textId="77777777" w:rsidTr="00A676D0">
        <w:trPr>
          <w:trHeight w:val="160"/>
        </w:trPr>
        <w:tc>
          <w:tcPr>
            <w:tcW w:w="3633" w:type="dxa"/>
          </w:tcPr>
          <w:p w14:paraId="56229FB4"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европоиды</w:t>
            </w:r>
          </w:p>
        </w:tc>
        <w:tc>
          <w:tcPr>
            <w:tcW w:w="1817" w:type="dxa"/>
            <w:tcBorders>
              <w:bottom w:val="single" w:sz="4" w:space="0" w:color="000000"/>
            </w:tcBorders>
          </w:tcPr>
          <w:p w14:paraId="0955A239"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28 (25 %)</w:t>
            </w:r>
          </w:p>
        </w:tc>
        <w:tc>
          <w:tcPr>
            <w:tcW w:w="2342" w:type="dxa"/>
            <w:tcBorders>
              <w:bottom w:val="single" w:sz="4" w:space="0" w:color="000000"/>
            </w:tcBorders>
          </w:tcPr>
          <w:p w14:paraId="353D126A"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16 (31,4 %)</w:t>
            </w:r>
          </w:p>
        </w:tc>
        <w:tc>
          <w:tcPr>
            <w:tcW w:w="1842" w:type="dxa"/>
            <w:tcBorders>
              <w:top w:val="single" w:sz="4" w:space="0" w:color="000000"/>
            </w:tcBorders>
          </w:tcPr>
          <w:p w14:paraId="02F83EB5" w14:textId="77777777" w:rsidR="00064A66" w:rsidRPr="00064A66" w:rsidRDefault="00064A66" w:rsidP="00831194">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lang w:val="ru" w:eastAsia="ru-RU"/>
              </w:rPr>
            </w:pPr>
          </w:p>
        </w:tc>
      </w:tr>
      <w:tr w:rsidR="001561D8" w:rsidRPr="00064A66" w14:paraId="25BE5597" w14:textId="77777777" w:rsidTr="00A676D0">
        <w:trPr>
          <w:trHeight w:val="160"/>
        </w:trPr>
        <w:tc>
          <w:tcPr>
            <w:tcW w:w="9634" w:type="dxa"/>
            <w:gridSpan w:val="4"/>
          </w:tcPr>
          <w:p w14:paraId="7D223E56" w14:textId="0FB660F7" w:rsidR="001561D8" w:rsidRPr="00064A66" w:rsidRDefault="001561D8" w:rsidP="001561D8">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ИМТ</w:t>
            </w:r>
            <w:r>
              <w:rPr>
                <w:rFonts w:ascii="Times New Roman" w:eastAsia="Times New Roman" w:hAnsi="Times New Roman" w:cs="Times New Roman"/>
                <w:sz w:val="24"/>
                <w:szCs w:val="24"/>
                <w:lang w:val="ru" w:eastAsia="ru-RU"/>
              </w:rPr>
              <w:t xml:space="preserve"> </w:t>
            </w:r>
            <w:r w:rsidRPr="00064A66">
              <w:rPr>
                <w:rFonts w:ascii="Times New Roman" w:eastAsia="Times New Roman" w:hAnsi="Times New Roman" w:cs="Times New Roman"/>
                <w:color w:val="000000"/>
                <w:sz w:val="24"/>
                <w:szCs w:val="24"/>
                <w:lang w:val="ru" w:eastAsia="ru-RU"/>
              </w:rPr>
              <w:t>(классификация ожирения по ИМТ по данным европейских исследований)</w:t>
            </w:r>
          </w:p>
        </w:tc>
      </w:tr>
      <w:tr w:rsidR="00064A66" w:rsidRPr="00064A66" w14:paraId="5E003937" w14:textId="77777777" w:rsidTr="001561D8">
        <w:trPr>
          <w:trHeight w:val="416"/>
        </w:trPr>
        <w:tc>
          <w:tcPr>
            <w:tcW w:w="3633" w:type="dxa"/>
          </w:tcPr>
          <w:p w14:paraId="5C1610D5" w14:textId="156CC1C6" w:rsidR="00064A66" w:rsidRPr="001561D8" w:rsidRDefault="00064A66" w:rsidP="001561D8">
            <w:pPr>
              <w:numPr>
                <w:ilvl w:val="0"/>
                <w:numId w:val="10"/>
              </w:numPr>
              <w:pBdr>
                <w:top w:val="nil"/>
                <w:left w:val="nil"/>
                <w:bottom w:val="nil"/>
                <w:right w:val="nil"/>
                <w:between w:val="nil"/>
              </w:pBdr>
              <w:tabs>
                <w:tab w:val="left" w:pos="851"/>
              </w:tabs>
              <w:spacing w:after="0" w:line="240" w:lineRule="auto"/>
              <w:ind w:left="0"/>
              <w:jc w:val="both"/>
              <w:rPr>
                <w:rFonts w:ascii="Times New Roman" w:eastAsia="Times New Roman" w:hAnsi="Times New Roman" w:cs="Times New Roman"/>
                <w:color w:val="000000"/>
                <w:sz w:val="24"/>
                <w:szCs w:val="24"/>
                <w:lang w:val="ru" w:eastAsia="ru-RU"/>
              </w:rPr>
            </w:pPr>
            <w:r w:rsidRPr="00064A66">
              <w:rPr>
                <w:rFonts w:ascii="Times New Roman" w:eastAsia="Times New Roman" w:hAnsi="Times New Roman" w:cs="Times New Roman"/>
                <w:color w:val="000000"/>
                <w:sz w:val="24"/>
                <w:szCs w:val="24"/>
                <w:lang w:val="ru" w:eastAsia="ru-RU"/>
              </w:rPr>
              <w:t>Нормальное ИМ</w:t>
            </w:r>
            <w:r w:rsidR="001561D8">
              <w:rPr>
                <w:rFonts w:ascii="Times New Roman" w:eastAsia="Times New Roman" w:hAnsi="Times New Roman" w:cs="Times New Roman"/>
                <w:color w:val="000000"/>
                <w:sz w:val="24"/>
                <w:szCs w:val="24"/>
                <w:lang w:val="ru" w:eastAsia="ru-RU"/>
              </w:rPr>
              <w:t>Т</w:t>
            </w:r>
            <w:r w:rsidRPr="001561D8">
              <w:rPr>
                <w:rFonts w:ascii="Times New Roman" w:eastAsia="Times New Roman" w:hAnsi="Times New Roman" w:cs="Times New Roman"/>
                <w:color w:val="000000"/>
                <w:sz w:val="24"/>
                <w:szCs w:val="24"/>
                <w:lang w:val="ru" w:eastAsia="ru-RU"/>
              </w:rPr>
              <w:t xml:space="preserve"> </w:t>
            </w:r>
          </w:p>
        </w:tc>
        <w:tc>
          <w:tcPr>
            <w:tcW w:w="1817" w:type="dxa"/>
            <w:tcBorders>
              <w:top w:val="single" w:sz="4" w:space="0" w:color="000000"/>
              <w:bottom w:val="single" w:sz="4" w:space="0" w:color="000000"/>
            </w:tcBorders>
          </w:tcPr>
          <w:p w14:paraId="5590AE2B"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39 (34,8 %)</w:t>
            </w:r>
          </w:p>
        </w:tc>
        <w:tc>
          <w:tcPr>
            <w:tcW w:w="2342" w:type="dxa"/>
            <w:tcBorders>
              <w:top w:val="single" w:sz="4" w:space="0" w:color="000000"/>
            </w:tcBorders>
          </w:tcPr>
          <w:p w14:paraId="2A768BF4"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19 (37,3 %)</w:t>
            </w:r>
          </w:p>
        </w:tc>
        <w:tc>
          <w:tcPr>
            <w:tcW w:w="1842" w:type="dxa"/>
            <w:tcBorders>
              <w:top w:val="single" w:sz="4" w:space="0" w:color="000000"/>
            </w:tcBorders>
          </w:tcPr>
          <w:p w14:paraId="20E3CB70"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064A66" w:rsidRPr="00064A66" w14:paraId="152EC753" w14:textId="77777777" w:rsidTr="00A676D0">
        <w:trPr>
          <w:trHeight w:val="50"/>
        </w:trPr>
        <w:tc>
          <w:tcPr>
            <w:tcW w:w="3633" w:type="dxa"/>
          </w:tcPr>
          <w:p w14:paraId="499FCF4B" w14:textId="41B786AF" w:rsidR="00064A66" w:rsidRPr="001561D8" w:rsidRDefault="001561D8" w:rsidP="001561D8">
            <w:pPr>
              <w:numPr>
                <w:ilvl w:val="0"/>
                <w:numId w:val="10"/>
              </w:numPr>
              <w:pBdr>
                <w:top w:val="nil"/>
                <w:left w:val="nil"/>
                <w:bottom w:val="nil"/>
                <w:right w:val="nil"/>
                <w:between w:val="nil"/>
              </w:pBdr>
              <w:tabs>
                <w:tab w:val="left" w:pos="851"/>
              </w:tabs>
              <w:spacing w:after="0" w:line="240" w:lineRule="auto"/>
              <w:ind w:left="0"/>
              <w:jc w:val="both"/>
              <w:rPr>
                <w:rFonts w:ascii="Times New Roman" w:eastAsia="Times New Roman" w:hAnsi="Times New Roman" w:cs="Times New Roman"/>
                <w:color w:val="000000"/>
                <w:sz w:val="24"/>
                <w:szCs w:val="24"/>
                <w:lang w:val="ru" w:eastAsia="ru-RU"/>
              </w:rPr>
            </w:pPr>
            <w:r w:rsidRPr="00064A66">
              <w:rPr>
                <w:rFonts w:ascii="Times New Roman" w:eastAsia="Times New Roman" w:hAnsi="Times New Roman" w:cs="Times New Roman"/>
                <w:color w:val="000000"/>
                <w:sz w:val="24"/>
                <w:szCs w:val="24"/>
                <w:lang w:val="ru" w:eastAsia="ru-RU"/>
              </w:rPr>
              <w:t>Избыточный вес</w:t>
            </w:r>
          </w:p>
        </w:tc>
        <w:tc>
          <w:tcPr>
            <w:tcW w:w="1817" w:type="dxa"/>
            <w:tcBorders>
              <w:top w:val="single" w:sz="4" w:space="0" w:color="000000"/>
              <w:bottom w:val="single" w:sz="4" w:space="0" w:color="000000"/>
            </w:tcBorders>
          </w:tcPr>
          <w:p w14:paraId="12E041B2"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50 (44,6 %)</w:t>
            </w:r>
          </w:p>
        </w:tc>
        <w:tc>
          <w:tcPr>
            <w:tcW w:w="2342" w:type="dxa"/>
          </w:tcPr>
          <w:p w14:paraId="40450E26"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16 (31,4 %)</w:t>
            </w:r>
          </w:p>
        </w:tc>
        <w:tc>
          <w:tcPr>
            <w:tcW w:w="1842" w:type="dxa"/>
          </w:tcPr>
          <w:p w14:paraId="343CA265"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064A66" w:rsidRPr="00064A66" w14:paraId="4E9D62E7" w14:textId="77777777" w:rsidTr="00A676D0">
        <w:trPr>
          <w:trHeight w:val="385"/>
        </w:trPr>
        <w:tc>
          <w:tcPr>
            <w:tcW w:w="3633" w:type="dxa"/>
          </w:tcPr>
          <w:p w14:paraId="3EA16B55" w14:textId="5ABB7E2B" w:rsidR="00064A66" w:rsidRPr="001561D8" w:rsidRDefault="001561D8" w:rsidP="001561D8">
            <w:pPr>
              <w:numPr>
                <w:ilvl w:val="0"/>
                <w:numId w:val="10"/>
              </w:numPr>
              <w:pBdr>
                <w:top w:val="nil"/>
                <w:left w:val="nil"/>
                <w:bottom w:val="nil"/>
                <w:right w:val="nil"/>
                <w:between w:val="nil"/>
              </w:pBdr>
              <w:tabs>
                <w:tab w:val="left" w:pos="851"/>
              </w:tabs>
              <w:spacing w:after="0" w:line="240" w:lineRule="auto"/>
              <w:ind w:left="0"/>
              <w:jc w:val="both"/>
              <w:rPr>
                <w:rFonts w:ascii="Times New Roman" w:eastAsia="Times New Roman" w:hAnsi="Times New Roman" w:cs="Times New Roman"/>
                <w:color w:val="000000"/>
                <w:sz w:val="24"/>
                <w:szCs w:val="24"/>
                <w:lang w:val="ru" w:eastAsia="ru-RU"/>
              </w:rPr>
            </w:pPr>
            <w:r w:rsidRPr="00064A66">
              <w:rPr>
                <w:rFonts w:ascii="Times New Roman" w:eastAsia="Times New Roman" w:hAnsi="Times New Roman" w:cs="Times New Roman"/>
                <w:color w:val="000000"/>
                <w:sz w:val="24"/>
                <w:szCs w:val="24"/>
                <w:lang w:val="ru" w:eastAsia="ru-RU"/>
              </w:rPr>
              <w:t>Ожирение 1 степени</w:t>
            </w:r>
          </w:p>
        </w:tc>
        <w:tc>
          <w:tcPr>
            <w:tcW w:w="1817" w:type="dxa"/>
            <w:tcBorders>
              <w:top w:val="single" w:sz="4" w:space="0" w:color="000000"/>
              <w:bottom w:val="single" w:sz="4" w:space="0" w:color="000000"/>
            </w:tcBorders>
          </w:tcPr>
          <w:p w14:paraId="519F6DDA"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16 (14,3 %)</w:t>
            </w:r>
          </w:p>
        </w:tc>
        <w:tc>
          <w:tcPr>
            <w:tcW w:w="2342" w:type="dxa"/>
          </w:tcPr>
          <w:p w14:paraId="6C461318"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7 (13,7 %)</w:t>
            </w:r>
          </w:p>
        </w:tc>
        <w:tc>
          <w:tcPr>
            <w:tcW w:w="1842" w:type="dxa"/>
          </w:tcPr>
          <w:p w14:paraId="575763D2"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064A66" w:rsidRPr="00064A66" w14:paraId="0584CC60" w14:textId="77777777" w:rsidTr="00A676D0">
        <w:trPr>
          <w:trHeight w:val="287"/>
        </w:trPr>
        <w:tc>
          <w:tcPr>
            <w:tcW w:w="3633" w:type="dxa"/>
          </w:tcPr>
          <w:p w14:paraId="06E81C2D" w14:textId="12FA0399" w:rsidR="00064A66" w:rsidRPr="001561D8" w:rsidRDefault="001561D8" w:rsidP="001561D8">
            <w:pPr>
              <w:numPr>
                <w:ilvl w:val="0"/>
                <w:numId w:val="10"/>
              </w:numPr>
              <w:pBdr>
                <w:top w:val="nil"/>
                <w:left w:val="nil"/>
                <w:bottom w:val="nil"/>
                <w:right w:val="nil"/>
                <w:between w:val="nil"/>
              </w:pBdr>
              <w:tabs>
                <w:tab w:val="left" w:pos="851"/>
              </w:tabs>
              <w:spacing w:after="0" w:line="240" w:lineRule="auto"/>
              <w:ind w:left="0"/>
              <w:jc w:val="both"/>
              <w:rPr>
                <w:rFonts w:ascii="Times New Roman" w:eastAsia="Times New Roman" w:hAnsi="Times New Roman" w:cs="Times New Roman"/>
                <w:color w:val="000000"/>
                <w:sz w:val="24"/>
                <w:szCs w:val="24"/>
                <w:lang w:val="ru" w:eastAsia="ru-RU"/>
              </w:rPr>
            </w:pPr>
            <w:r w:rsidRPr="00064A66">
              <w:rPr>
                <w:rFonts w:ascii="Times New Roman" w:eastAsia="Times New Roman" w:hAnsi="Times New Roman" w:cs="Times New Roman"/>
                <w:color w:val="000000"/>
                <w:sz w:val="24"/>
                <w:szCs w:val="24"/>
                <w:lang w:val="ru" w:eastAsia="ru-RU"/>
              </w:rPr>
              <w:t>Ожирение 2 степени</w:t>
            </w:r>
          </w:p>
        </w:tc>
        <w:tc>
          <w:tcPr>
            <w:tcW w:w="1817" w:type="dxa"/>
            <w:tcBorders>
              <w:top w:val="single" w:sz="4" w:space="0" w:color="000000"/>
              <w:bottom w:val="single" w:sz="4" w:space="0" w:color="000000"/>
            </w:tcBorders>
          </w:tcPr>
          <w:p w14:paraId="118D9F2D"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5 (4,5 %)</w:t>
            </w:r>
          </w:p>
        </w:tc>
        <w:tc>
          <w:tcPr>
            <w:tcW w:w="2342" w:type="dxa"/>
          </w:tcPr>
          <w:p w14:paraId="01203700"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9 (17,6%)</w:t>
            </w:r>
          </w:p>
        </w:tc>
        <w:tc>
          <w:tcPr>
            <w:tcW w:w="1842" w:type="dxa"/>
          </w:tcPr>
          <w:p w14:paraId="4BEAB093"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064A66" w:rsidRPr="00064A66" w14:paraId="0D48EDF2" w14:textId="77777777" w:rsidTr="001561D8">
        <w:trPr>
          <w:trHeight w:val="267"/>
        </w:trPr>
        <w:tc>
          <w:tcPr>
            <w:tcW w:w="3633" w:type="dxa"/>
          </w:tcPr>
          <w:p w14:paraId="52A13D11" w14:textId="1C68B1C4" w:rsidR="00064A66" w:rsidRPr="00064A66" w:rsidRDefault="001561D8"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color w:val="000000"/>
                <w:sz w:val="24"/>
                <w:szCs w:val="24"/>
                <w:lang w:val="ru" w:eastAsia="ru-RU"/>
              </w:rPr>
              <w:t>Ожирение 3 степени</w:t>
            </w:r>
          </w:p>
        </w:tc>
        <w:tc>
          <w:tcPr>
            <w:tcW w:w="1817" w:type="dxa"/>
            <w:tcBorders>
              <w:top w:val="single" w:sz="4" w:space="0" w:color="000000"/>
              <w:bottom w:val="single" w:sz="4" w:space="0" w:color="000000"/>
            </w:tcBorders>
          </w:tcPr>
          <w:p w14:paraId="0EB085E0"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2 (1,8%)</w:t>
            </w:r>
          </w:p>
        </w:tc>
        <w:tc>
          <w:tcPr>
            <w:tcW w:w="2342" w:type="dxa"/>
            <w:tcBorders>
              <w:bottom w:val="single" w:sz="4" w:space="0" w:color="000000"/>
            </w:tcBorders>
          </w:tcPr>
          <w:p w14:paraId="250CADE8"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w:t>
            </w:r>
          </w:p>
        </w:tc>
        <w:tc>
          <w:tcPr>
            <w:tcW w:w="1842" w:type="dxa"/>
            <w:tcBorders>
              <w:bottom w:val="single" w:sz="4" w:space="0" w:color="000000"/>
            </w:tcBorders>
          </w:tcPr>
          <w:p w14:paraId="7278545A"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1561D8" w:rsidRPr="00064A66" w14:paraId="1EC0A837" w14:textId="77777777" w:rsidTr="00A676D0">
        <w:trPr>
          <w:trHeight w:val="267"/>
        </w:trPr>
        <w:tc>
          <w:tcPr>
            <w:tcW w:w="9634" w:type="dxa"/>
            <w:gridSpan w:val="4"/>
          </w:tcPr>
          <w:p w14:paraId="2AC6914B" w14:textId="5960B977" w:rsidR="001561D8" w:rsidRPr="00064A66" w:rsidRDefault="001561D8"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Курение</w:t>
            </w:r>
          </w:p>
        </w:tc>
      </w:tr>
      <w:tr w:rsidR="00064A66" w:rsidRPr="00064A66" w14:paraId="08E2B4E9" w14:textId="77777777" w:rsidTr="00A676D0">
        <w:trPr>
          <w:trHeight w:val="207"/>
        </w:trPr>
        <w:tc>
          <w:tcPr>
            <w:tcW w:w="3633" w:type="dxa"/>
          </w:tcPr>
          <w:p w14:paraId="41018093" w14:textId="4F7FD8ED"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0-нет</w:t>
            </w:r>
          </w:p>
        </w:tc>
        <w:tc>
          <w:tcPr>
            <w:tcW w:w="1817" w:type="dxa"/>
            <w:tcBorders>
              <w:top w:val="single" w:sz="4" w:space="0" w:color="000000"/>
              <w:bottom w:val="single" w:sz="4" w:space="0" w:color="000000"/>
            </w:tcBorders>
          </w:tcPr>
          <w:p w14:paraId="71AE5C85"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59 (52,7 %)</w:t>
            </w:r>
          </w:p>
        </w:tc>
        <w:tc>
          <w:tcPr>
            <w:tcW w:w="2342" w:type="dxa"/>
            <w:tcBorders>
              <w:top w:val="single" w:sz="4" w:space="0" w:color="000000"/>
              <w:bottom w:val="single" w:sz="4" w:space="0" w:color="000000"/>
            </w:tcBorders>
          </w:tcPr>
          <w:p w14:paraId="49204158"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41 (80,4 %)</w:t>
            </w:r>
          </w:p>
        </w:tc>
        <w:tc>
          <w:tcPr>
            <w:tcW w:w="1842" w:type="dxa"/>
            <w:tcBorders>
              <w:top w:val="single" w:sz="4" w:space="0" w:color="000000"/>
              <w:bottom w:val="single" w:sz="4" w:space="0" w:color="000000"/>
            </w:tcBorders>
          </w:tcPr>
          <w:p w14:paraId="75779D84"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064A66" w:rsidRPr="00064A66" w14:paraId="4556F1FA" w14:textId="77777777" w:rsidTr="00A676D0">
        <w:trPr>
          <w:trHeight w:val="346"/>
        </w:trPr>
        <w:tc>
          <w:tcPr>
            <w:tcW w:w="3633" w:type="dxa"/>
          </w:tcPr>
          <w:p w14:paraId="7C430E1B" w14:textId="76B1DBB4" w:rsidR="00064A66" w:rsidRPr="00064A66" w:rsidRDefault="007A2585"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1-да</w:t>
            </w:r>
          </w:p>
        </w:tc>
        <w:tc>
          <w:tcPr>
            <w:tcW w:w="1817" w:type="dxa"/>
            <w:tcBorders>
              <w:top w:val="single" w:sz="4" w:space="0" w:color="000000"/>
              <w:bottom w:val="single" w:sz="4" w:space="0" w:color="000000"/>
            </w:tcBorders>
          </w:tcPr>
          <w:p w14:paraId="33811C3E"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53 (47,31 %)</w:t>
            </w:r>
          </w:p>
        </w:tc>
        <w:tc>
          <w:tcPr>
            <w:tcW w:w="2342" w:type="dxa"/>
            <w:tcBorders>
              <w:top w:val="single" w:sz="4" w:space="0" w:color="000000"/>
              <w:bottom w:val="single" w:sz="4" w:space="0" w:color="000000"/>
            </w:tcBorders>
          </w:tcPr>
          <w:p w14:paraId="7B2548DE"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10 (19,6 %)</w:t>
            </w:r>
          </w:p>
        </w:tc>
        <w:tc>
          <w:tcPr>
            <w:tcW w:w="1842" w:type="dxa"/>
            <w:tcBorders>
              <w:top w:val="single" w:sz="4" w:space="0" w:color="000000"/>
              <w:bottom w:val="single" w:sz="4" w:space="0" w:color="000000"/>
            </w:tcBorders>
          </w:tcPr>
          <w:p w14:paraId="60695E63"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7A2585" w:rsidRPr="00064A66" w14:paraId="6D145907" w14:textId="77777777" w:rsidTr="00A676D0">
        <w:trPr>
          <w:trHeight w:val="346"/>
        </w:trPr>
        <w:tc>
          <w:tcPr>
            <w:tcW w:w="9634" w:type="dxa"/>
            <w:gridSpan w:val="4"/>
          </w:tcPr>
          <w:p w14:paraId="2187AD69" w14:textId="491788CE" w:rsidR="007A2585" w:rsidRPr="00064A66" w:rsidRDefault="007A2585"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Алкоголь</w:t>
            </w:r>
          </w:p>
        </w:tc>
      </w:tr>
      <w:tr w:rsidR="00064A66" w:rsidRPr="00064A66" w14:paraId="7A104463" w14:textId="77777777" w:rsidTr="00A676D0">
        <w:trPr>
          <w:trHeight w:val="220"/>
        </w:trPr>
        <w:tc>
          <w:tcPr>
            <w:tcW w:w="3633" w:type="dxa"/>
          </w:tcPr>
          <w:p w14:paraId="40C824DD" w14:textId="7E3FAF74"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0-нет</w:t>
            </w:r>
          </w:p>
        </w:tc>
        <w:tc>
          <w:tcPr>
            <w:tcW w:w="1817" w:type="dxa"/>
            <w:tcBorders>
              <w:top w:val="single" w:sz="4" w:space="0" w:color="000000"/>
              <w:bottom w:val="single" w:sz="4" w:space="0" w:color="000000"/>
            </w:tcBorders>
          </w:tcPr>
          <w:p w14:paraId="593B109E"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70 (62,5 %)</w:t>
            </w:r>
          </w:p>
        </w:tc>
        <w:tc>
          <w:tcPr>
            <w:tcW w:w="2342" w:type="dxa"/>
            <w:tcBorders>
              <w:top w:val="single" w:sz="4" w:space="0" w:color="000000"/>
              <w:bottom w:val="single" w:sz="4" w:space="0" w:color="000000"/>
            </w:tcBorders>
          </w:tcPr>
          <w:p w14:paraId="49F97189"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43 (84,3 %)</w:t>
            </w:r>
          </w:p>
        </w:tc>
        <w:tc>
          <w:tcPr>
            <w:tcW w:w="1842" w:type="dxa"/>
            <w:tcBorders>
              <w:top w:val="single" w:sz="4" w:space="0" w:color="000000"/>
              <w:bottom w:val="single" w:sz="4" w:space="0" w:color="000000"/>
            </w:tcBorders>
          </w:tcPr>
          <w:p w14:paraId="01858371"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064A66" w:rsidRPr="00064A66" w14:paraId="2A82CFD9" w14:textId="77777777" w:rsidTr="00A676D0">
        <w:trPr>
          <w:trHeight w:val="360"/>
        </w:trPr>
        <w:tc>
          <w:tcPr>
            <w:tcW w:w="3633" w:type="dxa"/>
          </w:tcPr>
          <w:p w14:paraId="5D1C8EF6" w14:textId="6C3B0021" w:rsidR="00064A66" w:rsidRPr="00064A66" w:rsidRDefault="007A2585"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1-да</w:t>
            </w:r>
          </w:p>
        </w:tc>
        <w:tc>
          <w:tcPr>
            <w:tcW w:w="1817" w:type="dxa"/>
            <w:tcBorders>
              <w:top w:val="single" w:sz="4" w:space="0" w:color="000000"/>
              <w:bottom w:val="single" w:sz="4" w:space="0" w:color="000000"/>
            </w:tcBorders>
          </w:tcPr>
          <w:p w14:paraId="2BA568A2"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42 (37,5 %)</w:t>
            </w:r>
          </w:p>
        </w:tc>
        <w:tc>
          <w:tcPr>
            <w:tcW w:w="2342" w:type="dxa"/>
            <w:tcBorders>
              <w:top w:val="single" w:sz="4" w:space="0" w:color="000000"/>
              <w:bottom w:val="single" w:sz="4" w:space="0" w:color="000000"/>
            </w:tcBorders>
          </w:tcPr>
          <w:p w14:paraId="03ABCC99"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8 (15,7 %)</w:t>
            </w:r>
          </w:p>
        </w:tc>
        <w:tc>
          <w:tcPr>
            <w:tcW w:w="1842" w:type="dxa"/>
            <w:tcBorders>
              <w:top w:val="single" w:sz="4" w:space="0" w:color="000000"/>
              <w:bottom w:val="single" w:sz="4" w:space="0" w:color="000000"/>
            </w:tcBorders>
          </w:tcPr>
          <w:p w14:paraId="70D4B078"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7A2585" w:rsidRPr="00064A66" w14:paraId="3C6BF7D3" w14:textId="77777777" w:rsidTr="00A676D0">
        <w:trPr>
          <w:trHeight w:val="360"/>
        </w:trPr>
        <w:tc>
          <w:tcPr>
            <w:tcW w:w="9634" w:type="dxa"/>
            <w:gridSpan w:val="4"/>
          </w:tcPr>
          <w:p w14:paraId="2C1F00BC" w14:textId="4503B50D" w:rsidR="007A2585" w:rsidRPr="00064A66" w:rsidRDefault="007A2585"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Употребление животного жира</w:t>
            </w:r>
          </w:p>
        </w:tc>
      </w:tr>
      <w:tr w:rsidR="00064A66" w:rsidRPr="00064A66" w14:paraId="7505B3DE" w14:textId="77777777" w:rsidTr="00A676D0">
        <w:trPr>
          <w:trHeight w:val="222"/>
        </w:trPr>
        <w:tc>
          <w:tcPr>
            <w:tcW w:w="3633" w:type="dxa"/>
          </w:tcPr>
          <w:p w14:paraId="6A732EE2" w14:textId="3047E1BF" w:rsidR="00064A66" w:rsidRPr="00064A66" w:rsidRDefault="007A2585" w:rsidP="007A2585">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lang w:val="ru" w:eastAsia="ru-RU"/>
              </w:rPr>
            </w:pPr>
            <w:r>
              <w:rPr>
                <w:rFonts w:ascii="Times New Roman" w:eastAsia="Times New Roman" w:hAnsi="Times New Roman" w:cs="Times New Roman"/>
                <w:sz w:val="24"/>
                <w:szCs w:val="24"/>
                <w:lang w:val="ru" w:eastAsia="ru-RU"/>
              </w:rPr>
              <w:t>0-</w:t>
            </w:r>
            <w:r w:rsidR="00064A66" w:rsidRPr="00064A66">
              <w:rPr>
                <w:rFonts w:ascii="Times New Roman" w:eastAsia="Times New Roman" w:hAnsi="Times New Roman" w:cs="Times New Roman"/>
                <w:color w:val="000000"/>
                <w:sz w:val="24"/>
                <w:szCs w:val="24"/>
                <w:lang w:val="ru" w:eastAsia="ru-RU"/>
              </w:rPr>
              <w:t>Нет</w:t>
            </w:r>
          </w:p>
        </w:tc>
        <w:tc>
          <w:tcPr>
            <w:tcW w:w="1817" w:type="dxa"/>
            <w:tcBorders>
              <w:top w:val="single" w:sz="4" w:space="0" w:color="000000"/>
              <w:bottom w:val="single" w:sz="4" w:space="0" w:color="000000"/>
            </w:tcBorders>
          </w:tcPr>
          <w:p w14:paraId="5FDA77C1"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10 (8,9 %)</w:t>
            </w:r>
          </w:p>
        </w:tc>
        <w:tc>
          <w:tcPr>
            <w:tcW w:w="2342" w:type="dxa"/>
            <w:tcBorders>
              <w:top w:val="single" w:sz="4" w:space="0" w:color="000000"/>
              <w:bottom w:val="single" w:sz="4" w:space="0" w:color="000000"/>
            </w:tcBorders>
          </w:tcPr>
          <w:p w14:paraId="5B311748"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5 (9,8%)</w:t>
            </w:r>
          </w:p>
        </w:tc>
        <w:tc>
          <w:tcPr>
            <w:tcW w:w="1842" w:type="dxa"/>
            <w:tcBorders>
              <w:top w:val="single" w:sz="4" w:space="0" w:color="000000"/>
              <w:bottom w:val="single" w:sz="4" w:space="0" w:color="000000"/>
            </w:tcBorders>
          </w:tcPr>
          <w:p w14:paraId="0556FBC7"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064A66" w:rsidRPr="00064A66" w14:paraId="5761C2AC" w14:textId="77777777" w:rsidTr="00A676D0">
        <w:trPr>
          <w:trHeight w:val="400"/>
        </w:trPr>
        <w:tc>
          <w:tcPr>
            <w:tcW w:w="3633" w:type="dxa"/>
          </w:tcPr>
          <w:p w14:paraId="76D23CCA" w14:textId="50AC3507" w:rsidR="00064A66" w:rsidRPr="00064A66" w:rsidRDefault="0097051F"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color w:val="000000"/>
                <w:sz w:val="24"/>
                <w:szCs w:val="24"/>
                <w:lang w:val="ru" w:eastAsia="ru-RU"/>
              </w:rPr>
              <w:t>1-</w:t>
            </w:r>
            <w:r w:rsidRPr="00064A66">
              <w:rPr>
                <w:rFonts w:ascii="Times New Roman" w:eastAsia="Times New Roman" w:hAnsi="Times New Roman" w:cs="Times New Roman"/>
                <w:color w:val="000000"/>
                <w:sz w:val="24"/>
                <w:szCs w:val="24"/>
                <w:lang w:val="ru" w:eastAsia="ru-RU"/>
              </w:rPr>
              <w:t>Да</w:t>
            </w:r>
          </w:p>
        </w:tc>
        <w:tc>
          <w:tcPr>
            <w:tcW w:w="1817" w:type="dxa"/>
            <w:tcBorders>
              <w:top w:val="single" w:sz="4" w:space="0" w:color="000000"/>
              <w:bottom w:val="single" w:sz="4" w:space="0" w:color="000000"/>
            </w:tcBorders>
          </w:tcPr>
          <w:p w14:paraId="7A72F602"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102 (91,1 %)</w:t>
            </w:r>
          </w:p>
        </w:tc>
        <w:tc>
          <w:tcPr>
            <w:tcW w:w="2342" w:type="dxa"/>
            <w:tcBorders>
              <w:top w:val="single" w:sz="4" w:space="0" w:color="000000"/>
              <w:bottom w:val="single" w:sz="4" w:space="0" w:color="000000"/>
            </w:tcBorders>
          </w:tcPr>
          <w:p w14:paraId="2754A8D5"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46 (90,2 %)</w:t>
            </w:r>
          </w:p>
        </w:tc>
        <w:tc>
          <w:tcPr>
            <w:tcW w:w="1842" w:type="dxa"/>
            <w:tcBorders>
              <w:top w:val="single" w:sz="4" w:space="0" w:color="000000"/>
              <w:bottom w:val="single" w:sz="4" w:space="0" w:color="000000"/>
            </w:tcBorders>
          </w:tcPr>
          <w:p w14:paraId="75DDC1D3"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97051F" w:rsidRPr="00064A66" w14:paraId="7D2FAFD6" w14:textId="77777777" w:rsidTr="00A676D0">
        <w:trPr>
          <w:trHeight w:val="400"/>
        </w:trPr>
        <w:tc>
          <w:tcPr>
            <w:tcW w:w="9634" w:type="dxa"/>
            <w:gridSpan w:val="4"/>
          </w:tcPr>
          <w:p w14:paraId="1ADBCC0C" w14:textId="3D2A5E79" w:rsidR="0097051F" w:rsidRPr="00064A66" w:rsidRDefault="0097051F" w:rsidP="0097051F">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Предрасположенность к ИБС</w:t>
            </w:r>
          </w:p>
        </w:tc>
      </w:tr>
      <w:tr w:rsidR="00064A66" w:rsidRPr="00064A66" w14:paraId="532923AE" w14:textId="77777777" w:rsidTr="00A676D0">
        <w:trPr>
          <w:trHeight w:val="244"/>
        </w:trPr>
        <w:tc>
          <w:tcPr>
            <w:tcW w:w="3633" w:type="dxa"/>
          </w:tcPr>
          <w:p w14:paraId="0807551D" w14:textId="2332E540" w:rsidR="00064A66" w:rsidRPr="0097051F" w:rsidRDefault="0097051F" w:rsidP="0097051F">
            <w:pPr>
              <w:pBdr>
                <w:top w:val="nil"/>
                <w:left w:val="nil"/>
                <w:bottom w:val="nil"/>
                <w:right w:val="nil"/>
                <w:between w:val="nil"/>
              </w:pBdr>
              <w:tabs>
                <w:tab w:val="left" w:pos="851"/>
              </w:tabs>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00064A66" w:rsidRPr="0097051F">
              <w:rPr>
                <w:rFonts w:ascii="Times New Roman" w:eastAsia="Times New Roman" w:hAnsi="Times New Roman" w:cs="Times New Roman"/>
                <w:color w:val="000000"/>
                <w:sz w:val="24"/>
                <w:szCs w:val="24"/>
              </w:rPr>
              <w:t>Нет</w:t>
            </w:r>
          </w:p>
        </w:tc>
        <w:tc>
          <w:tcPr>
            <w:tcW w:w="1817" w:type="dxa"/>
            <w:tcBorders>
              <w:top w:val="single" w:sz="4" w:space="0" w:color="000000"/>
              <w:bottom w:val="single" w:sz="4" w:space="0" w:color="000000"/>
            </w:tcBorders>
          </w:tcPr>
          <w:p w14:paraId="1C58F87A"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69 (61,6 %)</w:t>
            </w:r>
          </w:p>
        </w:tc>
        <w:tc>
          <w:tcPr>
            <w:tcW w:w="2342" w:type="dxa"/>
            <w:tcBorders>
              <w:top w:val="single" w:sz="4" w:space="0" w:color="000000"/>
              <w:bottom w:val="single" w:sz="4" w:space="0" w:color="000000"/>
            </w:tcBorders>
          </w:tcPr>
          <w:p w14:paraId="1C4129FA"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29 (56,9 %)</w:t>
            </w:r>
          </w:p>
        </w:tc>
        <w:tc>
          <w:tcPr>
            <w:tcW w:w="1842" w:type="dxa"/>
            <w:tcBorders>
              <w:top w:val="single" w:sz="4" w:space="0" w:color="000000"/>
              <w:bottom w:val="single" w:sz="4" w:space="0" w:color="000000"/>
            </w:tcBorders>
          </w:tcPr>
          <w:p w14:paraId="0AF42481"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064A66" w:rsidRPr="00064A66" w14:paraId="0AC91C46" w14:textId="77777777" w:rsidTr="00A676D0">
        <w:trPr>
          <w:trHeight w:val="410"/>
        </w:trPr>
        <w:tc>
          <w:tcPr>
            <w:tcW w:w="3633" w:type="dxa"/>
          </w:tcPr>
          <w:p w14:paraId="6C4ABA9A" w14:textId="729196D9" w:rsidR="00064A66" w:rsidRPr="00064A66" w:rsidRDefault="0097051F"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color w:val="000000"/>
                <w:sz w:val="24"/>
                <w:szCs w:val="24"/>
              </w:rPr>
              <w:t>1-</w:t>
            </w:r>
            <w:r w:rsidRPr="00064A66">
              <w:rPr>
                <w:rFonts w:ascii="Times New Roman" w:eastAsia="Times New Roman" w:hAnsi="Times New Roman" w:cs="Times New Roman"/>
                <w:color w:val="000000"/>
                <w:sz w:val="24"/>
                <w:szCs w:val="24"/>
                <w:lang w:val="ru" w:eastAsia="ru-RU"/>
              </w:rPr>
              <w:t>Да</w:t>
            </w:r>
          </w:p>
        </w:tc>
        <w:tc>
          <w:tcPr>
            <w:tcW w:w="1817" w:type="dxa"/>
            <w:tcBorders>
              <w:top w:val="single" w:sz="4" w:space="0" w:color="000000"/>
              <w:bottom w:val="single" w:sz="4" w:space="0" w:color="000000"/>
            </w:tcBorders>
          </w:tcPr>
          <w:p w14:paraId="09E59179"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43 (38,4 %)</w:t>
            </w:r>
          </w:p>
        </w:tc>
        <w:tc>
          <w:tcPr>
            <w:tcW w:w="2342" w:type="dxa"/>
            <w:tcBorders>
              <w:top w:val="single" w:sz="4" w:space="0" w:color="000000"/>
              <w:bottom w:val="single" w:sz="4" w:space="0" w:color="000000"/>
            </w:tcBorders>
          </w:tcPr>
          <w:p w14:paraId="470A753F"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22 (43,1 %)</w:t>
            </w:r>
          </w:p>
        </w:tc>
        <w:tc>
          <w:tcPr>
            <w:tcW w:w="1842" w:type="dxa"/>
            <w:tcBorders>
              <w:top w:val="single" w:sz="4" w:space="0" w:color="000000"/>
              <w:bottom w:val="single" w:sz="4" w:space="0" w:color="000000"/>
            </w:tcBorders>
          </w:tcPr>
          <w:p w14:paraId="7740C4C1"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97051F" w:rsidRPr="00064A66" w14:paraId="1AC60B3D" w14:textId="77777777" w:rsidTr="00A676D0">
        <w:trPr>
          <w:trHeight w:val="410"/>
        </w:trPr>
        <w:tc>
          <w:tcPr>
            <w:tcW w:w="9634" w:type="dxa"/>
            <w:gridSpan w:val="4"/>
          </w:tcPr>
          <w:p w14:paraId="511E844B" w14:textId="72C37DB3" w:rsidR="0097051F" w:rsidRPr="00064A66" w:rsidRDefault="0097051F" w:rsidP="0097051F">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Стенокардия напряжения</w:t>
            </w:r>
          </w:p>
        </w:tc>
      </w:tr>
      <w:tr w:rsidR="00064A66" w:rsidRPr="00064A66" w14:paraId="28ED7534" w14:textId="77777777" w:rsidTr="00A676D0">
        <w:trPr>
          <w:trHeight w:val="255"/>
        </w:trPr>
        <w:tc>
          <w:tcPr>
            <w:tcW w:w="3633" w:type="dxa"/>
          </w:tcPr>
          <w:p w14:paraId="4BD3BAB9" w14:textId="22C72614"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 xml:space="preserve">0 – нет </w:t>
            </w:r>
          </w:p>
        </w:tc>
        <w:tc>
          <w:tcPr>
            <w:tcW w:w="1817" w:type="dxa"/>
            <w:tcBorders>
              <w:top w:val="single" w:sz="4" w:space="0" w:color="000000"/>
              <w:bottom w:val="single" w:sz="4" w:space="0" w:color="000000"/>
            </w:tcBorders>
          </w:tcPr>
          <w:p w14:paraId="14AF195C"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28 (25 %)</w:t>
            </w:r>
          </w:p>
        </w:tc>
        <w:tc>
          <w:tcPr>
            <w:tcW w:w="2342" w:type="dxa"/>
            <w:tcBorders>
              <w:top w:val="single" w:sz="4" w:space="0" w:color="000000"/>
              <w:bottom w:val="single" w:sz="4" w:space="0" w:color="000000"/>
            </w:tcBorders>
          </w:tcPr>
          <w:p w14:paraId="1C6CA335"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12 (23,5%)</w:t>
            </w:r>
          </w:p>
        </w:tc>
        <w:tc>
          <w:tcPr>
            <w:tcW w:w="1842" w:type="dxa"/>
            <w:tcBorders>
              <w:top w:val="single" w:sz="4" w:space="0" w:color="000000"/>
              <w:bottom w:val="single" w:sz="4" w:space="0" w:color="000000"/>
            </w:tcBorders>
          </w:tcPr>
          <w:p w14:paraId="0EBDF85B"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064A66" w:rsidRPr="00064A66" w14:paraId="34032883" w14:textId="77777777" w:rsidTr="0097051F">
        <w:trPr>
          <w:trHeight w:val="237"/>
        </w:trPr>
        <w:tc>
          <w:tcPr>
            <w:tcW w:w="3633" w:type="dxa"/>
          </w:tcPr>
          <w:p w14:paraId="38B623EF" w14:textId="58208E5E" w:rsidR="00064A66" w:rsidRPr="00064A66" w:rsidRDefault="0097051F" w:rsidP="0097051F">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 xml:space="preserve">ФК1-1 </w:t>
            </w:r>
          </w:p>
        </w:tc>
        <w:tc>
          <w:tcPr>
            <w:tcW w:w="1817" w:type="dxa"/>
            <w:tcBorders>
              <w:top w:val="single" w:sz="4" w:space="0" w:color="000000"/>
              <w:bottom w:val="single" w:sz="4" w:space="0" w:color="000000"/>
            </w:tcBorders>
          </w:tcPr>
          <w:p w14:paraId="3E8D4BB6"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46 (41,1 %)</w:t>
            </w:r>
          </w:p>
        </w:tc>
        <w:tc>
          <w:tcPr>
            <w:tcW w:w="2342" w:type="dxa"/>
            <w:tcBorders>
              <w:top w:val="single" w:sz="4" w:space="0" w:color="000000"/>
              <w:bottom w:val="single" w:sz="4" w:space="0" w:color="000000"/>
            </w:tcBorders>
          </w:tcPr>
          <w:p w14:paraId="4D9E4E52"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19 (37,3 %)</w:t>
            </w:r>
          </w:p>
        </w:tc>
        <w:tc>
          <w:tcPr>
            <w:tcW w:w="1842" w:type="dxa"/>
            <w:tcBorders>
              <w:top w:val="single" w:sz="4" w:space="0" w:color="000000"/>
              <w:bottom w:val="single" w:sz="4" w:space="0" w:color="000000"/>
            </w:tcBorders>
          </w:tcPr>
          <w:p w14:paraId="4D2F8B63"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064A66" w:rsidRPr="00064A66" w14:paraId="256A0778" w14:textId="77777777" w:rsidTr="00A676D0">
        <w:trPr>
          <w:trHeight w:val="360"/>
        </w:trPr>
        <w:tc>
          <w:tcPr>
            <w:tcW w:w="3633" w:type="dxa"/>
          </w:tcPr>
          <w:p w14:paraId="7835F15E" w14:textId="54C70602" w:rsidR="00064A66" w:rsidRPr="00064A66" w:rsidRDefault="0097051F" w:rsidP="0097051F">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 xml:space="preserve">ФК2-2 </w:t>
            </w:r>
          </w:p>
        </w:tc>
        <w:tc>
          <w:tcPr>
            <w:tcW w:w="1817" w:type="dxa"/>
            <w:tcBorders>
              <w:top w:val="single" w:sz="4" w:space="0" w:color="000000"/>
              <w:bottom w:val="single" w:sz="4" w:space="0" w:color="000000"/>
            </w:tcBorders>
          </w:tcPr>
          <w:p w14:paraId="4879A3CD"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29 (25,9 %)</w:t>
            </w:r>
          </w:p>
        </w:tc>
        <w:tc>
          <w:tcPr>
            <w:tcW w:w="2342" w:type="dxa"/>
            <w:tcBorders>
              <w:top w:val="single" w:sz="4" w:space="0" w:color="000000"/>
              <w:bottom w:val="single" w:sz="4" w:space="0" w:color="000000"/>
            </w:tcBorders>
          </w:tcPr>
          <w:p w14:paraId="7D8DC4AA"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13,5 (25,5 %)</w:t>
            </w:r>
          </w:p>
        </w:tc>
        <w:tc>
          <w:tcPr>
            <w:tcW w:w="1842" w:type="dxa"/>
            <w:tcBorders>
              <w:top w:val="single" w:sz="4" w:space="0" w:color="000000"/>
              <w:bottom w:val="single" w:sz="4" w:space="0" w:color="000000"/>
            </w:tcBorders>
          </w:tcPr>
          <w:p w14:paraId="42BE9BC1"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064A66" w:rsidRPr="00064A66" w14:paraId="202BE9A1" w14:textId="77777777" w:rsidTr="00A676D0">
        <w:trPr>
          <w:trHeight w:val="300"/>
        </w:trPr>
        <w:tc>
          <w:tcPr>
            <w:tcW w:w="3633" w:type="dxa"/>
          </w:tcPr>
          <w:p w14:paraId="6FAD3D97" w14:textId="784AD843" w:rsidR="00064A66" w:rsidRPr="00064A66" w:rsidRDefault="0097051F" w:rsidP="0097051F">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 xml:space="preserve">ФК3-3 </w:t>
            </w:r>
          </w:p>
        </w:tc>
        <w:tc>
          <w:tcPr>
            <w:tcW w:w="1817" w:type="dxa"/>
            <w:tcBorders>
              <w:top w:val="single" w:sz="4" w:space="0" w:color="000000"/>
              <w:bottom w:val="single" w:sz="4" w:space="0" w:color="000000"/>
            </w:tcBorders>
          </w:tcPr>
          <w:p w14:paraId="6420B021"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8 (7,1 %)</w:t>
            </w:r>
          </w:p>
        </w:tc>
        <w:tc>
          <w:tcPr>
            <w:tcW w:w="2342" w:type="dxa"/>
            <w:tcBorders>
              <w:top w:val="single" w:sz="4" w:space="0" w:color="000000"/>
              <w:bottom w:val="single" w:sz="4" w:space="0" w:color="000000"/>
            </w:tcBorders>
          </w:tcPr>
          <w:p w14:paraId="5511DFF1"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5 (9,8 %)</w:t>
            </w:r>
          </w:p>
        </w:tc>
        <w:tc>
          <w:tcPr>
            <w:tcW w:w="1842" w:type="dxa"/>
            <w:tcBorders>
              <w:top w:val="single" w:sz="4" w:space="0" w:color="000000"/>
              <w:bottom w:val="single" w:sz="4" w:space="0" w:color="000000"/>
            </w:tcBorders>
          </w:tcPr>
          <w:p w14:paraId="29C9075B"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064A66" w:rsidRPr="00064A66" w14:paraId="7EDE96CE" w14:textId="77777777" w:rsidTr="00A676D0">
        <w:trPr>
          <w:trHeight w:val="260"/>
        </w:trPr>
        <w:tc>
          <w:tcPr>
            <w:tcW w:w="3633" w:type="dxa"/>
          </w:tcPr>
          <w:p w14:paraId="4FAE8879" w14:textId="6A57829D" w:rsidR="00064A66" w:rsidRPr="00064A66" w:rsidRDefault="0097051F"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ФК4-4</w:t>
            </w:r>
          </w:p>
        </w:tc>
        <w:tc>
          <w:tcPr>
            <w:tcW w:w="1817" w:type="dxa"/>
            <w:tcBorders>
              <w:top w:val="single" w:sz="4" w:space="0" w:color="000000"/>
              <w:bottom w:val="single" w:sz="4" w:space="0" w:color="000000"/>
            </w:tcBorders>
          </w:tcPr>
          <w:p w14:paraId="75B672A1"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 (9 %)</w:t>
            </w:r>
          </w:p>
        </w:tc>
        <w:tc>
          <w:tcPr>
            <w:tcW w:w="2342" w:type="dxa"/>
            <w:tcBorders>
              <w:top w:val="single" w:sz="4" w:space="0" w:color="000000"/>
              <w:bottom w:val="single" w:sz="4" w:space="0" w:color="000000"/>
            </w:tcBorders>
          </w:tcPr>
          <w:p w14:paraId="7358812C"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2 (3,9 %)</w:t>
            </w:r>
          </w:p>
        </w:tc>
        <w:tc>
          <w:tcPr>
            <w:tcW w:w="1842" w:type="dxa"/>
            <w:tcBorders>
              <w:top w:val="single" w:sz="4" w:space="0" w:color="000000"/>
              <w:bottom w:val="single" w:sz="4" w:space="0" w:color="000000"/>
            </w:tcBorders>
          </w:tcPr>
          <w:p w14:paraId="25606A66"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97051F" w:rsidRPr="00064A66" w14:paraId="73D6AA00" w14:textId="77777777" w:rsidTr="00A676D0">
        <w:trPr>
          <w:trHeight w:val="260"/>
        </w:trPr>
        <w:tc>
          <w:tcPr>
            <w:tcW w:w="9634" w:type="dxa"/>
            <w:gridSpan w:val="4"/>
          </w:tcPr>
          <w:p w14:paraId="7B89E301" w14:textId="2DD5ED68" w:rsidR="0097051F" w:rsidRPr="00064A66" w:rsidRDefault="0097051F" w:rsidP="0097051F">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Артериальная гипертензия</w:t>
            </w:r>
          </w:p>
        </w:tc>
      </w:tr>
      <w:tr w:rsidR="00064A66" w:rsidRPr="00064A66" w14:paraId="58A9D87B" w14:textId="77777777" w:rsidTr="00A676D0">
        <w:trPr>
          <w:trHeight w:val="223"/>
        </w:trPr>
        <w:tc>
          <w:tcPr>
            <w:tcW w:w="3633" w:type="dxa"/>
          </w:tcPr>
          <w:p w14:paraId="66B84713" w14:textId="0CF68CD4" w:rsidR="00064A66" w:rsidRPr="00064A66" w:rsidRDefault="0097051F" w:rsidP="0097051F">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lang w:val="ru" w:eastAsia="ru-RU"/>
              </w:rPr>
            </w:pPr>
            <w:r>
              <w:rPr>
                <w:rFonts w:ascii="Times New Roman" w:eastAsia="Times New Roman" w:hAnsi="Times New Roman" w:cs="Times New Roman"/>
                <w:color w:val="000000"/>
                <w:sz w:val="24"/>
                <w:szCs w:val="24"/>
                <w:lang w:val="ru" w:eastAsia="ru-RU"/>
              </w:rPr>
              <w:t>0</w:t>
            </w:r>
            <w:r w:rsidR="00064A66" w:rsidRPr="00064A66">
              <w:rPr>
                <w:rFonts w:ascii="Times New Roman" w:eastAsia="Times New Roman" w:hAnsi="Times New Roman" w:cs="Times New Roman"/>
                <w:color w:val="000000"/>
                <w:sz w:val="24"/>
                <w:szCs w:val="24"/>
                <w:lang w:val="ru" w:eastAsia="ru-RU"/>
              </w:rPr>
              <w:t>– нет</w:t>
            </w:r>
          </w:p>
        </w:tc>
        <w:tc>
          <w:tcPr>
            <w:tcW w:w="1817" w:type="dxa"/>
            <w:tcBorders>
              <w:top w:val="single" w:sz="4" w:space="0" w:color="000000"/>
              <w:bottom w:val="single" w:sz="4" w:space="0" w:color="000000"/>
            </w:tcBorders>
          </w:tcPr>
          <w:p w14:paraId="468BA42E"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26 (23,2 %)</w:t>
            </w:r>
          </w:p>
        </w:tc>
        <w:tc>
          <w:tcPr>
            <w:tcW w:w="2342" w:type="dxa"/>
            <w:tcBorders>
              <w:top w:val="single" w:sz="4" w:space="0" w:color="000000"/>
              <w:bottom w:val="single" w:sz="4" w:space="0" w:color="000000"/>
            </w:tcBorders>
          </w:tcPr>
          <w:p w14:paraId="76265159"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2 (3,9 %)</w:t>
            </w:r>
          </w:p>
        </w:tc>
        <w:tc>
          <w:tcPr>
            <w:tcW w:w="1842" w:type="dxa"/>
            <w:tcBorders>
              <w:top w:val="single" w:sz="4" w:space="0" w:color="000000"/>
              <w:bottom w:val="single" w:sz="4" w:space="0" w:color="000000"/>
            </w:tcBorders>
          </w:tcPr>
          <w:p w14:paraId="370BBEF7"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064A66" w:rsidRPr="00064A66" w14:paraId="19E02D05" w14:textId="77777777" w:rsidTr="00A676D0">
        <w:trPr>
          <w:trHeight w:val="360"/>
        </w:trPr>
        <w:tc>
          <w:tcPr>
            <w:tcW w:w="3633" w:type="dxa"/>
          </w:tcPr>
          <w:p w14:paraId="06E2BCDB" w14:textId="44C588A0" w:rsidR="00064A66" w:rsidRPr="00FF5D79" w:rsidRDefault="00FF5D79" w:rsidP="00FF5D79">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lang w:val="ru" w:eastAsia="ru-RU"/>
              </w:rPr>
            </w:pPr>
            <w:r>
              <w:rPr>
                <w:rFonts w:ascii="Times New Roman" w:eastAsia="Times New Roman" w:hAnsi="Times New Roman" w:cs="Times New Roman"/>
                <w:color w:val="000000"/>
                <w:sz w:val="24"/>
                <w:szCs w:val="24"/>
                <w:lang w:val="ru" w:eastAsia="ru-RU"/>
              </w:rPr>
              <w:t>1 с</w:t>
            </w:r>
            <w:r w:rsidRPr="00064A66">
              <w:rPr>
                <w:rFonts w:ascii="Times New Roman" w:eastAsia="Times New Roman" w:hAnsi="Times New Roman" w:cs="Times New Roman"/>
                <w:color w:val="000000"/>
                <w:sz w:val="24"/>
                <w:szCs w:val="24"/>
                <w:lang w:val="ru" w:eastAsia="ru-RU"/>
              </w:rPr>
              <w:t>тепени</w:t>
            </w:r>
          </w:p>
        </w:tc>
        <w:tc>
          <w:tcPr>
            <w:tcW w:w="1817" w:type="dxa"/>
            <w:tcBorders>
              <w:top w:val="single" w:sz="4" w:space="0" w:color="000000"/>
              <w:bottom w:val="single" w:sz="4" w:space="0" w:color="000000"/>
            </w:tcBorders>
          </w:tcPr>
          <w:p w14:paraId="4373CCB0"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13 (11,6 %)</w:t>
            </w:r>
          </w:p>
        </w:tc>
        <w:tc>
          <w:tcPr>
            <w:tcW w:w="2342" w:type="dxa"/>
            <w:tcBorders>
              <w:top w:val="single" w:sz="4" w:space="0" w:color="000000"/>
              <w:bottom w:val="single" w:sz="4" w:space="0" w:color="000000"/>
            </w:tcBorders>
          </w:tcPr>
          <w:p w14:paraId="4C805F71"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7 (13,7 %)</w:t>
            </w:r>
          </w:p>
        </w:tc>
        <w:tc>
          <w:tcPr>
            <w:tcW w:w="1842" w:type="dxa"/>
            <w:tcBorders>
              <w:top w:val="single" w:sz="4" w:space="0" w:color="000000"/>
              <w:bottom w:val="single" w:sz="4" w:space="0" w:color="000000"/>
            </w:tcBorders>
          </w:tcPr>
          <w:p w14:paraId="73DA5447"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064A66" w:rsidRPr="00064A66" w14:paraId="5D97718C" w14:textId="77777777" w:rsidTr="00A676D0">
        <w:trPr>
          <w:trHeight w:val="360"/>
        </w:trPr>
        <w:tc>
          <w:tcPr>
            <w:tcW w:w="3633" w:type="dxa"/>
          </w:tcPr>
          <w:p w14:paraId="482BCACB" w14:textId="1B6282EE" w:rsidR="00064A66" w:rsidRPr="005E6428" w:rsidRDefault="005E6428" w:rsidP="005E6428">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lang w:val="ru" w:eastAsia="ru-RU"/>
              </w:rPr>
            </w:pPr>
            <w:r>
              <w:rPr>
                <w:rFonts w:ascii="Times New Roman" w:eastAsia="Times New Roman" w:hAnsi="Times New Roman" w:cs="Times New Roman"/>
                <w:color w:val="000000"/>
                <w:sz w:val="24"/>
                <w:szCs w:val="24"/>
                <w:lang w:val="ru" w:eastAsia="ru-RU"/>
              </w:rPr>
              <w:t>2 с</w:t>
            </w:r>
            <w:r w:rsidRPr="00064A66">
              <w:rPr>
                <w:rFonts w:ascii="Times New Roman" w:eastAsia="Times New Roman" w:hAnsi="Times New Roman" w:cs="Times New Roman"/>
                <w:color w:val="000000"/>
                <w:sz w:val="24"/>
                <w:szCs w:val="24"/>
                <w:lang w:val="ru" w:eastAsia="ru-RU"/>
              </w:rPr>
              <w:t>тепени</w:t>
            </w:r>
          </w:p>
        </w:tc>
        <w:tc>
          <w:tcPr>
            <w:tcW w:w="1817" w:type="dxa"/>
            <w:tcBorders>
              <w:top w:val="single" w:sz="4" w:space="0" w:color="000000"/>
              <w:bottom w:val="single" w:sz="4" w:space="0" w:color="000000"/>
            </w:tcBorders>
          </w:tcPr>
          <w:p w14:paraId="530FAD81"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28 (25 %)</w:t>
            </w:r>
          </w:p>
        </w:tc>
        <w:tc>
          <w:tcPr>
            <w:tcW w:w="2342" w:type="dxa"/>
            <w:tcBorders>
              <w:top w:val="single" w:sz="4" w:space="0" w:color="000000"/>
              <w:bottom w:val="single" w:sz="4" w:space="0" w:color="000000"/>
            </w:tcBorders>
          </w:tcPr>
          <w:p w14:paraId="1B800CF3"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13 (25,5 %)</w:t>
            </w:r>
          </w:p>
        </w:tc>
        <w:tc>
          <w:tcPr>
            <w:tcW w:w="1842" w:type="dxa"/>
            <w:tcBorders>
              <w:top w:val="single" w:sz="4" w:space="0" w:color="000000"/>
              <w:bottom w:val="single" w:sz="4" w:space="0" w:color="000000"/>
            </w:tcBorders>
          </w:tcPr>
          <w:p w14:paraId="1A7D8D03"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064A66" w:rsidRPr="00064A66" w14:paraId="521AA3CA" w14:textId="77777777" w:rsidTr="00A676D0">
        <w:trPr>
          <w:trHeight w:val="230"/>
        </w:trPr>
        <w:tc>
          <w:tcPr>
            <w:tcW w:w="3633" w:type="dxa"/>
          </w:tcPr>
          <w:p w14:paraId="15EBF050" w14:textId="2D45A679" w:rsidR="00064A66" w:rsidRPr="00064A66" w:rsidRDefault="005E6428"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 w:eastAsia="ru-RU"/>
              </w:rPr>
            </w:pPr>
            <w:r>
              <w:rPr>
                <w:rFonts w:ascii="Times New Roman" w:eastAsia="Times New Roman" w:hAnsi="Times New Roman" w:cs="Times New Roman"/>
                <w:color w:val="000000"/>
                <w:sz w:val="24"/>
                <w:szCs w:val="24"/>
                <w:lang w:val="ru" w:eastAsia="ru-RU"/>
              </w:rPr>
              <w:t>3 с</w:t>
            </w:r>
            <w:r w:rsidRPr="00064A66">
              <w:rPr>
                <w:rFonts w:ascii="Times New Roman" w:eastAsia="Times New Roman" w:hAnsi="Times New Roman" w:cs="Times New Roman"/>
                <w:color w:val="000000"/>
                <w:sz w:val="24"/>
                <w:szCs w:val="24"/>
                <w:lang w:val="ru" w:eastAsia="ru-RU"/>
              </w:rPr>
              <w:t>тепени</w:t>
            </w:r>
          </w:p>
        </w:tc>
        <w:tc>
          <w:tcPr>
            <w:tcW w:w="1817" w:type="dxa"/>
            <w:tcBorders>
              <w:top w:val="single" w:sz="4" w:space="0" w:color="000000"/>
              <w:bottom w:val="single" w:sz="4" w:space="0" w:color="000000"/>
            </w:tcBorders>
          </w:tcPr>
          <w:p w14:paraId="176EE87C"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45 (40,2 %)</w:t>
            </w:r>
          </w:p>
        </w:tc>
        <w:tc>
          <w:tcPr>
            <w:tcW w:w="2342" w:type="dxa"/>
            <w:tcBorders>
              <w:top w:val="single" w:sz="4" w:space="0" w:color="000000"/>
              <w:bottom w:val="single" w:sz="4" w:space="0" w:color="000000"/>
            </w:tcBorders>
          </w:tcPr>
          <w:p w14:paraId="14D99219"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29 (56,9 %)</w:t>
            </w:r>
          </w:p>
        </w:tc>
        <w:tc>
          <w:tcPr>
            <w:tcW w:w="1842" w:type="dxa"/>
            <w:tcBorders>
              <w:top w:val="single" w:sz="4" w:space="0" w:color="000000"/>
              <w:bottom w:val="single" w:sz="4" w:space="0" w:color="000000"/>
            </w:tcBorders>
          </w:tcPr>
          <w:p w14:paraId="79C693A2"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5E6428" w:rsidRPr="00064A66" w14:paraId="217762FC" w14:textId="77777777" w:rsidTr="00A676D0">
        <w:trPr>
          <w:trHeight w:val="230"/>
        </w:trPr>
        <w:tc>
          <w:tcPr>
            <w:tcW w:w="9634" w:type="dxa"/>
            <w:gridSpan w:val="4"/>
          </w:tcPr>
          <w:p w14:paraId="77DAD702" w14:textId="30AE5F5F" w:rsidR="005E6428" w:rsidRPr="00064A66" w:rsidRDefault="005E6428"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ХСН</w:t>
            </w:r>
          </w:p>
        </w:tc>
      </w:tr>
      <w:tr w:rsidR="00064A66" w:rsidRPr="00064A66" w14:paraId="0AF9C710" w14:textId="77777777" w:rsidTr="00A676D0">
        <w:trPr>
          <w:trHeight w:val="258"/>
        </w:trPr>
        <w:tc>
          <w:tcPr>
            <w:tcW w:w="3633" w:type="dxa"/>
          </w:tcPr>
          <w:p w14:paraId="25D11858" w14:textId="44639384"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 xml:space="preserve">0 – нет </w:t>
            </w:r>
          </w:p>
        </w:tc>
        <w:tc>
          <w:tcPr>
            <w:tcW w:w="1817" w:type="dxa"/>
            <w:tcBorders>
              <w:top w:val="single" w:sz="4" w:space="0" w:color="000000"/>
              <w:bottom w:val="single" w:sz="4" w:space="0" w:color="000000"/>
            </w:tcBorders>
          </w:tcPr>
          <w:p w14:paraId="619F9C44"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17 (15,2 %)</w:t>
            </w:r>
          </w:p>
        </w:tc>
        <w:tc>
          <w:tcPr>
            <w:tcW w:w="2342" w:type="dxa"/>
            <w:tcBorders>
              <w:top w:val="single" w:sz="4" w:space="0" w:color="000000"/>
              <w:bottom w:val="single" w:sz="4" w:space="0" w:color="000000"/>
            </w:tcBorders>
          </w:tcPr>
          <w:p w14:paraId="433AD4AA"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5 (9,8 %)</w:t>
            </w:r>
          </w:p>
        </w:tc>
        <w:tc>
          <w:tcPr>
            <w:tcW w:w="1842" w:type="dxa"/>
            <w:tcBorders>
              <w:top w:val="single" w:sz="4" w:space="0" w:color="000000"/>
              <w:bottom w:val="single" w:sz="4" w:space="0" w:color="000000"/>
            </w:tcBorders>
          </w:tcPr>
          <w:p w14:paraId="42FD502E"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064A66" w:rsidRPr="00064A66" w14:paraId="633396E5" w14:textId="77777777" w:rsidTr="00A676D0">
        <w:trPr>
          <w:trHeight w:val="370"/>
        </w:trPr>
        <w:tc>
          <w:tcPr>
            <w:tcW w:w="3633" w:type="dxa"/>
          </w:tcPr>
          <w:p w14:paraId="2B5655D4" w14:textId="652F1102" w:rsidR="00064A66" w:rsidRPr="00064A66" w:rsidRDefault="005E6428" w:rsidP="005E6428">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ФК1-1</w:t>
            </w:r>
          </w:p>
        </w:tc>
        <w:tc>
          <w:tcPr>
            <w:tcW w:w="1817" w:type="dxa"/>
            <w:tcBorders>
              <w:top w:val="single" w:sz="4" w:space="0" w:color="000000"/>
              <w:bottom w:val="single" w:sz="4" w:space="0" w:color="000000"/>
            </w:tcBorders>
          </w:tcPr>
          <w:p w14:paraId="2A277584"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60 (53,6 %)</w:t>
            </w:r>
          </w:p>
        </w:tc>
        <w:tc>
          <w:tcPr>
            <w:tcW w:w="2342" w:type="dxa"/>
            <w:tcBorders>
              <w:top w:val="single" w:sz="4" w:space="0" w:color="000000"/>
              <w:bottom w:val="single" w:sz="4" w:space="0" w:color="000000"/>
            </w:tcBorders>
          </w:tcPr>
          <w:p w14:paraId="46D41814"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31 (60,8 %)</w:t>
            </w:r>
          </w:p>
        </w:tc>
        <w:tc>
          <w:tcPr>
            <w:tcW w:w="1842" w:type="dxa"/>
            <w:tcBorders>
              <w:top w:val="single" w:sz="4" w:space="0" w:color="000000"/>
              <w:bottom w:val="single" w:sz="4" w:space="0" w:color="000000"/>
            </w:tcBorders>
          </w:tcPr>
          <w:p w14:paraId="51AC89E9"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064A66" w:rsidRPr="00064A66" w14:paraId="1AD21535" w14:textId="77777777" w:rsidTr="00A676D0">
        <w:trPr>
          <w:trHeight w:val="380"/>
        </w:trPr>
        <w:tc>
          <w:tcPr>
            <w:tcW w:w="3633" w:type="dxa"/>
          </w:tcPr>
          <w:p w14:paraId="4D30B492" w14:textId="0AAA93F0" w:rsidR="00064A66" w:rsidRPr="00064A66" w:rsidRDefault="005E6428" w:rsidP="005E6428">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ФК2-2</w:t>
            </w:r>
          </w:p>
        </w:tc>
        <w:tc>
          <w:tcPr>
            <w:tcW w:w="1817" w:type="dxa"/>
            <w:tcBorders>
              <w:top w:val="single" w:sz="4" w:space="0" w:color="000000"/>
              <w:bottom w:val="single" w:sz="4" w:space="0" w:color="000000"/>
            </w:tcBorders>
          </w:tcPr>
          <w:p w14:paraId="608C15A9"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23 (20,5 %)</w:t>
            </w:r>
          </w:p>
        </w:tc>
        <w:tc>
          <w:tcPr>
            <w:tcW w:w="2342" w:type="dxa"/>
            <w:tcBorders>
              <w:top w:val="single" w:sz="4" w:space="0" w:color="000000"/>
              <w:bottom w:val="single" w:sz="4" w:space="0" w:color="000000"/>
            </w:tcBorders>
          </w:tcPr>
          <w:p w14:paraId="7927DF50"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15 (29,4 %)</w:t>
            </w:r>
          </w:p>
        </w:tc>
        <w:tc>
          <w:tcPr>
            <w:tcW w:w="1842" w:type="dxa"/>
            <w:tcBorders>
              <w:top w:val="single" w:sz="4" w:space="0" w:color="000000"/>
              <w:bottom w:val="single" w:sz="4" w:space="0" w:color="000000"/>
            </w:tcBorders>
          </w:tcPr>
          <w:p w14:paraId="09AF07FC"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064A66" w:rsidRPr="00064A66" w14:paraId="379B249C" w14:textId="77777777" w:rsidTr="00A676D0">
        <w:trPr>
          <w:trHeight w:val="290"/>
        </w:trPr>
        <w:tc>
          <w:tcPr>
            <w:tcW w:w="3633" w:type="dxa"/>
          </w:tcPr>
          <w:p w14:paraId="088450BF" w14:textId="58663F5A" w:rsidR="00064A66" w:rsidRPr="00064A66" w:rsidRDefault="005E6428" w:rsidP="005E6428">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ФК3-3</w:t>
            </w:r>
          </w:p>
        </w:tc>
        <w:tc>
          <w:tcPr>
            <w:tcW w:w="1817" w:type="dxa"/>
            <w:tcBorders>
              <w:top w:val="single" w:sz="4" w:space="0" w:color="000000"/>
              <w:bottom w:val="single" w:sz="4" w:space="0" w:color="000000"/>
            </w:tcBorders>
          </w:tcPr>
          <w:p w14:paraId="571A7598"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12 (10,7%)</w:t>
            </w:r>
          </w:p>
        </w:tc>
        <w:tc>
          <w:tcPr>
            <w:tcW w:w="2342" w:type="dxa"/>
            <w:tcBorders>
              <w:top w:val="single" w:sz="4" w:space="0" w:color="000000"/>
              <w:bottom w:val="single" w:sz="4" w:space="0" w:color="000000"/>
            </w:tcBorders>
          </w:tcPr>
          <w:p w14:paraId="2D1E29A1"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w:t>
            </w:r>
          </w:p>
        </w:tc>
        <w:tc>
          <w:tcPr>
            <w:tcW w:w="1842" w:type="dxa"/>
            <w:tcBorders>
              <w:top w:val="single" w:sz="4" w:space="0" w:color="000000"/>
              <w:bottom w:val="single" w:sz="4" w:space="0" w:color="000000"/>
            </w:tcBorders>
          </w:tcPr>
          <w:p w14:paraId="792FBE0E"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064A66" w:rsidRPr="00064A66" w14:paraId="72DC819B" w14:textId="77777777" w:rsidTr="00A676D0">
        <w:trPr>
          <w:trHeight w:val="290"/>
        </w:trPr>
        <w:tc>
          <w:tcPr>
            <w:tcW w:w="3633" w:type="dxa"/>
          </w:tcPr>
          <w:p w14:paraId="55D84285" w14:textId="659931BD" w:rsidR="00064A66" w:rsidRPr="00064A66" w:rsidRDefault="005E6428"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ФК4-4</w:t>
            </w:r>
          </w:p>
        </w:tc>
        <w:tc>
          <w:tcPr>
            <w:tcW w:w="1817" w:type="dxa"/>
            <w:tcBorders>
              <w:top w:val="single" w:sz="4" w:space="0" w:color="000000"/>
              <w:bottom w:val="single" w:sz="4" w:space="0" w:color="000000"/>
            </w:tcBorders>
          </w:tcPr>
          <w:p w14:paraId="647CDDF4"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w:t>
            </w:r>
          </w:p>
        </w:tc>
        <w:tc>
          <w:tcPr>
            <w:tcW w:w="2342" w:type="dxa"/>
            <w:tcBorders>
              <w:top w:val="single" w:sz="4" w:space="0" w:color="000000"/>
              <w:bottom w:val="single" w:sz="4" w:space="0" w:color="000000"/>
            </w:tcBorders>
          </w:tcPr>
          <w:p w14:paraId="255BBA3A"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w:t>
            </w:r>
          </w:p>
        </w:tc>
        <w:tc>
          <w:tcPr>
            <w:tcW w:w="1842" w:type="dxa"/>
            <w:tcBorders>
              <w:top w:val="single" w:sz="4" w:space="0" w:color="000000"/>
              <w:bottom w:val="single" w:sz="4" w:space="0" w:color="000000"/>
            </w:tcBorders>
          </w:tcPr>
          <w:p w14:paraId="4B03FBB7"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500A13" w:rsidRPr="00064A66" w14:paraId="070C7651" w14:textId="77777777" w:rsidTr="00A676D0">
        <w:trPr>
          <w:trHeight w:val="290"/>
        </w:trPr>
        <w:tc>
          <w:tcPr>
            <w:tcW w:w="9634" w:type="dxa"/>
            <w:gridSpan w:val="4"/>
          </w:tcPr>
          <w:p w14:paraId="2ED39BCB" w14:textId="04B27152" w:rsidR="00500A13" w:rsidRPr="00064A66" w:rsidRDefault="00874DF9" w:rsidP="00874DF9">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Нарушение ритма</w:t>
            </w:r>
          </w:p>
        </w:tc>
      </w:tr>
      <w:tr w:rsidR="00064A66" w:rsidRPr="00064A66" w14:paraId="7A28C459" w14:textId="77777777" w:rsidTr="00874DF9">
        <w:trPr>
          <w:trHeight w:val="253"/>
        </w:trPr>
        <w:tc>
          <w:tcPr>
            <w:tcW w:w="3633" w:type="dxa"/>
          </w:tcPr>
          <w:p w14:paraId="77A2B732" w14:textId="24CBC921" w:rsidR="00064A66" w:rsidRPr="00064A66" w:rsidRDefault="00064A66" w:rsidP="0002797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 – не</w:t>
            </w:r>
            <w:r w:rsidR="00874DF9">
              <w:rPr>
                <w:rFonts w:ascii="Times New Roman" w:eastAsia="Times New Roman" w:hAnsi="Times New Roman" w:cs="Times New Roman"/>
                <w:sz w:val="24"/>
                <w:szCs w:val="24"/>
                <w:lang w:val="ru" w:eastAsia="ru-RU"/>
              </w:rPr>
              <w:t>т</w:t>
            </w:r>
          </w:p>
        </w:tc>
        <w:tc>
          <w:tcPr>
            <w:tcW w:w="1817" w:type="dxa"/>
            <w:tcBorders>
              <w:top w:val="single" w:sz="4" w:space="0" w:color="000000"/>
              <w:bottom w:val="single" w:sz="4" w:space="0" w:color="000000"/>
            </w:tcBorders>
          </w:tcPr>
          <w:p w14:paraId="385AE0F1" w14:textId="77777777" w:rsidR="00064A66" w:rsidRPr="00064A66" w:rsidRDefault="00064A66" w:rsidP="0002797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92 (82,1 %)</w:t>
            </w:r>
          </w:p>
        </w:tc>
        <w:tc>
          <w:tcPr>
            <w:tcW w:w="2342" w:type="dxa"/>
            <w:tcBorders>
              <w:top w:val="single" w:sz="4" w:space="0" w:color="000000"/>
            </w:tcBorders>
          </w:tcPr>
          <w:p w14:paraId="34D6C532" w14:textId="2903AC6E" w:rsidR="00064A66" w:rsidRPr="00064A66" w:rsidRDefault="00064A66" w:rsidP="0002797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41 (80,4 %)</w:t>
            </w:r>
          </w:p>
        </w:tc>
        <w:tc>
          <w:tcPr>
            <w:tcW w:w="1842" w:type="dxa"/>
            <w:vMerge w:val="restart"/>
            <w:tcBorders>
              <w:top w:val="single" w:sz="4" w:space="0" w:color="000000"/>
            </w:tcBorders>
          </w:tcPr>
          <w:p w14:paraId="2E57D23A"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064A66" w:rsidRPr="00064A66" w14:paraId="53E6BA97" w14:textId="77777777" w:rsidTr="00693E66">
        <w:trPr>
          <w:trHeight w:val="244"/>
        </w:trPr>
        <w:tc>
          <w:tcPr>
            <w:tcW w:w="3633" w:type="dxa"/>
            <w:tcBorders>
              <w:bottom w:val="nil"/>
            </w:tcBorders>
          </w:tcPr>
          <w:p w14:paraId="09017CE7" w14:textId="0F23577B" w:rsidR="00064A66" w:rsidRPr="00064A66" w:rsidRDefault="00874DF9" w:rsidP="0002797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 – да</w:t>
            </w:r>
          </w:p>
        </w:tc>
        <w:tc>
          <w:tcPr>
            <w:tcW w:w="1817" w:type="dxa"/>
            <w:tcBorders>
              <w:top w:val="single" w:sz="4" w:space="0" w:color="000000"/>
              <w:bottom w:val="nil"/>
            </w:tcBorders>
          </w:tcPr>
          <w:p w14:paraId="1921530E" w14:textId="77777777" w:rsidR="00064A66" w:rsidRPr="00064A66" w:rsidRDefault="00064A66" w:rsidP="0002797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20 (17, 9 %)</w:t>
            </w:r>
          </w:p>
        </w:tc>
        <w:tc>
          <w:tcPr>
            <w:tcW w:w="2342" w:type="dxa"/>
            <w:tcBorders>
              <w:bottom w:val="nil"/>
            </w:tcBorders>
          </w:tcPr>
          <w:p w14:paraId="2E7C0F36" w14:textId="77777777" w:rsidR="00064A66" w:rsidRPr="00064A66" w:rsidRDefault="00064A66" w:rsidP="0002797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10 (19,6 %)</w:t>
            </w:r>
          </w:p>
        </w:tc>
        <w:tc>
          <w:tcPr>
            <w:tcW w:w="1842" w:type="dxa"/>
            <w:vMerge/>
            <w:tcBorders>
              <w:top w:val="single" w:sz="4" w:space="0" w:color="000000"/>
              <w:bottom w:val="nil"/>
            </w:tcBorders>
          </w:tcPr>
          <w:p w14:paraId="68605D43" w14:textId="77777777" w:rsidR="00064A66" w:rsidRPr="00064A66" w:rsidRDefault="00064A66" w:rsidP="00831194">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lang w:val="ru" w:eastAsia="ru-RU"/>
              </w:rPr>
            </w:pPr>
          </w:p>
        </w:tc>
      </w:tr>
      <w:tr w:rsidR="00693E66" w:rsidRPr="00064A66" w14:paraId="1245C4BD" w14:textId="77777777" w:rsidTr="00A676D0">
        <w:trPr>
          <w:trHeight w:val="244"/>
        </w:trPr>
        <w:tc>
          <w:tcPr>
            <w:tcW w:w="9634" w:type="dxa"/>
            <w:gridSpan w:val="4"/>
            <w:tcBorders>
              <w:bottom w:val="nil"/>
            </w:tcBorders>
          </w:tcPr>
          <w:p w14:paraId="25644207" w14:textId="237A56BC" w:rsidR="00693E66" w:rsidRPr="00064A66" w:rsidRDefault="00693E66" w:rsidP="00693E66">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Сахарный диабет</w:t>
            </w:r>
          </w:p>
        </w:tc>
      </w:tr>
      <w:tr w:rsidR="00064A66" w:rsidRPr="00064A66" w14:paraId="7B8ACEAA" w14:textId="77777777" w:rsidTr="00693E66">
        <w:trPr>
          <w:trHeight w:val="252"/>
        </w:trPr>
        <w:tc>
          <w:tcPr>
            <w:tcW w:w="3633" w:type="dxa"/>
          </w:tcPr>
          <w:p w14:paraId="3446014E" w14:textId="2D4741A6"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 – нет</w:t>
            </w:r>
          </w:p>
        </w:tc>
        <w:tc>
          <w:tcPr>
            <w:tcW w:w="1817" w:type="dxa"/>
            <w:tcBorders>
              <w:top w:val="single" w:sz="4" w:space="0" w:color="000000"/>
              <w:bottom w:val="single" w:sz="4" w:space="0" w:color="000000"/>
            </w:tcBorders>
          </w:tcPr>
          <w:p w14:paraId="7CACEFCA"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89 (79, 5 %)</w:t>
            </w:r>
          </w:p>
        </w:tc>
        <w:tc>
          <w:tcPr>
            <w:tcW w:w="2342" w:type="dxa"/>
            <w:tcBorders>
              <w:top w:val="single" w:sz="4" w:space="0" w:color="000000"/>
              <w:bottom w:val="single" w:sz="4" w:space="0" w:color="000000"/>
            </w:tcBorders>
          </w:tcPr>
          <w:p w14:paraId="11780C26"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33 (64,7 %)</w:t>
            </w:r>
          </w:p>
        </w:tc>
        <w:tc>
          <w:tcPr>
            <w:tcW w:w="1842" w:type="dxa"/>
            <w:tcBorders>
              <w:top w:val="single" w:sz="4" w:space="0" w:color="000000"/>
              <w:bottom w:val="single" w:sz="4" w:space="0" w:color="000000"/>
            </w:tcBorders>
          </w:tcPr>
          <w:p w14:paraId="4576D9B5"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064A66" w:rsidRPr="00064A66" w14:paraId="7B976AD4" w14:textId="77777777" w:rsidTr="00693E66">
        <w:trPr>
          <w:trHeight w:val="397"/>
        </w:trPr>
        <w:tc>
          <w:tcPr>
            <w:tcW w:w="3633" w:type="dxa"/>
          </w:tcPr>
          <w:p w14:paraId="17274EC4" w14:textId="104A6103" w:rsidR="00064A66" w:rsidRPr="00064A66" w:rsidRDefault="00693E66"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lastRenderedPageBreak/>
              <w:t>1 – да</w:t>
            </w:r>
          </w:p>
        </w:tc>
        <w:tc>
          <w:tcPr>
            <w:tcW w:w="1817" w:type="dxa"/>
            <w:tcBorders>
              <w:top w:val="single" w:sz="4" w:space="0" w:color="000000"/>
              <w:bottom w:val="single" w:sz="4" w:space="0" w:color="000000"/>
            </w:tcBorders>
          </w:tcPr>
          <w:p w14:paraId="5A05642F"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23 (20, 5 %)</w:t>
            </w:r>
          </w:p>
        </w:tc>
        <w:tc>
          <w:tcPr>
            <w:tcW w:w="2342" w:type="dxa"/>
            <w:tcBorders>
              <w:top w:val="single" w:sz="4" w:space="0" w:color="000000"/>
              <w:bottom w:val="single" w:sz="4" w:space="0" w:color="000000"/>
            </w:tcBorders>
          </w:tcPr>
          <w:p w14:paraId="1BE134A5"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18 (35,3 %)</w:t>
            </w:r>
          </w:p>
        </w:tc>
        <w:tc>
          <w:tcPr>
            <w:tcW w:w="1842" w:type="dxa"/>
            <w:tcBorders>
              <w:top w:val="single" w:sz="4" w:space="0" w:color="000000"/>
              <w:bottom w:val="single" w:sz="4" w:space="0" w:color="000000"/>
            </w:tcBorders>
          </w:tcPr>
          <w:p w14:paraId="29AD620E"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CC2020" w:rsidRPr="00064A66" w14:paraId="7E422549" w14:textId="77777777" w:rsidTr="00CC2020">
        <w:trPr>
          <w:trHeight w:val="262"/>
        </w:trPr>
        <w:tc>
          <w:tcPr>
            <w:tcW w:w="9634" w:type="dxa"/>
            <w:gridSpan w:val="4"/>
          </w:tcPr>
          <w:p w14:paraId="5C2122D5" w14:textId="72E91C6B" w:rsidR="00CC2020" w:rsidRPr="00064A66" w:rsidRDefault="00CC2020" w:rsidP="00CC2020">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Язвенная болезнь</w:t>
            </w:r>
          </w:p>
        </w:tc>
      </w:tr>
      <w:tr w:rsidR="00064A66" w:rsidRPr="00064A66" w14:paraId="138981FC" w14:textId="77777777" w:rsidTr="00A676D0">
        <w:trPr>
          <w:trHeight w:val="356"/>
        </w:trPr>
        <w:tc>
          <w:tcPr>
            <w:tcW w:w="3633" w:type="dxa"/>
          </w:tcPr>
          <w:p w14:paraId="0CF377EB" w14:textId="34D6E678"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 – нет</w:t>
            </w:r>
          </w:p>
        </w:tc>
        <w:tc>
          <w:tcPr>
            <w:tcW w:w="1817" w:type="dxa"/>
            <w:tcBorders>
              <w:top w:val="single" w:sz="4" w:space="0" w:color="000000"/>
              <w:bottom w:val="single" w:sz="4" w:space="0" w:color="000000"/>
            </w:tcBorders>
          </w:tcPr>
          <w:p w14:paraId="734C380D"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104 (92,9 %)</w:t>
            </w:r>
          </w:p>
        </w:tc>
        <w:tc>
          <w:tcPr>
            <w:tcW w:w="2342" w:type="dxa"/>
            <w:tcBorders>
              <w:top w:val="single" w:sz="4" w:space="0" w:color="000000"/>
              <w:bottom w:val="single" w:sz="4" w:space="0" w:color="000000"/>
            </w:tcBorders>
          </w:tcPr>
          <w:p w14:paraId="4E0F4814"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48 (94,1 %)</w:t>
            </w:r>
          </w:p>
        </w:tc>
        <w:tc>
          <w:tcPr>
            <w:tcW w:w="1842" w:type="dxa"/>
            <w:tcBorders>
              <w:top w:val="single" w:sz="4" w:space="0" w:color="000000"/>
              <w:bottom w:val="single" w:sz="4" w:space="0" w:color="000000"/>
            </w:tcBorders>
          </w:tcPr>
          <w:p w14:paraId="3B4CFCC2"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064A66" w:rsidRPr="00064A66" w14:paraId="3B918AED" w14:textId="77777777" w:rsidTr="00A676D0">
        <w:trPr>
          <w:trHeight w:val="276"/>
        </w:trPr>
        <w:tc>
          <w:tcPr>
            <w:tcW w:w="3633" w:type="dxa"/>
          </w:tcPr>
          <w:p w14:paraId="1D4C5C6B" w14:textId="3354544C" w:rsidR="00064A66" w:rsidRPr="00064A66" w:rsidRDefault="00CC2020"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 – да</w:t>
            </w:r>
          </w:p>
        </w:tc>
        <w:tc>
          <w:tcPr>
            <w:tcW w:w="1817" w:type="dxa"/>
            <w:tcBorders>
              <w:top w:val="single" w:sz="4" w:space="0" w:color="000000"/>
              <w:bottom w:val="single" w:sz="4" w:space="0" w:color="000000"/>
            </w:tcBorders>
          </w:tcPr>
          <w:p w14:paraId="15822D5F"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8 (7,1 %)</w:t>
            </w:r>
          </w:p>
        </w:tc>
        <w:tc>
          <w:tcPr>
            <w:tcW w:w="2342" w:type="dxa"/>
            <w:tcBorders>
              <w:top w:val="single" w:sz="4" w:space="0" w:color="000000"/>
              <w:bottom w:val="single" w:sz="4" w:space="0" w:color="000000"/>
            </w:tcBorders>
          </w:tcPr>
          <w:p w14:paraId="3E134757"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3 (5,9 %)</w:t>
            </w:r>
          </w:p>
        </w:tc>
        <w:tc>
          <w:tcPr>
            <w:tcW w:w="1842" w:type="dxa"/>
            <w:tcBorders>
              <w:top w:val="single" w:sz="4" w:space="0" w:color="000000"/>
              <w:bottom w:val="single" w:sz="4" w:space="0" w:color="000000"/>
            </w:tcBorders>
          </w:tcPr>
          <w:p w14:paraId="04A4A66E"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CC2020" w:rsidRPr="00064A66" w14:paraId="0C38DBBC" w14:textId="77777777" w:rsidTr="00A676D0">
        <w:trPr>
          <w:trHeight w:val="276"/>
        </w:trPr>
        <w:tc>
          <w:tcPr>
            <w:tcW w:w="9634" w:type="dxa"/>
            <w:gridSpan w:val="4"/>
          </w:tcPr>
          <w:p w14:paraId="334F81F1" w14:textId="264F92D1" w:rsidR="00CC2020" w:rsidRPr="00064A66" w:rsidRDefault="00CC2020"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ПИМ</w:t>
            </w:r>
          </w:p>
        </w:tc>
      </w:tr>
      <w:tr w:rsidR="00064A66" w:rsidRPr="00064A66" w14:paraId="119A9DD4" w14:textId="77777777" w:rsidTr="00A676D0">
        <w:trPr>
          <w:trHeight w:val="225"/>
        </w:trPr>
        <w:tc>
          <w:tcPr>
            <w:tcW w:w="3633" w:type="dxa"/>
          </w:tcPr>
          <w:p w14:paraId="1EFC934A" w14:textId="42DC2ACA"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 – нет</w:t>
            </w:r>
          </w:p>
        </w:tc>
        <w:tc>
          <w:tcPr>
            <w:tcW w:w="1817" w:type="dxa"/>
            <w:tcBorders>
              <w:top w:val="single" w:sz="4" w:space="0" w:color="000000"/>
              <w:bottom w:val="single" w:sz="4" w:space="0" w:color="000000"/>
            </w:tcBorders>
          </w:tcPr>
          <w:p w14:paraId="5AAB358E"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29 (25,9 %)</w:t>
            </w:r>
          </w:p>
        </w:tc>
        <w:tc>
          <w:tcPr>
            <w:tcW w:w="2342" w:type="dxa"/>
            <w:tcBorders>
              <w:top w:val="single" w:sz="4" w:space="0" w:color="000000"/>
              <w:bottom w:val="single" w:sz="4" w:space="0" w:color="000000"/>
            </w:tcBorders>
          </w:tcPr>
          <w:p w14:paraId="753260D9"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19 (37,3 %)</w:t>
            </w:r>
          </w:p>
        </w:tc>
        <w:tc>
          <w:tcPr>
            <w:tcW w:w="1842" w:type="dxa"/>
            <w:tcBorders>
              <w:top w:val="single" w:sz="4" w:space="0" w:color="000000"/>
              <w:bottom w:val="single" w:sz="4" w:space="0" w:color="000000"/>
            </w:tcBorders>
          </w:tcPr>
          <w:p w14:paraId="28BA63FD"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064A66" w:rsidRPr="00064A66" w14:paraId="3D5560C3" w14:textId="77777777" w:rsidTr="00A676D0">
        <w:trPr>
          <w:trHeight w:val="410"/>
        </w:trPr>
        <w:tc>
          <w:tcPr>
            <w:tcW w:w="3633" w:type="dxa"/>
          </w:tcPr>
          <w:p w14:paraId="73A59B57" w14:textId="5E4E24DA" w:rsidR="00064A66" w:rsidRPr="00064A66" w:rsidRDefault="00CC2020"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 – да</w:t>
            </w:r>
          </w:p>
        </w:tc>
        <w:tc>
          <w:tcPr>
            <w:tcW w:w="1817" w:type="dxa"/>
            <w:tcBorders>
              <w:top w:val="single" w:sz="4" w:space="0" w:color="000000"/>
              <w:bottom w:val="single" w:sz="4" w:space="0" w:color="000000"/>
            </w:tcBorders>
          </w:tcPr>
          <w:p w14:paraId="334543D4"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83 (74,1 %)</w:t>
            </w:r>
          </w:p>
        </w:tc>
        <w:tc>
          <w:tcPr>
            <w:tcW w:w="2342" w:type="dxa"/>
            <w:tcBorders>
              <w:top w:val="single" w:sz="4" w:space="0" w:color="000000"/>
              <w:bottom w:val="single" w:sz="4" w:space="0" w:color="000000"/>
            </w:tcBorders>
          </w:tcPr>
          <w:p w14:paraId="0347F329"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32 (62,7 %)</w:t>
            </w:r>
          </w:p>
        </w:tc>
        <w:tc>
          <w:tcPr>
            <w:tcW w:w="1842" w:type="dxa"/>
            <w:tcBorders>
              <w:top w:val="single" w:sz="4" w:space="0" w:color="000000"/>
              <w:bottom w:val="single" w:sz="4" w:space="0" w:color="000000"/>
            </w:tcBorders>
          </w:tcPr>
          <w:p w14:paraId="7A4828E2"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CC2020" w:rsidRPr="00064A66" w14:paraId="6D3B02E6" w14:textId="77777777" w:rsidTr="00CC2020">
        <w:trPr>
          <w:trHeight w:val="317"/>
        </w:trPr>
        <w:tc>
          <w:tcPr>
            <w:tcW w:w="9634" w:type="dxa"/>
            <w:gridSpan w:val="4"/>
          </w:tcPr>
          <w:p w14:paraId="7270D226" w14:textId="4A4A445D" w:rsidR="00CC2020" w:rsidRPr="00064A66" w:rsidRDefault="00CC2020" w:rsidP="00CC2020">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Поражение коронарного русла</w:t>
            </w:r>
          </w:p>
        </w:tc>
      </w:tr>
      <w:tr w:rsidR="005424BB" w:rsidRPr="00064A66" w14:paraId="2D481184" w14:textId="77777777" w:rsidTr="005424BB">
        <w:trPr>
          <w:trHeight w:val="228"/>
        </w:trPr>
        <w:tc>
          <w:tcPr>
            <w:tcW w:w="3633" w:type="dxa"/>
          </w:tcPr>
          <w:p w14:paraId="38E3E26C" w14:textId="745E5CB8" w:rsidR="005424BB" w:rsidRPr="0039289E" w:rsidRDefault="00CC2020" w:rsidP="0039289E">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lang w:val="ru" w:eastAsia="ru-RU"/>
              </w:rPr>
            </w:pPr>
            <w:r>
              <w:rPr>
                <w:rFonts w:ascii="Times New Roman" w:eastAsia="Times New Roman" w:hAnsi="Times New Roman" w:cs="Times New Roman"/>
                <w:color w:val="000000"/>
                <w:sz w:val="24"/>
                <w:szCs w:val="24"/>
                <w:lang w:val="ru" w:eastAsia="ru-RU"/>
              </w:rPr>
              <w:t>0</w:t>
            </w:r>
            <w:r w:rsidR="005424BB" w:rsidRPr="00064A66">
              <w:rPr>
                <w:rFonts w:ascii="Times New Roman" w:eastAsia="Times New Roman" w:hAnsi="Times New Roman" w:cs="Times New Roman"/>
                <w:color w:val="000000"/>
                <w:sz w:val="24"/>
                <w:szCs w:val="24"/>
                <w:lang w:val="ru" w:eastAsia="ru-RU"/>
              </w:rPr>
              <w:t>– нет</w:t>
            </w:r>
          </w:p>
        </w:tc>
        <w:tc>
          <w:tcPr>
            <w:tcW w:w="1817" w:type="dxa"/>
            <w:tcBorders>
              <w:top w:val="single" w:sz="4" w:space="0" w:color="000000"/>
            </w:tcBorders>
          </w:tcPr>
          <w:p w14:paraId="197216B7" w14:textId="5DCB2647" w:rsidR="005424BB" w:rsidRPr="00064A66" w:rsidRDefault="005424BB" w:rsidP="005424BB">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w:t>
            </w:r>
          </w:p>
        </w:tc>
        <w:tc>
          <w:tcPr>
            <w:tcW w:w="2342" w:type="dxa"/>
            <w:tcBorders>
              <w:top w:val="single" w:sz="4" w:space="0" w:color="000000"/>
            </w:tcBorders>
          </w:tcPr>
          <w:p w14:paraId="48DE16EA" w14:textId="29C12D48" w:rsidR="005424BB" w:rsidRPr="00064A66" w:rsidRDefault="005424BB" w:rsidP="005424BB">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3 (5,9%)</w:t>
            </w:r>
          </w:p>
        </w:tc>
        <w:tc>
          <w:tcPr>
            <w:tcW w:w="1842" w:type="dxa"/>
            <w:tcBorders>
              <w:top w:val="single" w:sz="4" w:space="0" w:color="000000"/>
            </w:tcBorders>
          </w:tcPr>
          <w:p w14:paraId="0B21DDD6" w14:textId="6ABA4C5E" w:rsidR="005424BB" w:rsidRPr="00064A66" w:rsidRDefault="005424BB" w:rsidP="0039289E">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5424BB" w:rsidRPr="00064A66" w14:paraId="5329D6FB" w14:textId="77777777" w:rsidTr="00A676D0">
        <w:trPr>
          <w:trHeight w:val="300"/>
        </w:trPr>
        <w:tc>
          <w:tcPr>
            <w:tcW w:w="3633" w:type="dxa"/>
          </w:tcPr>
          <w:p w14:paraId="4E15D261" w14:textId="735889F0" w:rsidR="005424BB" w:rsidRPr="0039289E" w:rsidRDefault="0039289E" w:rsidP="0039289E">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4"/>
                <w:szCs w:val="24"/>
                <w:lang w:val="ru" w:eastAsia="ru-RU"/>
              </w:rPr>
            </w:pPr>
            <w:r>
              <w:rPr>
                <w:rFonts w:ascii="Times New Roman" w:eastAsia="Times New Roman" w:hAnsi="Times New Roman" w:cs="Times New Roman"/>
                <w:color w:val="000000"/>
                <w:sz w:val="24"/>
                <w:szCs w:val="24"/>
                <w:lang w:val="ru" w:eastAsia="ru-RU"/>
              </w:rPr>
              <w:t>1-</w:t>
            </w:r>
            <w:r w:rsidRPr="00064A66">
              <w:rPr>
                <w:rFonts w:ascii="Times New Roman" w:eastAsia="Times New Roman" w:hAnsi="Times New Roman" w:cs="Times New Roman"/>
                <w:color w:val="000000"/>
                <w:sz w:val="24"/>
                <w:szCs w:val="24"/>
                <w:lang w:val="ru" w:eastAsia="ru-RU"/>
              </w:rPr>
              <w:t>однососудистое</w:t>
            </w:r>
          </w:p>
        </w:tc>
        <w:tc>
          <w:tcPr>
            <w:tcW w:w="1817" w:type="dxa"/>
            <w:tcBorders>
              <w:top w:val="single" w:sz="4" w:space="0" w:color="000000"/>
              <w:bottom w:val="single" w:sz="4" w:space="0" w:color="000000"/>
            </w:tcBorders>
          </w:tcPr>
          <w:p w14:paraId="3634C282" w14:textId="7470DF59" w:rsidR="005424BB" w:rsidRPr="00064A66" w:rsidRDefault="005424BB" w:rsidP="005424BB">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37 (33 %)</w:t>
            </w:r>
          </w:p>
        </w:tc>
        <w:tc>
          <w:tcPr>
            <w:tcW w:w="2342" w:type="dxa"/>
            <w:tcBorders>
              <w:top w:val="single" w:sz="4" w:space="0" w:color="000000"/>
              <w:bottom w:val="single" w:sz="4" w:space="0" w:color="000000"/>
            </w:tcBorders>
          </w:tcPr>
          <w:p w14:paraId="2116C4F4" w14:textId="7C62C96A" w:rsidR="005424BB" w:rsidRPr="00064A66" w:rsidRDefault="005424BB" w:rsidP="005424BB">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15 (29,4 %)</w:t>
            </w:r>
          </w:p>
        </w:tc>
        <w:tc>
          <w:tcPr>
            <w:tcW w:w="1842" w:type="dxa"/>
            <w:tcBorders>
              <w:top w:val="single" w:sz="4" w:space="0" w:color="000000"/>
              <w:bottom w:val="single" w:sz="4" w:space="0" w:color="000000"/>
            </w:tcBorders>
          </w:tcPr>
          <w:p w14:paraId="018E8250" w14:textId="77777777" w:rsidR="005424BB" w:rsidRPr="00064A66" w:rsidRDefault="005424BB" w:rsidP="005424BB">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5424BB" w:rsidRPr="00064A66" w14:paraId="26FFE7AF" w14:textId="77777777" w:rsidTr="00A676D0">
        <w:trPr>
          <w:trHeight w:val="310"/>
        </w:trPr>
        <w:tc>
          <w:tcPr>
            <w:tcW w:w="3633" w:type="dxa"/>
          </w:tcPr>
          <w:p w14:paraId="6E51646E" w14:textId="6998C9CA" w:rsidR="005424BB" w:rsidRPr="00064A66" w:rsidRDefault="0039289E" w:rsidP="0039289E">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2-двухсосудистое</w:t>
            </w:r>
          </w:p>
        </w:tc>
        <w:tc>
          <w:tcPr>
            <w:tcW w:w="1817" w:type="dxa"/>
            <w:tcBorders>
              <w:top w:val="single" w:sz="4" w:space="0" w:color="000000"/>
              <w:bottom w:val="single" w:sz="4" w:space="0" w:color="000000"/>
            </w:tcBorders>
          </w:tcPr>
          <w:p w14:paraId="4386B6C3" w14:textId="00484215" w:rsidR="005424BB" w:rsidRPr="00064A66" w:rsidRDefault="005424BB" w:rsidP="005424BB">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29 (25,9%)</w:t>
            </w:r>
          </w:p>
        </w:tc>
        <w:tc>
          <w:tcPr>
            <w:tcW w:w="2342" w:type="dxa"/>
            <w:tcBorders>
              <w:top w:val="single" w:sz="4" w:space="0" w:color="000000"/>
              <w:bottom w:val="single" w:sz="4" w:space="0" w:color="000000"/>
            </w:tcBorders>
          </w:tcPr>
          <w:p w14:paraId="221E38C6" w14:textId="6F1BCCA9" w:rsidR="005424BB" w:rsidRPr="00064A66" w:rsidRDefault="005424BB" w:rsidP="005424BB">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15 (29,4 %)</w:t>
            </w:r>
          </w:p>
        </w:tc>
        <w:tc>
          <w:tcPr>
            <w:tcW w:w="1842" w:type="dxa"/>
            <w:tcBorders>
              <w:top w:val="single" w:sz="4" w:space="0" w:color="000000"/>
              <w:bottom w:val="single" w:sz="4" w:space="0" w:color="000000"/>
            </w:tcBorders>
          </w:tcPr>
          <w:p w14:paraId="7C74C6EA" w14:textId="41F7DF28" w:rsidR="005424BB" w:rsidRPr="00064A66" w:rsidRDefault="0039289E" w:rsidP="005424BB">
            <w:pPr>
              <w:tabs>
                <w:tab w:val="left" w:pos="851"/>
              </w:tabs>
              <w:spacing w:after="0" w:line="240" w:lineRule="auto"/>
              <w:jc w:val="center"/>
              <w:rPr>
                <w:rFonts w:ascii="Times New Roman" w:eastAsia="Times New Roman" w:hAnsi="Times New Roman" w:cs="Times New Roman"/>
                <w:sz w:val="24"/>
                <w:szCs w:val="24"/>
                <w:lang w:val="ru" w:eastAsia="ru-RU"/>
              </w:rPr>
            </w:pPr>
            <w:r>
              <w:rPr>
                <w:rFonts w:ascii="Times New Roman" w:eastAsia="Times New Roman" w:hAnsi="Times New Roman" w:cs="Times New Roman"/>
                <w:sz w:val="24"/>
                <w:szCs w:val="24"/>
                <w:lang w:val="ru" w:eastAsia="ru-RU"/>
              </w:rPr>
              <w:t>-</w:t>
            </w:r>
          </w:p>
        </w:tc>
      </w:tr>
      <w:tr w:rsidR="00064A66" w:rsidRPr="00064A66" w14:paraId="3F8D2734" w14:textId="77777777" w:rsidTr="00A676D0">
        <w:trPr>
          <w:trHeight w:val="310"/>
        </w:trPr>
        <w:tc>
          <w:tcPr>
            <w:tcW w:w="3633" w:type="dxa"/>
          </w:tcPr>
          <w:p w14:paraId="07294390" w14:textId="2582389B" w:rsidR="00064A66" w:rsidRPr="00064A66" w:rsidRDefault="0039289E"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3</w:t>
            </w:r>
            <w:r>
              <w:rPr>
                <w:rFonts w:ascii="Times New Roman" w:eastAsia="Times New Roman" w:hAnsi="Times New Roman" w:cs="Times New Roman"/>
                <w:sz w:val="24"/>
                <w:szCs w:val="24"/>
                <w:lang w:val="ru" w:eastAsia="ru-RU"/>
              </w:rPr>
              <w:t>-</w:t>
            </w:r>
            <w:r w:rsidRPr="00064A66">
              <w:rPr>
                <w:rFonts w:ascii="Times New Roman" w:eastAsia="Times New Roman" w:hAnsi="Times New Roman" w:cs="Times New Roman"/>
                <w:sz w:val="24"/>
                <w:szCs w:val="24"/>
                <w:lang w:val="ru" w:eastAsia="ru-RU"/>
              </w:rPr>
              <w:t>трехсосудистое</w:t>
            </w:r>
          </w:p>
        </w:tc>
        <w:tc>
          <w:tcPr>
            <w:tcW w:w="1817" w:type="dxa"/>
            <w:tcBorders>
              <w:top w:val="single" w:sz="4" w:space="0" w:color="000000"/>
              <w:bottom w:val="single" w:sz="4" w:space="0" w:color="000000"/>
            </w:tcBorders>
          </w:tcPr>
          <w:p w14:paraId="5511AB3A"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46 (41,1%)</w:t>
            </w:r>
          </w:p>
        </w:tc>
        <w:tc>
          <w:tcPr>
            <w:tcW w:w="2342" w:type="dxa"/>
            <w:tcBorders>
              <w:top w:val="single" w:sz="4" w:space="0" w:color="000000"/>
              <w:bottom w:val="single" w:sz="4" w:space="0" w:color="000000"/>
            </w:tcBorders>
          </w:tcPr>
          <w:p w14:paraId="21E2A797"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18 (35,3%)</w:t>
            </w:r>
          </w:p>
        </w:tc>
        <w:tc>
          <w:tcPr>
            <w:tcW w:w="1842" w:type="dxa"/>
            <w:tcBorders>
              <w:top w:val="single" w:sz="4" w:space="0" w:color="000000"/>
              <w:bottom w:val="single" w:sz="4" w:space="0" w:color="000000"/>
            </w:tcBorders>
          </w:tcPr>
          <w:p w14:paraId="0F440554"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39289E" w:rsidRPr="00064A66" w14:paraId="47E81DD2" w14:textId="77777777" w:rsidTr="00A676D0">
        <w:trPr>
          <w:trHeight w:val="310"/>
        </w:trPr>
        <w:tc>
          <w:tcPr>
            <w:tcW w:w="9634" w:type="dxa"/>
            <w:gridSpan w:val="4"/>
          </w:tcPr>
          <w:p w14:paraId="34F8CD48" w14:textId="709E2A03" w:rsidR="0039289E" w:rsidRPr="00064A66" w:rsidRDefault="006111F0" w:rsidP="006111F0">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RCA</w:t>
            </w:r>
          </w:p>
        </w:tc>
      </w:tr>
      <w:tr w:rsidR="00064A66" w:rsidRPr="00064A66" w14:paraId="13D2E0B6" w14:textId="77777777" w:rsidTr="00A676D0">
        <w:trPr>
          <w:trHeight w:val="257"/>
        </w:trPr>
        <w:tc>
          <w:tcPr>
            <w:tcW w:w="3633" w:type="dxa"/>
          </w:tcPr>
          <w:p w14:paraId="11F6439D" w14:textId="7F44C202"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 – нет</w:t>
            </w:r>
          </w:p>
        </w:tc>
        <w:tc>
          <w:tcPr>
            <w:tcW w:w="1817" w:type="dxa"/>
            <w:tcBorders>
              <w:top w:val="single" w:sz="4" w:space="0" w:color="000000"/>
              <w:bottom w:val="single" w:sz="4" w:space="0" w:color="000000"/>
            </w:tcBorders>
          </w:tcPr>
          <w:p w14:paraId="2F8CAB36"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42 (37,5 %)</w:t>
            </w:r>
          </w:p>
        </w:tc>
        <w:tc>
          <w:tcPr>
            <w:tcW w:w="2342" w:type="dxa"/>
            <w:tcBorders>
              <w:top w:val="single" w:sz="4" w:space="0" w:color="000000"/>
              <w:bottom w:val="single" w:sz="4" w:space="0" w:color="000000"/>
            </w:tcBorders>
          </w:tcPr>
          <w:p w14:paraId="429113E7"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19 (37,3 %)</w:t>
            </w:r>
          </w:p>
        </w:tc>
        <w:tc>
          <w:tcPr>
            <w:tcW w:w="1842" w:type="dxa"/>
            <w:tcBorders>
              <w:top w:val="single" w:sz="4" w:space="0" w:color="000000"/>
              <w:bottom w:val="single" w:sz="4" w:space="0" w:color="000000"/>
            </w:tcBorders>
          </w:tcPr>
          <w:p w14:paraId="52B5643A"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064A66" w:rsidRPr="00064A66" w14:paraId="083BB48B" w14:textId="77777777" w:rsidTr="00A676D0">
        <w:trPr>
          <w:trHeight w:val="370"/>
        </w:trPr>
        <w:tc>
          <w:tcPr>
            <w:tcW w:w="3633" w:type="dxa"/>
          </w:tcPr>
          <w:p w14:paraId="1C035F37" w14:textId="0BD3BE8A" w:rsidR="00064A66" w:rsidRPr="00064A66" w:rsidRDefault="006111F0"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 – да</w:t>
            </w:r>
          </w:p>
        </w:tc>
        <w:tc>
          <w:tcPr>
            <w:tcW w:w="1817" w:type="dxa"/>
            <w:tcBorders>
              <w:top w:val="single" w:sz="4" w:space="0" w:color="000000"/>
              <w:bottom w:val="single" w:sz="4" w:space="0" w:color="000000"/>
            </w:tcBorders>
          </w:tcPr>
          <w:p w14:paraId="48688431"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70 (62,5 %)</w:t>
            </w:r>
          </w:p>
        </w:tc>
        <w:tc>
          <w:tcPr>
            <w:tcW w:w="2342" w:type="dxa"/>
            <w:tcBorders>
              <w:top w:val="single" w:sz="4" w:space="0" w:color="000000"/>
              <w:bottom w:val="single" w:sz="4" w:space="0" w:color="000000"/>
            </w:tcBorders>
          </w:tcPr>
          <w:p w14:paraId="6CA42304"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32 (62,7 %)</w:t>
            </w:r>
          </w:p>
        </w:tc>
        <w:tc>
          <w:tcPr>
            <w:tcW w:w="1842" w:type="dxa"/>
            <w:tcBorders>
              <w:top w:val="single" w:sz="4" w:space="0" w:color="000000"/>
              <w:bottom w:val="single" w:sz="4" w:space="0" w:color="000000"/>
            </w:tcBorders>
          </w:tcPr>
          <w:p w14:paraId="6FE03AC6"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6111F0" w:rsidRPr="00064A66" w14:paraId="57913770" w14:textId="77777777" w:rsidTr="00A676D0">
        <w:trPr>
          <w:trHeight w:val="370"/>
        </w:trPr>
        <w:tc>
          <w:tcPr>
            <w:tcW w:w="9634" w:type="dxa"/>
            <w:gridSpan w:val="4"/>
          </w:tcPr>
          <w:p w14:paraId="2B3CD3AC" w14:textId="77300747" w:rsidR="006111F0" w:rsidRPr="00064A66" w:rsidRDefault="006111F0" w:rsidP="006111F0">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PDA</w:t>
            </w:r>
          </w:p>
        </w:tc>
      </w:tr>
      <w:tr w:rsidR="00064A66" w:rsidRPr="00064A66" w14:paraId="7A033CED" w14:textId="77777777" w:rsidTr="00A676D0">
        <w:trPr>
          <w:trHeight w:val="284"/>
        </w:trPr>
        <w:tc>
          <w:tcPr>
            <w:tcW w:w="3633" w:type="dxa"/>
            <w:tcBorders>
              <w:right w:val="single" w:sz="4" w:space="0" w:color="000000"/>
            </w:tcBorders>
          </w:tcPr>
          <w:p w14:paraId="4206D25A" w14:textId="6E6B7DC2"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 – нет</w:t>
            </w:r>
          </w:p>
        </w:tc>
        <w:tc>
          <w:tcPr>
            <w:tcW w:w="1817" w:type="dxa"/>
            <w:tcBorders>
              <w:top w:val="single" w:sz="4" w:space="0" w:color="000000"/>
              <w:left w:val="single" w:sz="4" w:space="0" w:color="000000"/>
              <w:bottom w:val="single" w:sz="4" w:space="0" w:color="000000"/>
            </w:tcBorders>
          </w:tcPr>
          <w:p w14:paraId="1AC0972C"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86 (76,8 %)</w:t>
            </w:r>
          </w:p>
        </w:tc>
        <w:tc>
          <w:tcPr>
            <w:tcW w:w="2342" w:type="dxa"/>
            <w:tcBorders>
              <w:top w:val="single" w:sz="4" w:space="0" w:color="000000"/>
              <w:bottom w:val="single" w:sz="4" w:space="0" w:color="000000"/>
            </w:tcBorders>
          </w:tcPr>
          <w:p w14:paraId="6974299B"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44 (86,3 %)</w:t>
            </w:r>
          </w:p>
        </w:tc>
        <w:tc>
          <w:tcPr>
            <w:tcW w:w="1842" w:type="dxa"/>
            <w:tcBorders>
              <w:top w:val="single" w:sz="4" w:space="0" w:color="000000"/>
              <w:bottom w:val="single" w:sz="4" w:space="0" w:color="000000"/>
            </w:tcBorders>
          </w:tcPr>
          <w:p w14:paraId="286D091C"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064A66" w:rsidRPr="00064A66" w14:paraId="5080BE43" w14:textId="77777777" w:rsidTr="00F04116">
        <w:trPr>
          <w:trHeight w:val="242"/>
        </w:trPr>
        <w:tc>
          <w:tcPr>
            <w:tcW w:w="3633" w:type="dxa"/>
            <w:tcBorders>
              <w:right w:val="single" w:sz="4" w:space="0" w:color="000000"/>
            </w:tcBorders>
          </w:tcPr>
          <w:p w14:paraId="6945546B" w14:textId="2CC45E62" w:rsidR="00064A66" w:rsidRPr="00064A66" w:rsidRDefault="00F04116"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 – да</w:t>
            </w:r>
          </w:p>
        </w:tc>
        <w:tc>
          <w:tcPr>
            <w:tcW w:w="1817" w:type="dxa"/>
            <w:tcBorders>
              <w:top w:val="single" w:sz="4" w:space="0" w:color="000000"/>
              <w:left w:val="single" w:sz="4" w:space="0" w:color="000000"/>
              <w:bottom w:val="single" w:sz="4" w:space="0" w:color="000000"/>
            </w:tcBorders>
          </w:tcPr>
          <w:p w14:paraId="23C484AF"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26 (23,2 %)</w:t>
            </w:r>
          </w:p>
        </w:tc>
        <w:tc>
          <w:tcPr>
            <w:tcW w:w="2342" w:type="dxa"/>
            <w:tcBorders>
              <w:top w:val="single" w:sz="4" w:space="0" w:color="000000"/>
              <w:bottom w:val="single" w:sz="4" w:space="0" w:color="000000"/>
            </w:tcBorders>
          </w:tcPr>
          <w:p w14:paraId="4522F20F"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7 (13,7 %)</w:t>
            </w:r>
          </w:p>
        </w:tc>
        <w:tc>
          <w:tcPr>
            <w:tcW w:w="1842" w:type="dxa"/>
            <w:tcBorders>
              <w:top w:val="single" w:sz="4" w:space="0" w:color="000000"/>
              <w:bottom w:val="single" w:sz="4" w:space="0" w:color="000000"/>
            </w:tcBorders>
          </w:tcPr>
          <w:p w14:paraId="68AD0409"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F04116" w:rsidRPr="00064A66" w14:paraId="0FFA5B8D" w14:textId="77777777" w:rsidTr="00A676D0">
        <w:trPr>
          <w:trHeight w:val="242"/>
        </w:trPr>
        <w:tc>
          <w:tcPr>
            <w:tcW w:w="9634" w:type="dxa"/>
            <w:gridSpan w:val="4"/>
          </w:tcPr>
          <w:p w14:paraId="1F2CAD20" w14:textId="3E1749E4" w:rsidR="00F04116" w:rsidRPr="00064A66" w:rsidRDefault="00F04116" w:rsidP="00F04116">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LCA</w:t>
            </w:r>
          </w:p>
        </w:tc>
      </w:tr>
      <w:tr w:rsidR="00064A66" w:rsidRPr="00064A66" w14:paraId="35C9C276" w14:textId="77777777" w:rsidTr="00A676D0">
        <w:trPr>
          <w:trHeight w:val="153"/>
        </w:trPr>
        <w:tc>
          <w:tcPr>
            <w:tcW w:w="3633" w:type="dxa"/>
          </w:tcPr>
          <w:p w14:paraId="726F2DF3" w14:textId="7F3214E3"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 – нет</w:t>
            </w:r>
          </w:p>
        </w:tc>
        <w:tc>
          <w:tcPr>
            <w:tcW w:w="1817" w:type="dxa"/>
            <w:tcBorders>
              <w:top w:val="single" w:sz="4" w:space="0" w:color="000000"/>
              <w:bottom w:val="single" w:sz="4" w:space="0" w:color="000000"/>
            </w:tcBorders>
          </w:tcPr>
          <w:p w14:paraId="2E42B552"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95 (84,8 %)</w:t>
            </w:r>
          </w:p>
        </w:tc>
        <w:tc>
          <w:tcPr>
            <w:tcW w:w="2342" w:type="dxa"/>
            <w:tcBorders>
              <w:top w:val="single" w:sz="4" w:space="0" w:color="000000"/>
              <w:bottom w:val="single" w:sz="4" w:space="0" w:color="000000"/>
            </w:tcBorders>
          </w:tcPr>
          <w:p w14:paraId="5032CFF2"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48 (94,1 %)</w:t>
            </w:r>
          </w:p>
        </w:tc>
        <w:tc>
          <w:tcPr>
            <w:tcW w:w="1842" w:type="dxa"/>
            <w:tcBorders>
              <w:top w:val="single" w:sz="4" w:space="0" w:color="000000"/>
              <w:bottom w:val="single" w:sz="4" w:space="0" w:color="000000"/>
            </w:tcBorders>
          </w:tcPr>
          <w:p w14:paraId="486069DB"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064A66" w:rsidRPr="00064A66" w14:paraId="4F49EE94" w14:textId="77777777" w:rsidTr="00A676D0">
        <w:trPr>
          <w:trHeight w:val="410"/>
        </w:trPr>
        <w:tc>
          <w:tcPr>
            <w:tcW w:w="3633" w:type="dxa"/>
          </w:tcPr>
          <w:p w14:paraId="183602C9" w14:textId="3F583809" w:rsidR="00064A66" w:rsidRPr="00064A66" w:rsidRDefault="009A763D"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 – да</w:t>
            </w:r>
          </w:p>
        </w:tc>
        <w:tc>
          <w:tcPr>
            <w:tcW w:w="1817" w:type="dxa"/>
            <w:tcBorders>
              <w:top w:val="single" w:sz="4" w:space="0" w:color="000000"/>
              <w:bottom w:val="single" w:sz="4" w:space="0" w:color="000000"/>
            </w:tcBorders>
          </w:tcPr>
          <w:p w14:paraId="6B158B4B"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17 (15,2 %)</w:t>
            </w:r>
          </w:p>
        </w:tc>
        <w:tc>
          <w:tcPr>
            <w:tcW w:w="2342" w:type="dxa"/>
            <w:tcBorders>
              <w:top w:val="single" w:sz="4" w:space="0" w:color="000000"/>
              <w:bottom w:val="single" w:sz="4" w:space="0" w:color="000000"/>
            </w:tcBorders>
          </w:tcPr>
          <w:p w14:paraId="348DB7E1"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3 (5,9 %)</w:t>
            </w:r>
          </w:p>
        </w:tc>
        <w:tc>
          <w:tcPr>
            <w:tcW w:w="1842" w:type="dxa"/>
            <w:tcBorders>
              <w:top w:val="single" w:sz="4" w:space="0" w:color="000000"/>
              <w:bottom w:val="single" w:sz="4" w:space="0" w:color="000000"/>
            </w:tcBorders>
          </w:tcPr>
          <w:p w14:paraId="3BD4017D"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9A763D" w:rsidRPr="00064A66" w14:paraId="39B9EC6E" w14:textId="77777777" w:rsidTr="00A676D0">
        <w:trPr>
          <w:trHeight w:val="410"/>
        </w:trPr>
        <w:tc>
          <w:tcPr>
            <w:tcW w:w="9634" w:type="dxa"/>
            <w:gridSpan w:val="4"/>
          </w:tcPr>
          <w:p w14:paraId="64D425C5" w14:textId="34DFFCF5" w:rsidR="009A763D" w:rsidRPr="00064A66" w:rsidRDefault="009A763D" w:rsidP="009A763D">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LAD</w:t>
            </w:r>
          </w:p>
        </w:tc>
      </w:tr>
      <w:tr w:rsidR="00064A66" w:rsidRPr="00064A66" w14:paraId="2EC2B36D" w14:textId="77777777" w:rsidTr="00A676D0">
        <w:trPr>
          <w:trHeight w:val="308"/>
        </w:trPr>
        <w:tc>
          <w:tcPr>
            <w:tcW w:w="3633" w:type="dxa"/>
          </w:tcPr>
          <w:p w14:paraId="31059CEA" w14:textId="0D2F3AC8"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 – нет</w:t>
            </w:r>
          </w:p>
        </w:tc>
        <w:tc>
          <w:tcPr>
            <w:tcW w:w="1817" w:type="dxa"/>
            <w:tcBorders>
              <w:top w:val="single" w:sz="4" w:space="0" w:color="000000"/>
              <w:bottom w:val="single" w:sz="4" w:space="0" w:color="000000"/>
            </w:tcBorders>
          </w:tcPr>
          <w:p w14:paraId="3F619BDE"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26 (23,2 %)</w:t>
            </w:r>
          </w:p>
        </w:tc>
        <w:tc>
          <w:tcPr>
            <w:tcW w:w="2342" w:type="dxa"/>
            <w:tcBorders>
              <w:top w:val="single" w:sz="4" w:space="0" w:color="000000"/>
              <w:bottom w:val="single" w:sz="4" w:space="0" w:color="000000"/>
            </w:tcBorders>
          </w:tcPr>
          <w:p w14:paraId="1EA56BD7"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color w:val="000000"/>
                <w:sz w:val="24"/>
                <w:szCs w:val="24"/>
                <w:lang w:val="ru" w:eastAsia="ru-RU"/>
              </w:rPr>
              <w:t>11 (21,6%)</w:t>
            </w:r>
          </w:p>
        </w:tc>
        <w:tc>
          <w:tcPr>
            <w:tcW w:w="1842" w:type="dxa"/>
            <w:tcBorders>
              <w:top w:val="single" w:sz="4" w:space="0" w:color="000000"/>
              <w:bottom w:val="single" w:sz="4" w:space="0" w:color="000000"/>
            </w:tcBorders>
          </w:tcPr>
          <w:p w14:paraId="4B26E8ED"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064A66" w:rsidRPr="00064A66" w14:paraId="28B9493E" w14:textId="77777777" w:rsidTr="00A676D0">
        <w:trPr>
          <w:trHeight w:val="350"/>
        </w:trPr>
        <w:tc>
          <w:tcPr>
            <w:tcW w:w="3633" w:type="dxa"/>
          </w:tcPr>
          <w:p w14:paraId="7E6A2294" w14:textId="67EEBC68" w:rsidR="00064A66" w:rsidRPr="00064A66" w:rsidRDefault="009A763D"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 – да</w:t>
            </w:r>
          </w:p>
        </w:tc>
        <w:tc>
          <w:tcPr>
            <w:tcW w:w="1817" w:type="dxa"/>
            <w:tcBorders>
              <w:top w:val="single" w:sz="4" w:space="0" w:color="000000"/>
              <w:bottom w:val="single" w:sz="4" w:space="0" w:color="000000"/>
            </w:tcBorders>
          </w:tcPr>
          <w:p w14:paraId="48BD7AA1"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86 (76,8 %)</w:t>
            </w:r>
          </w:p>
        </w:tc>
        <w:tc>
          <w:tcPr>
            <w:tcW w:w="2342" w:type="dxa"/>
            <w:tcBorders>
              <w:top w:val="single" w:sz="4" w:space="0" w:color="000000"/>
              <w:bottom w:val="single" w:sz="4" w:space="0" w:color="000000"/>
            </w:tcBorders>
          </w:tcPr>
          <w:p w14:paraId="28165DDD"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color w:val="000000"/>
                <w:sz w:val="24"/>
                <w:szCs w:val="24"/>
                <w:lang w:val="ru" w:eastAsia="ru-RU"/>
              </w:rPr>
              <w:t>40 (78,4%)</w:t>
            </w:r>
          </w:p>
        </w:tc>
        <w:tc>
          <w:tcPr>
            <w:tcW w:w="1842" w:type="dxa"/>
            <w:tcBorders>
              <w:top w:val="single" w:sz="4" w:space="0" w:color="000000"/>
              <w:bottom w:val="single" w:sz="4" w:space="0" w:color="000000"/>
            </w:tcBorders>
          </w:tcPr>
          <w:p w14:paraId="7D1BA5EC"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9A763D" w:rsidRPr="00064A66" w14:paraId="50184C8C" w14:textId="77777777" w:rsidTr="00A676D0">
        <w:trPr>
          <w:trHeight w:val="350"/>
        </w:trPr>
        <w:tc>
          <w:tcPr>
            <w:tcW w:w="9634" w:type="dxa"/>
            <w:gridSpan w:val="4"/>
          </w:tcPr>
          <w:p w14:paraId="315CCC59" w14:textId="0F50381D" w:rsidR="009A763D" w:rsidRPr="00064A66" w:rsidRDefault="009A763D" w:rsidP="009A763D">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CX</w:t>
            </w:r>
          </w:p>
        </w:tc>
      </w:tr>
      <w:tr w:rsidR="00064A66" w:rsidRPr="00064A66" w14:paraId="7E39714B" w14:textId="77777777" w:rsidTr="00A676D0">
        <w:trPr>
          <w:trHeight w:val="374"/>
        </w:trPr>
        <w:tc>
          <w:tcPr>
            <w:tcW w:w="3633" w:type="dxa"/>
          </w:tcPr>
          <w:p w14:paraId="2AE5E0C5" w14:textId="287B71D2"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 – нет</w:t>
            </w:r>
          </w:p>
        </w:tc>
        <w:tc>
          <w:tcPr>
            <w:tcW w:w="1817" w:type="dxa"/>
            <w:tcBorders>
              <w:top w:val="single" w:sz="4" w:space="0" w:color="000000"/>
              <w:bottom w:val="single" w:sz="4" w:space="0" w:color="000000"/>
            </w:tcBorders>
          </w:tcPr>
          <w:p w14:paraId="4FECB0DE"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51 (45,5 %)</w:t>
            </w:r>
          </w:p>
        </w:tc>
        <w:tc>
          <w:tcPr>
            <w:tcW w:w="2342" w:type="dxa"/>
            <w:tcBorders>
              <w:top w:val="single" w:sz="4" w:space="0" w:color="000000"/>
              <w:bottom w:val="single" w:sz="4" w:space="0" w:color="000000"/>
            </w:tcBorders>
          </w:tcPr>
          <w:p w14:paraId="464A238B"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21 (41,2 %)</w:t>
            </w:r>
          </w:p>
        </w:tc>
        <w:tc>
          <w:tcPr>
            <w:tcW w:w="1842" w:type="dxa"/>
            <w:tcBorders>
              <w:top w:val="single" w:sz="4" w:space="0" w:color="000000"/>
              <w:bottom w:val="single" w:sz="4" w:space="0" w:color="000000"/>
            </w:tcBorders>
          </w:tcPr>
          <w:p w14:paraId="25425EBE"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064A66" w:rsidRPr="00064A66" w14:paraId="11C37A26" w14:textId="77777777" w:rsidTr="00A676D0">
        <w:trPr>
          <w:trHeight w:val="390"/>
        </w:trPr>
        <w:tc>
          <w:tcPr>
            <w:tcW w:w="3633" w:type="dxa"/>
          </w:tcPr>
          <w:p w14:paraId="7CBC3504" w14:textId="22CA523E" w:rsidR="00064A66" w:rsidRPr="00064A66" w:rsidRDefault="009A763D"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 – да</w:t>
            </w:r>
          </w:p>
        </w:tc>
        <w:tc>
          <w:tcPr>
            <w:tcW w:w="1817" w:type="dxa"/>
            <w:tcBorders>
              <w:top w:val="single" w:sz="4" w:space="0" w:color="000000"/>
              <w:bottom w:val="single" w:sz="4" w:space="0" w:color="000000"/>
            </w:tcBorders>
          </w:tcPr>
          <w:p w14:paraId="5B4AD483"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61 (54,5 %)</w:t>
            </w:r>
          </w:p>
        </w:tc>
        <w:tc>
          <w:tcPr>
            <w:tcW w:w="2342" w:type="dxa"/>
            <w:tcBorders>
              <w:top w:val="single" w:sz="4" w:space="0" w:color="000000"/>
              <w:bottom w:val="single" w:sz="4" w:space="0" w:color="000000"/>
            </w:tcBorders>
          </w:tcPr>
          <w:p w14:paraId="60C77B62"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30 (58,8 %)</w:t>
            </w:r>
          </w:p>
        </w:tc>
        <w:tc>
          <w:tcPr>
            <w:tcW w:w="1842" w:type="dxa"/>
            <w:tcBorders>
              <w:top w:val="single" w:sz="4" w:space="0" w:color="000000"/>
              <w:bottom w:val="single" w:sz="4" w:space="0" w:color="000000"/>
            </w:tcBorders>
          </w:tcPr>
          <w:p w14:paraId="5FD5379D"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9A763D" w:rsidRPr="00064A66" w14:paraId="03E7FE06" w14:textId="77777777" w:rsidTr="00A676D0">
        <w:trPr>
          <w:trHeight w:val="390"/>
        </w:trPr>
        <w:tc>
          <w:tcPr>
            <w:tcW w:w="9634" w:type="dxa"/>
            <w:gridSpan w:val="4"/>
          </w:tcPr>
          <w:p w14:paraId="42A30AF4" w14:textId="0B3C26CD" w:rsidR="009A763D" w:rsidRPr="00064A66" w:rsidRDefault="009A763D" w:rsidP="009A763D">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OM</w:t>
            </w:r>
          </w:p>
        </w:tc>
      </w:tr>
      <w:tr w:rsidR="00064A66" w:rsidRPr="00064A66" w14:paraId="5D0DBBB7" w14:textId="77777777" w:rsidTr="00A676D0">
        <w:trPr>
          <w:trHeight w:val="246"/>
        </w:trPr>
        <w:tc>
          <w:tcPr>
            <w:tcW w:w="3633" w:type="dxa"/>
          </w:tcPr>
          <w:p w14:paraId="3CD398E5" w14:textId="74A583E4"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 – нет</w:t>
            </w:r>
          </w:p>
        </w:tc>
        <w:tc>
          <w:tcPr>
            <w:tcW w:w="1817" w:type="dxa"/>
            <w:tcBorders>
              <w:top w:val="single" w:sz="4" w:space="0" w:color="000000"/>
              <w:bottom w:val="single" w:sz="4" w:space="0" w:color="000000"/>
            </w:tcBorders>
          </w:tcPr>
          <w:p w14:paraId="1C9D51A6"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77 (68,8 %)</w:t>
            </w:r>
          </w:p>
        </w:tc>
        <w:tc>
          <w:tcPr>
            <w:tcW w:w="2342" w:type="dxa"/>
            <w:tcBorders>
              <w:top w:val="single" w:sz="4" w:space="0" w:color="000000"/>
              <w:bottom w:val="single" w:sz="4" w:space="0" w:color="000000"/>
            </w:tcBorders>
          </w:tcPr>
          <w:p w14:paraId="5A521995"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32 (62,7 %)</w:t>
            </w:r>
          </w:p>
        </w:tc>
        <w:tc>
          <w:tcPr>
            <w:tcW w:w="1842" w:type="dxa"/>
            <w:tcBorders>
              <w:top w:val="single" w:sz="4" w:space="0" w:color="000000"/>
              <w:bottom w:val="single" w:sz="4" w:space="0" w:color="000000"/>
            </w:tcBorders>
          </w:tcPr>
          <w:p w14:paraId="1AAC3F86"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064A66" w:rsidRPr="00064A66" w14:paraId="66B95F23" w14:textId="77777777" w:rsidTr="00A676D0">
        <w:trPr>
          <w:trHeight w:val="400"/>
        </w:trPr>
        <w:tc>
          <w:tcPr>
            <w:tcW w:w="3633" w:type="dxa"/>
          </w:tcPr>
          <w:p w14:paraId="72E7329F" w14:textId="0CC1C8DB" w:rsidR="00064A66" w:rsidRPr="00064A66" w:rsidRDefault="009A763D"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 – да</w:t>
            </w:r>
          </w:p>
        </w:tc>
        <w:tc>
          <w:tcPr>
            <w:tcW w:w="1817" w:type="dxa"/>
            <w:tcBorders>
              <w:top w:val="single" w:sz="4" w:space="0" w:color="000000"/>
              <w:bottom w:val="single" w:sz="4" w:space="0" w:color="000000"/>
            </w:tcBorders>
          </w:tcPr>
          <w:p w14:paraId="2A8DE11E"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35 (31,3 %)</w:t>
            </w:r>
          </w:p>
        </w:tc>
        <w:tc>
          <w:tcPr>
            <w:tcW w:w="2342" w:type="dxa"/>
            <w:tcBorders>
              <w:top w:val="single" w:sz="4" w:space="0" w:color="000000"/>
              <w:bottom w:val="single" w:sz="4" w:space="0" w:color="000000"/>
            </w:tcBorders>
          </w:tcPr>
          <w:p w14:paraId="20021058"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19 (37,3 %)</w:t>
            </w:r>
          </w:p>
        </w:tc>
        <w:tc>
          <w:tcPr>
            <w:tcW w:w="1842" w:type="dxa"/>
            <w:tcBorders>
              <w:top w:val="single" w:sz="4" w:space="0" w:color="000000"/>
              <w:bottom w:val="single" w:sz="4" w:space="0" w:color="000000"/>
            </w:tcBorders>
          </w:tcPr>
          <w:p w14:paraId="0A39CEA6"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9A763D" w:rsidRPr="00064A66" w14:paraId="52244D5B" w14:textId="77777777" w:rsidTr="00A676D0">
        <w:trPr>
          <w:trHeight w:val="294"/>
        </w:trPr>
        <w:tc>
          <w:tcPr>
            <w:tcW w:w="9634" w:type="dxa"/>
            <w:gridSpan w:val="4"/>
          </w:tcPr>
          <w:p w14:paraId="04DA9F77" w14:textId="1E3D1574" w:rsidR="009A763D" w:rsidRPr="00064A66" w:rsidRDefault="009A763D" w:rsidP="009A763D">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Тип ЧКВ (стентирование)</w:t>
            </w:r>
          </w:p>
        </w:tc>
      </w:tr>
      <w:tr w:rsidR="00064A66" w:rsidRPr="00064A66" w14:paraId="2B4652E2" w14:textId="77777777" w:rsidTr="00DE2613">
        <w:trPr>
          <w:trHeight w:val="425"/>
        </w:trPr>
        <w:tc>
          <w:tcPr>
            <w:tcW w:w="3633" w:type="dxa"/>
          </w:tcPr>
          <w:p w14:paraId="6DF40FC9" w14:textId="4189194B"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 – нет</w:t>
            </w:r>
          </w:p>
        </w:tc>
        <w:tc>
          <w:tcPr>
            <w:tcW w:w="1817" w:type="dxa"/>
            <w:tcBorders>
              <w:top w:val="single" w:sz="4" w:space="0" w:color="000000"/>
              <w:bottom w:val="single" w:sz="4" w:space="0" w:color="000000"/>
            </w:tcBorders>
          </w:tcPr>
          <w:p w14:paraId="470E8C74"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44 (39,3 %)</w:t>
            </w:r>
          </w:p>
        </w:tc>
        <w:tc>
          <w:tcPr>
            <w:tcW w:w="2342" w:type="dxa"/>
            <w:tcBorders>
              <w:top w:val="single" w:sz="4" w:space="0" w:color="000000"/>
              <w:bottom w:val="single" w:sz="4" w:space="0" w:color="000000"/>
            </w:tcBorders>
          </w:tcPr>
          <w:p w14:paraId="142F107D"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25 (49 %)</w:t>
            </w:r>
          </w:p>
        </w:tc>
        <w:tc>
          <w:tcPr>
            <w:tcW w:w="1842" w:type="dxa"/>
            <w:tcBorders>
              <w:top w:val="single" w:sz="4" w:space="0" w:color="000000"/>
              <w:bottom w:val="single" w:sz="4" w:space="0" w:color="000000"/>
            </w:tcBorders>
          </w:tcPr>
          <w:p w14:paraId="6C9856C9"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064A66" w:rsidRPr="00064A66" w14:paraId="6F37C4EC" w14:textId="77777777" w:rsidTr="00A676D0">
        <w:trPr>
          <w:trHeight w:val="350"/>
        </w:trPr>
        <w:tc>
          <w:tcPr>
            <w:tcW w:w="3633" w:type="dxa"/>
          </w:tcPr>
          <w:p w14:paraId="43E6774D" w14:textId="439C19E1" w:rsidR="00064A66" w:rsidRPr="00064A66" w:rsidRDefault="00DE2613"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 – да</w:t>
            </w:r>
          </w:p>
        </w:tc>
        <w:tc>
          <w:tcPr>
            <w:tcW w:w="1817" w:type="dxa"/>
            <w:tcBorders>
              <w:top w:val="single" w:sz="4" w:space="0" w:color="000000"/>
              <w:bottom w:val="single" w:sz="4" w:space="0" w:color="000000"/>
            </w:tcBorders>
          </w:tcPr>
          <w:p w14:paraId="7B7B9E95"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68 (60,7 %)</w:t>
            </w:r>
          </w:p>
        </w:tc>
        <w:tc>
          <w:tcPr>
            <w:tcW w:w="2342" w:type="dxa"/>
            <w:tcBorders>
              <w:top w:val="single" w:sz="4" w:space="0" w:color="000000"/>
              <w:bottom w:val="single" w:sz="4" w:space="0" w:color="000000"/>
            </w:tcBorders>
          </w:tcPr>
          <w:p w14:paraId="507FC39F"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26 (51 %)</w:t>
            </w:r>
          </w:p>
        </w:tc>
        <w:tc>
          <w:tcPr>
            <w:tcW w:w="1842" w:type="dxa"/>
            <w:tcBorders>
              <w:top w:val="single" w:sz="4" w:space="0" w:color="000000"/>
              <w:bottom w:val="single" w:sz="4" w:space="0" w:color="000000"/>
            </w:tcBorders>
          </w:tcPr>
          <w:p w14:paraId="50809097"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DE2613" w:rsidRPr="00064A66" w14:paraId="2EEE8DFD" w14:textId="77777777" w:rsidTr="00A676D0">
        <w:trPr>
          <w:trHeight w:val="350"/>
        </w:trPr>
        <w:tc>
          <w:tcPr>
            <w:tcW w:w="9634" w:type="dxa"/>
            <w:gridSpan w:val="4"/>
          </w:tcPr>
          <w:p w14:paraId="04363727" w14:textId="2766928E" w:rsidR="00DE2613" w:rsidRPr="00064A66" w:rsidRDefault="00DE2613" w:rsidP="00DE2613">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АКШ</w:t>
            </w:r>
          </w:p>
        </w:tc>
      </w:tr>
      <w:tr w:rsidR="00064A66" w:rsidRPr="00064A66" w14:paraId="40BFFBD6" w14:textId="77777777" w:rsidTr="00A676D0">
        <w:trPr>
          <w:trHeight w:val="139"/>
        </w:trPr>
        <w:tc>
          <w:tcPr>
            <w:tcW w:w="3633" w:type="dxa"/>
          </w:tcPr>
          <w:p w14:paraId="03640157" w14:textId="7DCE816D"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 – нет</w:t>
            </w:r>
          </w:p>
        </w:tc>
        <w:tc>
          <w:tcPr>
            <w:tcW w:w="1817" w:type="dxa"/>
            <w:tcBorders>
              <w:top w:val="single" w:sz="4" w:space="0" w:color="000000"/>
              <w:bottom w:val="single" w:sz="4" w:space="0" w:color="000000"/>
            </w:tcBorders>
          </w:tcPr>
          <w:p w14:paraId="2E940A7F"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76 (67,9 %)</w:t>
            </w:r>
          </w:p>
        </w:tc>
        <w:tc>
          <w:tcPr>
            <w:tcW w:w="2342" w:type="dxa"/>
            <w:tcBorders>
              <w:top w:val="single" w:sz="4" w:space="0" w:color="000000"/>
              <w:bottom w:val="single" w:sz="4" w:space="0" w:color="000000"/>
            </w:tcBorders>
          </w:tcPr>
          <w:p w14:paraId="00638434"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30 (70,6 %)</w:t>
            </w:r>
          </w:p>
        </w:tc>
        <w:tc>
          <w:tcPr>
            <w:tcW w:w="1842" w:type="dxa"/>
            <w:tcBorders>
              <w:top w:val="single" w:sz="4" w:space="0" w:color="000000"/>
              <w:bottom w:val="single" w:sz="4" w:space="0" w:color="000000"/>
            </w:tcBorders>
          </w:tcPr>
          <w:p w14:paraId="04D37F1C"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064A66" w:rsidRPr="00064A66" w14:paraId="40D7EF50" w14:textId="77777777" w:rsidTr="00A676D0">
        <w:trPr>
          <w:trHeight w:val="360"/>
        </w:trPr>
        <w:tc>
          <w:tcPr>
            <w:tcW w:w="3633" w:type="dxa"/>
          </w:tcPr>
          <w:p w14:paraId="202D1E77" w14:textId="764836FE" w:rsidR="00064A66" w:rsidRPr="00064A66" w:rsidRDefault="00DE2613"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 – да</w:t>
            </w:r>
          </w:p>
        </w:tc>
        <w:tc>
          <w:tcPr>
            <w:tcW w:w="1817" w:type="dxa"/>
            <w:tcBorders>
              <w:top w:val="single" w:sz="4" w:space="0" w:color="000000"/>
              <w:bottom w:val="single" w:sz="4" w:space="0" w:color="000000"/>
            </w:tcBorders>
          </w:tcPr>
          <w:p w14:paraId="7DF68721"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36 (32,1 %)</w:t>
            </w:r>
          </w:p>
        </w:tc>
        <w:tc>
          <w:tcPr>
            <w:tcW w:w="2342" w:type="dxa"/>
            <w:tcBorders>
              <w:top w:val="single" w:sz="4" w:space="0" w:color="000000"/>
              <w:bottom w:val="single" w:sz="4" w:space="0" w:color="000000"/>
            </w:tcBorders>
          </w:tcPr>
          <w:p w14:paraId="75AAFD43"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15 (29,4 %)</w:t>
            </w:r>
          </w:p>
        </w:tc>
        <w:tc>
          <w:tcPr>
            <w:tcW w:w="1842" w:type="dxa"/>
            <w:tcBorders>
              <w:top w:val="single" w:sz="4" w:space="0" w:color="000000"/>
              <w:bottom w:val="single" w:sz="4" w:space="0" w:color="000000"/>
            </w:tcBorders>
          </w:tcPr>
          <w:p w14:paraId="3BC2F258"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DE2613" w:rsidRPr="00064A66" w14:paraId="7699281D" w14:textId="77777777" w:rsidTr="00A676D0">
        <w:trPr>
          <w:trHeight w:val="360"/>
        </w:trPr>
        <w:tc>
          <w:tcPr>
            <w:tcW w:w="9634" w:type="dxa"/>
            <w:gridSpan w:val="4"/>
          </w:tcPr>
          <w:p w14:paraId="530B611B" w14:textId="15442921" w:rsidR="00DE2613" w:rsidRPr="00064A66" w:rsidRDefault="00DE2613" w:rsidP="00DE2613">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Тип ЧКВ (баллонная ангиопластика)</w:t>
            </w:r>
          </w:p>
        </w:tc>
      </w:tr>
      <w:tr w:rsidR="00064A66" w:rsidRPr="00064A66" w14:paraId="09C2E5BE" w14:textId="77777777" w:rsidTr="00DE2613">
        <w:trPr>
          <w:trHeight w:val="371"/>
        </w:trPr>
        <w:tc>
          <w:tcPr>
            <w:tcW w:w="3633" w:type="dxa"/>
            <w:tcBorders>
              <w:right w:val="single" w:sz="4" w:space="0" w:color="000000"/>
            </w:tcBorders>
          </w:tcPr>
          <w:p w14:paraId="3298EA7A" w14:textId="3E64BDB5"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 – нет</w:t>
            </w:r>
          </w:p>
        </w:tc>
        <w:tc>
          <w:tcPr>
            <w:tcW w:w="1817" w:type="dxa"/>
            <w:tcBorders>
              <w:top w:val="single" w:sz="4" w:space="0" w:color="000000"/>
              <w:left w:val="single" w:sz="4" w:space="0" w:color="000000"/>
              <w:bottom w:val="single" w:sz="4" w:space="0" w:color="000000"/>
            </w:tcBorders>
          </w:tcPr>
          <w:p w14:paraId="2F68298E"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101 (90,2 %)</w:t>
            </w:r>
          </w:p>
        </w:tc>
        <w:tc>
          <w:tcPr>
            <w:tcW w:w="2342" w:type="dxa"/>
            <w:tcBorders>
              <w:top w:val="single" w:sz="4" w:space="0" w:color="000000"/>
            </w:tcBorders>
          </w:tcPr>
          <w:p w14:paraId="3CAFFE32" w14:textId="20B71E7E" w:rsidR="00064A66" w:rsidRPr="00064A66" w:rsidRDefault="00064A66" w:rsidP="00DE2613">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44 (86,3 %)</w:t>
            </w:r>
          </w:p>
        </w:tc>
        <w:tc>
          <w:tcPr>
            <w:tcW w:w="1842" w:type="dxa"/>
            <w:vMerge w:val="restart"/>
            <w:tcBorders>
              <w:top w:val="single" w:sz="4" w:space="0" w:color="000000"/>
            </w:tcBorders>
          </w:tcPr>
          <w:p w14:paraId="46B78700"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064A66" w:rsidRPr="00064A66" w14:paraId="0CC4D6EE" w14:textId="77777777" w:rsidTr="00A676D0">
        <w:trPr>
          <w:trHeight w:val="190"/>
        </w:trPr>
        <w:tc>
          <w:tcPr>
            <w:tcW w:w="3633" w:type="dxa"/>
            <w:tcBorders>
              <w:right w:val="single" w:sz="4" w:space="0" w:color="000000"/>
            </w:tcBorders>
          </w:tcPr>
          <w:p w14:paraId="14F45C3A" w14:textId="39CEAAE9" w:rsidR="00064A66" w:rsidRPr="00064A66" w:rsidRDefault="00DE2613"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 – да</w:t>
            </w:r>
          </w:p>
        </w:tc>
        <w:tc>
          <w:tcPr>
            <w:tcW w:w="1817" w:type="dxa"/>
            <w:tcBorders>
              <w:top w:val="single" w:sz="4" w:space="0" w:color="000000"/>
              <w:left w:val="single" w:sz="4" w:space="0" w:color="000000"/>
              <w:bottom w:val="single" w:sz="4" w:space="0" w:color="000000"/>
            </w:tcBorders>
          </w:tcPr>
          <w:p w14:paraId="7D82EB5E"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11 (9,8 %)</w:t>
            </w:r>
          </w:p>
        </w:tc>
        <w:tc>
          <w:tcPr>
            <w:tcW w:w="2342" w:type="dxa"/>
            <w:tcBorders>
              <w:bottom w:val="single" w:sz="4" w:space="0" w:color="000000"/>
            </w:tcBorders>
          </w:tcPr>
          <w:p w14:paraId="228C6E3C"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7 (13,7 %)</w:t>
            </w:r>
          </w:p>
        </w:tc>
        <w:tc>
          <w:tcPr>
            <w:tcW w:w="1842" w:type="dxa"/>
            <w:vMerge/>
            <w:tcBorders>
              <w:top w:val="single" w:sz="4" w:space="0" w:color="000000"/>
            </w:tcBorders>
          </w:tcPr>
          <w:p w14:paraId="006DBBA8" w14:textId="77777777" w:rsidR="00064A66" w:rsidRPr="00064A66" w:rsidRDefault="00064A66" w:rsidP="00831194">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lang w:val="ru" w:eastAsia="ru-RU"/>
              </w:rPr>
            </w:pPr>
          </w:p>
        </w:tc>
      </w:tr>
      <w:tr w:rsidR="00DE2613" w:rsidRPr="00064A66" w14:paraId="1A030F69" w14:textId="77777777" w:rsidTr="00A676D0">
        <w:trPr>
          <w:trHeight w:val="190"/>
        </w:trPr>
        <w:tc>
          <w:tcPr>
            <w:tcW w:w="9634" w:type="dxa"/>
            <w:gridSpan w:val="4"/>
          </w:tcPr>
          <w:p w14:paraId="1595419E" w14:textId="51F1E34C" w:rsidR="00DE2613" w:rsidRPr="00064A66" w:rsidRDefault="00DE2613" w:rsidP="00DE2613">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Осложнения и исход</w:t>
            </w:r>
          </w:p>
        </w:tc>
      </w:tr>
      <w:tr w:rsidR="00064A66" w:rsidRPr="00064A66" w14:paraId="0E4C867A" w14:textId="77777777" w:rsidTr="00DE2613">
        <w:trPr>
          <w:trHeight w:val="414"/>
        </w:trPr>
        <w:tc>
          <w:tcPr>
            <w:tcW w:w="3633" w:type="dxa"/>
            <w:tcBorders>
              <w:right w:val="single" w:sz="4" w:space="0" w:color="000000"/>
            </w:tcBorders>
          </w:tcPr>
          <w:p w14:paraId="2AC7729F" w14:textId="692F131C" w:rsidR="00064A66" w:rsidRPr="00DE2613" w:rsidRDefault="00DE2613" w:rsidP="00DE2613">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r w:rsidR="00064A66" w:rsidRPr="00DE2613">
              <w:rPr>
                <w:rFonts w:ascii="Times New Roman" w:eastAsia="Times New Roman" w:hAnsi="Times New Roman" w:cs="Times New Roman"/>
                <w:color w:val="000000"/>
                <w:sz w:val="24"/>
                <w:szCs w:val="24"/>
              </w:rPr>
              <w:t>нет</w:t>
            </w:r>
          </w:p>
        </w:tc>
        <w:tc>
          <w:tcPr>
            <w:tcW w:w="1817" w:type="dxa"/>
            <w:tcBorders>
              <w:top w:val="single" w:sz="4" w:space="0" w:color="000000"/>
              <w:left w:val="single" w:sz="4" w:space="0" w:color="000000"/>
              <w:bottom w:val="single" w:sz="4" w:space="0" w:color="000000"/>
            </w:tcBorders>
          </w:tcPr>
          <w:p w14:paraId="40851966"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75 (67 %)</w:t>
            </w:r>
          </w:p>
        </w:tc>
        <w:tc>
          <w:tcPr>
            <w:tcW w:w="2342" w:type="dxa"/>
            <w:tcBorders>
              <w:top w:val="single" w:sz="4" w:space="0" w:color="000000"/>
              <w:bottom w:val="single" w:sz="4" w:space="0" w:color="000000"/>
            </w:tcBorders>
          </w:tcPr>
          <w:p w14:paraId="4D2C3D83" w14:textId="77777777" w:rsidR="00064A66" w:rsidRPr="00064A66" w:rsidRDefault="00064A66" w:rsidP="00831194">
            <w:pPr>
              <w:numPr>
                <w:ilvl w:val="0"/>
                <w:numId w:val="27"/>
              </w:numPr>
              <w:tabs>
                <w:tab w:val="left" w:pos="851"/>
              </w:tabs>
              <w:spacing w:after="0" w:line="240" w:lineRule="auto"/>
              <w:ind w:left="0"/>
              <w:contextualSpacing/>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64,7 %)</w:t>
            </w:r>
          </w:p>
        </w:tc>
        <w:tc>
          <w:tcPr>
            <w:tcW w:w="1842" w:type="dxa"/>
            <w:tcBorders>
              <w:top w:val="single" w:sz="4" w:space="0" w:color="000000"/>
              <w:bottom w:val="single" w:sz="4" w:space="0" w:color="000000"/>
            </w:tcBorders>
          </w:tcPr>
          <w:p w14:paraId="3540B42A"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064A66" w:rsidRPr="00064A66" w14:paraId="70E8176C" w14:textId="77777777" w:rsidTr="00A676D0">
        <w:trPr>
          <w:trHeight w:val="415"/>
        </w:trPr>
        <w:tc>
          <w:tcPr>
            <w:tcW w:w="3633" w:type="dxa"/>
            <w:tcBorders>
              <w:bottom w:val="nil"/>
              <w:right w:val="single" w:sz="4" w:space="0" w:color="000000"/>
            </w:tcBorders>
          </w:tcPr>
          <w:p w14:paraId="28CFBA48" w14:textId="77777777" w:rsidR="00064A66" w:rsidRPr="00064A66" w:rsidRDefault="00064A66" w:rsidP="00831194">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ru" w:eastAsia="ru-RU"/>
              </w:rPr>
            </w:pPr>
            <w:r w:rsidRPr="00064A66">
              <w:rPr>
                <w:rFonts w:ascii="Times New Roman" w:eastAsia="Times New Roman" w:hAnsi="Times New Roman" w:cs="Times New Roman"/>
                <w:color w:val="000000"/>
                <w:sz w:val="24"/>
                <w:szCs w:val="24"/>
                <w:lang w:eastAsia="ru-RU"/>
              </w:rPr>
              <w:t xml:space="preserve">1. </w:t>
            </w:r>
            <w:r w:rsidRPr="00064A66">
              <w:rPr>
                <w:rFonts w:ascii="Times New Roman" w:eastAsia="Times New Roman" w:hAnsi="Times New Roman" w:cs="Times New Roman"/>
                <w:color w:val="000000"/>
                <w:sz w:val="24"/>
                <w:szCs w:val="24"/>
                <w:lang w:val="ru" w:eastAsia="ru-RU"/>
              </w:rPr>
              <w:t xml:space="preserve">Рецидив ИМ, рестеноз </w:t>
            </w:r>
            <w:r w:rsidRPr="00064A66">
              <w:rPr>
                <w:rFonts w:ascii="Times New Roman" w:eastAsia="Times New Roman" w:hAnsi="Times New Roman" w:cs="Times New Roman"/>
                <w:color w:val="000000"/>
                <w:sz w:val="24"/>
                <w:szCs w:val="24"/>
                <w:lang w:val="ru" w:eastAsia="ru-RU"/>
              </w:rPr>
              <w:lastRenderedPageBreak/>
              <w:t>коронарных артерий, ранняя постинфарктная стенокардия</w:t>
            </w:r>
          </w:p>
        </w:tc>
        <w:tc>
          <w:tcPr>
            <w:tcW w:w="1817" w:type="dxa"/>
            <w:tcBorders>
              <w:top w:val="single" w:sz="4" w:space="0" w:color="000000"/>
              <w:left w:val="single" w:sz="4" w:space="0" w:color="000000"/>
              <w:bottom w:val="nil"/>
            </w:tcBorders>
          </w:tcPr>
          <w:p w14:paraId="442A2C54" w14:textId="77777777" w:rsidR="00064A66" w:rsidRPr="00064A66" w:rsidRDefault="00064A66" w:rsidP="00DE2613">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lastRenderedPageBreak/>
              <w:t>15 (13,4 %)</w:t>
            </w:r>
          </w:p>
        </w:tc>
        <w:tc>
          <w:tcPr>
            <w:tcW w:w="2342" w:type="dxa"/>
            <w:tcBorders>
              <w:top w:val="single" w:sz="4" w:space="0" w:color="000000"/>
              <w:bottom w:val="nil"/>
            </w:tcBorders>
          </w:tcPr>
          <w:p w14:paraId="20F379FE" w14:textId="77777777" w:rsidR="00064A66" w:rsidRPr="00064A66" w:rsidRDefault="00064A66" w:rsidP="00DE2613">
            <w:pPr>
              <w:numPr>
                <w:ilvl w:val="0"/>
                <w:numId w:val="6"/>
              </w:numPr>
              <w:pBdr>
                <w:top w:val="nil"/>
                <w:left w:val="nil"/>
                <w:bottom w:val="nil"/>
                <w:right w:val="nil"/>
                <w:between w:val="nil"/>
              </w:pBdr>
              <w:tabs>
                <w:tab w:val="left" w:pos="851"/>
              </w:tabs>
              <w:spacing w:after="0" w:line="240" w:lineRule="auto"/>
              <w:ind w:left="0"/>
              <w:jc w:val="center"/>
              <w:rPr>
                <w:rFonts w:ascii="Times New Roman" w:eastAsia="Times New Roman" w:hAnsi="Times New Roman" w:cs="Times New Roman"/>
                <w:color w:val="000000"/>
                <w:sz w:val="24"/>
                <w:szCs w:val="24"/>
                <w:lang w:val="ru" w:eastAsia="ru-RU"/>
              </w:rPr>
            </w:pPr>
            <w:r w:rsidRPr="00064A66">
              <w:rPr>
                <w:rFonts w:ascii="Times New Roman" w:eastAsia="Times New Roman" w:hAnsi="Times New Roman" w:cs="Times New Roman"/>
                <w:color w:val="000000"/>
                <w:sz w:val="24"/>
                <w:szCs w:val="24"/>
                <w:lang w:val="ru" w:eastAsia="ru-RU"/>
              </w:rPr>
              <w:t>(13,7% )</w:t>
            </w:r>
          </w:p>
        </w:tc>
        <w:tc>
          <w:tcPr>
            <w:tcW w:w="1842" w:type="dxa"/>
            <w:tcBorders>
              <w:top w:val="single" w:sz="4" w:space="0" w:color="000000"/>
              <w:bottom w:val="nil"/>
            </w:tcBorders>
          </w:tcPr>
          <w:p w14:paraId="379BD932" w14:textId="77777777" w:rsidR="00064A66" w:rsidRPr="00064A66" w:rsidRDefault="00064A66" w:rsidP="00DE2613">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064A66" w:rsidRPr="00064A66" w14:paraId="6075C3BC" w14:textId="77777777" w:rsidTr="00DE2613">
        <w:trPr>
          <w:trHeight w:val="50"/>
        </w:trPr>
        <w:tc>
          <w:tcPr>
            <w:tcW w:w="3633" w:type="dxa"/>
            <w:tcBorders>
              <w:right w:val="single" w:sz="4" w:space="0" w:color="000000"/>
            </w:tcBorders>
          </w:tcPr>
          <w:p w14:paraId="62A5BCE7" w14:textId="77777777" w:rsidR="00064A66" w:rsidRPr="00064A66" w:rsidRDefault="00064A66" w:rsidP="0083119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ru" w:eastAsia="ru-RU"/>
              </w:rPr>
            </w:pPr>
            <w:r w:rsidRPr="00064A66">
              <w:rPr>
                <w:rFonts w:ascii="Times New Roman" w:eastAsia="Times New Roman" w:hAnsi="Times New Roman" w:cs="Times New Roman"/>
                <w:color w:val="000000"/>
                <w:sz w:val="24"/>
                <w:szCs w:val="24"/>
                <w:lang w:eastAsia="ru-RU"/>
              </w:rPr>
              <w:t xml:space="preserve">2. </w:t>
            </w:r>
            <w:r w:rsidRPr="00064A66">
              <w:rPr>
                <w:rFonts w:ascii="Times New Roman" w:eastAsia="Times New Roman" w:hAnsi="Times New Roman" w:cs="Times New Roman"/>
                <w:color w:val="000000"/>
                <w:sz w:val="24"/>
                <w:szCs w:val="24"/>
                <w:lang w:val="ru" w:eastAsia="ru-RU"/>
              </w:rPr>
              <w:t>Жизнеугрожающие нарушение ритма</w:t>
            </w:r>
          </w:p>
        </w:tc>
        <w:tc>
          <w:tcPr>
            <w:tcW w:w="1817" w:type="dxa"/>
            <w:tcBorders>
              <w:top w:val="single" w:sz="4" w:space="0" w:color="000000"/>
              <w:left w:val="single" w:sz="4" w:space="0" w:color="000000"/>
              <w:bottom w:val="single" w:sz="4" w:space="0" w:color="000000"/>
            </w:tcBorders>
          </w:tcPr>
          <w:p w14:paraId="0B4CDD63" w14:textId="53DEB682" w:rsidR="00064A66" w:rsidRPr="00064A66" w:rsidRDefault="00DE2613" w:rsidP="00DE2613">
            <w:pPr>
              <w:pBdr>
                <w:top w:val="nil"/>
                <w:left w:val="nil"/>
                <w:bottom w:val="nil"/>
                <w:right w:val="nil"/>
                <w:between w:val="nil"/>
              </w:pBdr>
              <w:tabs>
                <w:tab w:val="left" w:pos="851"/>
              </w:tabs>
              <w:spacing w:after="0" w:line="240" w:lineRule="auto"/>
              <w:jc w:val="center"/>
              <w:rPr>
                <w:rFonts w:ascii="Times New Roman" w:eastAsia="Times New Roman" w:hAnsi="Times New Roman" w:cs="Times New Roman"/>
                <w:color w:val="000000"/>
                <w:sz w:val="24"/>
                <w:szCs w:val="24"/>
                <w:lang w:val="ru" w:eastAsia="ru-RU"/>
              </w:rPr>
            </w:pPr>
            <w:r>
              <w:rPr>
                <w:rFonts w:ascii="Times New Roman" w:eastAsia="Times New Roman" w:hAnsi="Times New Roman" w:cs="Times New Roman"/>
                <w:color w:val="000000"/>
                <w:sz w:val="24"/>
                <w:szCs w:val="24"/>
                <w:lang w:val="ru" w:eastAsia="ru-RU"/>
              </w:rPr>
              <w:t>1</w:t>
            </w:r>
            <w:r w:rsidR="00064A66" w:rsidRPr="00064A66">
              <w:rPr>
                <w:rFonts w:ascii="Times New Roman" w:eastAsia="Times New Roman" w:hAnsi="Times New Roman" w:cs="Times New Roman"/>
                <w:color w:val="000000"/>
                <w:sz w:val="24"/>
                <w:szCs w:val="24"/>
                <w:lang w:val="ru" w:eastAsia="ru-RU"/>
              </w:rPr>
              <w:t>(0,9 %)</w:t>
            </w:r>
          </w:p>
        </w:tc>
        <w:tc>
          <w:tcPr>
            <w:tcW w:w="2342" w:type="dxa"/>
            <w:tcBorders>
              <w:top w:val="single" w:sz="4" w:space="0" w:color="000000"/>
              <w:bottom w:val="single" w:sz="4" w:space="0" w:color="000000"/>
            </w:tcBorders>
          </w:tcPr>
          <w:p w14:paraId="1ED5CEEC" w14:textId="77777777" w:rsidR="00064A66" w:rsidRPr="00064A66" w:rsidRDefault="00064A66" w:rsidP="00DE2613">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2 (2 %)</w:t>
            </w:r>
          </w:p>
        </w:tc>
        <w:tc>
          <w:tcPr>
            <w:tcW w:w="1842" w:type="dxa"/>
            <w:tcBorders>
              <w:top w:val="single" w:sz="4" w:space="0" w:color="000000"/>
              <w:bottom w:val="single" w:sz="4" w:space="0" w:color="000000"/>
            </w:tcBorders>
          </w:tcPr>
          <w:p w14:paraId="0B6FF0CE" w14:textId="77777777" w:rsidR="00064A66" w:rsidRPr="00064A66" w:rsidRDefault="00064A66" w:rsidP="00DE2613">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064A66" w:rsidRPr="00064A66" w14:paraId="670A904A" w14:textId="77777777" w:rsidTr="00A676D0">
        <w:trPr>
          <w:trHeight w:val="260"/>
        </w:trPr>
        <w:tc>
          <w:tcPr>
            <w:tcW w:w="3633" w:type="dxa"/>
            <w:tcBorders>
              <w:right w:val="single" w:sz="4" w:space="0" w:color="000000"/>
            </w:tcBorders>
          </w:tcPr>
          <w:p w14:paraId="20E2E648" w14:textId="77777777" w:rsidR="00064A66" w:rsidRPr="00064A66" w:rsidRDefault="00064A66" w:rsidP="00831194">
            <w:pPr>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eastAsia="ru-RU"/>
              </w:rPr>
              <w:t xml:space="preserve">3. </w:t>
            </w:r>
            <w:r w:rsidRPr="00064A66">
              <w:rPr>
                <w:rFonts w:ascii="Times New Roman" w:eastAsia="Times New Roman" w:hAnsi="Times New Roman" w:cs="Times New Roman"/>
                <w:sz w:val="24"/>
                <w:szCs w:val="24"/>
                <w:lang w:val="ru" w:eastAsia="ru-RU"/>
              </w:rPr>
              <w:t>Общая смертность</w:t>
            </w:r>
          </w:p>
        </w:tc>
        <w:tc>
          <w:tcPr>
            <w:tcW w:w="1817" w:type="dxa"/>
            <w:tcBorders>
              <w:top w:val="single" w:sz="4" w:space="0" w:color="000000"/>
              <w:left w:val="single" w:sz="4" w:space="0" w:color="000000"/>
              <w:bottom w:val="single" w:sz="4" w:space="0" w:color="000000"/>
            </w:tcBorders>
          </w:tcPr>
          <w:p w14:paraId="3BA9099C" w14:textId="77777777" w:rsidR="00064A66" w:rsidRPr="00064A66" w:rsidRDefault="00064A66" w:rsidP="00DE2613">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9 (8 %)</w:t>
            </w:r>
          </w:p>
        </w:tc>
        <w:tc>
          <w:tcPr>
            <w:tcW w:w="2342" w:type="dxa"/>
            <w:tcBorders>
              <w:top w:val="single" w:sz="4" w:space="0" w:color="000000"/>
              <w:bottom w:val="single" w:sz="4" w:space="0" w:color="000000"/>
            </w:tcBorders>
          </w:tcPr>
          <w:p w14:paraId="5EE27B03" w14:textId="77777777" w:rsidR="00064A66" w:rsidRPr="00064A66" w:rsidRDefault="00064A66" w:rsidP="00DE2613">
            <w:pPr>
              <w:pBdr>
                <w:top w:val="nil"/>
                <w:left w:val="nil"/>
                <w:bottom w:val="nil"/>
                <w:right w:val="nil"/>
                <w:between w:val="nil"/>
              </w:pBdr>
              <w:tabs>
                <w:tab w:val="left" w:pos="851"/>
              </w:tabs>
              <w:spacing w:after="0" w:line="240" w:lineRule="auto"/>
              <w:jc w:val="center"/>
              <w:rPr>
                <w:rFonts w:ascii="Times New Roman" w:eastAsia="Times New Roman" w:hAnsi="Times New Roman" w:cs="Times New Roman"/>
                <w:color w:val="000000"/>
                <w:sz w:val="24"/>
                <w:szCs w:val="24"/>
                <w:lang w:val="ru" w:eastAsia="ru-RU"/>
              </w:rPr>
            </w:pPr>
            <w:r w:rsidRPr="00064A66">
              <w:rPr>
                <w:rFonts w:ascii="Times New Roman" w:eastAsia="Times New Roman" w:hAnsi="Times New Roman" w:cs="Times New Roman"/>
                <w:color w:val="000000"/>
                <w:sz w:val="24"/>
                <w:szCs w:val="24"/>
                <w:lang w:val="ru" w:eastAsia="ru-RU"/>
              </w:rPr>
              <w:t>(5,9 %)</w:t>
            </w:r>
          </w:p>
        </w:tc>
        <w:tc>
          <w:tcPr>
            <w:tcW w:w="1842" w:type="dxa"/>
            <w:tcBorders>
              <w:top w:val="single" w:sz="4" w:space="0" w:color="000000"/>
              <w:bottom w:val="single" w:sz="4" w:space="0" w:color="000000"/>
            </w:tcBorders>
          </w:tcPr>
          <w:p w14:paraId="31961E06" w14:textId="77777777" w:rsidR="00064A66" w:rsidRPr="00064A66" w:rsidRDefault="00064A66" w:rsidP="00DE2613">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064A66" w:rsidRPr="00064A66" w14:paraId="2CB188C5" w14:textId="77777777" w:rsidTr="00A676D0">
        <w:trPr>
          <w:trHeight w:val="440"/>
        </w:trPr>
        <w:tc>
          <w:tcPr>
            <w:tcW w:w="3633" w:type="dxa"/>
            <w:tcBorders>
              <w:right w:val="single" w:sz="4" w:space="0" w:color="000000"/>
            </w:tcBorders>
          </w:tcPr>
          <w:p w14:paraId="1B4E44FF" w14:textId="77777777" w:rsidR="00064A66" w:rsidRPr="00064A66" w:rsidRDefault="00064A66" w:rsidP="00831194">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ru" w:eastAsia="ru-RU"/>
              </w:rPr>
            </w:pPr>
            <w:r w:rsidRPr="00064A66">
              <w:rPr>
                <w:rFonts w:ascii="Times New Roman" w:eastAsia="Times New Roman" w:hAnsi="Times New Roman" w:cs="Times New Roman"/>
                <w:color w:val="000000"/>
                <w:sz w:val="24"/>
                <w:szCs w:val="24"/>
                <w:lang w:eastAsia="ru-RU"/>
              </w:rPr>
              <w:t xml:space="preserve">4. </w:t>
            </w:r>
            <w:r w:rsidRPr="00064A66">
              <w:rPr>
                <w:rFonts w:ascii="Times New Roman" w:eastAsia="Times New Roman" w:hAnsi="Times New Roman" w:cs="Times New Roman"/>
                <w:color w:val="000000"/>
                <w:sz w:val="24"/>
                <w:szCs w:val="24"/>
                <w:lang w:val="ru" w:eastAsia="ru-RU"/>
              </w:rPr>
              <w:t xml:space="preserve">ОСН и декомпенсация ХСН </w:t>
            </w:r>
          </w:p>
        </w:tc>
        <w:tc>
          <w:tcPr>
            <w:tcW w:w="1817" w:type="dxa"/>
            <w:tcBorders>
              <w:top w:val="single" w:sz="4" w:space="0" w:color="000000"/>
              <w:left w:val="single" w:sz="4" w:space="0" w:color="000000"/>
              <w:bottom w:val="single" w:sz="4" w:space="0" w:color="000000"/>
            </w:tcBorders>
          </w:tcPr>
          <w:p w14:paraId="24B9A382"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9 (8 %)</w:t>
            </w:r>
          </w:p>
        </w:tc>
        <w:tc>
          <w:tcPr>
            <w:tcW w:w="2342" w:type="dxa"/>
            <w:tcBorders>
              <w:top w:val="single" w:sz="4" w:space="0" w:color="000000"/>
              <w:bottom w:val="single" w:sz="4" w:space="0" w:color="000000"/>
            </w:tcBorders>
          </w:tcPr>
          <w:p w14:paraId="00C286E6"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4 (7,8 %)</w:t>
            </w:r>
          </w:p>
        </w:tc>
        <w:tc>
          <w:tcPr>
            <w:tcW w:w="1842" w:type="dxa"/>
            <w:tcBorders>
              <w:top w:val="single" w:sz="4" w:space="0" w:color="000000"/>
              <w:bottom w:val="single" w:sz="4" w:space="0" w:color="000000"/>
            </w:tcBorders>
          </w:tcPr>
          <w:p w14:paraId="41BDE2C5"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064A66" w:rsidRPr="00064A66" w14:paraId="6F86058F" w14:textId="77777777" w:rsidTr="00A676D0">
        <w:trPr>
          <w:trHeight w:val="300"/>
        </w:trPr>
        <w:tc>
          <w:tcPr>
            <w:tcW w:w="3633" w:type="dxa"/>
            <w:tcBorders>
              <w:right w:val="single" w:sz="4" w:space="0" w:color="000000"/>
            </w:tcBorders>
          </w:tcPr>
          <w:p w14:paraId="31D8AD68" w14:textId="0B7CAA32" w:rsidR="00064A66" w:rsidRPr="00064A66" w:rsidRDefault="00064A66" w:rsidP="00831194">
            <w:pPr>
              <w:tabs>
                <w:tab w:val="left" w:pos="851"/>
              </w:tabs>
              <w:spacing w:after="0" w:line="240" w:lineRule="auto"/>
              <w:jc w:val="both"/>
              <w:rPr>
                <w:rFonts w:ascii="Times New Roman" w:eastAsia="Times New Roman" w:hAnsi="Times New Roman" w:cs="Times New Roman"/>
                <w:b/>
                <w:sz w:val="24"/>
                <w:szCs w:val="24"/>
                <w:lang w:val="ru" w:eastAsia="ru-RU"/>
              </w:rPr>
            </w:pPr>
            <w:r w:rsidRPr="00064A66">
              <w:rPr>
                <w:rFonts w:ascii="Times New Roman" w:eastAsia="Times New Roman" w:hAnsi="Times New Roman" w:cs="Times New Roman"/>
                <w:sz w:val="24"/>
                <w:szCs w:val="24"/>
                <w:lang w:val="ru" w:eastAsia="ru-RU"/>
              </w:rPr>
              <w:t>5</w:t>
            </w:r>
            <w:r w:rsidR="00DE2613">
              <w:rPr>
                <w:rFonts w:ascii="Times New Roman" w:eastAsia="Times New Roman" w:hAnsi="Times New Roman" w:cs="Times New Roman"/>
                <w:sz w:val="24"/>
                <w:szCs w:val="24"/>
                <w:lang w:val="ru" w:eastAsia="ru-RU"/>
              </w:rPr>
              <w:t>.</w:t>
            </w:r>
            <w:r w:rsidRPr="00064A66">
              <w:rPr>
                <w:rFonts w:ascii="Times New Roman" w:eastAsia="Times New Roman" w:hAnsi="Times New Roman" w:cs="Times New Roman"/>
                <w:sz w:val="24"/>
                <w:szCs w:val="24"/>
                <w:lang w:val="ru" w:eastAsia="ru-RU"/>
              </w:rPr>
              <w:t>ОНМК или ТИА</w:t>
            </w:r>
          </w:p>
        </w:tc>
        <w:tc>
          <w:tcPr>
            <w:tcW w:w="1817" w:type="dxa"/>
            <w:tcBorders>
              <w:top w:val="single" w:sz="4" w:space="0" w:color="000000"/>
              <w:left w:val="single" w:sz="4" w:space="0" w:color="000000"/>
              <w:bottom w:val="single" w:sz="4" w:space="0" w:color="000000"/>
            </w:tcBorders>
          </w:tcPr>
          <w:p w14:paraId="60813F54"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3 (2,7 %)</w:t>
            </w:r>
          </w:p>
        </w:tc>
        <w:tc>
          <w:tcPr>
            <w:tcW w:w="2342" w:type="dxa"/>
            <w:tcBorders>
              <w:top w:val="single" w:sz="4" w:space="0" w:color="000000"/>
              <w:bottom w:val="single" w:sz="4" w:space="0" w:color="000000"/>
            </w:tcBorders>
          </w:tcPr>
          <w:p w14:paraId="59675D78"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3 (5,9 %)</w:t>
            </w:r>
          </w:p>
        </w:tc>
        <w:tc>
          <w:tcPr>
            <w:tcW w:w="1842" w:type="dxa"/>
            <w:tcBorders>
              <w:top w:val="single" w:sz="4" w:space="0" w:color="000000"/>
              <w:bottom w:val="single" w:sz="4" w:space="0" w:color="000000"/>
            </w:tcBorders>
          </w:tcPr>
          <w:p w14:paraId="6D79AA45"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064A66" w:rsidRPr="00064A66" w14:paraId="6B3399C4" w14:textId="77777777" w:rsidTr="00A676D0">
        <w:trPr>
          <w:trHeight w:val="160"/>
        </w:trPr>
        <w:tc>
          <w:tcPr>
            <w:tcW w:w="3633" w:type="dxa"/>
            <w:tcBorders>
              <w:right w:val="single" w:sz="4" w:space="0" w:color="000000"/>
            </w:tcBorders>
          </w:tcPr>
          <w:p w14:paraId="03903FC1"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 xml:space="preserve">Осложнения есть </w:t>
            </w:r>
          </w:p>
        </w:tc>
        <w:tc>
          <w:tcPr>
            <w:tcW w:w="1817" w:type="dxa"/>
            <w:tcBorders>
              <w:top w:val="single" w:sz="4" w:space="0" w:color="000000"/>
              <w:left w:val="single" w:sz="4" w:space="0" w:color="000000"/>
            </w:tcBorders>
          </w:tcPr>
          <w:p w14:paraId="4FEA8BE1"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37 (33%)</w:t>
            </w:r>
          </w:p>
        </w:tc>
        <w:tc>
          <w:tcPr>
            <w:tcW w:w="2342" w:type="dxa"/>
            <w:tcBorders>
              <w:top w:val="single" w:sz="4" w:space="0" w:color="000000"/>
            </w:tcBorders>
          </w:tcPr>
          <w:p w14:paraId="74051C7D"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18 (35,3 %)</w:t>
            </w:r>
          </w:p>
        </w:tc>
        <w:tc>
          <w:tcPr>
            <w:tcW w:w="1842" w:type="dxa"/>
            <w:vMerge w:val="restart"/>
            <w:tcBorders>
              <w:top w:val="single" w:sz="4" w:space="0" w:color="000000"/>
            </w:tcBorders>
          </w:tcPr>
          <w:p w14:paraId="0322DAE1"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w:t>
            </w:r>
          </w:p>
        </w:tc>
      </w:tr>
      <w:tr w:rsidR="00064A66" w:rsidRPr="00064A66" w14:paraId="4B6B5DAE" w14:textId="77777777" w:rsidTr="00A676D0">
        <w:trPr>
          <w:trHeight w:val="160"/>
        </w:trPr>
        <w:tc>
          <w:tcPr>
            <w:tcW w:w="3633" w:type="dxa"/>
            <w:tcBorders>
              <w:right w:val="single" w:sz="4" w:space="0" w:color="000000"/>
            </w:tcBorders>
          </w:tcPr>
          <w:p w14:paraId="359EDE9B"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Осложнений нет</w:t>
            </w:r>
          </w:p>
        </w:tc>
        <w:tc>
          <w:tcPr>
            <w:tcW w:w="1817" w:type="dxa"/>
            <w:tcBorders>
              <w:left w:val="single" w:sz="4" w:space="0" w:color="000000"/>
              <w:bottom w:val="single" w:sz="4" w:space="0" w:color="000000"/>
            </w:tcBorders>
          </w:tcPr>
          <w:p w14:paraId="2ACEA82B"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75 (67%)</w:t>
            </w:r>
          </w:p>
        </w:tc>
        <w:tc>
          <w:tcPr>
            <w:tcW w:w="2342" w:type="dxa"/>
            <w:tcBorders>
              <w:bottom w:val="single" w:sz="4" w:space="0" w:color="000000"/>
            </w:tcBorders>
          </w:tcPr>
          <w:p w14:paraId="55163484"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33 (64,7)</w:t>
            </w:r>
          </w:p>
        </w:tc>
        <w:tc>
          <w:tcPr>
            <w:tcW w:w="1842" w:type="dxa"/>
            <w:vMerge/>
            <w:tcBorders>
              <w:top w:val="single" w:sz="4" w:space="0" w:color="000000"/>
            </w:tcBorders>
          </w:tcPr>
          <w:p w14:paraId="4FE97CF3" w14:textId="77777777" w:rsidR="00064A66" w:rsidRPr="00064A66" w:rsidRDefault="00064A66" w:rsidP="00831194">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lang w:val="ru" w:eastAsia="ru-RU"/>
              </w:rPr>
            </w:pPr>
          </w:p>
        </w:tc>
      </w:tr>
      <w:tr w:rsidR="00064A66" w:rsidRPr="00064A66" w14:paraId="1DC94AC7" w14:textId="77777777" w:rsidTr="00A676D0">
        <w:trPr>
          <w:trHeight w:val="160"/>
        </w:trPr>
        <w:tc>
          <w:tcPr>
            <w:tcW w:w="3633" w:type="dxa"/>
            <w:tcBorders>
              <w:right w:val="single" w:sz="4" w:space="0" w:color="000000"/>
            </w:tcBorders>
          </w:tcPr>
          <w:p w14:paraId="70F5A929" w14:textId="77777777" w:rsidR="00064A66" w:rsidRPr="00064A66" w:rsidRDefault="0051413E" w:rsidP="00831194">
            <w:pPr>
              <w:tabs>
                <w:tab w:val="left" w:pos="851"/>
              </w:tabs>
              <w:spacing w:after="0" w:line="240" w:lineRule="auto"/>
              <w:jc w:val="both"/>
              <w:rPr>
                <w:rFonts w:ascii="Times New Roman" w:eastAsia="Times New Roman" w:hAnsi="Times New Roman" w:cs="Times New Roman"/>
                <w:sz w:val="24"/>
                <w:szCs w:val="24"/>
                <w:lang w:val="ru" w:eastAsia="ru-RU"/>
              </w:rPr>
            </w:pPr>
            <w:sdt>
              <w:sdtPr>
                <w:rPr>
                  <w:rFonts w:ascii="Times New Roman" w:eastAsia="Cambria" w:hAnsi="Times New Roman" w:cs="Times New Roman"/>
                  <w:sz w:val="24"/>
                  <w:szCs w:val="24"/>
                  <w:lang w:val="ru" w:eastAsia="ru-RU"/>
                </w:rPr>
                <w:tag w:val="goog_rdk_2"/>
                <w:id w:val="1753164004"/>
              </w:sdtPr>
              <w:sdtEndPr/>
              <w:sdtContent>
                <w:r w:rsidR="00064A66" w:rsidRPr="00064A66">
                  <w:rPr>
                    <w:rFonts w:ascii="Times New Roman" w:eastAsia="Gungsuh" w:hAnsi="Times New Roman" w:cs="Times New Roman"/>
                    <w:sz w:val="24"/>
                    <w:szCs w:val="24"/>
                    <w:lang w:val="ru" w:eastAsia="ru-RU"/>
                  </w:rPr>
                  <w:t xml:space="preserve">ранние осложнения (≥3 мес) </w:t>
                </w:r>
              </w:sdtContent>
            </w:sdt>
          </w:p>
        </w:tc>
        <w:tc>
          <w:tcPr>
            <w:tcW w:w="1817" w:type="dxa"/>
            <w:tcBorders>
              <w:left w:val="single" w:sz="4" w:space="0" w:color="000000"/>
            </w:tcBorders>
          </w:tcPr>
          <w:p w14:paraId="1B6778A4"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15 (68,2%)</w:t>
            </w:r>
          </w:p>
        </w:tc>
        <w:tc>
          <w:tcPr>
            <w:tcW w:w="2342" w:type="dxa"/>
          </w:tcPr>
          <w:p w14:paraId="6B8BF109"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7 (31,8 %)</w:t>
            </w:r>
          </w:p>
        </w:tc>
        <w:tc>
          <w:tcPr>
            <w:tcW w:w="1842" w:type="dxa"/>
            <w:vMerge w:val="restart"/>
          </w:tcPr>
          <w:p w14:paraId="72AACEB8"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p>
        </w:tc>
      </w:tr>
      <w:tr w:rsidR="00064A66" w:rsidRPr="00064A66" w14:paraId="115E54AC" w14:textId="77777777" w:rsidTr="00A676D0">
        <w:trPr>
          <w:trHeight w:val="160"/>
        </w:trPr>
        <w:tc>
          <w:tcPr>
            <w:tcW w:w="3633" w:type="dxa"/>
            <w:tcBorders>
              <w:right w:val="single" w:sz="4" w:space="0" w:color="000000"/>
            </w:tcBorders>
          </w:tcPr>
          <w:p w14:paraId="4E46775A"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eastAsia="ru-RU"/>
              </w:rPr>
            </w:pPr>
            <w:r w:rsidRPr="00064A66">
              <w:rPr>
                <w:rFonts w:ascii="Times New Roman" w:eastAsia="Times New Roman" w:hAnsi="Times New Roman" w:cs="Times New Roman"/>
                <w:sz w:val="24"/>
                <w:szCs w:val="24"/>
                <w:lang w:val="ru" w:eastAsia="ru-RU"/>
              </w:rPr>
              <w:t>поздние осложнения</w:t>
            </w:r>
            <w:r w:rsidRPr="00064A66">
              <w:rPr>
                <w:rFonts w:ascii="Times New Roman" w:eastAsia="Times New Roman" w:hAnsi="Times New Roman" w:cs="Times New Roman"/>
                <w:sz w:val="24"/>
                <w:szCs w:val="24"/>
                <w:lang w:eastAsia="ru-RU"/>
              </w:rPr>
              <w:t xml:space="preserve"> </w:t>
            </w:r>
            <w:sdt>
              <w:sdtPr>
                <w:rPr>
                  <w:rFonts w:ascii="Times New Roman" w:eastAsia="Cambria" w:hAnsi="Times New Roman" w:cs="Times New Roman"/>
                  <w:sz w:val="24"/>
                  <w:szCs w:val="24"/>
                  <w:lang w:val="ru" w:eastAsia="ru-RU"/>
                </w:rPr>
                <w:tag w:val="goog_rdk_3"/>
                <w:id w:val="275606227"/>
              </w:sdtPr>
              <w:sdtEndPr/>
              <w:sdtContent>
                <w:r w:rsidRPr="00064A66">
                  <w:rPr>
                    <w:rFonts w:ascii="Times New Roman" w:eastAsia="Gungsuh" w:hAnsi="Times New Roman" w:cs="Times New Roman"/>
                    <w:sz w:val="24"/>
                    <w:szCs w:val="24"/>
                    <w:lang w:val="ru" w:eastAsia="ru-RU"/>
                  </w:rPr>
                  <w:t xml:space="preserve"> (≤3 мес) </w:t>
                </w:r>
              </w:sdtContent>
            </w:sdt>
          </w:p>
        </w:tc>
        <w:tc>
          <w:tcPr>
            <w:tcW w:w="1817" w:type="dxa"/>
            <w:tcBorders>
              <w:left w:val="single" w:sz="4" w:space="0" w:color="000000"/>
              <w:bottom w:val="single" w:sz="4" w:space="0" w:color="000000"/>
            </w:tcBorders>
          </w:tcPr>
          <w:p w14:paraId="005DA758"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22 (66,7%)</w:t>
            </w:r>
          </w:p>
        </w:tc>
        <w:tc>
          <w:tcPr>
            <w:tcW w:w="2342" w:type="dxa"/>
            <w:tcBorders>
              <w:bottom w:val="single" w:sz="4" w:space="0" w:color="000000"/>
            </w:tcBorders>
          </w:tcPr>
          <w:p w14:paraId="23E980CF"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11(33,3%)</w:t>
            </w:r>
          </w:p>
        </w:tc>
        <w:tc>
          <w:tcPr>
            <w:tcW w:w="1842" w:type="dxa"/>
            <w:vMerge/>
          </w:tcPr>
          <w:p w14:paraId="4FFF54A0" w14:textId="77777777" w:rsidR="00064A66" w:rsidRPr="00064A66" w:rsidRDefault="00064A66" w:rsidP="00831194">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lang w:val="ru" w:eastAsia="ru-RU"/>
              </w:rPr>
            </w:pPr>
          </w:p>
        </w:tc>
      </w:tr>
      <w:tr w:rsidR="00064A66" w:rsidRPr="00064A66" w14:paraId="37E1B2AE" w14:textId="77777777" w:rsidTr="00A676D0">
        <w:trPr>
          <w:trHeight w:val="300"/>
        </w:trPr>
        <w:tc>
          <w:tcPr>
            <w:tcW w:w="3633" w:type="dxa"/>
            <w:tcBorders>
              <w:right w:val="single" w:sz="4" w:space="0" w:color="000000"/>
            </w:tcBorders>
          </w:tcPr>
          <w:p w14:paraId="6AE2F617"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i/>
                <w:sz w:val="24"/>
                <w:szCs w:val="24"/>
                <w:lang w:val="ru" w:eastAsia="ru-RU"/>
              </w:rPr>
            </w:pPr>
            <w:r w:rsidRPr="00064A66">
              <w:rPr>
                <w:rFonts w:ascii="Times New Roman" w:eastAsia="Times New Roman" w:hAnsi="Times New Roman" w:cs="Times New Roman"/>
                <w:sz w:val="24"/>
                <w:szCs w:val="24"/>
                <w:lang w:val="ru" w:eastAsia="ru-RU"/>
              </w:rPr>
              <w:t>Возраст</w:t>
            </w:r>
            <w:r w:rsidRPr="00064A66">
              <w:rPr>
                <w:rFonts w:ascii="Times New Roman" w:eastAsia="Times New Roman" w:hAnsi="Times New Roman" w:cs="Times New Roman"/>
                <w:sz w:val="24"/>
                <w:szCs w:val="24"/>
                <w:lang w:eastAsia="ru-RU"/>
              </w:rPr>
              <w:t xml:space="preserve"> </w:t>
            </w:r>
            <w:r w:rsidRPr="00064A66">
              <w:rPr>
                <w:rFonts w:ascii="Times New Roman" w:eastAsia="Times New Roman" w:hAnsi="Times New Roman" w:cs="Times New Roman"/>
                <w:i/>
                <w:sz w:val="24"/>
                <w:szCs w:val="24"/>
                <w:lang w:val="ru" w:eastAsia="ru-RU"/>
              </w:rPr>
              <w:t>Me (Q</w:t>
            </w:r>
            <w:r w:rsidRPr="00064A66">
              <w:rPr>
                <w:rFonts w:ascii="Times New Roman" w:eastAsia="Times New Roman" w:hAnsi="Times New Roman" w:cs="Times New Roman"/>
                <w:i/>
                <w:sz w:val="24"/>
                <w:szCs w:val="24"/>
                <w:vertAlign w:val="subscript"/>
                <w:lang w:val="ru" w:eastAsia="ru-RU"/>
              </w:rPr>
              <w:t>25</w:t>
            </w:r>
            <w:r w:rsidRPr="00064A66">
              <w:rPr>
                <w:rFonts w:ascii="Times New Roman" w:eastAsia="Times New Roman" w:hAnsi="Times New Roman" w:cs="Times New Roman"/>
                <w:i/>
                <w:sz w:val="24"/>
                <w:szCs w:val="24"/>
                <w:lang w:val="ru" w:eastAsia="ru-RU"/>
              </w:rPr>
              <w:t>, Q</w:t>
            </w:r>
            <w:r w:rsidRPr="00064A66">
              <w:rPr>
                <w:rFonts w:ascii="Times New Roman" w:eastAsia="Times New Roman" w:hAnsi="Times New Roman" w:cs="Times New Roman"/>
                <w:i/>
                <w:sz w:val="24"/>
                <w:szCs w:val="24"/>
                <w:vertAlign w:val="subscript"/>
                <w:lang w:val="ru" w:eastAsia="ru-RU"/>
              </w:rPr>
              <w:t>75</w:t>
            </w:r>
            <w:r w:rsidRPr="00064A66">
              <w:rPr>
                <w:rFonts w:ascii="Times New Roman" w:eastAsia="Times New Roman" w:hAnsi="Times New Roman" w:cs="Times New Roman"/>
                <w:i/>
                <w:sz w:val="24"/>
                <w:szCs w:val="24"/>
                <w:lang w:val="ru" w:eastAsia="ru-RU"/>
              </w:rPr>
              <w:t>)</w:t>
            </w:r>
          </w:p>
        </w:tc>
        <w:tc>
          <w:tcPr>
            <w:tcW w:w="1817" w:type="dxa"/>
            <w:tcBorders>
              <w:top w:val="single" w:sz="4" w:space="0" w:color="000000"/>
              <w:left w:val="single" w:sz="4" w:space="0" w:color="000000"/>
              <w:bottom w:val="single" w:sz="4" w:space="0" w:color="000000"/>
            </w:tcBorders>
          </w:tcPr>
          <w:p w14:paraId="2007C59F"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60 (54,25;65)</w:t>
            </w:r>
          </w:p>
        </w:tc>
        <w:tc>
          <w:tcPr>
            <w:tcW w:w="2342" w:type="dxa"/>
            <w:tcBorders>
              <w:top w:val="single" w:sz="4" w:space="0" w:color="000000"/>
              <w:bottom w:val="single" w:sz="4" w:space="0" w:color="000000"/>
            </w:tcBorders>
          </w:tcPr>
          <w:p w14:paraId="65352293"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66 (59;76)</w:t>
            </w:r>
          </w:p>
        </w:tc>
        <w:tc>
          <w:tcPr>
            <w:tcW w:w="1842" w:type="dxa"/>
            <w:tcBorders>
              <w:top w:val="single" w:sz="4" w:space="0" w:color="000000"/>
              <w:bottom w:val="single" w:sz="4" w:space="0" w:color="000000"/>
            </w:tcBorders>
          </w:tcPr>
          <w:p w14:paraId="427C5BFC"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0,000*</w:t>
            </w:r>
          </w:p>
        </w:tc>
      </w:tr>
      <w:tr w:rsidR="00064A66" w:rsidRPr="00064A66" w14:paraId="63B934CC" w14:textId="77777777" w:rsidTr="00A676D0">
        <w:trPr>
          <w:trHeight w:val="300"/>
        </w:trPr>
        <w:tc>
          <w:tcPr>
            <w:tcW w:w="3633" w:type="dxa"/>
            <w:tcBorders>
              <w:right w:val="single" w:sz="4" w:space="0" w:color="000000"/>
            </w:tcBorders>
          </w:tcPr>
          <w:p w14:paraId="689098C5"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Окружность живота</w:t>
            </w:r>
            <w:r w:rsidRPr="00064A66">
              <w:rPr>
                <w:rFonts w:ascii="Times New Roman" w:eastAsia="Times New Roman" w:hAnsi="Times New Roman" w:cs="Times New Roman"/>
                <w:sz w:val="24"/>
                <w:szCs w:val="24"/>
                <w:lang w:eastAsia="ru-RU"/>
              </w:rPr>
              <w:t xml:space="preserve"> </w:t>
            </w:r>
            <w:r w:rsidRPr="00064A66">
              <w:rPr>
                <w:rFonts w:ascii="Times New Roman" w:eastAsia="Times New Roman" w:hAnsi="Times New Roman" w:cs="Times New Roman"/>
                <w:i/>
                <w:sz w:val="24"/>
                <w:szCs w:val="24"/>
                <w:lang w:val="ru" w:eastAsia="ru-RU"/>
              </w:rPr>
              <w:t>Me (Q</w:t>
            </w:r>
            <w:r w:rsidRPr="00064A66">
              <w:rPr>
                <w:rFonts w:ascii="Times New Roman" w:eastAsia="Times New Roman" w:hAnsi="Times New Roman" w:cs="Times New Roman"/>
                <w:i/>
                <w:sz w:val="24"/>
                <w:szCs w:val="24"/>
                <w:vertAlign w:val="subscript"/>
                <w:lang w:val="ru" w:eastAsia="ru-RU"/>
              </w:rPr>
              <w:t>25</w:t>
            </w:r>
            <w:r w:rsidRPr="00064A66">
              <w:rPr>
                <w:rFonts w:ascii="Times New Roman" w:eastAsia="Times New Roman" w:hAnsi="Times New Roman" w:cs="Times New Roman"/>
                <w:i/>
                <w:sz w:val="24"/>
                <w:szCs w:val="24"/>
                <w:lang w:val="ru" w:eastAsia="ru-RU"/>
              </w:rPr>
              <w:t>, Q</w:t>
            </w:r>
            <w:r w:rsidRPr="00064A66">
              <w:rPr>
                <w:rFonts w:ascii="Times New Roman" w:eastAsia="Times New Roman" w:hAnsi="Times New Roman" w:cs="Times New Roman"/>
                <w:i/>
                <w:sz w:val="24"/>
                <w:szCs w:val="24"/>
                <w:vertAlign w:val="subscript"/>
                <w:lang w:val="ru" w:eastAsia="ru-RU"/>
              </w:rPr>
              <w:t>75</w:t>
            </w:r>
            <w:r w:rsidRPr="00064A66">
              <w:rPr>
                <w:rFonts w:ascii="Times New Roman" w:eastAsia="Times New Roman" w:hAnsi="Times New Roman" w:cs="Times New Roman"/>
                <w:i/>
                <w:sz w:val="24"/>
                <w:szCs w:val="24"/>
                <w:lang w:val="ru" w:eastAsia="ru-RU"/>
              </w:rPr>
              <w:t>)</w:t>
            </w:r>
          </w:p>
        </w:tc>
        <w:tc>
          <w:tcPr>
            <w:tcW w:w="1817" w:type="dxa"/>
            <w:tcBorders>
              <w:top w:val="single" w:sz="4" w:space="0" w:color="000000"/>
              <w:left w:val="single" w:sz="4" w:space="0" w:color="000000"/>
            </w:tcBorders>
          </w:tcPr>
          <w:p w14:paraId="0E41BC6C"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98 (88;115)</w:t>
            </w:r>
          </w:p>
        </w:tc>
        <w:tc>
          <w:tcPr>
            <w:tcW w:w="2342" w:type="dxa"/>
            <w:tcBorders>
              <w:top w:val="single" w:sz="4" w:space="0" w:color="000000"/>
            </w:tcBorders>
          </w:tcPr>
          <w:p w14:paraId="0AE64292"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98 (88;113)</w:t>
            </w:r>
          </w:p>
        </w:tc>
        <w:tc>
          <w:tcPr>
            <w:tcW w:w="1842" w:type="dxa"/>
            <w:tcBorders>
              <w:top w:val="single" w:sz="4" w:space="0" w:color="000000"/>
            </w:tcBorders>
          </w:tcPr>
          <w:p w14:paraId="3E948B85"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0,837</w:t>
            </w:r>
          </w:p>
        </w:tc>
      </w:tr>
      <w:tr w:rsidR="00064A66" w:rsidRPr="00064A66" w14:paraId="7B762CF4" w14:textId="77777777" w:rsidTr="00A676D0">
        <w:trPr>
          <w:trHeight w:val="300"/>
        </w:trPr>
        <w:tc>
          <w:tcPr>
            <w:tcW w:w="3633" w:type="dxa"/>
            <w:tcBorders>
              <w:right w:val="single" w:sz="4" w:space="0" w:color="000000"/>
            </w:tcBorders>
          </w:tcPr>
          <w:p w14:paraId="532B5AE3"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Индекс курильщика</w:t>
            </w:r>
            <w:r w:rsidRPr="00064A66">
              <w:rPr>
                <w:rFonts w:ascii="Times New Roman" w:eastAsia="Times New Roman" w:hAnsi="Times New Roman" w:cs="Times New Roman"/>
                <w:sz w:val="24"/>
                <w:szCs w:val="24"/>
                <w:lang w:eastAsia="ru-RU"/>
              </w:rPr>
              <w:t xml:space="preserve"> </w:t>
            </w:r>
            <w:r w:rsidRPr="00064A66">
              <w:rPr>
                <w:rFonts w:ascii="Times New Roman" w:eastAsia="Times New Roman" w:hAnsi="Times New Roman" w:cs="Times New Roman"/>
                <w:i/>
                <w:sz w:val="24"/>
                <w:szCs w:val="24"/>
                <w:lang w:val="ru" w:eastAsia="ru-RU"/>
              </w:rPr>
              <w:t>Me (Q</w:t>
            </w:r>
            <w:r w:rsidRPr="00064A66">
              <w:rPr>
                <w:rFonts w:ascii="Times New Roman" w:eastAsia="Times New Roman" w:hAnsi="Times New Roman" w:cs="Times New Roman"/>
                <w:i/>
                <w:sz w:val="24"/>
                <w:szCs w:val="24"/>
                <w:vertAlign w:val="subscript"/>
                <w:lang w:val="ru" w:eastAsia="ru-RU"/>
              </w:rPr>
              <w:t>25</w:t>
            </w:r>
            <w:r w:rsidRPr="00064A66">
              <w:rPr>
                <w:rFonts w:ascii="Times New Roman" w:eastAsia="Times New Roman" w:hAnsi="Times New Roman" w:cs="Times New Roman"/>
                <w:i/>
                <w:sz w:val="24"/>
                <w:szCs w:val="24"/>
                <w:lang w:val="ru" w:eastAsia="ru-RU"/>
              </w:rPr>
              <w:t>, Q</w:t>
            </w:r>
            <w:r w:rsidRPr="00064A66">
              <w:rPr>
                <w:rFonts w:ascii="Times New Roman" w:eastAsia="Times New Roman" w:hAnsi="Times New Roman" w:cs="Times New Roman"/>
                <w:i/>
                <w:sz w:val="24"/>
                <w:szCs w:val="24"/>
                <w:vertAlign w:val="subscript"/>
                <w:lang w:val="ru" w:eastAsia="ru-RU"/>
              </w:rPr>
              <w:t>75</w:t>
            </w:r>
            <w:r w:rsidRPr="00064A66">
              <w:rPr>
                <w:rFonts w:ascii="Times New Roman" w:eastAsia="Times New Roman" w:hAnsi="Times New Roman" w:cs="Times New Roman"/>
                <w:i/>
                <w:sz w:val="24"/>
                <w:szCs w:val="24"/>
                <w:lang w:val="ru" w:eastAsia="ru-RU"/>
              </w:rPr>
              <w:t>)</w:t>
            </w:r>
          </w:p>
        </w:tc>
        <w:tc>
          <w:tcPr>
            <w:tcW w:w="1817" w:type="dxa"/>
            <w:tcBorders>
              <w:top w:val="single" w:sz="4" w:space="0" w:color="000000"/>
              <w:left w:val="single" w:sz="4" w:space="0" w:color="000000"/>
              <w:bottom w:val="single" w:sz="4" w:space="0" w:color="000000"/>
            </w:tcBorders>
          </w:tcPr>
          <w:p w14:paraId="414A9C11"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 (0;20)</w:t>
            </w:r>
          </w:p>
        </w:tc>
        <w:tc>
          <w:tcPr>
            <w:tcW w:w="2342" w:type="dxa"/>
            <w:tcBorders>
              <w:top w:val="single" w:sz="4" w:space="0" w:color="000000"/>
              <w:bottom w:val="single" w:sz="4" w:space="0" w:color="000000"/>
            </w:tcBorders>
          </w:tcPr>
          <w:p w14:paraId="66521DB4"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w:t>
            </w:r>
          </w:p>
        </w:tc>
        <w:tc>
          <w:tcPr>
            <w:tcW w:w="1842" w:type="dxa"/>
            <w:tcBorders>
              <w:top w:val="single" w:sz="4" w:space="0" w:color="000000"/>
              <w:bottom w:val="single" w:sz="4" w:space="0" w:color="000000"/>
            </w:tcBorders>
          </w:tcPr>
          <w:p w14:paraId="774A60F2"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0,005*</w:t>
            </w:r>
          </w:p>
        </w:tc>
      </w:tr>
      <w:tr w:rsidR="00064A66" w:rsidRPr="00064A66" w14:paraId="6DFBD533" w14:textId="77777777" w:rsidTr="00A676D0">
        <w:trPr>
          <w:trHeight w:val="300"/>
        </w:trPr>
        <w:tc>
          <w:tcPr>
            <w:tcW w:w="3633" w:type="dxa"/>
            <w:tcBorders>
              <w:right w:val="single" w:sz="4" w:space="0" w:color="000000"/>
            </w:tcBorders>
          </w:tcPr>
          <w:p w14:paraId="7FA79562"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САД</w:t>
            </w:r>
            <w:r w:rsidRPr="00064A66">
              <w:rPr>
                <w:rFonts w:ascii="Times New Roman" w:eastAsia="Times New Roman" w:hAnsi="Times New Roman" w:cs="Times New Roman"/>
                <w:sz w:val="24"/>
                <w:szCs w:val="24"/>
                <w:lang w:eastAsia="ru-RU"/>
              </w:rPr>
              <w:t xml:space="preserve"> </w:t>
            </w:r>
            <w:r w:rsidRPr="00064A66">
              <w:rPr>
                <w:rFonts w:ascii="Times New Roman" w:eastAsia="Times New Roman" w:hAnsi="Times New Roman" w:cs="Times New Roman"/>
                <w:i/>
                <w:sz w:val="24"/>
                <w:szCs w:val="24"/>
                <w:lang w:val="ru" w:eastAsia="ru-RU"/>
              </w:rPr>
              <w:t>Me (Q</w:t>
            </w:r>
            <w:r w:rsidRPr="00064A66">
              <w:rPr>
                <w:rFonts w:ascii="Times New Roman" w:eastAsia="Times New Roman" w:hAnsi="Times New Roman" w:cs="Times New Roman"/>
                <w:i/>
                <w:sz w:val="24"/>
                <w:szCs w:val="24"/>
                <w:vertAlign w:val="subscript"/>
                <w:lang w:val="ru" w:eastAsia="ru-RU"/>
              </w:rPr>
              <w:t>25</w:t>
            </w:r>
            <w:r w:rsidRPr="00064A66">
              <w:rPr>
                <w:rFonts w:ascii="Times New Roman" w:eastAsia="Times New Roman" w:hAnsi="Times New Roman" w:cs="Times New Roman"/>
                <w:i/>
                <w:sz w:val="24"/>
                <w:szCs w:val="24"/>
                <w:lang w:val="ru" w:eastAsia="ru-RU"/>
              </w:rPr>
              <w:t>, Q</w:t>
            </w:r>
            <w:r w:rsidRPr="00064A66">
              <w:rPr>
                <w:rFonts w:ascii="Times New Roman" w:eastAsia="Times New Roman" w:hAnsi="Times New Roman" w:cs="Times New Roman"/>
                <w:i/>
                <w:sz w:val="24"/>
                <w:szCs w:val="24"/>
                <w:vertAlign w:val="subscript"/>
                <w:lang w:val="ru" w:eastAsia="ru-RU"/>
              </w:rPr>
              <w:t>75</w:t>
            </w:r>
            <w:r w:rsidRPr="00064A66">
              <w:rPr>
                <w:rFonts w:ascii="Times New Roman" w:eastAsia="Times New Roman" w:hAnsi="Times New Roman" w:cs="Times New Roman"/>
                <w:i/>
                <w:sz w:val="24"/>
                <w:szCs w:val="24"/>
                <w:lang w:val="ru" w:eastAsia="ru-RU"/>
              </w:rPr>
              <w:t>)</w:t>
            </w:r>
          </w:p>
        </w:tc>
        <w:tc>
          <w:tcPr>
            <w:tcW w:w="1817" w:type="dxa"/>
            <w:tcBorders>
              <w:top w:val="single" w:sz="4" w:space="0" w:color="000000"/>
              <w:left w:val="single" w:sz="4" w:space="0" w:color="000000"/>
              <w:bottom w:val="single" w:sz="4" w:space="0" w:color="000000"/>
            </w:tcBorders>
          </w:tcPr>
          <w:p w14:paraId="5B1ABD79"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130 (112,5;150)</w:t>
            </w:r>
          </w:p>
        </w:tc>
        <w:tc>
          <w:tcPr>
            <w:tcW w:w="2342" w:type="dxa"/>
            <w:tcBorders>
              <w:top w:val="single" w:sz="4" w:space="0" w:color="000000"/>
              <w:bottom w:val="single" w:sz="4" w:space="0" w:color="000000"/>
            </w:tcBorders>
          </w:tcPr>
          <w:p w14:paraId="2BE3A1F3"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130 (120;160)</w:t>
            </w:r>
          </w:p>
        </w:tc>
        <w:tc>
          <w:tcPr>
            <w:tcW w:w="1842" w:type="dxa"/>
            <w:tcBorders>
              <w:top w:val="single" w:sz="4" w:space="0" w:color="000000"/>
              <w:bottom w:val="single" w:sz="4" w:space="0" w:color="000000"/>
            </w:tcBorders>
          </w:tcPr>
          <w:p w14:paraId="56C8BCB2"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0,074</w:t>
            </w:r>
          </w:p>
        </w:tc>
      </w:tr>
      <w:tr w:rsidR="00064A66" w:rsidRPr="00064A66" w14:paraId="1603055D" w14:textId="77777777" w:rsidTr="00A676D0">
        <w:trPr>
          <w:trHeight w:val="300"/>
        </w:trPr>
        <w:tc>
          <w:tcPr>
            <w:tcW w:w="3633" w:type="dxa"/>
            <w:tcBorders>
              <w:right w:val="single" w:sz="4" w:space="0" w:color="000000"/>
            </w:tcBorders>
          </w:tcPr>
          <w:p w14:paraId="712EEBE0"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ДАД</w:t>
            </w:r>
            <w:r w:rsidRPr="00064A66">
              <w:rPr>
                <w:rFonts w:ascii="Times New Roman" w:eastAsia="Times New Roman" w:hAnsi="Times New Roman" w:cs="Times New Roman"/>
                <w:sz w:val="24"/>
                <w:szCs w:val="24"/>
                <w:lang w:eastAsia="ru-RU"/>
              </w:rPr>
              <w:t xml:space="preserve"> </w:t>
            </w:r>
            <w:r w:rsidRPr="00064A66">
              <w:rPr>
                <w:rFonts w:ascii="Times New Roman" w:eastAsia="Times New Roman" w:hAnsi="Times New Roman" w:cs="Times New Roman"/>
                <w:i/>
                <w:sz w:val="24"/>
                <w:szCs w:val="24"/>
                <w:lang w:val="ru" w:eastAsia="ru-RU"/>
              </w:rPr>
              <w:t>Me (Q</w:t>
            </w:r>
            <w:r w:rsidRPr="00064A66">
              <w:rPr>
                <w:rFonts w:ascii="Times New Roman" w:eastAsia="Times New Roman" w:hAnsi="Times New Roman" w:cs="Times New Roman"/>
                <w:i/>
                <w:sz w:val="24"/>
                <w:szCs w:val="24"/>
                <w:vertAlign w:val="subscript"/>
                <w:lang w:val="ru" w:eastAsia="ru-RU"/>
              </w:rPr>
              <w:t>25</w:t>
            </w:r>
            <w:r w:rsidRPr="00064A66">
              <w:rPr>
                <w:rFonts w:ascii="Times New Roman" w:eastAsia="Times New Roman" w:hAnsi="Times New Roman" w:cs="Times New Roman"/>
                <w:i/>
                <w:sz w:val="24"/>
                <w:szCs w:val="24"/>
                <w:lang w:val="ru" w:eastAsia="ru-RU"/>
              </w:rPr>
              <w:t>, Q</w:t>
            </w:r>
            <w:r w:rsidRPr="00064A66">
              <w:rPr>
                <w:rFonts w:ascii="Times New Roman" w:eastAsia="Times New Roman" w:hAnsi="Times New Roman" w:cs="Times New Roman"/>
                <w:i/>
                <w:sz w:val="24"/>
                <w:szCs w:val="24"/>
                <w:vertAlign w:val="subscript"/>
                <w:lang w:val="ru" w:eastAsia="ru-RU"/>
              </w:rPr>
              <w:t>75</w:t>
            </w:r>
            <w:r w:rsidRPr="00064A66">
              <w:rPr>
                <w:rFonts w:ascii="Times New Roman" w:eastAsia="Times New Roman" w:hAnsi="Times New Roman" w:cs="Times New Roman"/>
                <w:i/>
                <w:sz w:val="24"/>
                <w:szCs w:val="24"/>
                <w:lang w:val="ru" w:eastAsia="ru-RU"/>
              </w:rPr>
              <w:t>)</w:t>
            </w:r>
          </w:p>
        </w:tc>
        <w:tc>
          <w:tcPr>
            <w:tcW w:w="1817" w:type="dxa"/>
            <w:tcBorders>
              <w:top w:val="single" w:sz="4" w:space="0" w:color="000000"/>
              <w:left w:val="single" w:sz="4" w:space="0" w:color="000000"/>
              <w:bottom w:val="single" w:sz="4" w:space="0" w:color="000000"/>
            </w:tcBorders>
          </w:tcPr>
          <w:p w14:paraId="301BF560"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80 (80;90)</w:t>
            </w:r>
          </w:p>
        </w:tc>
        <w:tc>
          <w:tcPr>
            <w:tcW w:w="2342" w:type="dxa"/>
            <w:tcBorders>
              <w:top w:val="single" w:sz="4" w:space="0" w:color="000000"/>
              <w:bottom w:val="single" w:sz="4" w:space="0" w:color="000000"/>
            </w:tcBorders>
          </w:tcPr>
          <w:p w14:paraId="3BA1273C"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90 (80;90)</w:t>
            </w:r>
          </w:p>
        </w:tc>
        <w:tc>
          <w:tcPr>
            <w:tcW w:w="1842" w:type="dxa"/>
            <w:tcBorders>
              <w:top w:val="single" w:sz="4" w:space="0" w:color="000000"/>
              <w:bottom w:val="single" w:sz="4" w:space="0" w:color="000000"/>
            </w:tcBorders>
          </w:tcPr>
          <w:p w14:paraId="306B0DF4"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0,104</w:t>
            </w:r>
          </w:p>
        </w:tc>
      </w:tr>
      <w:tr w:rsidR="00064A66" w:rsidRPr="00064A66" w14:paraId="3457117D" w14:textId="77777777" w:rsidTr="00A676D0">
        <w:trPr>
          <w:trHeight w:val="300"/>
        </w:trPr>
        <w:tc>
          <w:tcPr>
            <w:tcW w:w="3633" w:type="dxa"/>
            <w:tcBorders>
              <w:right w:val="single" w:sz="4" w:space="0" w:color="000000"/>
            </w:tcBorders>
          </w:tcPr>
          <w:p w14:paraId="0CF16B59"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Холестерин</w:t>
            </w:r>
            <w:r w:rsidRPr="00064A66">
              <w:rPr>
                <w:rFonts w:ascii="Times New Roman" w:eastAsia="Times New Roman" w:hAnsi="Times New Roman" w:cs="Times New Roman"/>
                <w:sz w:val="24"/>
                <w:szCs w:val="24"/>
                <w:lang w:eastAsia="ru-RU"/>
              </w:rPr>
              <w:t xml:space="preserve"> </w:t>
            </w:r>
            <w:r w:rsidRPr="00064A66">
              <w:rPr>
                <w:rFonts w:ascii="Times New Roman" w:eastAsia="Times New Roman" w:hAnsi="Times New Roman" w:cs="Times New Roman"/>
                <w:i/>
                <w:sz w:val="24"/>
                <w:szCs w:val="24"/>
                <w:lang w:val="ru" w:eastAsia="ru-RU"/>
              </w:rPr>
              <w:t>Me (Q</w:t>
            </w:r>
            <w:r w:rsidRPr="00064A66">
              <w:rPr>
                <w:rFonts w:ascii="Times New Roman" w:eastAsia="Times New Roman" w:hAnsi="Times New Roman" w:cs="Times New Roman"/>
                <w:i/>
                <w:sz w:val="24"/>
                <w:szCs w:val="24"/>
                <w:vertAlign w:val="subscript"/>
                <w:lang w:val="ru" w:eastAsia="ru-RU"/>
              </w:rPr>
              <w:t>25</w:t>
            </w:r>
            <w:r w:rsidRPr="00064A66">
              <w:rPr>
                <w:rFonts w:ascii="Times New Roman" w:eastAsia="Times New Roman" w:hAnsi="Times New Roman" w:cs="Times New Roman"/>
                <w:i/>
                <w:sz w:val="24"/>
                <w:szCs w:val="24"/>
                <w:lang w:val="ru" w:eastAsia="ru-RU"/>
              </w:rPr>
              <w:t>, Q</w:t>
            </w:r>
            <w:r w:rsidRPr="00064A66">
              <w:rPr>
                <w:rFonts w:ascii="Times New Roman" w:eastAsia="Times New Roman" w:hAnsi="Times New Roman" w:cs="Times New Roman"/>
                <w:i/>
                <w:sz w:val="24"/>
                <w:szCs w:val="24"/>
                <w:vertAlign w:val="subscript"/>
                <w:lang w:val="ru" w:eastAsia="ru-RU"/>
              </w:rPr>
              <w:t>75</w:t>
            </w:r>
            <w:r w:rsidRPr="00064A66">
              <w:rPr>
                <w:rFonts w:ascii="Times New Roman" w:eastAsia="Times New Roman" w:hAnsi="Times New Roman" w:cs="Times New Roman"/>
                <w:i/>
                <w:sz w:val="24"/>
                <w:szCs w:val="24"/>
                <w:lang w:val="ru" w:eastAsia="ru-RU"/>
              </w:rPr>
              <w:t>)</w:t>
            </w:r>
          </w:p>
        </w:tc>
        <w:tc>
          <w:tcPr>
            <w:tcW w:w="1817" w:type="dxa"/>
            <w:tcBorders>
              <w:top w:val="single" w:sz="4" w:space="0" w:color="000000"/>
              <w:left w:val="single" w:sz="4" w:space="0" w:color="000000"/>
              <w:bottom w:val="single" w:sz="4" w:space="0" w:color="000000"/>
            </w:tcBorders>
          </w:tcPr>
          <w:p w14:paraId="24AFEF67"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4,445 (3,3;5,5)</w:t>
            </w:r>
          </w:p>
        </w:tc>
        <w:tc>
          <w:tcPr>
            <w:tcW w:w="2342" w:type="dxa"/>
            <w:tcBorders>
              <w:top w:val="single" w:sz="4" w:space="0" w:color="000000"/>
              <w:bottom w:val="single" w:sz="4" w:space="0" w:color="000000"/>
            </w:tcBorders>
          </w:tcPr>
          <w:p w14:paraId="0C80137E"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4,8 (3,8;5,8)</w:t>
            </w:r>
          </w:p>
        </w:tc>
        <w:tc>
          <w:tcPr>
            <w:tcW w:w="1842" w:type="dxa"/>
            <w:tcBorders>
              <w:top w:val="single" w:sz="4" w:space="0" w:color="000000"/>
              <w:bottom w:val="single" w:sz="4" w:space="0" w:color="000000"/>
            </w:tcBorders>
          </w:tcPr>
          <w:p w14:paraId="287890C8"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0,036</w:t>
            </w:r>
          </w:p>
        </w:tc>
      </w:tr>
      <w:tr w:rsidR="00064A66" w:rsidRPr="00064A66" w14:paraId="4E00D4D1" w14:textId="77777777" w:rsidTr="00A676D0">
        <w:trPr>
          <w:trHeight w:val="300"/>
        </w:trPr>
        <w:tc>
          <w:tcPr>
            <w:tcW w:w="3633" w:type="dxa"/>
            <w:tcBorders>
              <w:right w:val="single" w:sz="4" w:space="0" w:color="000000"/>
            </w:tcBorders>
          </w:tcPr>
          <w:p w14:paraId="0B46B12B"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ЛПВП</w:t>
            </w:r>
            <w:r w:rsidRPr="00064A66">
              <w:rPr>
                <w:rFonts w:ascii="Times New Roman" w:eastAsia="Times New Roman" w:hAnsi="Times New Roman" w:cs="Times New Roman"/>
                <w:sz w:val="24"/>
                <w:szCs w:val="24"/>
                <w:lang w:eastAsia="ru-RU"/>
              </w:rPr>
              <w:t xml:space="preserve"> </w:t>
            </w:r>
            <w:r w:rsidRPr="00064A66">
              <w:rPr>
                <w:rFonts w:ascii="Times New Roman" w:eastAsia="Times New Roman" w:hAnsi="Times New Roman" w:cs="Times New Roman"/>
                <w:i/>
                <w:sz w:val="24"/>
                <w:szCs w:val="24"/>
                <w:lang w:val="ru" w:eastAsia="ru-RU"/>
              </w:rPr>
              <w:t>Me (Q</w:t>
            </w:r>
            <w:r w:rsidRPr="00064A66">
              <w:rPr>
                <w:rFonts w:ascii="Times New Roman" w:eastAsia="Times New Roman" w:hAnsi="Times New Roman" w:cs="Times New Roman"/>
                <w:i/>
                <w:sz w:val="24"/>
                <w:szCs w:val="24"/>
                <w:vertAlign w:val="subscript"/>
                <w:lang w:val="ru" w:eastAsia="ru-RU"/>
              </w:rPr>
              <w:t>25</w:t>
            </w:r>
            <w:r w:rsidRPr="00064A66">
              <w:rPr>
                <w:rFonts w:ascii="Times New Roman" w:eastAsia="Times New Roman" w:hAnsi="Times New Roman" w:cs="Times New Roman"/>
                <w:i/>
                <w:sz w:val="24"/>
                <w:szCs w:val="24"/>
                <w:lang w:val="ru" w:eastAsia="ru-RU"/>
              </w:rPr>
              <w:t>, Q</w:t>
            </w:r>
            <w:r w:rsidRPr="00064A66">
              <w:rPr>
                <w:rFonts w:ascii="Times New Roman" w:eastAsia="Times New Roman" w:hAnsi="Times New Roman" w:cs="Times New Roman"/>
                <w:i/>
                <w:sz w:val="24"/>
                <w:szCs w:val="24"/>
                <w:vertAlign w:val="subscript"/>
                <w:lang w:val="ru" w:eastAsia="ru-RU"/>
              </w:rPr>
              <w:t>75</w:t>
            </w:r>
            <w:r w:rsidRPr="00064A66">
              <w:rPr>
                <w:rFonts w:ascii="Times New Roman" w:eastAsia="Times New Roman" w:hAnsi="Times New Roman" w:cs="Times New Roman"/>
                <w:i/>
                <w:sz w:val="24"/>
                <w:szCs w:val="24"/>
                <w:lang w:val="ru" w:eastAsia="ru-RU"/>
              </w:rPr>
              <w:t>)</w:t>
            </w:r>
          </w:p>
        </w:tc>
        <w:tc>
          <w:tcPr>
            <w:tcW w:w="1817" w:type="dxa"/>
            <w:tcBorders>
              <w:top w:val="single" w:sz="4" w:space="0" w:color="000000"/>
              <w:left w:val="single" w:sz="4" w:space="0" w:color="000000"/>
              <w:bottom w:val="single" w:sz="4" w:space="0" w:color="000000"/>
            </w:tcBorders>
          </w:tcPr>
          <w:p w14:paraId="32078069"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1,06 (0,8;1,4)</w:t>
            </w:r>
          </w:p>
        </w:tc>
        <w:tc>
          <w:tcPr>
            <w:tcW w:w="2342" w:type="dxa"/>
            <w:tcBorders>
              <w:top w:val="single" w:sz="4" w:space="0" w:color="000000"/>
              <w:bottom w:val="single" w:sz="4" w:space="0" w:color="000000"/>
            </w:tcBorders>
          </w:tcPr>
          <w:p w14:paraId="64D6020D"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1,0 (0,9;1,3)</w:t>
            </w:r>
          </w:p>
        </w:tc>
        <w:tc>
          <w:tcPr>
            <w:tcW w:w="1842" w:type="dxa"/>
            <w:tcBorders>
              <w:top w:val="single" w:sz="4" w:space="0" w:color="000000"/>
              <w:bottom w:val="single" w:sz="4" w:space="0" w:color="000000"/>
            </w:tcBorders>
          </w:tcPr>
          <w:p w14:paraId="011998A0"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0,801</w:t>
            </w:r>
          </w:p>
        </w:tc>
      </w:tr>
      <w:tr w:rsidR="00064A66" w:rsidRPr="00064A66" w14:paraId="049B008F" w14:textId="77777777" w:rsidTr="00A676D0">
        <w:trPr>
          <w:trHeight w:val="300"/>
        </w:trPr>
        <w:tc>
          <w:tcPr>
            <w:tcW w:w="3633" w:type="dxa"/>
            <w:tcBorders>
              <w:right w:val="single" w:sz="4" w:space="0" w:color="000000"/>
            </w:tcBorders>
          </w:tcPr>
          <w:p w14:paraId="10F13397"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ЛПНП</w:t>
            </w:r>
            <w:r w:rsidRPr="00064A66">
              <w:rPr>
                <w:rFonts w:ascii="Times New Roman" w:eastAsia="Times New Roman" w:hAnsi="Times New Roman" w:cs="Times New Roman"/>
                <w:sz w:val="24"/>
                <w:szCs w:val="24"/>
                <w:lang w:eastAsia="ru-RU"/>
              </w:rPr>
              <w:t xml:space="preserve"> </w:t>
            </w:r>
            <w:r w:rsidRPr="00064A66">
              <w:rPr>
                <w:rFonts w:ascii="Times New Roman" w:eastAsia="Times New Roman" w:hAnsi="Times New Roman" w:cs="Times New Roman"/>
                <w:i/>
                <w:sz w:val="24"/>
                <w:szCs w:val="24"/>
                <w:lang w:val="ru" w:eastAsia="ru-RU"/>
              </w:rPr>
              <w:t>Me (Q</w:t>
            </w:r>
            <w:r w:rsidRPr="00064A66">
              <w:rPr>
                <w:rFonts w:ascii="Times New Roman" w:eastAsia="Times New Roman" w:hAnsi="Times New Roman" w:cs="Times New Roman"/>
                <w:i/>
                <w:sz w:val="24"/>
                <w:szCs w:val="24"/>
                <w:vertAlign w:val="subscript"/>
                <w:lang w:val="ru" w:eastAsia="ru-RU"/>
              </w:rPr>
              <w:t>25</w:t>
            </w:r>
            <w:r w:rsidRPr="00064A66">
              <w:rPr>
                <w:rFonts w:ascii="Times New Roman" w:eastAsia="Times New Roman" w:hAnsi="Times New Roman" w:cs="Times New Roman"/>
                <w:i/>
                <w:sz w:val="24"/>
                <w:szCs w:val="24"/>
                <w:lang w:val="ru" w:eastAsia="ru-RU"/>
              </w:rPr>
              <w:t>, Q</w:t>
            </w:r>
            <w:r w:rsidRPr="00064A66">
              <w:rPr>
                <w:rFonts w:ascii="Times New Roman" w:eastAsia="Times New Roman" w:hAnsi="Times New Roman" w:cs="Times New Roman"/>
                <w:i/>
                <w:sz w:val="24"/>
                <w:szCs w:val="24"/>
                <w:vertAlign w:val="subscript"/>
                <w:lang w:val="ru" w:eastAsia="ru-RU"/>
              </w:rPr>
              <w:t>75</w:t>
            </w:r>
            <w:r w:rsidRPr="00064A66">
              <w:rPr>
                <w:rFonts w:ascii="Times New Roman" w:eastAsia="Times New Roman" w:hAnsi="Times New Roman" w:cs="Times New Roman"/>
                <w:i/>
                <w:sz w:val="24"/>
                <w:szCs w:val="24"/>
                <w:lang w:val="ru" w:eastAsia="ru-RU"/>
              </w:rPr>
              <w:t>)</w:t>
            </w:r>
          </w:p>
        </w:tc>
        <w:tc>
          <w:tcPr>
            <w:tcW w:w="1817" w:type="dxa"/>
            <w:tcBorders>
              <w:top w:val="single" w:sz="4" w:space="0" w:color="000000"/>
              <w:left w:val="single" w:sz="4" w:space="0" w:color="000000"/>
              <w:bottom w:val="single" w:sz="4" w:space="0" w:color="000000"/>
            </w:tcBorders>
          </w:tcPr>
          <w:p w14:paraId="1054E8BF"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1,3 (1,02;2,3)</w:t>
            </w:r>
          </w:p>
        </w:tc>
        <w:tc>
          <w:tcPr>
            <w:tcW w:w="2342" w:type="dxa"/>
            <w:tcBorders>
              <w:top w:val="single" w:sz="4" w:space="0" w:color="000000"/>
              <w:bottom w:val="single" w:sz="4" w:space="0" w:color="000000"/>
            </w:tcBorders>
          </w:tcPr>
          <w:p w14:paraId="2471A667"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2,0 (0,98;2,7)</w:t>
            </w:r>
          </w:p>
        </w:tc>
        <w:tc>
          <w:tcPr>
            <w:tcW w:w="1842" w:type="dxa"/>
            <w:tcBorders>
              <w:top w:val="single" w:sz="4" w:space="0" w:color="000000"/>
              <w:bottom w:val="single" w:sz="4" w:space="0" w:color="000000"/>
            </w:tcBorders>
          </w:tcPr>
          <w:p w14:paraId="37098E0B"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0,471</w:t>
            </w:r>
          </w:p>
        </w:tc>
      </w:tr>
      <w:tr w:rsidR="00064A66" w:rsidRPr="00064A66" w14:paraId="60FA1AC4" w14:textId="77777777" w:rsidTr="00A676D0">
        <w:trPr>
          <w:trHeight w:val="300"/>
        </w:trPr>
        <w:tc>
          <w:tcPr>
            <w:tcW w:w="3633" w:type="dxa"/>
            <w:tcBorders>
              <w:right w:val="single" w:sz="4" w:space="0" w:color="000000"/>
            </w:tcBorders>
          </w:tcPr>
          <w:p w14:paraId="49712924"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Триглицериды</w:t>
            </w:r>
            <w:r w:rsidRPr="00064A66">
              <w:rPr>
                <w:rFonts w:ascii="Times New Roman" w:eastAsia="Times New Roman" w:hAnsi="Times New Roman" w:cs="Times New Roman"/>
                <w:sz w:val="24"/>
                <w:szCs w:val="24"/>
                <w:lang w:eastAsia="ru-RU"/>
              </w:rPr>
              <w:t xml:space="preserve"> </w:t>
            </w:r>
            <w:r w:rsidRPr="00064A66">
              <w:rPr>
                <w:rFonts w:ascii="Times New Roman" w:eastAsia="Times New Roman" w:hAnsi="Times New Roman" w:cs="Times New Roman"/>
                <w:i/>
                <w:sz w:val="24"/>
                <w:szCs w:val="24"/>
                <w:lang w:val="ru" w:eastAsia="ru-RU"/>
              </w:rPr>
              <w:t>Me (Q</w:t>
            </w:r>
            <w:r w:rsidRPr="00064A66">
              <w:rPr>
                <w:rFonts w:ascii="Times New Roman" w:eastAsia="Times New Roman" w:hAnsi="Times New Roman" w:cs="Times New Roman"/>
                <w:i/>
                <w:sz w:val="24"/>
                <w:szCs w:val="24"/>
                <w:vertAlign w:val="subscript"/>
                <w:lang w:val="ru" w:eastAsia="ru-RU"/>
              </w:rPr>
              <w:t>25</w:t>
            </w:r>
            <w:r w:rsidRPr="00064A66">
              <w:rPr>
                <w:rFonts w:ascii="Times New Roman" w:eastAsia="Times New Roman" w:hAnsi="Times New Roman" w:cs="Times New Roman"/>
                <w:i/>
                <w:sz w:val="24"/>
                <w:szCs w:val="24"/>
                <w:lang w:val="ru" w:eastAsia="ru-RU"/>
              </w:rPr>
              <w:t>, Q</w:t>
            </w:r>
            <w:r w:rsidRPr="00064A66">
              <w:rPr>
                <w:rFonts w:ascii="Times New Roman" w:eastAsia="Times New Roman" w:hAnsi="Times New Roman" w:cs="Times New Roman"/>
                <w:i/>
                <w:sz w:val="24"/>
                <w:szCs w:val="24"/>
                <w:vertAlign w:val="subscript"/>
                <w:lang w:val="ru" w:eastAsia="ru-RU"/>
              </w:rPr>
              <w:t>75</w:t>
            </w:r>
            <w:r w:rsidRPr="00064A66">
              <w:rPr>
                <w:rFonts w:ascii="Times New Roman" w:eastAsia="Times New Roman" w:hAnsi="Times New Roman" w:cs="Times New Roman"/>
                <w:i/>
                <w:sz w:val="24"/>
                <w:szCs w:val="24"/>
                <w:lang w:val="ru" w:eastAsia="ru-RU"/>
              </w:rPr>
              <w:t>)</w:t>
            </w:r>
          </w:p>
        </w:tc>
        <w:tc>
          <w:tcPr>
            <w:tcW w:w="1817" w:type="dxa"/>
            <w:tcBorders>
              <w:top w:val="single" w:sz="4" w:space="0" w:color="000000"/>
              <w:left w:val="single" w:sz="4" w:space="0" w:color="000000"/>
              <w:bottom w:val="single" w:sz="4" w:space="0" w:color="000000"/>
            </w:tcBorders>
          </w:tcPr>
          <w:p w14:paraId="154436F4"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1,2 (0,9;1,8)</w:t>
            </w:r>
          </w:p>
        </w:tc>
        <w:tc>
          <w:tcPr>
            <w:tcW w:w="2342" w:type="dxa"/>
            <w:tcBorders>
              <w:top w:val="single" w:sz="4" w:space="0" w:color="000000"/>
              <w:bottom w:val="single" w:sz="4" w:space="0" w:color="000000"/>
            </w:tcBorders>
          </w:tcPr>
          <w:p w14:paraId="74FCDF31"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1,41 (1,0;2,0)</w:t>
            </w:r>
          </w:p>
        </w:tc>
        <w:tc>
          <w:tcPr>
            <w:tcW w:w="1842" w:type="dxa"/>
            <w:tcBorders>
              <w:top w:val="single" w:sz="4" w:space="0" w:color="000000"/>
              <w:bottom w:val="single" w:sz="4" w:space="0" w:color="000000"/>
            </w:tcBorders>
          </w:tcPr>
          <w:p w14:paraId="240B4F9E"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0,083</w:t>
            </w:r>
          </w:p>
        </w:tc>
      </w:tr>
      <w:tr w:rsidR="00064A66" w:rsidRPr="00064A66" w14:paraId="20C23089" w14:textId="77777777" w:rsidTr="00A676D0">
        <w:trPr>
          <w:trHeight w:val="300"/>
        </w:trPr>
        <w:tc>
          <w:tcPr>
            <w:tcW w:w="3633" w:type="dxa"/>
            <w:tcBorders>
              <w:right w:val="single" w:sz="4" w:space="0" w:color="000000"/>
            </w:tcBorders>
          </w:tcPr>
          <w:p w14:paraId="75E1BE25"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Эритроциты</w:t>
            </w:r>
            <w:r w:rsidRPr="00064A66">
              <w:rPr>
                <w:rFonts w:ascii="Times New Roman" w:eastAsia="Times New Roman" w:hAnsi="Times New Roman" w:cs="Times New Roman"/>
                <w:sz w:val="24"/>
                <w:szCs w:val="24"/>
                <w:lang w:eastAsia="ru-RU"/>
              </w:rPr>
              <w:t xml:space="preserve"> </w:t>
            </w:r>
            <w:r w:rsidRPr="00064A66">
              <w:rPr>
                <w:rFonts w:ascii="Times New Roman" w:eastAsia="Times New Roman" w:hAnsi="Times New Roman" w:cs="Times New Roman"/>
                <w:i/>
                <w:sz w:val="24"/>
                <w:szCs w:val="24"/>
                <w:lang w:val="ru" w:eastAsia="ru-RU"/>
              </w:rPr>
              <w:t>Me (Q</w:t>
            </w:r>
            <w:r w:rsidRPr="00064A66">
              <w:rPr>
                <w:rFonts w:ascii="Times New Roman" w:eastAsia="Times New Roman" w:hAnsi="Times New Roman" w:cs="Times New Roman"/>
                <w:i/>
                <w:sz w:val="24"/>
                <w:szCs w:val="24"/>
                <w:vertAlign w:val="subscript"/>
                <w:lang w:val="ru" w:eastAsia="ru-RU"/>
              </w:rPr>
              <w:t>25</w:t>
            </w:r>
            <w:r w:rsidRPr="00064A66">
              <w:rPr>
                <w:rFonts w:ascii="Times New Roman" w:eastAsia="Times New Roman" w:hAnsi="Times New Roman" w:cs="Times New Roman"/>
                <w:i/>
                <w:sz w:val="24"/>
                <w:szCs w:val="24"/>
                <w:lang w:val="ru" w:eastAsia="ru-RU"/>
              </w:rPr>
              <w:t>, Q</w:t>
            </w:r>
            <w:r w:rsidRPr="00064A66">
              <w:rPr>
                <w:rFonts w:ascii="Times New Roman" w:eastAsia="Times New Roman" w:hAnsi="Times New Roman" w:cs="Times New Roman"/>
                <w:i/>
                <w:sz w:val="24"/>
                <w:szCs w:val="24"/>
                <w:vertAlign w:val="subscript"/>
                <w:lang w:val="ru" w:eastAsia="ru-RU"/>
              </w:rPr>
              <w:t>75</w:t>
            </w:r>
            <w:r w:rsidRPr="00064A66">
              <w:rPr>
                <w:rFonts w:ascii="Times New Roman" w:eastAsia="Times New Roman" w:hAnsi="Times New Roman" w:cs="Times New Roman"/>
                <w:i/>
                <w:sz w:val="24"/>
                <w:szCs w:val="24"/>
                <w:lang w:val="ru" w:eastAsia="ru-RU"/>
              </w:rPr>
              <w:t>)</w:t>
            </w:r>
            <w:r w:rsidRPr="00064A66">
              <w:rPr>
                <w:rFonts w:ascii="Times New Roman" w:eastAsia="Times New Roman" w:hAnsi="Times New Roman" w:cs="Times New Roman"/>
                <w:sz w:val="24"/>
                <w:szCs w:val="24"/>
                <w:lang w:val="ru" w:eastAsia="ru-RU"/>
              </w:rPr>
              <w:t xml:space="preserve"> </w:t>
            </w:r>
          </w:p>
        </w:tc>
        <w:tc>
          <w:tcPr>
            <w:tcW w:w="1817" w:type="dxa"/>
            <w:tcBorders>
              <w:top w:val="single" w:sz="4" w:space="0" w:color="000000"/>
              <w:left w:val="single" w:sz="4" w:space="0" w:color="000000"/>
              <w:bottom w:val="single" w:sz="4" w:space="0" w:color="000000"/>
            </w:tcBorders>
          </w:tcPr>
          <w:p w14:paraId="704895B0"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4,8 (4,52;5,1)</w:t>
            </w:r>
          </w:p>
        </w:tc>
        <w:tc>
          <w:tcPr>
            <w:tcW w:w="2342" w:type="dxa"/>
            <w:tcBorders>
              <w:top w:val="single" w:sz="4" w:space="0" w:color="000000"/>
              <w:bottom w:val="single" w:sz="4" w:space="0" w:color="000000"/>
            </w:tcBorders>
          </w:tcPr>
          <w:p w14:paraId="2BA371B5"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4,41 (4,2;4,7)</w:t>
            </w:r>
          </w:p>
        </w:tc>
        <w:tc>
          <w:tcPr>
            <w:tcW w:w="1842" w:type="dxa"/>
            <w:tcBorders>
              <w:top w:val="single" w:sz="4" w:space="0" w:color="000000"/>
              <w:bottom w:val="single" w:sz="4" w:space="0" w:color="000000"/>
            </w:tcBorders>
          </w:tcPr>
          <w:p w14:paraId="384DEE78"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p>
        </w:tc>
      </w:tr>
      <w:tr w:rsidR="00064A66" w:rsidRPr="00064A66" w14:paraId="4DAB7B5B" w14:textId="77777777" w:rsidTr="00A676D0">
        <w:trPr>
          <w:trHeight w:val="300"/>
        </w:trPr>
        <w:tc>
          <w:tcPr>
            <w:tcW w:w="3633" w:type="dxa"/>
            <w:tcBorders>
              <w:right w:val="single" w:sz="4" w:space="0" w:color="000000"/>
            </w:tcBorders>
          </w:tcPr>
          <w:p w14:paraId="54CCC16C"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Тромбоциты</w:t>
            </w:r>
            <w:r w:rsidRPr="00064A66">
              <w:rPr>
                <w:rFonts w:ascii="Times New Roman" w:eastAsia="Times New Roman" w:hAnsi="Times New Roman" w:cs="Times New Roman"/>
                <w:sz w:val="24"/>
                <w:szCs w:val="24"/>
                <w:lang w:eastAsia="ru-RU"/>
              </w:rPr>
              <w:t xml:space="preserve"> </w:t>
            </w:r>
            <w:r w:rsidRPr="00064A66">
              <w:rPr>
                <w:rFonts w:ascii="Times New Roman" w:eastAsia="Times New Roman" w:hAnsi="Times New Roman" w:cs="Times New Roman"/>
                <w:i/>
                <w:sz w:val="24"/>
                <w:szCs w:val="24"/>
                <w:lang w:val="ru" w:eastAsia="ru-RU"/>
              </w:rPr>
              <w:t>Me (Q</w:t>
            </w:r>
            <w:r w:rsidRPr="00064A66">
              <w:rPr>
                <w:rFonts w:ascii="Times New Roman" w:eastAsia="Times New Roman" w:hAnsi="Times New Roman" w:cs="Times New Roman"/>
                <w:i/>
                <w:sz w:val="24"/>
                <w:szCs w:val="24"/>
                <w:vertAlign w:val="subscript"/>
                <w:lang w:val="ru" w:eastAsia="ru-RU"/>
              </w:rPr>
              <w:t>25</w:t>
            </w:r>
            <w:r w:rsidRPr="00064A66">
              <w:rPr>
                <w:rFonts w:ascii="Times New Roman" w:eastAsia="Times New Roman" w:hAnsi="Times New Roman" w:cs="Times New Roman"/>
                <w:i/>
                <w:sz w:val="24"/>
                <w:szCs w:val="24"/>
                <w:lang w:val="ru" w:eastAsia="ru-RU"/>
              </w:rPr>
              <w:t>, Q</w:t>
            </w:r>
            <w:r w:rsidRPr="00064A66">
              <w:rPr>
                <w:rFonts w:ascii="Times New Roman" w:eastAsia="Times New Roman" w:hAnsi="Times New Roman" w:cs="Times New Roman"/>
                <w:i/>
                <w:sz w:val="24"/>
                <w:szCs w:val="24"/>
                <w:vertAlign w:val="subscript"/>
                <w:lang w:val="ru" w:eastAsia="ru-RU"/>
              </w:rPr>
              <w:t>75</w:t>
            </w:r>
            <w:r w:rsidRPr="00064A66">
              <w:rPr>
                <w:rFonts w:ascii="Times New Roman" w:eastAsia="Times New Roman" w:hAnsi="Times New Roman" w:cs="Times New Roman"/>
                <w:i/>
                <w:sz w:val="24"/>
                <w:szCs w:val="24"/>
                <w:lang w:val="ru" w:eastAsia="ru-RU"/>
              </w:rPr>
              <w:t>)</w:t>
            </w:r>
          </w:p>
        </w:tc>
        <w:tc>
          <w:tcPr>
            <w:tcW w:w="1817" w:type="dxa"/>
            <w:tcBorders>
              <w:top w:val="single" w:sz="4" w:space="0" w:color="000000"/>
              <w:left w:val="single" w:sz="4" w:space="0" w:color="000000"/>
              <w:bottom w:val="single" w:sz="4" w:space="0" w:color="000000"/>
            </w:tcBorders>
          </w:tcPr>
          <w:p w14:paraId="4E253B47"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230 (196;284,5)</w:t>
            </w:r>
          </w:p>
        </w:tc>
        <w:tc>
          <w:tcPr>
            <w:tcW w:w="2342" w:type="dxa"/>
            <w:tcBorders>
              <w:top w:val="single" w:sz="4" w:space="0" w:color="000000"/>
              <w:bottom w:val="single" w:sz="4" w:space="0" w:color="000000"/>
            </w:tcBorders>
          </w:tcPr>
          <w:p w14:paraId="055FF3FB"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265 (216;295)</w:t>
            </w:r>
          </w:p>
        </w:tc>
        <w:tc>
          <w:tcPr>
            <w:tcW w:w="1842" w:type="dxa"/>
            <w:tcBorders>
              <w:top w:val="single" w:sz="4" w:space="0" w:color="000000"/>
              <w:bottom w:val="single" w:sz="4" w:space="0" w:color="000000"/>
            </w:tcBorders>
          </w:tcPr>
          <w:p w14:paraId="4D1F87D9"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0,081</w:t>
            </w:r>
          </w:p>
        </w:tc>
      </w:tr>
      <w:tr w:rsidR="00064A66" w:rsidRPr="00064A66" w14:paraId="63D4C73B" w14:textId="77777777" w:rsidTr="00A676D0">
        <w:trPr>
          <w:trHeight w:val="300"/>
        </w:trPr>
        <w:tc>
          <w:tcPr>
            <w:tcW w:w="3633" w:type="dxa"/>
            <w:tcBorders>
              <w:right w:val="single" w:sz="4" w:space="0" w:color="000000"/>
            </w:tcBorders>
          </w:tcPr>
          <w:p w14:paraId="46A81EA3"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Гемоглобин</w:t>
            </w:r>
            <w:r w:rsidRPr="00064A66">
              <w:rPr>
                <w:rFonts w:ascii="Times New Roman" w:eastAsia="Times New Roman" w:hAnsi="Times New Roman" w:cs="Times New Roman"/>
                <w:sz w:val="24"/>
                <w:szCs w:val="24"/>
                <w:lang w:eastAsia="ru-RU"/>
              </w:rPr>
              <w:t xml:space="preserve"> </w:t>
            </w:r>
            <w:r w:rsidRPr="00064A66">
              <w:rPr>
                <w:rFonts w:ascii="Times New Roman" w:eastAsia="Times New Roman" w:hAnsi="Times New Roman" w:cs="Times New Roman"/>
                <w:i/>
                <w:sz w:val="24"/>
                <w:szCs w:val="24"/>
                <w:lang w:val="ru" w:eastAsia="ru-RU"/>
              </w:rPr>
              <w:t>Me (Q</w:t>
            </w:r>
            <w:r w:rsidRPr="00064A66">
              <w:rPr>
                <w:rFonts w:ascii="Times New Roman" w:eastAsia="Times New Roman" w:hAnsi="Times New Roman" w:cs="Times New Roman"/>
                <w:i/>
                <w:sz w:val="24"/>
                <w:szCs w:val="24"/>
                <w:vertAlign w:val="subscript"/>
                <w:lang w:val="ru" w:eastAsia="ru-RU"/>
              </w:rPr>
              <w:t>25</w:t>
            </w:r>
            <w:r w:rsidRPr="00064A66">
              <w:rPr>
                <w:rFonts w:ascii="Times New Roman" w:eastAsia="Times New Roman" w:hAnsi="Times New Roman" w:cs="Times New Roman"/>
                <w:i/>
                <w:sz w:val="24"/>
                <w:szCs w:val="24"/>
                <w:lang w:val="ru" w:eastAsia="ru-RU"/>
              </w:rPr>
              <w:t>, Q</w:t>
            </w:r>
            <w:r w:rsidRPr="00064A66">
              <w:rPr>
                <w:rFonts w:ascii="Times New Roman" w:eastAsia="Times New Roman" w:hAnsi="Times New Roman" w:cs="Times New Roman"/>
                <w:i/>
                <w:sz w:val="24"/>
                <w:szCs w:val="24"/>
                <w:vertAlign w:val="subscript"/>
                <w:lang w:val="ru" w:eastAsia="ru-RU"/>
              </w:rPr>
              <w:t>75</w:t>
            </w:r>
            <w:r w:rsidRPr="00064A66">
              <w:rPr>
                <w:rFonts w:ascii="Times New Roman" w:eastAsia="Times New Roman" w:hAnsi="Times New Roman" w:cs="Times New Roman"/>
                <w:i/>
                <w:sz w:val="24"/>
                <w:szCs w:val="24"/>
                <w:lang w:val="ru" w:eastAsia="ru-RU"/>
              </w:rPr>
              <w:t>)</w:t>
            </w:r>
          </w:p>
        </w:tc>
        <w:tc>
          <w:tcPr>
            <w:tcW w:w="1817" w:type="dxa"/>
            <w:tcBorders>
              <w:top w:val="single" w:sz="4" w:space="0" w:color="000000"/>
              <w:left w:val="single" w:sz="4" w:space="0" w:color="000000"/>
              <w:bottom w:val="single" w:sz="4" w:space="0" w:color="000000"/>
            </w:tcBorders>
          </w:tcPr>
          <w:p w14:paraId="3AAC1F1E"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143,5 (132;153)</w:t>
            </w:r>
          </w:p>
        </w:tc>
        <w:tc>
          <w:tcPr>
            <w:tcW w:w="2342" w:type="dxa"/>
            <w:tcBorders>
              <w:top w:val="single" w:sz="4" w:space="0" w:color="000000"/>
              <w:bottom w:val="single" w:sz="4" w:space="0" w:color="000000"/>
            </w:tcBorders>
          </w:tcPr>
          <w:p w14:paraId="78329BCF"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132 (121;138)</w:t>
            </w:r>
          </w:p>
        </w:tc>
        <w:tc>
          <w:tcPr>
            <w:tcW w:w="1842" w:type="dxa"/>
            <w:tcBorders>
              <w:top w:val="single" w:sz="4" w:space="0" w:color="000000"/>
              <w:bottom w:val="single" w:sz="4" w:space="0" w:color="000000"/>
            </w:tcBorders>
          </w:tcPr>
          <w:p w14:paraId="48905334"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p>
        </w:tc>
      </w:tr>
      <w:tr w:rsidR="00064A66" w:rsidRPr="00064A66" w14:paraId="7962A0A0" w14:textId="77777777" w:rsidTr="00A676D0">
        <w:trPr>
          <w:trHeight w:val="300"/>
        </w:trPr>
        <w:tc>
          <w:tcPr>
            <w:tcW w:w="3633" w:type="dxa"/>
            <w:tcBorders>
              <w:right w:val="single" w:sz="4" w:space="0" w:color="000000"/>
            </w:tcBorders>
          </w:tcPr>
          <w:p w14:paraId="74EC1E5D"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Лейкоциты</w:t>
            </w:r>
            <w:r w:rsidRPr="00064A66">
              <w:rPr>
                <w:rFonts w:ascii="Times New Roman" w:eastAsia="Times New Roman" w:hAnsi="Times New Roman" w:cs="Times New Roman"/>
                <w:sz w:val="24"/>
                <w:szCs w:val="24"/>
                <w:lang w:eastAsia="ru-RU"/>
              </w:rPr>
              <w:t xml:space="preserve"> </w:t>
            </w:r>
            <w:r w:rsidRPr="00064A66">
              <w:rPr>
                <w:rFonts w:ascii="Times New Roman" w:eastAsia="Times New Roman" w:hAnsi="Times New Roman" w:cs="Times New Roman"/>
                <w:i/>
                <w:sz w:val="24"/>
                <w:szCs w:val="24"/>
                <w:lang w:val="ru" w:eastAsia="ru-RU"/>
              </w:rPr>
              <w:t>Me (Q</w:t>
            </w:r>
            <w:r w:rsidRPr="00064A66">
              <w:rPr>
                <w:rFonts w:ascii="Times New Roman" w:eastAsia="Times New Roman" w:hAnsi="Times New Roman" w:cs="Times New Roman"/>
                <w:i/>
                <w:sz w:val="24"/>
                <w:szCs w:val="24"/>
                <w:vertAlign w:val="subscript"/>
                <w:lang w:val="ru" w:eastAsia="ru-RU"/>
              </w:rPr>
              <w:t>25</w:t>
            </w:r>
            <w:r w:rsidRPr="00064A66">
              <w:rPr>
                <w:rFonts w:ascii="Times New Roman" w:eastAsia="Times New Roman" w:hAnsi="Times New Roman" w:cs="Times New Roman"/>
                <w:i/>
                <w:sz w:val="24"/>
                <w:szCs w:val="24"/>
                <w:lang w:val="ru" w:eastAsia="ru-RU"/>
              </w:rPr>
              <w:t>, Q</w:t>
            </w:r>
            <w:r w:rsidRPr="00064A66">
              <w:rPr>
                <w:rFonts w:ascii="Times New Roman" w:eastAsia="Times New Roman" w:hAnsi="Times New Roman" w:cs="Times New Roman"/>
                <w:i/>
                <w:sz w:val="24"/>
                <w:szCs w:val="24"/>
                <w:vertAlign w:val="subscript"/>
                <w:lang w:val="ru" w:eastAsia="ru-RU"/>
              </w:rPr>
              <w:t>75</w:t>
            </w:r>
            <w:r w:rsidRPr="00064A66">
              <w:rPr>
                <w:rFonts w:ascii="Times New Roman" w:eastAsia="Times New Roman" w:hAnsi="Times New Roman" w:cs="Times New Roman"/>
                <w:i/>
                <w:sz w:val="24"/>
                <w:szCs w:val="24"/>
                <w:lang w:val="ru" w:eastAsia="ru-RU"/>
              </w:rPr>
              <w:t>)</w:t>
            </w:r>
          </w:p>
        </w:tc>
        <w:tc>
          <w:tcPr>
            <w:tcW w:w="1817" w:type="dxa"/>
            <w:tcBorders>
              <w:top w:val="single" w:sz="4" w:space="0" w:color="000000"/>
              <w:left w:val="single" w:sz="4" w:space="0" w:color="000000"/>
              <w:bottom w:val="single" w:sz="4" w:space="0" w:color="000000"/>
            </w:tcBorders>
          </w:tcPr>
          <w:p w14:paraId="2155C043"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8,5 (6,7;11,47)</w:t>
            </w:r>
          </w:p>
        </w:tc>
        <w:tc>
          <w:tcPr>
            <w:tcW w:w="2342" w:type="dxa"/>
            <w:tcBorders>
              <w:top w:val="single" w:sz="4" w:space="0" w:color="000000"/>
              <w:bottom w:val="single" w:sz="4" w:space="0" w:color="000000"/>
            </w:tcBorders>
          </w:tcPr>
          <w:p w14:paraId="71BD8229"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7,8 (6,5;9,0)</w:t>
            </w:r>
          </w:p>
        </w:tc>
        <w:tc>
          <w:tcPr>
            <w:tcW w:w="1842" w:type="dxa"/>
            <w:tcBorders>
              <w:top w:val="single" w:sz="4" w:space="0" w:color="000000"/>
              <w:bottom w:val="single" w:sz="4" w:space="0" w:color="000000"/>
            </w:tcBorders>
          </w:tcPr>
          <w:p w14:paraId="0E37451A"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0,103</w:t>
            </w:r>
          </w:p>
        </w:tc>
      </w:tr>
      <w:tr w:rsidR="00064A66" w:rsidRPr="00064A66" w14:paraId="11FA8C3E" w14:textId="77777777" w:rsidTr="00A676D0">
        <w:trPr>
          <w:trHeight w:val="300"/>
        </w:trPr>
        <w:tc>
          <w:tcPr>
            <w:tcW w:w="3633" w:type="dxa"/>
            <w:tcBorders>
              <w:right w:val="single" w:sz="4" w:space="0" w:color="000000"/>
            </w:tcBorders>
          </w:tcPr>
          <w:p w14:paraId="57B92471"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СОЭ</w:t>
            </w:r>
            <w:r w:rsidRPr="00064A66">
              <w:rPr>
                <w:rFonts w:ascii="Times New Roman" w:eastAsia="Times New Roman" w:hAnsi="Times New Roman" w:cs="Times New Roman"/>
                <w:sz w:val="24"/>
                <w:szCs w:val="24"/>
                <w:lang w:eastAsia="ru-RU"/>
              </w:rPr>
              <w:t xml:space="preserve"> </w:t>
            </w:r>
            <w:r w:rsidRPr="00064A66">
              <w:rPr>
                <w:rFonts w:ascii="Times New Roman" w:eastAsia="Times New Roman" w:hAnsi="Times New Roman" w:cs="Times New Roman"/>
                <w:i/>
                <w:sz w:val="24"/>
                <w:szCs w:val="24"/>
                <w:lang w:val="ru" w:eastAsia="ru-RU"/>
              </w:rPr>
              <w:t>Me (Q</w:t>
            </w:r>
            <w:r w:rsidRPr="00064A66">
              <w:rPr>
                <w:rFonts w:ascii="Times New Roman" w:eastAsia="Times New Roman" w:hAnsi="Times New Roman" w:cs="Times New Roman"/>
                <w:i/>
                <w:sz w:val="24"/>
                <w:szCs w:val="24"/>
                <w:vertAlign w:val="subscript"/>
                <w:lang w:val="ru" w:eastAsia="ru-RU"/>
              </w:rPr>
              <w:t>25</w:t>
            </w:r>
            <w:r w:rsidRPr="00064A66">
              <w:rPr>
                <w:rFonts w:ascii="Times New Roman" w:eastAsia="Times New Roman" w:hAnsi="Times New Roman" w:cs="Times New Roman"/>
                <w:i/>
                <w:sz w:val="24"/>
                <w:szCs w:val="24"/>
                <w:lang w:val="ru" w:eastAsia="ru-RU"/>
              </w:rPr>
              <w:t>, Q</w:t>
            </w:r>
            <w:r w:rsidRPr="00064A66">
              <w:rPr>
                <w:rFonts w:ascii="Times New Roman" w:eastAsia="Times New Roman" w:hAnsi="Times New Roman" w:cs="Times New Roman"/>
                <w:i/>
                <w:sz w:val="24"/>
                <w:szCs w:val="24"/>
                <w:vertAlign w:val="subscript"/>
                <w:lang w:val="ru" w:eastAsia="ru-RU"/>
              </w:rPr>
              <w:t>75</w:t>
            </w:r>
            <w:r w:rsidRPr="00064A66">
              <w:rPr>
                <w:rFonts w:ascii="Times New Roman" w:eastAsia="Times New Roman" w:hAnsi="Times New Roman" w:cs="Times New Roman"/>
                <w:i/>
                <w:sz w:val="24"/>
                <w:szCs w:val="24"/>
                <w:lang w:val="ru" w:eastAsia="ru-RU"/>
              </w:rPr>
              <w:t>)</w:t>
            </w:r>
          </w:p>
        </w:tc>
        <w:tc>
          <w:tcPr>
            <w:tcW w:w="1817" w:type="dxa"/>
            <w:tcBorders>
              <w:top w:val="single" w:sz="4" w:space="0" w:color="000000"/>
              <w:left w:val="single" w:sz="4" w:space="0" w:color="000000"/>
              <w:bottom w:val="single" w:sz="4" w:space="0" w:color="000000"/>
            </w:tcBorders>
          </w:tcPr>
          <w:p w14:paraId="74B7E8E0"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10 (5,0;18,0)</w:t>
            </w:r>
          </w:p>
        </w:tc>
        <w:tc>
          <w:tcPr>
            <w:tcW w:w="2342" w:type="dxa"/>
            <w:tcBorders>
              <w:top w:val="single" w:sz="4" w:space="0" w:color="000000"/>
              <w:bottom w:val="single" w:sz="4" w:space="0" w:color="000000"/>
            </w:tcBorders>
          </w:tcPr>
          <w:p w14:paraId="4E6DD3CF"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14 (8,0;20,0)</w:t>
            </w:r>
          </w:p>
        </w:tc>
        <w:tc>
          <w:tcPr>
            <w:tcW w:w="1842" w:type="dxa"/>
            <w:tcBorders>
              <w:top w:val="single" w:sz="4" w:space="0" w:color="000000"/>
              <w:bottom w:val="single" w:sz="4" w:space="0" w:color="000000"/>
            </w:tcBorders>
          </w:tcPr>
          <w:p w14:paraId="66637E8B"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p>
        </w:tc>
      </w:tr>
      <w:tr w:rsidR="00064A66" w:rsidRPr="00064A66" w14:paraId="0F8A2FC8" w14:textId="77777777" w:rsidTr="00A676D0">
        <w:trPr>
          <w:trHeight w:val="300"/>
        </w:trPr>
        <w:tc>
          <w:tcPr>
            <w:tcW w:w="3633" w:type="dxa"/>
            <w:tcBorders>
              <w:right w:val="single" w:sz="4" w:space="0" w:color="000000"/>
            </w:tcBorders>
          </w:tcPr>
          <w:p w14:paraId="53E2CFA8"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АЧТВ</w:t>
            </w:r>
            <w:r w:rsidRPr="00064A66">
              <w:rPr>
                <w:rFonts w:ascii="Times New Roman" w:eastAsia="Times New Roman" w:hAnsi="Times New Roman" w:cs="Times New Roman"/>
                <w:sz w:val="24"/>
                <w:szCs w:val="24"/>
                <w:lang w:eastAsia="ru-RU"/>
              </w:rPr>
              <w:t xml:space="preserve"> </w:t>
            </w:r>
            <w:r w:rsidRPr="00064A66">
              <w:rPr>
                <w:rFonts w:ascii="Times New Roman" w:eastAsia="Times New Roman" w:hAnsi="Times New Roman" w:cs="Times New Roman"/>
                <w:i/>
                <w:sz w:val="24"/>
                <w:szCs w:val="24"/>
                <w:lang w:val="ru" w:eastAsia="ru-RU"/>
              </w:rPr>
              <w:t>Me (Q</w:t>
            </w:r>
            <w:r w:rsidRPr="00064A66">
              <w:rPr>
                <w:rFonts w:ascii="Times New Roman" w:eastAsia="Times New Roman" w:hAnsi="Times New Roman" w:cs="Times New Roman"/>
                <w:i/>
                <w:sz w:val="24"/>
                <w:szCs w:val="24"/>
                <w:vertAlign w:val="subscript"/>
                <w:lang w:val="ru" w:eastAsia="ru-RU"/>
              </w:rPr>
              <w:t>25</w:t>
            </w:r>
            <w:r w:rsidRPr="00064A66">
              <w:rPr>
                <w:rFonts w:ascii="Times New Roman" w:eastAsia="Times New Roman" w:hAnsi="Times New Roman" w:cs="Times New Roman"/>
                <w:i/>
                <w:sz w:val="24"/>
                <w:szCs w:val="24"/>
                <w:lang w:val="ru" w:eastAsia="ru-RU"/>
              </w:rPr>
              <w:t>, Q</w:t>
            </w:r>
            <w:r w:rsidRPr="00064A66">
              <w:rPr>
                <w:rFonts w:ascii="Times New Roman" w:eastAsia="Times New Roman" w:hAnsi="Times New Roman" w:cs="Times New Roman"/>
                <w:i/>
                <w:sz w:val="24"/>
                <w:szCs w:val="24"/>
                <w:vertAlign w:val="subscript"/>
                <w:lang w:val="ru" w:eastAsia="ru-RU"/>
              </w:rPr>
              <w:t>75</w:t>
            </w:r>
            <w:r w:rsidRPr="00064A66">
              <w:rPr>
                <w:rFonts w:ascii="Times New Roman" w:eastAsia="Times New Roman" w:hAnsi="Times New Roman" w:cs="Times New Roman"/>
                <w:i/>
                <w:sz w:val="24"/>
                <w:szCs w:val="24"/>
                <w:lang w:val="ru" w:eastAsia="ru-RU"/>
              </w:rPr>
              <w:t>)</w:t>
            </w:r>
          </w:p>
        </w:tc>
        <w:tc>
          <w:tcPr>
            <w:tcW w:w="1817" w:type="dxa"/>
            <w:tcBorders>
              <w:top w:val="single" w:sz="4" w:space="0" w:color="000000"/>
              <w:left w:val="single" w:sz="4" w:space="0" w:color="000000"/>
              <w:bottom w:val="single" w:sz="4" w:space="0" w:color="000000"/>
            </w:tcBorders>
          </w:tcPr>
          <w:p w14:paraId="3F455585"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33 (30;36,75)</w:t>
            </w:r>
          </w:p>
        </w:tc>
        <w:tc>
          <w:tcPr>
            <w:tcW w:w="2342" w:type="dxa"/>
            <w:tcBorders>
              <w:top w:val="single" w:sz="4" w:space="0" w:color="000000"/>
              <w:bottom w:val="single" w:sz="4" w:space="0" w:color="000000"/>
            </w:tcBorders>
          </w:tcPr>
          <w:p w14:paraId="61EEA1F6"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32 (31;38)</w:t>
            </w:r>
          </w:p>
        </w:tc>
        <w:tc>
          <w:tcPr>
            <w:tcW w:w="1842" w:type="dxa"/>
            <w:tcBorders>
              <w:top w:val="single" w:sz="4" w:space="0" w:color="000000"/>
              <w:bottom w:val="single" w:sz="4" w:space="0" w:color="000000"/>
            </w:tcBorders>
          </w:tcPr>
          <w:p w14:paraId="1AC8419F"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0,509</w:t>
            </w:r>
          </w:p>
        </w:tc>
      </w:tr>
      <w:tr w:rsidR="00064A66" w:rsidRPr="00064A66" w14:paraId="5ED68D11" w14:textId="77777777" w:rsidTr="00A676D0">
        <w:trPr>
          <w:trHeight w:val="300"/>
        </w:trPr>
        <w:tc>
          <w:tcPr>
            <w:tcW w:w="3633" w:type="dxa"/>
            <w:tcBorders>
              <w:right w:val="single" w:sz="4" w:space="0" w:color="000000"/>
            </w:tcBorders>
          </w:tcPr>
          <w:p w14:paraId="4357B5EA"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Фибриноген</w:t>
            </w:r>
            <w:r w:rsidRPr="00064A66">
              <w:rPr>
                <w:rFonts w:ascii="Times New Roman" w:eastAsia="Times New Roman" w:hAnsi="Times New Roman" w:cs="Times New Roman"/>
                <w:sz w:val="24"/>
                <w:szCs w:val="24"/>
                <w:lang w:eastAsia="ru-RU"/>
              </w:rPr>
              <w:t xml:space="preserve"> </w:t>
            </w:r>
            <w:r w:rsidRPr="00064A66">
              <w:rPr>
                <w:rFonts w:ascii="Times New Roman" w:eastAsia="Times New Roman" w:hAnsi="Times New Roman" w:cs="Times New Roman"/>
                <w:i/>
                <w:sz w:val="24"/>
                <w:szCs w:val="24"/>
                <w:lang w:val="ru" w:eastAsia="ru-RU"/>
              </w:rPr>
              <w:t>Me (Q</w:t>
            </w:r>
            <w:r w:rsidRPr="00064A66">
              <w:rPr>
                <w:rFonts w:ascii="Times New Roman" w:eastAsia="Times New Roman" w:hAnsi="Times New Roman" w:cs="Times New Roman"/>
                <w:i/>
                <w:sz w:val="24"/>
                <w:szCs w:val="24"/>
                <w:vertAlign w:val="subscript"/>
                <w:lang w:val="ru" w:eastAsia="ru-RU"/>
              </w:rPr>
              <w:t>25</w:t>
            </w:r>
            <w:r w:rsidRPr="00064A66">
              <w:rPr>
                <w:rFonts w:ascii="Times New Roman" w:eastAsia="Times New Roman" w:hAnsi="Times New Roman" w:cs="Times New Roman"/>
                <w:i/>
                <w:sz w:val="24"/>
                <w:szCs w:val="24"/>
                <w:lang w:val="ru" w:eastAsia="ru-RU"/>
              </w:rPr>
              <w:t>, Q</w:t>
            </w:r>
            <w:r w:rsidRPr="00064A66">
              <w:rPr>
                <w:rFonts w:ascii="Times New Roman" w:eastAsia="Times New Roman" w:hAnsi="Times New Roman" w:cs="Times New Roman"/>
                <w:i/>
                <w:sz w:val="24"/>
                <w:szCs w:val="24"/>
                <w:vertAlign w:val="subscript"/>
                <w:lang w:val="ru" w:eastAsia="ru-RU"/>
              </w:rPr>
              <w:t>75</w:t>
            </w:r>
            <w:r w:rsidRPr="00064A66">
              <w:rPr>
                <w:rFonts w:ascii="Times New Roman" w:eastAsia="Times New Roman" w:hAnsi="Times New Roman" w:cs="Times New Roman"/>
                <w:i/>
                <w:sz w:val="24"/>
                <w:szCs w:val="24"/>
                <w:lang w:val="ru" w:eastAsia="ru-RU"/>
              </w:rPr>
              <w:t>)</w:t>
            </w:r>
          </w:p>
        </w:tc>
        <w:tc>
          <w:tcPr>
            <w:tcW w:w="1817" w:type="dxa"/>
            <w:tcBorders>
              <w:top w:val="single" w:sz="4" w:space="0" w:color="000000"/>
              <w:left w:val="single" w:sz="4" w:space="0" w:color="000000"/>
              <w:bottom w:val="single" w:sz="4" w:space="0" w:color="000000"/>
            </w:tcBorders>
          </w:tcPr>
          <w:p w14:paraId="16EABCEF"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2,85 (2,0;3,775)</w:t>
            </w:r>
          </w:p>
        </w:tc>
        <w:tc>
          <w:tcPr>
            <w:tcW w:w="2342" w:type="dxa"/>
            <w:tcBorders>
              <w:top w:val="single" w:sz="4" w:space="0" w:color="000000"/>
              <w:bottom w:val="single" w:sz="4" w:space="0" w:color="000000"/>
            </w:tcBorders>
          </w:tcPr>
          <w:p w14:paraId="465ED804"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3,02 (2,3;3,8)</w:t>
            </w:r>
          </w:p>
        </w:tc>
        <w:tc>
          <w:tcPr>
            <w:tcW w:w="1842" w:type="dxa"/>
            <w:tcBorders>
              <w:top w:val="single" w:sz="4" w:space="0" w:color="000000"/>
              <w:bottom w:val="single" w:sz="4" w:space="0" w:color="000000"/>
            </w:tcBorders>
          </w:tcPr>
          <w:p w14:paraId="3F91FE53"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0,244</w:t>
            </w:r>
          </w:p>
        </w:tc>
      </w:tr>
      <w:tr w:rsidR="00064A66" w:rsidRPr="00064A66" w14:paraId="10CD99CE" w14:textId="77777777" w:rsidTr="00A676D0">
        <w:trPr>
          <w:trHeight w:val="300"/>
        </w:trPr>
        <w:tc>
          <w:tcPr>
            <w:tcW w:w="3633" w:type="dxa"/>
            <w:tcBorders>
              <w:right w:val="single" w:sz="4" w:space="0" w:color="000000"/>
            </w:tcBorders>
          </w:tcPr>
          <w:p w14:paraId="67EEB9FD"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ПТИ</w:t>
            </w:r>
            <w:r w:rsidRPr="00064A66">
              <w:rPr>
                <w:rFonts w:ascii="Times New Roman" w:eastAsia="Times New Roman" w:hAnsi="Times New Roman" w:cs="Times New Roman"/>
                <w:sz w:val="24"/>
                <w:szCs w:val="24"/>
                <w:lang w:eastAsia="ru-RU"/>
              </w:rPr>
              <w:t xml:space="preserve"> </w:t>
            </w:r>
            <w:r w:rsidRPr="00064A66">
              <w:rPr>
                <w:rFonts w:ascii="Times New Roman" w:eastAsia="Times New Roman" w:hAnsi="Times New Roman" w:cs="Times New Roman"/>
                <w:i/>
                <w:sz w:val="24"/>
                <w:szCs w:val="24"/>
                <w:lang w:val="ru" w:eastAsia="ru-RU"/>
              </w:rPr>
              <w:t>Me (Q</w:t>
            </w:r>
            <w:r w:rsidRPr="00064A66">
              <w:rPr>
                <w:rFonts w:ascii="Times New Roman" w:eastAsia="Times New Roman" w:hAnsi="Times New Roman" w:cs="Times New Roman"/>
                <w:i/>
                <w:sz w:val="24"/>
                <w:szCs w:val="24"/>
                <w:vertAlign w:val="subscript"/>
                <w:lang w:val="ru" w:eastAsia="ru-RU"/>
              </w:rPr>
              <w:t>25</w:t>
            </w:r>
            <w:r w:rsidRPr="00064A66">
              <w:rPr>
                <w:rFonts w:ascii="Times New Roman" w:eastAsia="Times New Roman" w:hAnsi="Times New Roman" w:cs="Times New Roman"/>
                <w:i/>
                <w:sz w:val="24"/>
                <w:szCs w:val="24"/>
                <w:lang w:val="ru" w:eastAsia="ru-RU"/>
              </w:rPr>
              <w:t>, Q</w:t>
            </w:r>
            <w:r w:rsidRPr="00064A66">
              <w:rPr>
                <w:rFonts w:ascii="Times New Roman" w:eastAsia="Times New Roman" w:hAnsi="Times New Roman" w:cs="Times New Roman"/>
                <w:i/>
                <w:sz w:val="24"/>
                <w:szCs w:val="24"/>
                <w:vertAlign w:val="subscript"/>
                <w:lang w:val="ru" w:eastAsia="ru-RU"/>
              </w:rPr>
              <w:t>75</w:t>
            </w:r>
            <w:r w:rsidRPr="00064A66">
              <w:rPr>
                <w:rFonts w:ascii="Times New Roman" w:eastAsia="Times New Roman" w:hAnsi="Times New Roman" w:cs="Times New Roman"/>
                <w:i/>
                <w:sz w:val="24"/>
                <w:szCs w:val="24"/>
                <w:lang w:val="ru" w:eastAsia="ru-RU"/>
              </w:rPr>
              <w:t>)</w:t>
            </w:r>
          </w:p>
        </w:tc>
        <w:tc>
          <w:tcPr>
            <w:tcW w:w="1817" w:type="dxa"/>
            <w:tcBorders>
              <w:top w:val="single" w:sz="4" w:space="0" w:color="000000"/>
              <w:left w:val="single" w:sz="4" w:space="0" w:color="000000"/>
              <w:bottom w:val="single" w:sz="4" w:space="0" w:color="000000"/>
            </w:tcBorders>
          </w:tcPr>
          <w:p w14:paraId="4C61FF91"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91,5 (85;98)</w:t>
            </w:r>
          </w:p>
        </w:tc>
        <w:tc>
          <w:tcPr>
            <w:tcW w:w="2342" w:type="dxa"/>
            <w:tcBorders>
              <w:top w:val="single" w:sz="4" w:space="0" w:color="000000"/>
              <w:bottom w:val="single" w:sz="4" w:space="0" w:color="000000"/>
            </w:tcBorders>
          </w:tcPr>
          <w:p w14:paraId="669643A7"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95 (86;100)</w:t>
            </w:r>
          </w:p>
        </w:tc>
        <w:tc>
          <w:tcPr>
            <w:tcW w:w="1842" w:type="dxa"/>
            <w:tcBorders>
              <w:top w:val="single" w:sz="4" w:space="0" w:color="000000"/>
              <w:bottom w:val="single" w:sz="4" w:space="0" w:color="000000"/>
            </w:tcBorders>
          </w:tcPr>
          <w:p w14:paraId="2DAE3FAD"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0,145</w:t>
            </w:r>
          </w:p>
        </w:tc>
      </w:tr>
      <w:tr w:rsidR="00064A66" w:rsidRPr="00064A66" w14:paraId="054FE4C8" w14:textId="77777777" w:rsidTr="00A676D0">
        <w:trPr>
          <w:trHeight w:val="300"/>
        </w:trPr>
        <w:tc>
          <w:tcPr>
            <w:tcW w:w="3633" w:type="dxa"/>
            <w:tcBorders>
              <w:right w:val="single" w:sz="4" w:space="0" w:color="000000"/>
            </w:tcBorders>
          </w:tcPr>
          <w:p w14:paraId="3A923207"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ПВ</w:t>
            </w:r>
            <w:r w:rsidRPr="00064A66">
              <w:rPr>
                <w:rFonts w:ascii="Times New Roman" w:eastAsia="Times New Roman" w:hAnsi="Times New Roman" w:cs="Times New Roman"/>
                <w:sz w:val="24"/>
                <w:szCs w:val="24"/>
                <w:lang w:eastAsia="ru-RU"/>
              </w:rPr>
              <w:t xml:space="preserve"> </w:t>
            </w:r>
            <w:r w:rsidRPr="00064A66">
              <w:rPr>
                <w:rFonts w:ascii="Times New Roman" w:eastAsia="Times New Roman" w:hAnsi="Times New Roman" w:cs="Times New Roman"/>
                <w:i/>
                <w:sz w:val="24"/>
                <w:szCs w:val="24"/>
                <w:lang w:val="ru" w:eastAsia="ru-RU"/>
              </w:rPr>
              <w:t>Me (Q</w:t>
            </w:r>
            <w:r w:rsidRPr="00064A66">
              <w:rPr>
                <w:rFonts w:ascii="Times New Roman" w:eastAsia="Times New Roman" w:hAnsi="Times New Roman" w:cs="Times New Roman"/>
                <w:i/>
                <w:sz w:val="24"/>
                <w:szCs w:val="24"/>
                <w:vertAlign w:val="subscript"/>
                <w:lang w:val="ru" w:eastAsia="ru-RU"/>
              </w:rPr>
              <w:t>25</w:t>
            </w:r>
            <w:r w:rsidRPr="00064A66">
              <w:rPr>
                <w:rFonts w:ascii="Times New Roman" w:eastAsia="Times New Roman" w:hAnsi="Times New Roman" w:cs="Times New Roman"/>
                <w:i/>
                <w:sz w:val="24"/>
                <w:szCs w:val="24"/>
                <w:lang w:val="ru" w:eastAsia="ru-RU"/>
              </w:rPr>
              <w:t>, Q</w:t>
            </w:r>
            <w:r w:rsidRPr="00064A66">
              <w:rPr>
                <w:rFonts w:ascii="Times New Roman" w:eastAsia="Times New Roman" w:hAnsi="Times New Roman" w:cs="Times New Roman"/>
                <w:i/>
                <w:sz w:val="24"/>
                <w:szCs w:val="24"/>
                <w:vertAlign w:val="subscript"/>
                <w:lang w:val="ru" w:eastAsia="ru-RU"/>
              </w:rPr>
              <w:t>75</w:t>
            </w:r>
            <w:r w:rsidRPr="00064A66">
              <w:rPr>
                <w:rFonts w:ascii="Times New Roman" w:eastAsia="Times New Roman" w:hAnsi="Times New Roman" w:cs="Times New Roman"/>
                <w:i/>
                <w:sz w:val="24"/>
                <w:szCs w:val="24"/>
                <w:lang w:val="ru" w:eastAsia="ru-RU"/>
              </w:rPr>
              <w:t>)</w:t>
            </w:r>
          </w:p>
        </w:tc>
        <w:tc>
          <w:tcPr>
            <w:tcW w:w="1817" w:type="dxa"/>
            <w:tcBorders>
              <w:top w:val="single" w:sz="4" w:space="0" w:color="000000"/>
              <w:left w:val="single" w:sz="4" w:space="0" w:color="000000"/>
              <w:bottom w:val="single" w:sz="4" w:space="0" w:color="000000"/>
            </w:tcBorders>
          </w:tcPr>
          <w:p w14:paraId="1596073E"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16 (15,25;18)</w:t>
            </w:r>
          </w:p>
        </w:tc>
        <w:tc>
          <w:tcPr>
            <w:tcW w:w="2342" w:type="dxa"/>
            <w:tcBorders>
              <w:top w:val="single" w:sz="4" w:space="0" w:color="000000"/>
              <w:bottom w:val="single" w:sz="4" w:space="0" w:color="000000"/>
            </w:tcBorders>
          </w:tcPr>
          <w:p w14:paraId="37A0A10D"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16 (15;18)</w:t>
            </w:r>
          </w:p>
        </w:tc>
        <w:tc>
          <w:tcPr>
            <w:tcW w:w="1842" w:type="dxa"/>
            <w:tcBorders>
              <w:top w:val="single" w:sz="4" w:space="0" w:color="000000"/>
              <w:bottom w:val="single" w:sz="4" w:space="0" w:color="000000"/>
            </w:tcBorders>
          </w:tcPr>
          <w:p w14:paraId="284F4D29"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0,883</w:t>
            </w:r>
          </w:p>
        </w:tc>
      </w:tr>
      <w:tr w:rsidR="00064A66" w:rsidRPr="00064A66" w14:paraId="130A3EBA" w14:textId="77777777" w:rsidTr="00A676D0">
        <w:trPr>
          <w:trHeight w:val="300"/>
        </w:trPr>
        <w:tc>
          <w:tcPr>
            <w:tcW w:w="3633" w:type="dxa"/>
            <w:tcBorders>
              <w:right w:val="single" w:sz="4" w:space="0" w:color="000000"/>
            </w:tcBorders>
          </w:tcPr>
          <w:p w14:paraId="650879B0"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РФМК</w:t>
            </w:r>
            <w:r w:rsidRPr="00064A66">
              <w:rPr>
                <w:rFonts w:ascii="Times New Roman" w:eastAsia="Times New Roman" w:hAnsi="Times New Roman" w:cs="Times New Roman"/>
                <w:sz w:val="24"/>
                <w:szCs w:val="24"/>
                <w:lang w:eastAsia="ru-RU"/>
              </w:rPr>
              <w:t xml:space="preserve"> </w:t>
            </w:r>
            <w:r w:rsidRPr="00064A66">
              <w:rPr>
                <w:rFonts w:ascii="Times New Roman" w:eastAsia="Times New Roman" w:hAnsi="Times New Roman" w:cs="Times New Roman"/>
                <w:i/>
                <w:sz w:val="24"/>
                <w:szCs w:val="24"/>
                <w:lang w:val="ru" w:eastAsia="ru-RU"/>
              </w:rPr>
              <w:t>Me (Q</w:t>
            </w:r>
            <w:r w:rsidRPr="00064A66">
              <w:rPr>
                <w:rFonts w:ascii="Times New Roman" w:eastAsia="Times New Roman" w:hAnsi="Times New Roman" w:cs="Times New Roman"/>
                <w:i/>
                <w:sz w:val="24"/>
                <w:szCs w:val="24"/>
                <w:vertAlign w:val="subscript"/>
                <w:lang w:val="ru" w:eastAsia="ru-RU"/>
              </w:rPr>
              <w:t>25</w:t>
            </w:r>
            <w:r w:rsidRPr="00064A66">
              <w:rPr>
                <w:rFonts w:ascii="Times New Roman" w:eastAsia="Times New Roman" w:hAnsi="Times New Roman" w:cs="Times New Roman"/>
                <w:i/>
                <w:sz w:val="24"/>
                <w:szCs w:val="24"/>
                <w:lang w:val="ru" w:eastAsia="ru-RU"/>
              </w:rPr>
              <w:t>, Q</w:t>
            </w:r>
            <w:r w:rsidRPr="00064A66">
              <w:rPr>
                <w:rFonts w:ascii="Times New Roman" w:eastAsia="Times New Roman" w:hAnsi="Times New Roman" w:cs="Times New Roman"/>
                <w:i/>
                <w:sz w:val="24"/>
                <w:szCs w:val="24"/>
                <w:vertAlign w:val="subscript"/>
                <w:lang w:val="ru" w:eastAsia="ru-RU"/>
              </w:rPr>
              <w:t>75</w:t>
            </w:r>
            <w:r w:rsidRPr="00064A66">
              <w:rPr>
                <w:rFonts w:ascii="Times New Roman" w:eastAsia="Times New Roman" w:hAnsi="Times New Roman" w:cs="Times New Roman"/>
                <w:i/>
                <w:sz w:val="24"/>
                <w:szCs w:val="24"/>
                <w:lang w:val="ru" w:eastAsia="ru-RU"/>
              </w:rPr>
              <w:t>)</w:t>
            </w:r>
          </w:p>
        </w:tc>
        <w:tc>
          <w:tcPr>
            <w:tcW w:w="1817" w:type="dxa"/>
            <w:tcBorders>
              <w:top w:val="single" w:sz="4" w:space="0" w:color="000000"/>
              <w:left w:val="single" w:sz="4" w:space="0" w:color="000000"/>
              <w:bottom w:val="single" w:sz="4" w:space="0" w:color="000000"/>
            </w:tcBorders>
          </w:tcPr>
          <w:p w14:paraId="11313526"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3 (0;3,875)</w:t>
            </w:r>
          </w:p>
        </w:tc>
        <w:tc>
          <w:tcPr>
            <w:tcW w:w="2342" w:type="dxa"/>
            <w:tcBorders>
              <w:top w:val="single" w:sz="4" w:space="0" w:color="000000"/>
              <w:bottom w:val="single" w:sz="4" w:space="0" w:color="000000"/>
            </w:tcBorders>
          </w:tcPr>
          <w:p w14:paraId="27D0AEF9"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3 (0;4)</w:t>
            </w:r>
          </w:p>
        </w:tc>
        <w:tc>
          <w:tcPr>
            <w:tcW w:w="1842" w:type="dxa"/>
            <w:tcBorders>
              <w:top w:val="single" w:sz="4" w:space="0" w:color="000000"/>
              <w:bottom w:val="single" w:sz="4" w:space="0" w:color="000000"/>
            </w:tcBorders>
          </w:tcPr>
          <w:p w14:paraId="0BD55AD4" w14:textId="77777777" w:rsidR="00064A66" w:rsidRPr="00064A66" w:rsidRDefault="00064A66" w:rsidP="00831194">
            <w:pPr>
              <w:tabs>
                <w:tab w:val="left" w:pos="851"/>
              </w:tabs>
              <w:spacing w:after="0" w:line="240" w:lineRule="auto"/>
              <w:jc w:val="center"/>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0,267</w:t>
            </w:r>
          </w:p>
        </w:tc>
      </w:tr>
      <w:tr w:rsidR="00064A66" w:rsidRPr="00064A66" w14:paraId="30786465" w14:textId="77777777" w:rsidTr="00A676D0">
        <w:trPr>
          <w:trHeight w:val="300"/>
        </w:trPr>
        <w:tc>
          <w:tcPr>
            <w:tcW w:w="3633" w:type="dxa"/>
            <w:tcBorders>
              <w:right w:val="single" w:sz="4" w:space="0" w:color="000000"/>
            </w:tcBorders>
          </w:tcPr>
          <w:p w14:paraId="0B151288"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МНО</w:t>
            </w:r>
            <w:r w:rsidRPr="00064A66">
              <w:rPr>
                <w:rFonts w:ascii="Times New Roman" w:eastAsia="Times New Roman" w:hAnsi="Times New Roman" w:cs="Times New Roman"/>
                <w:sz w:val="24"/>
                <w:szCs w:val="24"/>
                <w:lang w:eastAsia="ru-RU"/>
              </w:rPr>
              <w:t xml:space="preserve"> </w:t>
            </w:r>
            <w:r w:rsidRPr="00064A66">
              <w:rPr>
                <w:rFonts w:ascii="Times New Roman" w:eastAsia="Times New Roman" w:hAnsi="Times New Roman" w:cs="Times New Roman"/>
                <w:i/>
                <w:sz w:val="24"/>
                <w:szCs w:val="24"/>
                <w:lang w:val="ru" w:eastAsia="ru-RU"/>
              </w:rPr>
              <w:t>Me (Q</w:t>
            </w:r>
            <w:r w:rsidRPr="00064A66">
              <w:rPr>
                <w:rFonts w:ascii="Times New Roman" w:eastAsia="Times New Roman" w:hAnsi="Times New Roman" w:cs="Times New Roman"/>
                <w:i/>
                <w:sz w:val="24"/>
                <w:szCs w:val="24"/>
                <w:vertAlign w:val="subscript"/>
                <w:lang w:val="ru" w:eastAsia="ru-RU"/>
              </w:rPr>
              <w:t>25</w:t>
            </w:r>
            <w:r w:rsidRPr="00064A66">
              <w:rPr>
                <w:rFonts w:ascii="Times New Roman" w:eastAsia="Times New Roman" w:hAnsi="Times New Roman" w:cs="Times New Roman"/>
                <w:i/>
                <w:sz w:val="24"/>
                <w:szCs w:val="24"/>
                <w:lang w:val="ru" w:eastAsia="ru-RU"/>
              </w:rPr>
              <w:t>, Q</w:t>
            </w:r>
            <w:r w:rsidRPr="00064A66">
              <w:rPr>
                <w:rFonts w:ascii="Times New Roman" w:eastAsia="Times New Roman" w:hAnsi="Times New Roman" w:cs="Times New Roman"/>
                <w:i/>
                <w:sz w:val="24"/>
                <w:szCs w:val="24"/>
                <w:vertAlign w:val="subscript"/>
                <w:lang w:val="ru" w:eastAsia="ru-RU"/>
              </w:rPr>
              <w:t>75</w:t>
            </w:r>
            <w:r w:rsidRPr="00064A66">
              <w:rPr>
                <w:rFonts w:ascii="Times New Roman" w:eastAsia="Times New Roman" w:hAnsi="Times New Roman" w:cs="Times New Roman"/>
                <w:i/>
                <w:sz w:val="24"/>
                <w:szCs w:val="24"/>
                <w:lang w:val="ru" w:eastAsia="ru-RU"/>
              </w:rPr>
              <w:t>)</w:t>
            </w:r>
          </w:p>
        </w:tc>
        <w:tc>
          <w:tcPr>
            <w:tcW w:w="1817" w:type="dxa"/>
            <w:tcBorders>
              <w:top w:val="single" w:sz="4" w:space="0" w:color="000000"/>
              <w:left w:val="single" w:sz="4" w:space="0" w:color="000000"/>
              <w:bottom w:val="single" w:sz="4" w:space="0" w:color="000000"/>
            </w:tcBorders>
          </w:tcPr>
          <w:p w14:paraId="42749E48"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1,10 (1,0;1,195)</w:t>
            </w:r>
          </w:p>
        </w:tc>
        <w:tc>
          <w:tcPr>
            <w:tcW w:w="2342" w:type="dxa"/>
            <w:tcBorders>
              <w:top w:val="single" w:sz="4" w:space="0" w:color="000000"/>
              <w:bottom w:val="single" w:sz="4" w:space="0" w:color="000000"/>
            </w:tcBorders>
          </w:tcPr>
          <w:p w14:paraId="0EE916D0"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1,05 (1,0;1,16)</w:t>
            </w:r>
          </w:p>
        </w:tc>
        <w:tc>
          <w:tcPr>
            <w:tcW w:w="1842" w:type="dxa"/>
            <w:tcBorders>
              <w:top w:val="single" w:sz="4" w:space="0" w:color="000000"/>
              <w:bottom w:val="single" w:sz="4" w:space="0" w:color="000000"/>
            </w:tcBorders>
            <w:vAlign w:val="center"/>
          </w:tcPr>
          <w:p w14:paraId="1F1CD732"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0,412</w:t>
            </w:r>
          </w:p>
        </w:tc>
      </w:tr>
      <w:tr w:rsidR="00064A66" w:rsidRPr="00064A66" w14:paraId="246AECFB" w14:textId="77777777" w:rsidTr="00A676D0">
        <w:trPr>
          <w:trHeight w:val="300"/>
        </w:trPr>
        <w:tc>
          <w:tcPr>
            <w:tcW w:w="9634" w:type="dxa"/>
            <w:gridSpan w:val="4"/>
          </w:tcPr>
          <w:p w14:paraId="15B03842"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sz w:val="24"/>
                <w:szCs w:val="24"/>
                <w:lang w:val="ru" w:eastAsia="ru-RU"/>
              </w:rPr>
            </w:pPr>
            <w:r w:rsidRPr="00064A66">
              <w:rPr>
                <w:rFonts w:ascii="Times New Roman" w:eastAsia="Times New Roman" w:hAnsi="Times New Roman" w:cs="Times New Roman"/>
                <w:sz w:val="24"/>
                <w:szCs w:val="24"/>
                <w:lang w:val="ru" w:eastAsia="ru-RU"/>
              </w:rPr>
              <w:t>*- Статистический значимые различия по непараметриче</w:t>
            </w:r>
            <w:r w:rsidRPr="00064A66">
              <w:rPr>
                <w:rFonts w:ascii="Times New Roman" w:eastAsia="Times New Roman" w:hAnsi="Times New Roman" w:cs="Times New Roman"/>
                <w:sz w:val="24"/>
                <w:szCs w:val="24"/>
                <w:lang w:eastAsia="ru-RU"/>
              </w:rPr>
              <w:t>с</w:t>
            </w:r>
            <w:r w:rsidRPr="00064A66">
              <w:rPr>
                <w:rFonts w:ascii="Times New Roman" w:eastAsia="Times New Roman" w:hAnsi="Times New Roman" w:cs="Times New Roman"/>
                <w:sz w:val="24"/>
                <w:szCs w:val="24"/>
                <w:lang w:val="ru" w:eastAsia="ru-RU"/>
              </w:rPr>
              <w:t>кому критерию Манна-Уитни для сравнения двух независимых выборок по количественному признаку;</w:t>
            </w:r>
          </w:p>
        </w:tc>
      </w:tr>
    </w:tbl>
    <w:p w14:paraId="00363608" w14:textId="77777777" w:rsidR="007467A0" w:rsidRDefault="007467A0" w:rsidP="005424BB">
      <w:pPr>
        <w:tabs>
          <w:tab w:val="left" w:pos="851"/>
        </w:tabs>
        <w:spacing w:after="0" w:line="240" w:lineRule="auto"/>
        <w:ind w:firstLine="709"/>
        <w:jc w:val="both"/>
        <w:rPr>
          <w:rFonts w:ascii="Times New Roman" w:eastAsia="Times New Roman" w:hAnsi="Times New Roman" w:cs="Times New Roman"/>
          <w:sz w:val="28"/>
          <w:szCs w:val="28"/>
          <w:lang w:val="ru" w:eastAsia="ru-RU"/>
        </w:rPr>
      </w:pPr>
      <w:bookmarkStart w:id="84" w:name="_heading=h.qsh70q" w:colFirst="0" w:colLast="0"/>
      <w:bookmarkEnd w:id="84"/>
    </w:p>
    <w:p w14:paraId="150B8C90" w14:textId="61687AA7" w:rsidR="00064A66" w:rsidRPr="00064A66" w:rsidRDefault="00064A66" w:rsidP="005424BB">
      <w:pPr>
        <w:tabs>
          <w:tab w:val="left" w:pos="851"/>
        </w:tabs>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sz w:val="28"/>
          <w:szCs w:val="28"/>
          <w:lang w:val="ru" w:eastAsia="ru-RU"/>
        </w:rPr>
        <w:t xml:space="preserve">На основании таблицы 8 можно утверждать, что респонденты в основной группе по этническому признаку были не однородны: мужчин казахов было больше половины, чем женщин; при этом другие этнические группы существенно не отличались по половому признаку. </w:t>
      </w:r>
    </w:p>
    <w:p w14:paraId="771C322C" w14:textId="77777777"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sz w:val="28"/>
          <w:szCs w:val="28"/>
          <w:lang w:val="ru" w:eastAsia="ru-RU"/>
        </w:rPr>
        <w:t xml:space="preserve">Таким образом, учитывая литературные данные по генетическим полиморфизмам в зависимости от этнической принадлежности обследуемые были разделены по расовому признаку: азиаты(казахи), европоидная раса (русские, украинцы, немцы, белорусы).  Больше 50 % мужчин было с избыточной массой тела, тогда как у среди в женщин отмечалось как нормальное ИМТ, так и избыточная масса тела. У мужчин и у женщин в </w:t>
      </w:r>
      <w:r w:rsidRPr="00064A66">
        <w:rPr>
          <w:rFonts w:ascii="Times New Roman" w:eastAsia="Times New Roman" w:hAnsi="Times New Roman" w:cs="Times New Roman"/>
          <w:sz w:val="28"/>
          <w:szCs w:val="28"/>
          <w:lang w:val="ru" w:eastAsia="ru-RU"/>
        </w:rPr>
        <w:lastRenderedPageBreak/>
        <w:t>основной группе наблюдается употребление животного жира в максимальных цифрах: соответственно 91,1 % и 90,2 %.</w:t>
      </w:r>
    </w:p>
    <w:p w14:paraId="0FBDB53A" w14:textId="77777777"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064A66">
        <w:rPr>
          <w:rFonts w:ascii="Times New Roman" w:eastAsia="Gungsuh" w:hAnsi="Times New Roman" w:cs="Times New Roman"/>
          <w:sz w:val="28"/>
          <w:szCs w:val="28"/>
          <w:lang w:val="ru" w:eastAsia="ru-RU"/>
        </w:rPr>
        <w:t>По данным коронарной ангиографии было обнаружено, что среди мужчин и женщин наблюдается трехсосудистое поражение коронарного русла: 41,1 % и 35,3 % соответственно. Преимущественно отмечается поражение LAD у обоих полов, в связи с чем стентирование коронарных артерий проводилось как у мужчин, так и у женщин. У 55 больных отмечались осложнения (рецидив ИМ, рестеноз коронарных артерий, ранняя постинфарктная стенокардия, жизнеугрожающие нарушение ритма, общая смертность, ОСН и</w:t>
      </w:r>
      <w:r w:rsidRPr="00064A66">
        <w:rPr>
          <w:rFonts w:ascii="Times New Roman" w:eastAsia="Gungsuh" w:hAnsi="Times New Roman" w:cs="Times New Roman"/>
          <w:sz w:val="28"/>
          <w:szCs w:val="28"/>
          <w:lang w:eastAsia="ru-RU"/>
        </w:rPr>
        <w:t xml:space="preserve"> </w:t>
      </w:r>
      <w:r w:rsidRPr="00064A66">
        <w:rPr>
          <w:rFonts w:ascii="Times New Roman" w:eastAsia="Gungsuh" w:hAnsi="Times New Roman" w:cs="Times New Roman"/>
          <w:sz w:val="28"/>
          <w:szCs w:val="28"/>
          <w:lang w:val="ru" w:eastAsia="ru-RU"/>
        </w:rPr>
        <w:t>декомпенсация ХСН, ОНМК или ТИА), причем преимущественно у мужчин (33%). Наиболее частым осложнением у обоих полов являлся рецидив ИМ, рестеноз коронарных артерий, ранняя постинфарктная стенокардия, что относилось в основном к ранним кардиоваскулярным осложнениям. Также осложнения были рассматривались по критерию: ранние осложнения (≥3 мес) и поздние осложнения (≤3 мес ). Как ранние, так и поздние осложнения превалировали у мужчин, в обеих случаях больше 50%. Статистически значимыми отличиями между полами были возраст (р=0,000) и индекс курильщика (р=0,005). Лабораторные показатели между полами статистически значимые различия не были выявлены</w:t>
      </w:r>
      <w:r w:rsidRPr="00064A66">
        <w:rPr>
          <w:rFonts w:ascii="Times New Roman" w:eastAsia="Gungsuh" w:hAnsi="Times New Roman" w:cs="Times New Roman"/>
          <w:sz w:val="28"/>
          <w:szCs w:val="28"/>
          <w:lang w:eastAsia="ru-RU"/>
        </w:rPr>
        <w:t>.</w:t>
      </w:r>
    </w:p>
    <w:p w14:paraId="7BDE33A1" w14:textId="5A87FA41"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064A66">
        <w:rPr>
          <w:rFonts w:ascii="Times New Roman" w:eastAsia="Times New Roman" w:hAnsi="Times New Roman" w:cs="Times New Roman"/>
          <w:sz w:val="28"/>
          <w:szCs w:val="28"/>
          <w:lang w:val="ru" w:eastAsia="ru-RU"/>
        </w:rPr>
        <w:t>Для описания качественных данных рассчитывалась доля лиц, с интересующим признаком и 95% доверительным интервалом доли, рассчитанного по методу χ2 Пирсона. Описание качественных данных представлены в таблице 9</w:t>
      </w:r>
      <w:r w:rsidR="00384B9C">
        <w:rPr>
          <w:rFonts w:ascii="Times New Roman" w:eastAsia="Times New Roman" w:hAnsi="Times New Roman" w:cs="Times New Roman"/>
          <w:sz w:val="28"/>
          <w:szCs w:val="28"/>
          <w:lang w:val="ru" w:eastAsia="ru-RU"/>
        </w:rPr>
        <w:t>.</w:t>
      </w:r>
    </w:p>
    <w:p w14:paraId="166FA539" w14:textId="77777777" w:rsidR="00064A66" w:rsidRPr="005424BB" w:rsidRDefault="00064A66" w:rsidP="005424BB">
      <w:pPr>
        <w:spacing w:after="0" w:line="240" w:lineRule="auto"/>
        <w:jc w:val="both"/>
        <w:rPr>
          <w:rFonts w:ascii="Times New Roman" w:eastAsia="Times New Roman" w:hAnsi="Times New Roman" w:cs="Times New Roman"/>
          <w:b/>
          <w:bCs/>
          <w:sz w:val="28"/>
          <w:szCs w:val="28"/>
          <w:lang w:val="ru" w:eastAsia="ru-RU"/>
        </w:rPr>
      </w:pPr>
    </w:p>
    <w:p w14:paraId="54222764" w14:textId="77777777" w:rsidR="00064A66" w:rsidRPr="005424BB" w:rsidRDefault="00064A66" w:rsidP="005424BB">
      <w:pPr>
        <w:spacing w:after="0" w:line="240" w:lineRule="auto"/>
        <w:jc w:val="both"/>
        <w:rPr>
          <w:rFonts w:ascii="Times New Roman" w:eastAsia="Times New Roman" w:hAnsi="Times New Roman" w:cs="Times New Roman"/>
          <w:b/>
          <w:bCs/>
          <w:sz w:val="28"/>
          <w:szCs w:val="28"/>
          <w:lang w:val="ru" w:eastAsia="ru-RU"/>
        </w:rPr>
      </w:pPr>
      <w:r w:rsidRPr="005424BB">
        <w:rPr>
          <w:rFonts w:ascii="Times New Roman" w:eastAsia="Times New Roman" w:hAnsi="Times New Roman" w:cs="Times New Roman"/>
          <w:b/>
          <w:bCs/>
          <w:sz w:val="28"/>
          <w:szCs w:val="28"/>
          <w:lang w:val="ru" w:eastAsia="ru-RU"/>
        </w:rPr>
        <w:t xml:space="preserve">Таблица 9 </w:t>
      </w:r>
      <w:r w:rsidRPr="005424BB">
        <w:rPr>
          <w:rFonts w:ascii="Times New Roman" w:eastAsia="Times New Roman" w:hAnsi="Times New Roman" w:cs="Times New Roman"/>
          <w:b/>
          <w:bCs/>
          <w:sz w:val="24"/>
          <w:szCs w:val="24"/>
          <w:lang w:eastAsia="ru-RU"/>
        </w:rPr>
        <w:t xml:space="preserve">– </w:t>
      </w:r>
      <w:r w:rsidRPr="005424BB">
        <w:rPr>
          <w:rFonts w:ascii="Times New Roman" w:eastAsia="Times New Roman" w:hAnsi="Times New Roman" w:cs="Times New Roman"/>
          <w:b/>
          <w:bCs/>
          <w:sz w:val="28"/>
          <w:szCs w:val="28"/>
          <w:lang w:val="ru" w:eastAsia="ru-RU"/>
        </w:rPr>
        <w:t>Качественные признаки в основной группе, рассчитанные по методу χ2 Пирсона</w:t>
      </w:r>
    </w:p>
    <w:p w14:paraId="3D4DFD32" w14:textId="77777777" w:rsidR="00064A66" w:rsidRPr="005424BB" w:rsidRDefault="00064A66" w:rsidP="005424BB">
      <w:pPr>
        <w:tabs>
          <w:tab w:val="left" w:pos="851"/>
        </w:tabs>
        <w:spacing w:after="0" w:line="240" w:lineRule="auto"/>
        <w:jc w:val="both"/>
        <w:rPr>
          <w:rFonts w:ascii="Times New Roman" w:eastAsia="Times New Roman" w:hAnsi="Times New Roman" w:cs="Times New Roman"/>
          <w:b/>
          <w:bCs/>
          <w:sz w:val="28"/>
          <w:szCs w:val="28"/>
          <w:lang w:val="ru" w:eastAsia="ru-RU"/>
        </w:rPr>
      </w:pPr>
    </w:p>
    <w:tbl>
      <w:tblPr>
        <w:tblW w:w="9634"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2813"/>
        <w:gridCol w:w="2857"/>
      </w:tblGrid>
      <w:tr w:rsidR="00064A66" w:rsidRPr="005424BB" w14:paraId="730EF952" w14:textId="77777777" w:rsidTr="00A676D0">
        <w:trPr>
          <w:trHeight w:val="273"/>
        </w:trPr>
        <w:tc>
          <w:tcPr>
            <w:tcW w:w="3964" w:type="dxa"/>
          </w:tcPr>
          <w:p w14:paraId="73F74725" w14:textId="77777777" w:rsidR="00064A66" w:rsidRPr="005424BB" w:rsidRDefault="00064A66" w:rsidP="005424BB">
            <w:pPr>
              <w:tabs>
                <w:tab w:val="left" w:pos="851"/>
              </w:tabs>
              <w:spacing w:after="0" w:line="240" w:lineRule="auto"/>
              <w:jc w:val="both"/>
              <w:rPr>
                <w:rFonts w:ascii="Times New Roman" w:eastAsia="Times New Roman" w:hAnsi="Times New Roman" w:cs="Times New Roman"/>
                <w:sz w:val="24"/>
                <w:szCs w:val="24"/>
                <w:lang w:val="ru" w:eastAsia="ru-RU"/>
              </w:rPr>
            </w:pPr>
          </w:p>
        </w:tc>
        <w:tc>
          <w:tcPr>
            <w:tcW w:w="2813" w:type="dxa"/>
            <w:shd w:val="clear" w:color="auto" w:fill="auto"/>
          </w:tcPr>
          <w:p w14:paraId="70714A6E" w14:textId="51E1D2DA" w:rsidR="00064A66" w:rsidRPr="005424BB" w:rsidRDefault="005424BB" w:rsidP="005424BB">
            <w:pPr>
              <w:widowControl w:val="0"/>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Symbol" w:hAnsi="Times New Roman" w:cs="Times New Roman"/>
                <w:sz w:val="24"/>
                <w:szCs w:val="24"/>
                <w:lang w:val="en-US" w:eastAsia="ru-RU"/>
              </w:rPr>
              <w:t>OR</w:t>
            </w:r>
            <w:r w:rsidR="00064A66" w:rsidRPr="005424BB">
              <w:rPr>
                <w:rFonts w:ascii="Times New Roman" w:eastAsia="Times New Roman" w:hAnsi="Times New Roman" w:cs="Times New Roman"/>
                <w:sz w:val="24"/>
                <w:szCs w:val="24"/>
                <w:lang w:val="ru" w:eastAsia="ru-RU"/>
              </w:rPr>
              <w:t>*</w:t>
            </w:r>
          </w:p>
        </w:tc>
        <w:tc>
          <w:tcPr>
            <w:tcW w:w="2857" w:type="dxa"/>
            <w:shd w:val="clear" w:color="auto" w:fill="auto"/>
          </w:tcPr>
          <w:p w14:paraId="45413EB2" w14:textId="77777777" w:rsidR="00064A66" w:rsidRPr="005424BB" w:rsidRDefault="00064A66" w:rsidP="005424BB">
            <w:pPr>
              <w:widowControl w:val="0"/>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P*</w:t>
            </w:r>
          </w:p>
        </w:tc>
      </w:tr>
      <w:tr w:rsidR="00064A66" w:rsidRPr="005424BB" w14:paraId="41FAE055" w14:textId="77777777" w:rsidTr="00A676D0">
        <w:trPr>
          <w:trHeight w:val="263"/>
        </w:trPr>
        <w:tc>
          <w:tcPr>
            <w:tcW w:w="3964" w:type="dxa"/>
          </w:tcPr>
          <w:p w14:paraId="207FA3A5" w14:textId="77777777" w:rsidR="00064A66" w:rsidRPr="005424BB" w:rsidRDefault="00064A66" w:rsidP="005424BB">
            <w:pPr>
              <w:tabs>
                <w:tab w:val="left" w:pos="851"/>
              </w:tabs>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Курение</w:t>
            </w:r>
          </w:p>
        </w:tc>
        <w:tc>
          <w:tcPr>
            <w:tcW w:w="2813" w:type="dxa"/>
          </w:tcPr>
          <w:p w14:paraId="5BB5B74C" w14:textId="77777777" w:rsidR="00064A66" w:rsidRPr="005424BB" w:rsidRDefault="00064A66" w:rsidP="005424BB">
            <w:pPr>
              <w:tabs>
                <w:tab w:val="left" w:pos="851"/>
              </w:tabs>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0,008</w:t>
            </w:r>
          </w:p>
        </w:tc>
        <w:tc>
          <w:tcPr>
            <w:tcW w:w="2857" w:type="dxa"/>
          </w:tcPr>
          <w:p w14:paraId="6545CDF3" w14:textId="77777777" w:rsidR="00064A66" w:rsidRPr="005424BB" w:rsidRDefault="00064A66" w:rsidP="005424BB">
            <w:pPr>
              <w:tabs>
                <w:tab w:val="left" w:pos="851"/>
              </w:tabs>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0,93</w:t>
            </w:r>
          </w:p>
        </w:tc>
      </w:tr>
      <w:tr w:rsidR="00064A66" w:rsidRPr="005424BB" w14:paraId="0E2B2D9F" w14:textId="77777777" w:rsidTr="00A676D0">
        <w:trPr>
          <w:trHeight w:val="273"/>
        </w:trPr>
        <w:tc>
          <w:tcPr>
            <w:tcW w:w="3964" w:type="dxa"/>
          </w:tcPr>
          <w:p w14:paraId="507CFCC9" w14:textId="77777777" w:rsidR="00064A66" w:rsidRPr="005424BB" w:rsidRDefault="00064A66" w:rsidP="005424BB">
            <w:pPr>
              <w:tabs>
                <w:tab w:val="left" w:pos="851"/>
              </w:tabs>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СН ФК 1, 2, 3, 4</w:t>
            </w:r>
          </w:p>
        </w:tc>
        <w:tc>
          <w:tcPr>
            <w:tcW w:w="2813" w:type="dxa"/>
          </w:tcPr>
          <w:p w14:paraId="65FA980A" w14:textId="77777777" w:rsidR="00064A66" w:rsidRPr="005424BB" w:rsidRDefault="00064A66" w:rsidP="005424BB">
            <w:pPr>
              <w:tabs>
                <w:tab w:val="left" w:pos="851"/>
              </w:tabs>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8,16</w:t>
            </w:r>
          </w:p>
        </w:tc>
        <w:tc>
          <w:tcPr>
            <w:tcW w:w="2857" w:type="dxa"/>
          </w:tcPr>
          <w:p w14:paraId="59A79C7C" w14:textId="77777777" w:rsidR="00064A66" w:rsidRPr="005424BB" w:rsidRDefault="00064A66" w:rsidP="005424BB">
            <w:pPr>
              <w:tabs>
                <w:tab w:val="left" w:pos="851"/>
              </w:tabs>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0,086</w:t>
            </w:r>
          </w:p>
        </w:tc>
      </w:tr>
      <w:tr w:rsidR="00064A66" w:rsidRPr="005424BB" w14:paraId="1848E96C" w14:textId="77777777" w:rsidTr="00A676D0">
        <w:trPr>
          <w:trHeight w:val="263"/>
        </w:trPr>
        <w:tc>
          <w:tcPr>
            <w:tcW w:w="3964" w:type="dxa"/>
          </w:tcPr>
          <w:p w14:paraId="2981E7CF" w14:textId="77777777" w:rsidR="00064A66" w:rsidRPr="005424BB" w:rsidRDefault="00064A66" w:rsidP="005424BB">
            <w:pPr>
              <w:tabs>
                <w:tab w:val="left" w:pos="851"/>
              </w:tabs>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АГ 1,2,3 степени</w:t>
            </w:r>
          </w:p>
        </w:tc>
        <w:tc>
          <w:tcPr>
            <w:tcW w:w="2813" w:type="dxa"/>
          </w:tcPr>
          <w:p w14:paraId="77A6A8C4" w14:textId="77777777" w:rsidR="00064A66" w:rsidRPr="005424BB" w:rsidRDefault="00064A66" w:rsidP="005424BB">
            <w:pPr>
              <w:tabs>
                <w:tab w:val="left" w:pos="851"/>
              </w:tabs>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11,29</w:t>
            </w:r>
          </w:p>
        </w:tc>
        <w:tc>
          <w:tcPr>
            <w:tcW w:w="2857" w:type="dxa"/>
          </w:tcPr>
          <w:p w14:paraId="4FA56CBA" w14:textId="77777777" w:rsidR="00064A66" w:rsidRPr="005424BB" w:rsidRDefault="00064A66" w:rsidP="005424BB">
            <w:pPr>
              <w:tabs>
                <w:tab w:val="left" w:pos="851"/>
              </w:tab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b/>
                <w:sz w:val="24"/>
                <w:szCs w:val="24"/>
                <w:lang w:val="ru" w:eastAsia="ru-RU"/>
              </w:rPr>
              <w:t>0,010</w:t>
            </w:r>
          </w:p>
        </w:tc>
      </w:tr>
      <w:tr w:rsidR="00064A66" w:rsidRPr="005424BB" w14:paraId="63BB4D61" w14:textId="77777777" w:rsidTr="00A676D0">
        <w:trPr>
          <w:trHeight w:val="273"/>
        </w:trPr>
        <w:tc>
          <w:tcPr>
            <w:tcW w:w="3964" w:type="dxa"/>
          </w:tcPr>
          <w:p w14:paraId="402FA382" w14:textId="77777777" w:rsidR="00064A66" w:rsidRPr="005424BB" w:rsidRDefault="00064A66" w:rsidP="005424BB">
            <w:pPr>
              <w:tabs>
                <w:tab w:val="left" w:pos="851"/>
              </w:tabs>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 xml:space="preserve">ХСН ФК 1, 2, 3 </w:t>
            </w:r>
          </w:p>
        </w:tc>
        <w:tc>
          <w:tcPr>
            <w:tcW w:w="2813" w:type="dxa"/>
          </w:tcPr>
          <w:p w14:paraId="7EA092CE" w14:textId="77777777" w:rsidR="00064A66" w:rsidRPr="005424BB" w:rsidRDefault="00064A66" w:rsidP="005424BB">
            <w:pPr>
              <w:tabs>
                <w:tab w:val="left" w:pos="851"/>
              </w:tabs>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22,94</w:t>
            </w:r>
          </w:p>
        </w:tc>
        <w:tc>
          <w:tcPr>
            <w:tcW w:w="2857" w:type="dxa"/>
          </w:tcPr>
          <w:p w14:paraId="712CEE35" w14:textId="77777777" w:rsidR="00064A66" w:rsidRPr="005424BB" w:rsidRDefault="00064A66" w:rsidP="005424BB">
            <w:pPr>
              <w:tabs>
                <w:tab w:val="left" w:pos="851"/>
              </w:tab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b/>
                <w:sz w:val="24"/>
                <w:szCs w:val="24"/>
                <w:lang w:val="ru" w:eastAsia="ru-RU"/>
              </w:rPr>
              <w:t>0,000</w:t>
            </w:r>
          </w:p>
        </w:tc>
      </w:tr>
      <w:tr w:rsidR="00064A66" w:rsidRPr="005424BB" w14:paraId="14BB6403" w14:textId="77777777" w:rsidTr="00A676D0">
        <w:trPr>
          <w:trHeight w:val="263"/>
        </w:trPr>
        <w:tc>
          <w:tcPr>
            <w:tcW w:w="3964" w:type="dxa"/>
          </w:tcPr>
          <w:p w14:paraId="23947242" w14:textId="77777777" w:rsidR="00064A66" w:rsidRPr="005424BB" w:rsidRDefault="00064A66" w:rsidP="005424BB">
            <w:pPr>
              <w:tabs>
                <w:tab w:val="left" w:pos="851"/>
              </w:tabs>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Нарушение ритма</w:t>
            </w:r>
          </w:p>
        </w:tc>
        <w:tc>
          <w:tcPr>
            <w:tcW w:w="2813" w:type="dxa"/>
          </w:tcPr>
          <w:p w14:paraId="10F016A9" w14:textId="77777777" w:rsidR="00064A66" w:rsidRPr="005424BB" w:rsidRDefault="00064A66" w:rsidP="005424BB">
            <w:pPr>
              <w:tabs>
                <w:tab w:val="left" w:pos="851"/>
              </w:tabs>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4,34</w:t>
            </w:r>
          </w:p>
        </w:tc>
        <w:tc>
          <w:tcPr>
            <w:tcW w:w="2857" w:type="dxa"/>
          </w:tcPr>
          <w:p w14:paraId="65A20C36" w14:textId="77777777" w:rsidR="00064A66" w:rsidRPr="005424BB" w:rsidRDefault="00064A66" w:rsidP="005424BB">
            <w:pPr>
              <w:tabs>
                <w:tab w:val="left" w:pos="851"/>
              </w:tab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b/>
                <w:sz w:val="24"/>
                <w:szCs w:val="24"/>
                <w:lang w:val="ru" w:eastAsia="ru-RU"/>
              </w:rPr>
              <w:t>0,037</w:t>
            </w:r>
          </w:p>
        </w:tc>
      </w:tr>
      <w:tr w:rsidR="00064A66" w:rsidRPr="005424BB" w14:paraId="15AB9808" w14:textId="77777777" w:rsidTr="00A676D0">
        <w:trPr>
          <w:trHeight w:val="273"/>
        </w:trPr>
        <w:tc>
          <w:tcPr>
            <w:tcW w:w="3964" w:type="dxa"/>
          </w:tcPr>
          <w:p w14:paraId="73F88C3F" w14:textId="77777777" w:rsidR="00064A66" w:rsidRPr="005424BB" w:rsidRDefault="00064A66" w:rsidP="005424BB">
            <w:pPr>
              <w:tabs>
                <w:tab w:val="left" w:pos="851"/>
              </w:tabs>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СД</w:t>
            </w:r>
          </w:p>
        </w:tc>
        <w:tc>
          <w:tcPr>
            <w:tcW w:w="2813" w:type="dxa"/>
          </w:tcPr>
          <w:p w14:paraId="21293FD4" w14:textId="77777777" w:rsidR="00064A66" w:rsidRPr="005424BB" w:rsidRDefault="00064A66" w:rsidP="005424BB">
            <w:pPr>
              <w:tabs>
                <w:tab w:val="left" w:pos="851"/>
              </w:tabs>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5,54</w:t>
            </w:r>
          </w:p>
        </w:tc>
        <w:tc>
          <w:tcPr>
            <w:tcW w:w="2857" w:type="dxa"/>
          </w:tcPr>
          <w:p w14:paraId="46827411" w14:textId="77777777" w:rsidR="00064A66" w:rsidRPr="005424BB" w:rsidRDefault="00064A66" w:rsidP="005424BB">
            <w:pPr>
              <w:tabs>
                <w:tab w:val="left" w:pos="851"/>
              </w:tab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b/>
                <w:sz w:val="24"/>
                <w:szCs w:val="24"/>
                <w:lang w:val="ru" w:eastAsia="ru-RU"/>
              </w:rPr>
              <w:t>0,019</w:t>
            </w:r>
          </w:p>
        </w:tc>
      </w:tr>
      <w:tr w:rsidR="00064A66" w:rsidRPr="005424BB" w14:paraId="4FE4E9F7" w14:textId="77777777" w:rsidTr="00A676D0">
        <w:trPr>
          <w:trHeight w:val="263"/>
        </w:trPr>
        <w:tc>
          <w:tcPr>
            <w:tcW w:w="3964" w:type="dxa"/>
          </w:tcPr>
          <w:p w14:paraId="72F414F0" w14:textId="77777777" w:rsidR="00064A66" w:rsidRPr="005424BB" w:rsidRDefault="00064A66" w:rsidP="005424BB">
            <w:pPr>
              <w:tabs>
                <w:tab w:val="left" w:pos="851"/>
              </w:tabs>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ПИМ</w:t>
            </w:r>
          </w:p>
        </w:tc>
        <w:tc>
          <w:tcPr>
            <w:tcW w:w="2813" w:type="dxa"/>
          </w:tcPr>
          <w:p w14:paraId="18D43792" w14:textId="77777777" w:rsidR="00064A66" w:rsidRPr="005424BB" w:rsidRDefault="00064A66" w:rsidP="005424BB">
            <w:pPr>
              <w:tabs>
                <w:tab w:val="left" w:pos="851"/>
              </w:tabs>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6,11</w:t>
            </w:r>
          </w:p>
        </w:tc>
        <w:tc>
          <w:tcPr>
            <w:tcW w:w="2857" w:type="dxa"/>
          </w:tcPr>
          <w:p w14:paraId="2064A399" w14:textId="77777777" w:rsidR="00064A66" w:rsidRPr="005424BB" w:rsidRDefault="00064A66" w:rsidP="005424BB">
            <w:pPr>
              <w:tabs>
                <w:tab w:val="left" w:pos="851"/>
              </w:tab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b/>
                <w:sz w:val="24"/>
                <w:szCs w:val="24"/>
                <w:lang w:val="ru" w:eastAsia="ru-RU"/>
              </w:rPr>
              <w:t>0,013</w:t>
            </w:r>
          </w:p>
        </w:tc>
      </w:tr>
      <w:tr w:rsidR="00064A66" w:rsidRPr="005424BB" w14:paraId="0E9FCD36" w14:textId="77777777" w:rsidTr="00A676D0">
        <w:trPr>
          <w:trHeight w:val="263"/>
        </w:trPr>
        <w:tc>
          <w:tcPr>
            <w:tcW w:w="3964" w:type="dxa"/>
          </w:tcPr>
          <w:p w14:paraId="1BF08A37" w14:textId="77777777" w:rsidR="00064A66" w:rsidRPr="005424BB" w:rsidRDefault="00064A66" w:rsidP="005424BB">
            <w:pPr>
              <w:tabs>
                <w:tab w:val="left" w:pos="851"/>
              </w:tabs>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Поражение коронарного русла</w:t>
            </w:r>
          </w:p>
        </w:tc>
        <w:tc>
          <w:tcPr>
            <w:tcW w:w="2813" w:type="dxa"/>
          </w:tcPr>
          <w:p w14:paraId="75F31F84" w14:textId="77777777" w:rsidR="00064A66" w:rsidRPr="005424BB" w:rsidRDefault="00064A66" w:rsidP="005424BB">
            <w:pPr>
              <w:tabs>
                <w:tab w:val="left" w:pos="851"/>
              </w:tabs>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7,48</w:t>
            </w:r>
          </w:p>
        </w:tc>
        <w:tc>
          <w:tcPr>
            <w:tcW w:w="2857" w:type="dxa"/>
          </w:tcPr>
          <w:p w14:paraId="0B0D0C5C" w14:textId="77777777" w:rsidR="00064A66" w:rsidRPr="005424BB" w:rsidRDefault="00064A66" w:rsidP="005424BB">
            <w:pPr>
              <w:tabs>
                <w:tab w:val="left" w:pos="851"/>
              </w:tabs>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0,058</w:t>
            </w:r>
          </w:p>
        </w:tc>
      </w:tr>
    </w:tbl>
    <w:p w14:paraId="7B979FCE" w14:textId="77777777" w:rsidR="007467A0" w:rsidRDefault="007467A0" w:rsidP="005424BB">
      <w:pPr>
        <w:tabs>
          <w:tab w:val="left" w:pos="851"/>
        </w:tabs>
        <w:spacing w:after="0" w:line="240" w:lineRule="auto"/>
        <w:ind w:firstLine="709"/>
        <w:jc w:val="both"/>
        <w:rPr>
          <w:rFonts w:ascii="Times New Roman" w:eastAsia="Gungsuh" w:hAnsi="Times New Roman" w:cs="Times New Roman"/>
          <w:sz w:val="28"/>
          <w:szCs w:val="28"/>
          <w:lang w:val="ru" w:eastAsia="ru-RU"/>
        </w:rPr>
      </w:pPr>
    </w:p>
    <w:p w14:paraId="73292083" w14:textId="3AC390D2" w:rsidR="00064A66" w:rsidRPr="00064A66" w:rsidRDefault="00064A66" w:rsidP="005424BB">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064A66">
        <w:rPr>
          <w:rFonts w:ascii="Times New Roman" w:eastAsia="Gungsuh" w:hAnsi="Times New Roman" w:cs="Times New Roman"/>
          <w:sz w:val="28"/>
          <w:szCs w:val="28"/>
          <w:lang w:val="ru" w:eastAsia="ru-RU"/>
        </w:rPr>
        <w:t>Как следует из таблицы 9, статистический значимыми были следующие показатели: артериальная гипертензия 1,2 ,3 степени, ХСН ФК 1,2,3, нарушения ритма, наличие сахарного диабета в анамнезе, ПИМ. (р ≤ 0,05</w:t>
      </w:r>
      <w:r w:rsidRPr="00064A66">
        <w:rPr>
          <w:rFonts w:ascii="Times New Roman" w:eastAsia="Gungsuh" w:hAnsi="Times New Roman" w:cs="Times New Roman"/>
          <w:sz w:val="28"/>
          <w:szCs w:val="28"/>
          <w:lang w:eastAsia="ru-RU"/>
        </w:rPr>
        <w:t>).</w:t>
      </w:r>
    </w:p>
    <w:p w14:paraId="0BD14877" w14:textId="77777777"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bookmarkStart w:id="85" w:name="_heading=h.3as4poj" w:colFirst="0" w:colLast="0"/>
      <w:bookmarkEnd w:id="85"/>
      <w:r w:rsidRPr="00064A66">
        <w:rPr>
          <w:rFonts w:ascii="Times New Roman" w:eastAsia="Times New Roman" w:hAnsi="Times New Roman" w:cs="Times New Roman"/>
          <w:sz w:val="28"/>
          <w:szCs w:val="28"/>
          <w:lang w:val="ru" w:eastAsia="ru-RU"/>
        </w:rPr>
        <w:t>С целью определения прогностической роли клинико-лабораторных характеристик в развитии осложнений и исходов кардиоваскулярных событий был проведен логистический регрессионный анализ, результаты которого представлены в таблице 10.</w:t>
      </w:r>
    </w:p>
    <w:p w14:paraId="76D5AEE8" w14:textId="77777777"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p>
    <w:p w14:paraId="7EA3E487" w14:textId="77777777" w:rsidR="00064A66" w:rsidRPr="005424BB" w:rsidRDefault="00064A66" w:rsidP="005424BB">
      <w:pPr>
        <w:tabs>
          <w:tab w:val="left" w:pos="851"/>
        </w:tabs>
        <w:spacing w:after="0" w:line="240" w:lineRule="auto"/>
        <w:jc w:val="both"/>
        <w:rPr>
          <w:rFonts w:ascii="Times New Roman" w:eastAsia="Times New Roman" w:hAnsi="Times New Roman" w:cs="Times New Roman"/>
          <w:b/>
          <w:sz w:val="28"/>
          <w:szCs w:val="28"/>
          <w:lang w:val="ru" w:eastAsia="ru-RU"/>
        </w:rPr>
      </w:pPr>
      <w:r w:rsidRPr="005424BB">
        <w:rPr>
          <w:rFonts w:ascii="Times New Roman" w:eastAsia="Times New Roman" w:hAnsi="Times New Roman" w:cs="Times New Roman"/>
          <w:b/>
          <w:sz w:val="28"/>
          <w:szCs w:val="28"/>
          <w:lang w:val="ru" w:eastAsia="ru-RU"/>
        </w:rPr>
        <w:lastRenderedPageBreak/>
        <w:t xml:space="preserve">Таблица 10 </w:t>
      </w:r>
      <w:r w:rsidRPr="005424BB">
        <w:rPr>
          <w:rFonts w:ascii="Times New Roman" w:eastAsia="Times New Roman" w:hAnsi="Times New Roman" w:cs="Times New Roman"/>
          <w:b/>
          <w:sz w:val="24"/>
          <w:szCs w:val="24"/>
          <w:lang w:eastAsia="ru-RU"/>
        </w:rPr>
        <w:t>–</w:t>
      </w:r>
      <w:r w:rsidRPr="005424BB">
        <w:rPr>
          <w:rFonts w:ascii="Times New Roman" w:eastAsia="Times New Roman" w:hAnsi="Times New Roman" w:cs="Times New Roman"/>
          <w:b/>
          <w:sz w:val="28"/>
          <w:szCs w:val="28"/>
          <w:lang w:val="ru" w:eastAsia="ru-RU"/>
        </w:rPr>
        <w:t xml:space="preserve"> Регрессионный анализ риска развития кардиоваскулярных событий (зависимая переменная исход есть, исход нет)</w:t>
      </w:r>
    </w:p>
    <w:p w14:paraId="7082FEC2" w14:textId="77777777" w:rsidR="00064A66" w:rsidRPr="005424BB" w:rsidRDefault="00064A66" w:rsidP="005424BB">
      <w:pPr>
        <w:tabs>
          <w:tab w:val="left" w:pos="851"/>
        </w:tabs>
        <w:spacing w:after="0" w:line="240" w:lineRule="auto"/>
        <w:jc w:val="both"/>
        <w:rPr>
          <w:rFonts w:ascii="Times New Roman" w:eastAsia="Times New Roman" w:hAnsi="Times New Roman" w:cs="Times New Roman"/>
          <w:b/>
          <w:sz w:val="28"/>
          <w:szCs w:val="28"/>
          <w:lang w:val="ru" w:eastAsia="ru-RU"/>
        </w:rPr>
      </w:pPr>
    </w:p>
    <w:tbl>
      <w:tblPr>
        <w:tblW w:w="9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2410"/>
        <w:gridCol w:w="1037"/>
        <w:gridCol w:w="8"/>
        <w:gridCol w:w="2499"/>
        <w:gridCol w:w="1166"/>
      </w:tblGrid>
      <w:tr w:rsidR="00064A66" w:rsidRPr="005424BB" w14:paraId="513BFDE5" w14:textId="77777777" w:rsidTr="00A676D0">
        <w:trPr>
          <w:trHeight w:val="614"/>
        </w:trPr>
        <w:tc>
          <w:tcPr>
            <w:tcW w:w="2405" w:type="dxa"/>
            <w:shd w:val="clear" w:color="auto" w:fill="auto"/>
          </w:tcPr>
          <w:p w14:paraId="6C745215" w14:textId="77777777" w:rsidR="00064A66" w:rsidRPr="005424BB" w:rsidRDefault="00064A66" w:rsidP="005424BB">
            <w:pPr>
              <w:spacing w:after="0" w:line="240" w:lineRule="auto"/>
              <w:jc w:val="both"/>
              <w:rPr>
                <w:rFonts w:ascii="Times New Roman" w:eastAsia="Times New Roman" w:hAnsi="Times New Roman" w:cs="Times New Roman"/>
                <w:b/>
                <w:bCs/>
                <w:sz w:val="24"/>
                <w:szCs w:val="24"/>
                <w:lang w:val="ru" w:eastAsia="ru-RU"/>
              </w:rPr>
            </w:pPr>
            <w:r w:rsidRPr="005424BB">
              <w:rPr>
                <w:rFonts w:ascii="Times New Roman" w:eastAsia="Times New Roman" w:hAnsi="Times New Roman" w:cs="Times New Roman"/>
                <w:b/>
                <w:bCs/>
                <w:sz w:val="24"/>
                <w:szCs w:val="24"/>
                <w:lang w:val="ru" w:eastAsia="ru-RU"/>
              </w:rPr>
              <w:t>Переменные</w:t>
            </w:r>
          </w:p>
        </w:tc>
        <w:tc>
          <w:tcPr>
            <w:tcW w:w="2410" w:type="dxa"/>
            <w:shd w:val="clear" w:color="auto" w:fill="auto"/>
          </w:tcPr>
          <w:p w14:paraId="457DE857" w14:textId="77777777" w:rsidR="00064A66" w:rsidRPr="005424BB" w:rsidRDefault="00064A66" w:rsidP="005424BB">
            <w:pPr>
              <w:spacing w:after="0" w:line="240" w:lineRule="auto"/>
              <w:jc w:val="both"/>
              <w:rPr>
                <w:rFonts w:ascii="Times New Roman" w:eastAsia="Times New Roman" w:hAnsi="Times New Roman" w:cs="Times New Roman"/>
                <w:b/>
                <w:bCs/>
                <w:sz w:val="24"/>
                <w:szCs w:val="24"/>
                <w:lang w:val="ru" w:eastAsia="ru-RU"/>
              </w:rPr>
            </w:pPr>
            <w:r w:rsidRPr="005424BB">
              <w:rPr>
                <w:rFonts w:ascii="Times New Roman" w:eastAsia="Times New Roman" w:hAnsi="Times New Roman" w:cs="Times New Roman"/>
                <w:b/>
                <w:bCs/>
                <w:sz w:val="24"/>
                <w:szCs w:val="24"/>
                <w:lang w:val="ru" w:eastAsia="ru-RU"/>
              </w:rPr>
              <w:t>cOR (95% CI)</w:t>
            </w:r>
          </w:p>
        </w:tc>
        <w:tc>
          <w:tcPr>
            <w:tcW w:w="1037" w:type="dxa"/>
            <w:shd w:val="clear" w:color="auto" w:fill="auto"/>
          </w:tcPr>
          <w:p w14:paraId="0A471D10" w14:textId="77777777" w:rsidR="00064A66" w:rsidRPr="005424BB" w:rsidRDefault="00064A66" w:rsidP="005424BB">
            <w:pPr>
              <w:spacing w:after="0" w:line="240" w:lineRule="auto"/>
              <w:jc w:val="both"/>
              <w:rPr>
                <w:rFonts w:ascii="Times New Roman" w:eastAsia="Times New Roman" w:hAnsi="Times New Roman" w:cs="Times New Roman"/>
                <w:b/>
                <w:bCs/>
                <w:sz w:val="24"/>
                <w:szCs w:val="24"/>
                <w:lang w:val="ru" w:eastAsia="ru-RU"/>
              </w:rPr>
            </w:pPr>
            <w:r w:rsidRPr="005424BB">
              <w:rPr>
                <w:rFonts w:ascii="Times New Roman" w:eastAsia="Times New Roman" w:hAnsi="Times New Roman" w:cs="Times New Roman"/>
                <w:b/>
                <w:bCs/>
                <w:sz w:val="24"/>
                <w:szCs w:val="24"/>
                <w:lang w:val="ru" w:eastAsia="ru-RU"/>
              </w:rPr>
              <w:t>p</w:t>
            </w:r>
          </w:p>
        </w:tc>
        <w:tc>
          <w:tcPr>
            <w:tcW w:w="2507" w:type="dxa"/>
            <w:gridSpan w:val="2"/>
            <w:shd w:val="clear" w:color="auto" w:fill="auto"/>
          </w:tcPr>
          <w:p w14:paraId="65329EEA" w14:textId="77777777" w:rsidR="00064A66" w:rsidRPr="005424BB" w:rsidRDefault="00064A66" w:rsidP="005424BB">
            <w:pPr>
              <w:spacing w:after="0" w:line="240" w:lineRule="auto"/>
              <w:jc w:val="both"/>
              <w:rPr>
                <w:rFonts w:ascii="Times New Roman" w:eastAsia="Times New Roman" w:hAnsi="Times New Roman" w:cs="Times New Roman"/>
                <w:b/>
                <w:bCs/>
                <w:sz w:val="24"/>
                <w:szCs w:val="24"/>
                <w:lang w:val="ru" w:eastAsia="ru-RU"/>
              </w:rPr>
            </w:pPr>
            <w:r w:rsidRPr="005424BB">
              <w:rPr>
                <w:rFonts w:ascii="Times New Roman" w:eastAsia="Times New Roman" w:hAnsi="Times New Roman" w:cs="Times New Roman"/>
                <w:b/>
                <w:bCs/>
                <w:sz w:val="24"/>
                <w:szCs w:val="24"/>
                <w:lang w:val="ru" w:eastAsia="ru-RU"/>
              </w:rPr>
              <w:t>aOR* (95% CI)</w:t>
            </w:r>
          </w:p>
        </w:tc>
        <w:tc>
          <w:tcPr>
            <w:tcW w:w="1166" w:type="dxa"/>
            <w:shd w:val="clear" w:color="auto" w:fill="auto"/>
          </w:tcPr>
          <w:p w14:paraId="6207685F" w14:textId="77777777" w:rsidR="00064A66" w:rsidRPr="005424BB" w:rsidRDefault="00064A66" w:rsidP="005424BB">
            <w:pPr>
              <w:spacing w:after="0" w:line="240" w:lineRule="auto"/>
              <w:jc w:val="both"/>
              <w:rPr>
                <w:rFonts w:ascii="Times New Roman" w:eastAsia="Times New Roman" w:hAnsi="Times New Roman" w:cs="Times New Roman"/>
                <w:b/>
                <w:bCs/>
                <w:sz w:val="24"/>
                <w:szCs w:val="24"/>
                <w:lang w:val="ru" w:eastAsia="ru-RU"/>
              </w:rPr>
            </w:pPr>
            <w:r w:rsidRPr="005424BB">
              <w:rPr>
                <w:rFonts w:ascii="Times New Roman" w:eastAsia="Times New Roman" w:hAnsi="Times New Roman" w:cs="Times New Roman"/>
                <w:b/>
                <w:bCs/>
                <w:sz w:val="24"/>
                <w:szCs w:val="24"/>
                <w:lang w:val="ru" w:eastAsia="ru-RU"/>
              </w:rPr>
              <w:t>p</w:t>
            </w:r>
          </w:p>
        </w:tc>
      </w:tr>
      <w:tr w:rsidR="00064A66" w:rsidRPr="005424BB" w14:paraId="6536E00F" w14:textId="77777777" w:rsidTr="00A676D0">
        <w:trPr>
          <w:trHeight w:val="237"/>
        </w:trPr>
        <w:tc>
          <w:tcPr>
            <w:tcW w:w="2405" w:type="dxa"/>
            <w:shd w:val="clear" w:color="auto" w:fill="auto"/>
          </w:tcPr>
          <w:p w14:paraId="05881DED"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Возраст</w:t>
            </w:r>
          </w:p>
        </w:tc>
        <w:tc>
          <w:tcPr>
            <w:tcW w:w="2410" w:type="dxa"/>
            <w:shd w:val="clear" w:color="auto" w:fill="auto"/>
          </w:tcPr>
          <w:p w14:paraId="51F0B782"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1,052 (1,014-1,091)</w:t>
            </w:r>
          </w:p>
        </w:tc>
        <w:tc>
          <w:tcPr>
            <w:tcW w:w="1045" w:type="dxa"/>
            <w:gridSpan w:val="2"/>
            <w:shd w:val="clear" w:color="auto" w:fill="auto"/>
          </w:tcPr>
          <w:p w14:paraId="1ABCC8BA"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0,007*</w:t>
            </w:r>
          </w:p>
        </w:tc>
        <w:tc>
          <w:tcPr>
            <w:tcW w:w="2499" w:type="dxa"/>
            <w:shd w:val="clear" w:color="auto" w:fill="auto"/>
          </w:tcPr>
          <w:p w14:paraId="576D3A85"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1,072 (1,027-1,12)</w:t>
            </w:r>
          </w:p>
        </w:tc>
        <w:tc>
          <w:tcPr>
            <w:tcW w:w="1166" w:type="dxa"/>
            <w:shd w:val="clear" w:color="auto" w:fill="auto"/>
          </w:tcPr>
          <w:p w14:paraId="146AEDF1" w14:textId="77777777" w:rsidR="00064A66" w:rsidRPr="005424BB" w:rsidRDefault="00064A66" w:rsidP="005424BB">
            <w:pPr>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b/>
                <w:sz w:val="24"/>
                <w:szCs w:val="24"/>
                <w:lang w:val="ru" w:eastAsia="ru-RU"/>
              </w:rPr>
              <w:t>0,001</w:t>
            </w:r>
          </w:p>
        </w:tc>
      </w:tr>
      <w:tr w:rsidR="00064A66" w:rsidRPr="005424BB" w14:paraId="6430BE62" w14:textId="77777777" w:rsidTr="00A676D0">
        <w:trPr>
          <w:trHeight w:val="228"/>
        </w:trPr>
        <w:tc>
          <w:tcPr>
            <w:tcW w:w="2405" w:type="dxa"/>
            <w:shd w:val="clear" w:color="auto" w:fill="auto"/>
          </w:tcPr>
          <w:p w14:paraId="053E916B"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Пол</w:t>
            </w:r>
          </w:p>
        </w:tc>
        <w:tc>
          <w:tcPr>
            <w:tcW w:w="2410" w:type="dxa"/>
            <w:shd w:val="clear" w:color="auto" w:fill="auto"/>
          </w:tcPr>
          <w:p w14:paraId="4C5D73E9"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0,904 (0,45-1,82)</w:t>
            </w:r>
          </w:p>
        </w:tc>
        <w:tc>
          <w:tcPr>
            <w:tcW w:w="1045" w:type="dxa"/>
            <w:gridSpan w:val="2"/>
            <w:shd w:val="clear" w:color="auto" w:fill="auto"/>
          </w:tcPr>
          <w:p w14:paraId="38349AC5"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0.77</w:t>
            </w:r>
          </w:p>
        </w:tc>
        <w:tc>
          <w:tcPr>
            <w:tcW w:w="2499" w:type="dxa"/>
            <w:shd w:val="clear" w:color="auto" w:fill="auto"/>
          </w:tcPr>
          <w:p w14:paraId="55224B56"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1,35 (0,56-3,27)</w:t>
            </w:r>
          </w:p>
        </w:tc>
        <w:tc>
          <w:tcPr>
            <w:tcW w:w="1166" w:type="dxa"/>
            <w:shd w:val="clear" w:color="auto" w:fill="auto"/>
          </w:tcPr>
          <w:p w14:paraId="1FB0FEEE"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0,501</w:t>
            </w:r>
          </w:p>
        </w:tc>
      </w:tr>
      <w:tr w:rsidR="00064A66" w:rsidRPr="005424BB" w14:paraId="0B596B1A" w14:textId="77777777" w:rsidTr="00A676D0">
        <w:trPr>
          <w:trHeight w:val="89"/>
        </w:trPr>
        <w:tc>
          <w:tcPr>
            <w:tcW w:w="2405" w:type="dxa"/>
            <w:shd w:val="clear" w:color="auto" w:fill="auto"/>
          </w:tcPr>
          <w:p w14:paraId="3D04B235"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Курение</w:t>
            </w:r>
          </w:p>
        </w:tc>
        <w:tc>
          <w:tcPr>
            <w:tcW w:w="2410" w:type="dxa"/>
            <w:shd w:val="clear" w:color="auto" w:fill="auto"/>
          </w:tcPr>
          <w:p w14:paraId="783577B6"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0,97 (0,49-1,89)</w:t>
            </w:r>
          </w:p>
        </w:tc>
        <w:tc>
          <w:tcPr>
            <w:tcW w:w="1045" w:type="dxa"/>
            <w:gridSpan w:val="2"/>
            <w:shd w:val="clear" w:color="auto" w:fill="auto"/>
          </w:tcPr>
          <w:p w14:paraId="363E86DD"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0,227</w:t>
            </w:r>
          </w:p>
        </w:tc>
        <w:tc>
          <w:tcPr>
            <w:tcW w:w="2499" w:type="dxa"/>
            <w:shd w:val="clear" w:color="auto" w:fill="auto"/>
          </w:tcPr>
          <w:p w14:paraId="17C8AEF8"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1,038 (0,49-2,22)</w:t>
            </w:r>
          </w:p>
        </w:tc>
        <w:tc>
          <w:tcPr>
            <w:tcW w:w="1166" w:type="dxa"/>
            <w:shd w:val="clear" w:color="auto" w:fill="auto"/>
          </w:tcPr>
          <w:p w14:paraId="08ED1C0A"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0,923</w:t>
            </w:r>
          </w:p>
        </w:tc>
      </w:tr>
      <w:tr w:rsidR="00064A66" w:rsidRPr="005424BB" w14:paraId="2A90A8E9" w14:textId="77777777" w:rsidTr="00A676D0">
        <w:trPr>
          <w:trHeight w:val="94"/>
        </w:trPr>
        <w:tc>
          <w:tcPr>
            <w:tcW w:w="2405" w:type="dxa"/>
            <w:shd w:val="clear" w:color="auto" w:fill="auto"/>
          </w:tcPr>
          <w:p w14:paraId="006E7228"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ИМТ, кг/м</w:t>
            </w:r>
            <w:r w:rsidRPr="005424BB">
              <w:rPr>
                <w:rFonts w:ascii="Times New Roman" w:eastAsia="Times New Roman" w:hAnsi="Times New Roman" w:cs="Times New Roman"/>
                <w:sz w:val="24"/>
                <w:szCs w:val="24"/>
                <w:vertAlign w:val="superscript"/>
                <w:lang w:val="ru" w:eastAsia="ru-RU"/>
              </w:rPr>
              <w:t>2</w:t>
            </w:r>
          </w:p>
        </w:tc>
        <w:tc>
          <w:tcPr>
            <w:tcW w:w="2410" w:type="dxa"/>
            <w:shd w:val="clear" w:color="auto" w:fill="auto"/>
          </w:tcPr>
          <w:p w14:paraId="281E145E"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3,8 (1,13-13,05)</w:t>
            </w:r>
          </w:p>
        </w:tc>
        <w:tc>
          <w:tcPr>
            <w:tcW w:w="1045" w:type="dxa"/>
            <w:gridSpan w:val="2"/>
            <w:shd w:val="clear" w:color="auto" w:fill="auto"/>
          </w:tcPr>
          <w:p w14:paraId="25001798"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0,032</w:t>
            </w:r>
          </w:p>
        </w:tc>
        <w:tc>
          <w:tcPr>
            <w:tcW w:w="2499" w:type="dxa"/>
            <w:shd w:val="clear" w:color="auto" w:fill="auto"/>
          </w:tcPr>
          <w:p w14:paraId="0F95DF1A"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12,57 (2,36-66,89)</w:t>
            </w:r>
          </w:p>
        </w:tc>
        <w:tc>
          <w:tcPr>
            <w:tcW w:w="1166" w:type="dxa"/>
            <w:shd w:val="clear" w:color="auto" w:fill="auto"/>
          </w:tcPr>
          <w:p w14:paraId="039C9F1C" w14:textId="77777777" w:rsidR="00064A66" w:rsidRPr="005424BB" w:rsidRDefault="00064A66" w:rsidP="005424BB">
            <w:pPr>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b/>
                <w:sz w:val="24"/>
                <w:szCs w:val="24"/>
                <w:lang w:val="ru" w:eastAsia="ru-RU"/>
              </w:rPr>
              <w:t>0,003</w:t>
            </w:r>
          </w:p>
        </w:tc>
      </w:tr>
      <w:tr w:rsidR="00064A66" w:rsidRPr="005424BB" w14:paraId="720270EE" w14:textId="77777777" w:rsidTr="00A676D0">
        <w:trPr>
          <w:trHeight w:val="225"/>
        </w:trPr>
        <w:tc>
          <w:tcPr>
            <w:tcW w:w="2405" w:type="dxa"/>
            <w:shd w:val="clear" w:color="auto" w:fill="auto"/>
          </w:tcPr>
          <w:p w14:paraId="0AACC987"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Избыточный вес</w:t>
            </w:r>
          </w:p>
        </w:tc>
        <w:tc>
          <w:tcPr>
            <w:tcW w:w="2410" w:type="dxa"/>
            <w:shd w:val="clear" w:color="auto" w:fill="auto"/>
          </w:tcPr>
          <w:p w14:paraId="21BBF7D4"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2,37 (</w:t>
            </w:r>
            <w:r w:rsidRPr="005424BB">
              <w:rPr>
                <w:rFonts w:ascii="Times New Roman" w:eastAsia="Times New Roman" w:hAnsi="Times New Roman" w:cs="Times New Roman"/>
                <w:color w:val="000000"/>
                <w:sz w:val="24"/>
                <w:szCs w:val="24"/>
                <w:lang w:val="ru" w:eastAsia="ru-RU"/>
              </w:rPr>
              <w:t>1,043-5,238</w:t>
            </w:r>
            <w:r w:rsidRPr="005424BB">
              <w:rPr>
                <w:rFonts w:ascii="Times New Roman" w:eastAsia="Times New Roman" w:hAnsi="Times New Roman" w:cs="Times New Roman"/>
                <w:sz w:val="24"/>
                <w:szCs w:val="24"/>
                <w:lang w:val="ru" w:eastAsia="ru-RU"/>
              </w:rPr>
              <w:t>)</w:t>
            </w:r>
          </w:p>
        </w:tc>
        <w:tc>
          <w:tcPr>
            <w:tcW w:w="1045" w:type="dxa"/>
            <w:gridSpan w:val="2"/>
            <w:shd w:val="clear" w:color="auto" w:fill="auto"/>
          </w:tcPr>
          <w:p w14:paraId="431F4F8D"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color w:val="000000"/>
                <w:sz w:val="24"/>
                <w:szCs w:val="24"/>
                <w:lang w:val="ru" w:eastAsia="ru-RU"/>
              </w:rPr>
              <w:t>0,039</w:t>
            </w:r>
          </w:p>
        </w:tc>
        <w:tc>
          <w:tcPr>
            <w:tcW w:w="2499" w:type="dxa"/>
            <w:shd w:val="clear" w:color="auto" w:fill="auto"/>
          </w:tcPr>
          <w:p w14:paraId="233BBA04"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color w:val="000000"/>
                <w:sz w:val="24"/>
                <w:szCs w:val="24"/>
                <w:lang w:val="ru" w:eastAsia="ru-RU"/>
              </w:rPr>
              <w:t>3,853 (1,198-12,391)</w:t>
            </w:r>
          </w:p>
        </w:tc>
        <w:tc>
          <w:tcPr>
            <w:tcW w:w="1166" w:type="dxa"/>
            <w:shd w:val="clear" w:color="auto" w:fill="auto"/>
          </w:tcPr>
          <w:p w14:paraId="455BE8E5" w14:textId="77777777" w:rsidR="00064A66" w:rsidRPr="005424BB" w:rsidRDefault="00064A66" w:rsidP="005424BB">
            <w:pPr>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b/>
                <w:color w:val="000000"/>
                <w:sz w:val="24"/>
                <w:szCs w:val="24"/>
                <w:lang w:val="ru" w:eastAsia="ru-RU"/>
              </w:rPr>
              <w:t>0,024</w:t>
            </w:r>
          </w:p>
        </w:tc>
      </w:tr>
      <w:tr w:rsidR="00064A66" w:rsidRPr="005424BB" w14:paraId="05AB6E72" w14:textId="77777777" w:rsidTr="00A676D0">
        <w:trPr>
          <w:trHeight w:val="372"/>
        </w:trPr>
        <w:tc>
          <w:tcPr>
            <w:tcW w:w="2405" w:type="dxa"/>
            <w:shd w:val="clear" w:color="auto" w:fill="auto"/>
          </w:tcPr>
          <w:p w14:paraId="62B34F33"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Ожирение 1 степени</w:t>
            </w:r>
          </w:p>
        </w:tc>
        <w:tc>
          <w:tcPr>
            <w:tcW w:w="2410" w:type="dxa"/>
            <w:shd w:val="clear" w:color="auto" w:fill="auto"/>
          </w:tcPr>
          <w:p w14:paraId="13F2315F"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color w:val="000000"/>
                <w:sz w:val="24"/>
                <w:szCs w:val="24"/>
                <w:lang w:val="ru" w:eastAsia="ru-RU"/>
              </w:rPr>
              <w:t>2,949 (1,041-8,349)</w:t>
            </w:r>
          </w:p>
        </w:tc>
        <w:tc>
          <w:tcPr>
            <w:tcW w:w="1045" w:type="dxa"/>
            <w:gridSpan w:val="2"/>
            <w:shd w:val="clear" w:color="auto" w:fill="auto"/>
          </w:tcPr>
          <w:p w14:paraId="4D5CB4D2"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color w:val="000000"/>
                <w:sz w:val="24"/>
                <w:szCs w:val="24"/>
                <w:lang w:val="ru" w:eastAsia="ru-RU"/>
              </w:rPr>
              <w:t>0,042</w:t>
            </w:r>
          </w:p>
        </w:tc>
        <w:tc>
          <w:tcPr>
            <w:tcW w:w="2499" w:type="dxa"/>
            <w:shd w:val="clear" w:color="auto" w:fill="auto"/>
          </w:tcPr>
          <w:p w14:paraId="7891B5AD" w14:textId="77777777" w:rsidR="00064A66" w:rsidRPr="005424BB" w:rsidRDefault="00064A66" w:rsidP="005424BB">
            <w:pPr>
              <w:spacing w:after="0" w:line="240" w:lineRule="auto"/>
              <w:jc w:val="both"/>
              <w:rPr>
                <w:rFonts w:ascii="Times New Roman" w:eastAsia="Times New Roman" w:hAnsi="Times New Roman" w:cs="Times New Roman"/>
                <w:color w:val="000000"/>
                <w:sz w:val="24"/>
                <w:szCs w:val="24"/>
                <w:lang w:val="ru" w:eastAsia="ru-RU"/>
              </w:rPr>
            </w:pPr>
            <w:r w:rsidRPr="005424BB">
              <w:rPr>
                <w:rFonts w:ascii="Times New Roman" w:eastAsia="Times New Roman" w:hAnsi="Times New Roman" w:cs="Times New Roman"/>
                <w:color w:val="000000"/>
                <w:sz w:val="24"/>
                <w:szCs w:val="24"/>
                <w:lang w:val="ru" w:eastAsia="ru-RU"/>
              </w:rPr>
              <w:t>12,603(2,042-77,792)</w:t>
            </w:r>
          </w:p>
        </w:tc>
        <w:tc>
          <w:tcPr>
            <w:tcW w:w="1166" w:type="dxa"/>
            <w:shd w:val="clear" w:color="auto" w:fill="auto"/>
          </w:tcPr>
          <w:p w14:paraId="08F3A271" w14:textId="77777777" w:rsidR="00064A66" w:rsidRPr="005424BB" w:rsidRDefault="00064A66" w:rsidP="005424BB">
            <w:pPr>
              <w:spacing w:after="0" w:line="240" w:lineRule="auto"/>
              <w:jc w:val="both"/>
              <w:rPr>
                <w:rFonts w:ascii="Times New Roman" w:eastAsia="Times New Roman" w:hAnsi="Times New Roman" w:cs="Times New Roman"/>
                <w:b/>
                <w:color w:val="000000"/>
                <w:sz w:val="24"/>
                <w:szCs w:val="24"/>
                <w:lang w:val="ru" w:eastAsia="ru-RU"/>
              </w:rPr>
            </w:pPr>
            <w:r w:rsidRPr="005424BB">
              <w:rPr>
                <w:rFonts w:ascii="Times New Roman" w:eastAsia="Times New Roman" w:hAnsi="Times New Roman" w:cs="Times New Roman"/>
                <w:b/>
                <w:color w:val="000000"/>
                <w:sz w:val="24"/>
                <w:szCs w:val="24"/>
                <w:lang w:val="ru" w:eastAsia="ru-RU"/>
              </w:rPr>
              <w:t>0,006</w:t>
            </w:r>
          </w:p>
        </w:tc>
      </w:tr>
      <w:tr w:rsidR="00064A66" w:rsidRPr="005424BB" w14:paraId="71A8A442" w14:textId="77777777" w:rsidTr="00A676D0">
        <w:trPr>
          <w:trHeight w:val="264"/>
        </w:trPr>
        <w:tc>
          <w:tcPr>
            <w:tcW w:w="2405" w:type="dxa"/>
            <w:shd w:val="clear" w:color="auto" w:fill="auto"/>
          </w:tcPr>
          <w:p w14:paraId="1CB8B108"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Ожирение 2 степени</w:t>
            </w:r>
          </w:p>
        </w:tc>
        <w:tc>
          <w:tcPr>
            <w:tcW w:w="2410" w:type="dxa"/>
            <w:shd w:val="clear" w:color="auto" w:fill="auto"/>
          </w:tcPr>
          <w:p w14:paraId="746C3A6C"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color w:val="000000"/>
                <w:sz w:val="24"/>
                <w:szCs w:val="24"/>
                <w:lang w:val="ru" w:eastAsia="ru-RU"/>
              </w:rPr>
              <w:t>3,833 (1,126-13,052)</w:t>
            </w:r>
          </w:p>
        </w:tc>
        <w:tc>
          <w:tcPr>
            <w:tcW w:w="1045" w:type="dxa"/>
            <w:gridSpan w:val="2"/>
            <w:shd w:val="clear" w:color="auto" w:fill="auto"/>
          </w:tcPr>
          <w:p w14:paraId="770A3C1D"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color w:val="000000"/>
                <w:sz w:val="24"/>
                <w:szCs w:val="24"/>
                <w:lang w:val="ru" w:eastAsia="ru-RU"/>
              </w:rPr>
              <w:t>0,032</w:t>
            </w:r>
          </w:p>
        </w:tc>
        <w:tc>
          <w:tcPr>
            <w:tcW w:w="2499" w:type="dxa"/>
            <w:shd w:val="clear" w:color="auto" w:fill="auto"/>
          </w:tcPr>
          <w:p w14:paraId="5EB1208A" w14:textId="77777777" w:rsidR="00064A66" w:rsidRPr="005424BB" w:rsidRDefault="00064A66" w:rsidP="005424BB">
            <w:pPr>
              <w:spacing w:after="0" w:line="240" w:lineRule="auto"/>
              <w:jc w:val="both"/>
              <w:rPr>
                <w:rFonts w:ascii="Times New Roman" w:eastAsia="Times New Roman" w:hAnsi="Times New Roman" w:cs="Times New Roman"/>
                <w:color w:val="000000"/>
                <w:sz w:val="24"/>
                <w:szCs w:val="24"/>
                <w:lang w:val="ru" w:eastAsia="ru-RU"/>
              </w:rPr>
            </w:pPr>
            <w:r w:rsidRPr="005424BB">
              <w:rPr>
                <w:rFonts w:ascii="Times New Roman" w:eastAsia="Times New Roman" w:hAnsi="Times New Roman" w:cs="Times New Roman"/>
                <w:color w:val="000000"/>
                <w:sz w:val="24"/>
                <w:szCs w:val="24"/>
                <w:lang w:val="ru" w:eastAsia="ru-RU"/>
              </w:rPr>
              <w:t>7,998 (1,165-54,905)</w:t>
            </w:r>
          </w:p>
        </w:tc>
        <w:tc>
          <w:tcPr>
            <w:tcW w:w="1166" w:type="dxa"/>
            <w:shd w:val="clear" w:color="auto" w:fill="auto"/>
          </w:tcPr>
          <w:p w14:paraId="4C3A3FA6" w14:textId="77777777" w:rsidR="00064A66" w:rsidRPr="005424BB" w:rsidRDefault="00064A66" w:rsidP="005424BB">
            <w:pPr>
              <w:spacing w:after="0" w:line="240" w:lineRule="auto"/>
              <w:jc w:val="both"/>
              <w:rPr>
                <w:rFonts w:ascii="Times New Roman" w:eastAsia="Times New Roman" w:hAnsi="Times New Roman" w:cs="Times New Roman"/>
                <w:b/>
                <w:color w:val="000000"/>
                <w:sz w:val="24"/>
                <w:szCs w:val="24"/>
                <w:lang w:val="ru" w:eastAsia="ru-RU"/>
              </w:rPr>
            </w:pPr>
            <w:r w:rsidRPr="005424BB">
              <w:rPr>
                <w:rFonts w:ascii="Times New Roman" w:eastAsia="Times New Roman" w:hAnsi="Times New Roman" w:cs="Times New Roman"/>
                <w:b/>
                <w:color w:val="000000"/>
                <w:sz w:val="24"/>
                <w:szCs w:val="24"/>
                <w:lang w:val="ru" w:eastAsia="ru-RU"/>
              </w:rPr>
              <w:t>0,034</w:t>
            </w:r>
          </w:p>
        </w:tc>
      </w:tr>
      <w:tr w:rsidR="00064A66" w:rsidRPr="005424BB" w14:paraId="0A185100" w14:textId="77777777" w:rsidTr="00A676D0">
        <w:trPr>
          <w:trHeight w:val="268"/>
        </w:trPr>
        <w:tc>
          <w:tcPr>
            <w:tcW w:w="2405" w:type="dxa"/>
            <w:shd w:val="clear" w:color="auto" w:fill="auto"/>
          </w:tcPr>
          <w:p w14:paraId="6DB279D3"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ХСН ФК 1</w:t>
            </w:r>
          </w:p>
        </w:tc>
        <w:tc>
          <w:tcPr>
            <w:tcW w:w="2410" w:type="dxa"/>
            <w:shd w:val="clear" w:color="auto" w:fill="auto"/>
          </w:tcPr>
          <w:p w14:paraId="72F88B9C"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color w:val="000000"/>
                <w:sz w:val="24"/>
                <w:szCs w:val="24"/>
                <w:lang w:val="ru" w:eastAsia="ru-RU"/>
              </w:rPr>
              <w:t>3,770 (0,816-17,424)</w:t>
            </w:r>
          </w:p>
        </w:tc>
        <w:tc>
          <w:tcPr>
            <w:tcW w:w="1045" w:type="dxa"/>
            <w:gridSpan w:val="2"/>
            <w:shd w:val="clear" w:color="auto" w:fill="auto"/>
          </w:tcPr>
          <w:p w14:paraId="4410D888"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color w:val="000000"/>
                <w:sz w:val="24"/>
                <w:szCs w:val="24"/>
                <w:lang w:val="ru" w:eastAsia="ru-RU"/>
              </w:rPr>
              <w:t>0,089</w:t>
            </w:r>
          </w:p>
        </w:tc>
        <w:tc>
          <w:tcPr>
            <w:tcW w:w="2499" w:type="dxa"/>
            <w:shd w:val="clear" w:color="auto" w:fill="auto"/>
          </w:tcPr>
          <w:p w14:paraId="554FB2CB" w14:textId="77777777" w:rsidR="00064A66" w:rsidRPr="005424BB" w:rsidRDefault="00064A66" w:rsidP="005424BB">
            <w:pPr>
              <w:spacing w:after="0" w:line="240" w:lineRule="auto"/>
              <w:jc w:val="both"/>
              <w:rPr>
                <w:rFonts w:ascii="Times New Roman" w:eastAsia="Times New Roman" w:hAnsi="Times New Roman" w:cs="Times New Roman"/>
                <w:color w:val="000000"/>
                <w:sz w:val="24"/>
                <w:szCs w:val="24"/>
                <w:lang w:val="ru" w:eastAsia="ru-RU"/>
              </w:rPr>
            </w:pPr>
            <w:r w:rsidRPr="005424BB">
              <w:rPr>
                <w:rFonts w:ascii="Times New Roman" w:eastAsia="Times New Roman" w:hAnsi="Times New Roman" w:cs="Times New Roman"/>
                <w:color w:val="000000"/>
                <w:sz w:val="24"/>
                <w:szCs w:val="24"/>
                <w:lang w:val="ru" w:eastAsia="ru-RU"/>
              </w:rPr>
              <w:t>8,980 (1,169-69,017)</w:t>
            </w:r>
          </w:p>
        </w:tc>
        <w:tc>
          <w:tcPr>
            <w:tcW w:w="1166" w:type="dxa"/>
            <w:shd w:val="clear" w:color="auto" w:fill="auto"/>
          </w:tcPr>
          <w:p w14:paraId="6D8B0A55" w14:textId="77777777" w:rsidR="00064A66" w:rsidRPr="005424BB" w:rsidRDefault="00064A66" w:rsidP="005424BB">
            <w:pPr>
              <w:spacing w:after="0" w:line="240" w:lineRule="auto"/>
              <w:jc w:val="both"/>
              <w:rPr>
                <w:rFonts w:ascii="Times New Roman" w:eastAsia="Times New Roman" w:hAnsi="Times New Roman" w:cs="Times New Roman"/>
                <w:color w:val="000000"/>
                <w:sz w:val="24"/>
                <w:szCs w:val="24"/>
                <w:lang w:val="ru" w:eastAsia="ru-RU"/>
              </w:rPr>
            </w:pPr>
            <w:r w:rsidRPr="005424BB">
              <w:rPr>
                <w:rFonts w:ascii="Times New Roman" w:eastAsia="Times New Roman" w:hAnsi="Times New Roman" w:cs="Times New Roman"/>
                <w:b/>
                <w:color w:val="000000"/>
                <w:sz w:val="24"/>
                <w:szCs w:val="24"/>
                <w:lang w:val="ru" w:eastAsia="ru-RU"/>
              </w:rPr>
              <w:t>0,035</w:t>
            </w:r>
          </w:p>
        </w:tc>
      </w:tr>
      <w:tr w:rsidR="00064A66" w:rsidRPr="005424BB" w14:paraId="7C878729" w14:textId="77777777" w:rsidTr="00A676D0">
        <w:trPr>
          <w:trHeight w:val="130"/>
        </w:trPr>
        <w:tc>
          <w:tcPr>
            <w:tcW w:w="2405" w:type="dxa"/>
            <w:shd w:val="clear" w:color="auto" w:fill="auto"/>
          </w:tcPr>
          <w:p w14:paraId="61E812B0"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ХСН ФК 2</w:t>
            </w:r>
          </w:p>
        </w:tc>
        <w:tc>
          <w:tcPr>
            <w:tcW w:w="2410" w:type="dxa"/>
            <w:shd w:val="clear" w:color="auto" w:fill="auto"/>
          </w:tcPr>
          <w:p w14:paraId="1F21D1CA"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color w:val="000000"/>
                <w:sz w:val="24"/>
                <w:szCs w:val="24"/>
                <w:lang w:val="ru" w:eastAsia="ru-RU"/>
              </w:rPr>
              <w:t>7,273 (1,483-35,657)</w:t>
            </w:r>
          </w:p>
        </w:tc>
        <w:tc>
          <w:tcPr>
            <w:tcW w:w="1045" w:type="dxa"/>
            <w:gridSpan w:val="2"/>
            <w:shd w:val="clear" w:color="auto" w:fill="auto"/>
          </w:tcPr>
          <w:p w14:paraId="6F7A02C7"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color w:val="000000"/>
                <w:sz w:val="24"/>
                <w:szCs w:val="24"/>
                <w:lang w:val="ru" w:eastAsia="ru-RU"/>
              </w:rPr>
              <w:t>0,014</w:t>
            </w:r>
          </w:p>
        </w:tc>
        <w:tc>
          <w:tcPr>
            <w:tcW w:w="2499" w:type="dxa"/>
            <w:shd w:val="clear" w:color="auto" w:fill="auto"/>
          </w:tcPr>
          <w:p w14:paraId="36C988AD" w14:textId="77777777" w:rsidR="00064A66" w:rsidRPr="005424BB" w:rsidRDefault="00064A66" w:rsidP="005424BB">
            <w:pPr>
              <w:spacing w:after="0" w:line="240" w:lineRule="auto"/>
              <w:jc w:val="both"/>
              <w:rPr>
                <w:rFonts w:ascii="Times New Roman" w:eastAsia="Times New Roman" w:hAnsi="Times New Roman" w:cs="Times New Roman"/>
                <w:color w:val="000000"/>
                <w:sz w:val="24"/>
                <w:szCs w:val="24"/>
                <w:lang w:val="ru" w:eastAsia="ru-RU"/>
              </w:rPr>
            </w:pPr>
            <w:r w:rsidRPr="005424BB">
              <w:rPr>
                <w:rFonts w:ascii="Times New Roman" w:eastAsia="Times New Roman" w:hAnsi="Times New Roman" w:cs="Times New Roman"/>
                <w:color w:val="000000"/>
                <w:sz w:val="24"/>
                <w:szCs w:val="24"/>
                <w:lang w:val="ru" w:eastAsia="ru-RU"/>
              </w:rPr>
              <w:t>24,84 (2,884-214,058)</w:t>
            </w:r>
          </w:p>
        </w:tc>
        <w:tc>
          <w:tcPr>
            <w:tcW w:w="1166" w:type="dxa"/>
            <w:shd w:val="clear" w:color="auto" w:fill="auto"/>
          </w:tcPr>
          <w:p w14:paraId="6C8D1C67" w14:textId="77777777" w:rsidR="00064A66" w:rsidRPr="005424BB" w:rsidRDefault="00064A66" w:rsidP="005424BB">
            <w:pPr>
              <w:spacing w:after="0" w:line="240" w:lineRule="auto"/>
              <w:jc w:val="both"/>
              <w:rPr>
                <w:rFonts w:ascii="Times New Roman" w:eastAsia="Times New Roman" w:hAnsi="Times New Roman" w:cs="Times New Roman"/>
                <w:color w:val="000000"/>
                <w:sz w:val="24"/>
                <w:szCs w:val="24"/>
                <w:lang w:val="ru" w:eastAsia="ru-RU"/>
              </w:rPr>
            </w:pPr>
            <w:r w:rsidRPr="005424BB">
              <w:rPr>
                <w:rFonts w:ascii="Times New Roman" w:eastAsia="Times New Roman" w:hAnsi="Times New Roman" w:cs="Times New Roman"/>
                <w:b/>
                <w:color w:val="000000"/>
                <w:sz w:val="24"/>
                <w:szCs w:val="24"/>
                <w:lang w:val="ru" w:eastAsia="ru-RU"/>
              </w:rPr>
              <w:t>0,003</w:t>
            </w:r>
          </w:p>
        </w:tc>
      </w:tr>
      <w:tr w:rsidR="00064A66" w:rsidRPr="005424BB" w14:paraId="6AB62DFD" w14:textId="77777777" w:rsidTr="00A676D0">
        <w:trPr>
          <w:trHeight w:val="262"/>
        </w:trPr>
        <w:tc>
          <w:tcPr>
            <w:tcW w:w="2405" w:type="dxa"/>
            <w:shd w:val="clear" w:color="auto" w:fill="auto"/>
          </w:tcPr>
          <w:p w14:paraId="765937E3"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Нарушение ритма</w:t>
            </w:r>
          </w:p>
        </w:tc>
        <w:tc>
          <w:tcPr>
            <w:tcW w:w="2410" w:type="dxa"/>
            <w:shd w:val="clear" w:color="auto" w:fill="auto"/>
          </w:tcPr>
          <w:p w14:paraId="57C1F361"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color w:val="000000"/>
                <w:sz w:val="24"/>
                <w:szCs w:val="24"/>
                <w:lang w:val="ru" w:eastAsia="ru-RU"/>
              </w:rPr>
              <w:t>2,325 (1,039-5,205)</w:t>
            </w:r>
          </w:p>
        </w:tc>
        <w:tc>
          <w:tcPr>
            <w:tcW w:w="1045" w:type="dxa"/>
            <w:gridSpan w:val="2"/>
            <w:shd w:val="clear" w:color="auto" w:fill="auto"/>
          </w:tcPr>
          <w:p w14:paraId="46A2AA14"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color w:val="000000"/>
                <w:sz w:val="24"/>
                <w:szCs w:val="24"/>
                <w:lang w:val="ru" w:eastAsia="ru-RU"/>
              </w:rPr>
              <w:t>0,040</w:t>
            </w:r>
          </w:p>
        </w:tc>
        <w:tc>
          <w:tcPr>
            <w:tcW w:w="2499" w:type="dxa"/>
            <w:shd w:val="clear" w:color="auto" w:fill="auto"/>
          </w:tcPr>
          <w:p w14:paraId="696392EF" w14:textId="77777777" w:rsidR="00064A66" w:rsidRPr="005424BB" w:rsidRDefault="00064A66" w:rsidP="005424BB">
            <w:pPr>
              <w:spacing w:after="0" w:line="240" w:lineRule="auto"/>
              <w:jc w:val="both"/>
              <w:rPr>
                <w:rFonts w:ascii="Times New Roman" w:eastAsia="Times New Roman" w:hAnsi="Times New Roman" w:cs="Times New Roman"/>
                <w:color w:val="000000"/>
                <w:sz w:val="24"/>
                <w:szCs w:val="24"/>
                <w:lang w:val="ru" w:eastAsia="ru-RU"/>
              </w:rPr>
            </w:pPr>
            <w:r w:rsidRPr="005424BB">
              <w:rPr>
                <w:rFonts w:ascii="Times New Roman" w:eastAsia="Times New Roman" w:hAnsi="Times New Roman" w:cs="Times New Roman"/>
                <w:color w:val="000000"/>
                <w:sz w:val="24"/>
                <w:szCs w:val="24"/>
                <w:lang w:val="ru" w:eastAsia="ru-RU"/>
              </w:rPr>
              <w:t>3,206(1,104-9,307)</w:t>
            </w:r>
          </w:p>
        </w:tc>
        <w:tc>
          <w:tcPr>
            <w:tcW w:w="1166" w:type="dxa"/>
            <w:shd w:val="clear" w:color="auto" w:fill="auto"/>
          </w:tcPr>
          <w:p w14:paraId="2C08DA94" w14:textId="77777777" w:rsidR="00064A66" w:rsidRPr="005424BB" w:rsidRDefault="00064A66" w:rsidP="005424BB">
            <w:pPr>
              <w:spacing w:after="0" w:line="240" w:lineRule="auto"/>
              <w:jc w:val="both"/>
              <w:rPr>
                <w:rFonts w:ascii="Times New Roman" w:eastAsia="Times New Roman" w:hAnsi="Times New Roman" w:cs="Times New Roman"/>
                <w:b/>
                <w:color w:val="000000"/>
                <w:sz w:val="24"/>
                <w:szCs w:val="24"/>
                <w:lang w:val="ru" w:eastAsia="ru-RU"/>
              </w:rPr>
            </w:pPr>
            <w:r w:rsidRPr="005424BB">
              <w:rPr>
                <w:rFonts w:ascii="Times New Roman" w:eastAsia="Times New Roman" w:hAnsi="Times New Roman" w:cs="Times New Roman"/>
                <w:b/>
                <w:color w:val="000000"/>
                <w:sz w:val="24"/>
                <w:szCs w:val="24"/>
                <w:lang w:val="ru" w:eastAsia="ru-RU"/>
              </w:rPr>
              <w:t>0,032</w:t>
            </w:r>
          </w:p>
        </w:tc>
      </w:tr>
      <w:tr w:rsidR="00064A66" w:rsidRPr="005424BB" w14:paraId="12634072" w14:textId="77777777" w:rsidTr="00A676D0">
        <w:trPr>
          <w:trHeight w:val="252"/>
        </w:trPr>
        <w:tc>
          <w:tcPr>
            <w:tcW w:w="2405" w:type="dxa"/>
            <w:shd w:val="clear" w:color="auto" w:fill="auto"/>
          </w:tcPr>
          <w:p w14:paraId="6A0F3506"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Объем талии, см</w:t>
            </w:r>
          </w:p>
        </w:tc>
        <w:tc>
          <w:tcPr>
            <w:tcW w:w="2410" w:type="dxa"/>
            <w:shd w:val="clear" w:color="auto" w:fill="auto"/>
          </w:tcPr>
          <w:p w14:paraId="64721985"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1,009 (0,99-1,028)</w:t>
            </w:r>
          </w:p>
        </w:tc>
        <w:tc>
          <w:tcPr>
            <w:tcW w:w="1045" w:type="dxa"/>
            <w:gridSpan w:val="2"/>
            <w:shd w:val="clear" w:color="auto" w:fill="auto"/>
          </w:tcPr>
          <w:p w14:paraId="0849E434"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0,37</w:t>
            </w:r>
          </w:p>
        </w:tc>
        <w:tc>
          <w:tcPr>
            <w:tcW w:w="2499" w:type="dxa"/>
            <w:shd w:val="clear" w:color="auto" w:fill="auto"/>
          </w:tcPr>
          <w:p w14:paraId="15C44D0D"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0,98 (0,95-1,008)</w:t>
            </w:r>
          </w:p>
        </w:tc>
        <w:tc>
          <w:tcPr>
            <w:tcW w:w="1166" w:type="dxa"/>
            <w:shd w:val="clear" w:color="auto" w:fill="auto"/>
          </w:tcPr>
          <w:p w14:paraId="26CC9B01"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0,163</w:t>
            </w:r>
          </w:p>
        </w:tc>
      </w:tr>
      <w:tr w:rsidR="00064A66" w:rsidRPr="005424BB" w14:paraId="06F1E5A4" w14:textId="77777777" w:rsidTr="00A676D0">
        <w:trPr>
          <w:trHeight w:val="256"/>
        </w:trPr>
        <w:tc>
          <w:tcPr>
            <w:tcW w:w="2405" w:type="dxa"/>
            <w:shd w:val="clear" w:color="auto" w:fill="auto"/>
          </w:tcPr>
          <w:p w14:paraId="04AC090B"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САД, мм.рт.ст</w:t>
            </w:r>
          </w:p>
        </w:tc>
        <w:tc>
          <w:tcPr>
            <w:tcW w:w="2410" w:type="dxa"/>
            <w:shd w:val="clear" w:color="auto" w:fill="auto"/>
          </w:tcPr>
          <w:p w14:paraId="56E3A43E"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0,99 (0,97-1,005)</w:t>
            </w:r>
          </w:p>
        </w:tc>
        <w:tc>
          <w:tcPr>
            <w:tcW w:w="1045" w:type="dxa"/>
            <w:gridSpan w:val="2"/>
            <w:shd w:val="clear" w:color="auto" w:fill="auto"/>
          </w:tcPr>
          <w:p w14:paraId="7620AFAB"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0,203</w:t>
            </w:r>
          </w:p>
        </w:tc>
        <w:tc>
          <w:tcPr>
            <w:tcW w:w="2499" w:type="dxa"/>
            <w:shd w:val="clear" w:color="auto" w:fill="auto"/>
          </w:tcPr>
          <w:p w14:paraId="5F002875"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0,99 (0,96-1,02)</w:t>
            </w:r>
          </w:p>
        </w:tc>
        <w:tc>
          <w:tcPr>
            <w:tcW w:w="1166" w:type="dxa"/>
            <w:shd w:val="clear" w:color="auto" w:fill="auto"/>
          </w:tcPr>
          <w:p w14:paraId="241CFBBA"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0,655</w:t>
            </w:r>
          </w:p>
        </w:tc>
      </w:tr>
      <w:tr w:rsidR="00064A66" w:rsidRPr="005424BB" w14:paraId="06DB0488" w14:textId="77777777" w:rsidTr="00A676D0">
        <w:trPr>
          <w:trHeight w:val="104"/>
        </w:trPr>
        <w:tc>
          <w:tcPr>
            <w:tcW w:w="2405" w:type="dxa"/>
            <w:shd w:val="clear" w:color="auto" w:fill="auto"/>
          </w:tcPr>
          <w:p w14:paraId="09037A9B"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ДАД, мм.рт.ст</w:t>
            </w:r>
          </w:p>
        </w:tc>
        <w:tc>
          <w:tcPr>
            <w:tcW w:w="2410" w:type="dxa"/>
            <w:shd w:val="clear" w:color="auto" w:fill="auto"/>
          </w:tcPr>
          <w:p w14:paraId="65833E5C"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0,98 (0,95-1,01)</w:t>
            </w:r>
          </w:p>
        </w:tc>
        <w:tc>
          <w:tcPr>
            <w:tcW w:w="1045" w:type="dxa"/>
            <w:gridSpan w:val="2"/>
            <w:shd w:val="clear" w:color="auto" w:fill="auto"/>
          </w:tcPr>
          <w:p w14:paraId="76FC3625"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0,23</w:t>
            </w:r>
          </w:p>
        </w:tc>
        <w:tc>
          <w:tcPr>
            <w:tcW w:w="2499" w:type="dxa"/>
            <w:shd w:val="clear" w:color="auto" w:fill="auto"/>
          </w:tcPr>
          <w:p w14:paraId="44B62AC5"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1,00 (0,94-1,06)</w:t>
            </w:r>
          </w:p>
        </w:tc>
        <w:tc>
          <w:tcPr>
            <w:tcW w:w="1166" w:type="dxa"/>
            <w:shd w:val="clear" w:color="auto" w:fill="auto"/>
          </w:tcPr>
          <w:p w14:paraId="1B938ED3"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0,982</w:t>
            </w:r>
          </w:p>
        </w:tc>
      </w:tr>
      <w:tr w:rsidR="00064A66" w:rsidRPr="005424BB" w14:paraId="3EF267E6" w14:textId="77777777" w:rsidTr="00A676D0">
        <w:trPr>
          <w:trHeight w:val="122"/>
        </w:trPr>
        <w:tc>
          <w:tcPr>
            <w:tcW w:w="2405" w:type="dxa"/>
            <w:shd w:val="clear" w:color="auto" w:fill="auto"/>
          </w:tcPr>
          <w:p w14:paraId="1B497AA6"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Холестерин, ммоль/л</w:t>
            </w:r>
          </w:p>
        </w:tc>
        <w:tc>
          <w:tcPr>
            <w:tcW w:w="2410" w:type="dxa"/>
            <w:shd w:val="clear" w:color="auto" w:fill="auto"/>
          </w:tcPr>
          <w:p w14:paraId="6CF2F058"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0,92 (0,71-1,17)</w:t>
            </w:r>
          </w:p>
        </w:tc>
        <w:tc>
          <w:tcPr>
            <w:tcW w:w="1045" w:type="dxa"/>
            <w:gridSpan w:val="2"/>
            <w:shd w:val="clear" w:color="auto" w:fill="auto"/>
          </w:tcPr>
          <w:p w14:paraId="3EFB4918"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0,47</w:t>
            </w:r>
          </w:p>
        </w:tc>
        <w:tc>
          <w:tcPr>
            <w:tcW w:w="2499" w:type="dxa"/>
            <w:shd w:val="clear" w:color="auto" w:fill="auto"/>
          </w:tcPr>
          <w:p w14:paraId="492FF190"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0,86 (0,66-1,14)</w:t>
            </w:r>
          </w:p>
        </w:tc>
        <w:tc>
          <w:tcPr>
            <w:tcW w:w="1166" w:type="dxa"/>
            <w:shd w:val="clear" w:color="auto" w:fill="auto"/>
          </w:tcPr>
          <w:p w14:paraId="4F5304F7"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0,298</w:t>
            </w:r>
          </w:p>
        </w:tc>
      </w:tr>
      <w:tr w:rsidR="00064A66" w:rsidRPr="005424BB" w14:paraId="36119DBC" w14:textId="77777777" w:rsidTr="00A676D0">
        <w:trPr>
          <w:trHeight w:val="112"/>
        </w:trPr>
        <w:tc>
          <w:tcPr>
            <w:tcW w:w="2405" w:type="dxa"/>
            <w:shd w:val="clear" w:color="auto" w:fill="auto"/>
          </w:tcPr>
          <w:p w14:paraId="7488B92B"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ЛПНП</w:t>
            </w:r>
          </w:p>
        </w:tc>
        <w:tc>
          <w:tcPr>
            <w:tcW w:w="2410" w:type="dxa"/>
            <w:shd w:val="clear" w:color="auto" w:fill="auto"/>
          </w:tcPr>
          <w:p w14:paraId="3C34A5ED"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1,304 (0</w:t>
            </w:r>
            <w:r w:rsidRPr="005424BB">
              <w:rPr>
                <w:rFonts w:ascii="Times New Roman" w:eastAsia="Times New Roman" w:hAnsi="Times New Roman" w:cs="Times New Roman"/>
                <w:color w:val="000000"/>
                <w:sz w:val="24"/>
                <w:szCs w:val="24"/>
                <w:lang w:val="ru" w:eastAsia="ru-RU"/>
              </w:rPr>
              <w:t>,812-2,095</w:t>
            </w:r>
            <w:r w:rsidRPr="005424BB">
              <w:rPr>
                <w:rFonts w:ascii="Times New Roman" w:eastAsia="Times New Roman" w:hAnsi="Times New Roman" w:cs="Times New Roman"/>
                <w:sz w:val="24"/>
                <w:szCs w:val="24"/>
                <w:lang w:val="ru" w:eastAsia="ru-RU"/>
              </w:rPr>
              <w:t>)</w:t>
            </w:r>
          </w:p>
        </w:tc>
        <w:tc>
          <w:tcPr>
            <w:tcW w:w="1045" w:type="dxa"/>
            <w:gridSpan w:val="2"/>
            <w:shd w:val="clear" w:color="auto" w:fill="auto"/>
          </w:tcPr>
          <w:p w14:paraId="4ACE3FF3"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color w:val="000000"/>
                <w:sz w:val="24"/>
                <w:szCs w:val="24"/>
                <w:lang w:val="ru" w:eastAsia="ru-RU"/>
              </w:rPr>
              <w:t>0,273</w:t>
            </w:r>
          </w:p>
        </w:tc>
        <w:tc>
          <w:tcPr>
            <w:tcW w:w="2499" w:type="dxa"/>
            <w:shd w:val="clear" w:color="auto" w:fill="auto"/>
          </w:tcPr>
          <w:p w14:paraId="657838B9"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color w:val="000000"/>
                <w:sz w:val="24"/>
                <w:szCs w:val="24"/>
                <w:lang w:val="ru" w:eastAsia="ru-RU"/>
              </w:rPr>
              <w:t>1,358 (1,001-1,843)</w:t>
            </w:r>
          </w:p>
        </w:tc>
        <w:tc>
          <w:tcPr>
            <w:tcW w:w="1166" w:type="dxa"/>
            <w:shd w:val="clear" w:color="auto" w:fill="auto"/>
          </w:tcPr>
          <w:p w14:paraId="5024FD2E" w14:textId="77777777" w:rsidR="00064A66" w:rsidRPr="005424BB" w:rsidRDefault="00064A66" w:rsidP="005424BB">
            <w:pPr>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b/>
                <w:color w:val="000000"/>
                <w:sz w:val="24"/>
                <w:szCs w:val="24"/>
                <w:lang w:val="ru" w:eastAsia="ru-RU"/>
              </w:rPr>
              <w:t>0,049</w:t>
            </w:r>
          </w:p>
        </w:tc>
      </w:tr>
    </w:tbl>
    <w:p w14:paraId="15D54A6C" w14:textId="77777777" w:rsidR="007467A0" w:rsidRDefault="007467A0" w:rsidP="005424BB">
      <w:pPr>
        <w:spacing w:after="0" w:line="240" w:lineRule="auto"/>
        <w:ind w:firstLine="709"/>
        <w:jc w:val="both"/>
        <w:rPr>
          <w:rFonts w:ascii="Times New Roman" w:eastAsia="Times New Roman" w:hAnsi="Times New Roman" w:cs="Times New Roman"/>
          <w:sz w:val="28"/>
          <w:szCs w:val="28"/>
          <w:lang w:val="ru" w:eastAsia="ru-RU"/>
        </w:rPr>
      </w:pPr>
      <w:bookmarkStart w:id="86" w:name="_Hlk125640922"/>
    </w:p>
    <w:p w14:paraId="278F03E8" w14:textId="02DA900F" w:rsidR="00064A66" w:rsidRPr="00064A66" w:rsidRDefault="00064A66" w:rsidP="005424BB">
      <w:pPr>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sz w:val="28"/>
          <w:szCs w:val="28"/>
          <w:lang w:val="ru" w:eastAsia="ru-RU"/>
        </w:rPr>
        <w:t xml:space="preserve">По данным таблицы </w:t>
      </w:r>
      <w:r w:rsidR="00D92A62">
        <w:rPr>
          <w:rFonts w:ascii="Times New Roman" w:eastAsia="Times New Roman" w:hAnsi="Times New Roman" w:cs="Times New Roman"/>
          <w:sz w:val="28"/>
          <w:szCs w:val="28"/>
          <w:lang w:val="ru" w:eastAsia="ru-RU"/>
        </w:rPr>
        <w:t>10</w:t>
      </w:r>
      <w:r w:rsidRPr="00064A66">
        <w:rPr>
          <w:rFonts w:ascii="Times New Roman" w:eastAsia="Times New Roman" w:hAnsi="Times New Roman" w:cs="Times New Roman"/>
          <w:sz w:val="28"/>
          <w:szCs w:val="28"/>
          <w:lang w:val="ru" w:eastAsia="ru-RU"/>
        </w:rPr>
        <w:t xml:space="preserve"> было выявлено, что по критерию ОШ больше 1, такие факторы как возраст (р=0,001), ИМТ(р=0,003), избыточный вес, ожирение 1-2 степени, ХСН ФК1(р=0,035), ХСН ФК 2 (р=0,003), нарушение ритма (р=0,032), ЛПНП(р=0,049) были статистически значимы. </w:t>
      </w:r>
    </w:p>
    <w:p w14:paraId="34959ECB" w14:textId="49677E44" w:rsidR="00064A66" w:rsidRDefault="00064A66" w:rsidP="005424BB">
      <w:pPr>
        <w:spacing w:after="0" w:line="240" w:lineRule="auto"/>
        <w:ind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sz w:val="28"/>
          <w:szCs w:val="28"/>
          <w:lang w:val="ru" w:eastAsia="ru-RU"/>
        </w:rPr>
        <w:t xml:space="preserve">Таким образом, у пациентов старшего возраста (ОШ= 1,072 , 95% ДИ (1,027: 1,12), а также с исходным избыточным весом, ожирением 1-2 степени, риск (ОШ) возникновения неблагоприятных событий после ЧКВ возрастает : соответственно в 3,853 раз -  95% ДИ (1,198:12,391),  </w:t>
      </w:r>
      <w:r w:rsidRPr="00064A66">
        <w:rPr>
          <w:rFonts w:ascii="Times New Roman" w:eastAsia="Times New Roman" w:hAnsi="Times New Roman" w:cs="Times New Roman"/>
          <w:color w:val="000000"/>
          <w:sz w:val="28"/>
          <w:szCs w:val="28"/>
          <w:lang w:val="ru" w:eastAsia="ru-RU"/>
        </w:rPr>
        <w:t xml:space="preserve">12,603 раз - 95% ДИ (2,042:77,792), 7,998 раз – 95 % ДИ (1,165-54,905). Кроме этого, при наличии ХСН ФК 1-2 и при нарушении ритма риск возрастает соответственно: на 8,980 раз - 95% ДИ (1,169:69,017), 24,844 раза - 95% ДИ (2,884:214,058), и 3,206 раза - 95 % ДИ (1,104:9,307). Из лабораторных методов было выявлено, что при высоком ЛПНП риск развития кардиоваскулярных событий возрастает на 1,358 раза 95% ДИ (1,001:1,843). </w:t>
      </w:r>
    </w:p>
    <w:bookmarkEnd w:id="86"/>
    <w:p w14:paraId="2263E4A0" w14:textId="77777777" w:rsidR="00D92A62" w:rsidRPr="009A0D3C" w:rsidRDefault="00D92A62" w:rsidP="009A0D3C">
      <w:pPr>
        <w:pStyle w:val="1"/>
        <w:spacing w:before="0" w:after="0" w:line="240" w:lineRule="auto"/>
        <w:jc w:val="both"/>
        <w:rPr>
          <w:rFonts w:ascii="Times New Roman" w:hAnsi="Times New Roman" w:cs="Times New Roman"/>
          <w:sz w:val="28"/>
          <w:szCs w:val="28"/>
        </w:rPr>
      </w:pPr>
    </w:p>
    <w:p w14:paraId="054161CD" w14:textId="1394A8FC" w:rsidR="00064A66" w:rsidRPr="009A0D3C" w:rsidRDefault="009A0D3C" w:rsidP="009A0D3C">
      <w:pPr>
        <w:pStyle w:val="1"/>
        <w:spacing w:before="0" w:after="0" w:line="240" w:lineRule="auto"/>
        <w:jc w:val="both"/>
        <w:rPr>
          <w:rFonts w:ascii="Times New Roman" w:hAnsi="Times New Roman" w:cs="Times New Roman"/>
          <w:sz w:val="28"/>
          <w:szCs w:val="28"/>
        </w:rPr>
      </w:pPr>
      <w:bookmarkStart w:id="87" w:name="_Toc120546069"/>
      <w:bookmarkStart w:id="88" w:name="_Toc122001683"/>
      <w:r w:rsidRPr="009A0D3C">
        <w:rPr>
          <w:rFonts w:ascii="Times New Roman" w:hAnsi="Times New Roman" w:cs="Times New Roman"/>
          <w:b/>
          <w:sz w:val="28"/>
          <w:szCs w:val="28"/>
        </w:rPr>
        <w:t>3.2</w:t>
      </w:r>
      <w:r w:rsidR="00064A66" w:rsidRPr="009A0D3C">
        <w:rPr>
          <w:rFonts w:ascii="Times New Roman" w:hAnsi="Times New Roman" w:cs="Times New Roman"/>
          <w:b/>
          <w:sz w:val="28"/>
          <w:szCs w:val="28"/>
        </w:rPr>
        <w:t>Роль полиморфизмов генов в риске развития новых сердечно-сосудистых событий у больных с ИБС после чрескожного коронарного вмешательства в зависимости от этнической принадлежности пациентов и патогенетических факторов развития заболевания.</w:t>
      </w:r>
      <w:bookmarkEnd w:id="87"/>
      <w:bookmarkEnd w:id="88"/>
    </w:p>
    <w:p w14:paraId="3851A0DB" w14:textId="5A66E8E1"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bookmarkStart w:id="89" w:name="_heading=h.1pxezwc" w:colFirst="0" w:colLast="0"/>
      <w:bookmarkStart w:id="90" w:name="_Hlk125641034"/>
      <w:bookmarkEnd w:id="89"/>
      <w:r w:rsidRPr="00064A66">
        <w:rPr>
          <w:rFonts w:ascii="Times New Roman" w:eastAsia="Times New Roman" w:hAnsi="Times New Roman" w:cs="Times New Roman"/>
          <w:sz w:val="28"/>
          <w:szCs w:val="28"/>
          <w:lang w:val="ru" w:eastAsia="ru-RU"/>
        </w:rPr>
        <w:t>По литературным данным, мы выбрали 5</w:t>
      </w:r>
      <w:r w:rsidR="00B80B84">
        <w:rPr>
          <w:rFonts w:ascii="Times New Roman" w:eastAsia="Times New Roman" w:hAnsi="Times New Roman" w:cs="Times New Roman"/>
          <w:sz w:val="28"/>
          <w:szCs w:val="28"/>
          <w:lang w:eastAsia="ru-RU"/>
        </w:rPr>
        <w:t>3</w:t>
      </w:r>
      <w:r w:rsidRPr="00064A66">
        <w:rPr>
          <w:rFonts w:ascii="Times New Roman" w:eastAsia="Times New Roman" w:hAnsi="Times New Roman" w:cs="Times New Roman"/>
          <w:sz w:val="28"/>
          <w:szCs w:val="28"/>
          <w:lang w:val="ru" w:eastAsia="ru-RU"/>
        </w:rPr>
        <w:t xml:space="preserve"> SNPs, которые были ассоциированы с ИБС. Для проведения анализа разделили по преобладающим механизмам действия </w:t>
      </w:r>
      <w:bookmarkEnd w:id="90"/>
      <w:r w:rsidRPr="00064A66">
        <w:rPr>
          <w:rFonts w:ascii="Times New Roman" w:eastAsia="Times New Roman" w:hAnsi="Times New Roman" w:cs="Times New Roman"/>
          <w:sz w:val="28"/>
          <w:szCs w:val="28"/>
          <w:lang w:val="ru" w:eastAsia="ru-RU"/>
        </w:rPr>
        <w:t>(данные представлены в таблицах 11,12,13,14):</w:t>
      </w:r>
    </w:p>
    <w:p w14:paraId="2E94D1EB" w14:textId="77777777" w:rsidR="00064A66" w:rsidRPr="00064A66" w:rsidRDefault="00064A66" w:rsidP="00831194">
      <w:pPr>
        <w:tabs>
          <w:tab w:val="left" w:pos="851"/>
        </w:tabs>
        <w:spacing w:after="0" w:line="240" w:lineRule="auto"/>
        <w:ind w:firstLine="709"/>
        <w:jc w:val="both"/>
        <w:rPr>
          <w:rFonts w:ascii="Times New Roman" w:eastAsia="Times New Roman" w:hAnsi="Times New Roman" w:cs="Times New Roman"/>
          <w:sz w:val="28"/>
          <w:szCs w:val="28"/>
          <w:lang w:val="ru" w:eastAsia="ru-RU"/>
        </w:rPr>
      </w:pPr>
    </w:p>
    <w:p w14:paraId="1E45EE7A" w14:textId="77777777" w:rsidR="00064A66" w:rsidRPr="005424BB" w:rsidRDefault="00064A66" w:rsidP="00831194">
      <w:pPr>
        <w:tabs>
          <w:tab w:val="left" w:pos="851"/>
        </w:tabs>
        <w:spacing w:after="0" w:line="240" w:lineRule="auto"/>
        <w:jc w:val="both"/>
        <w:rPr>
          <w:rFonts w:ascii="Times New Roman" w:eastAsia="Times New Roman" w:hAnsi="Times New Roman" w:cs="Times New Roman"/>
          <w:b/>
          <w:sz w:val="28"/>
          <w:szCs w:val="28"/>
          <w:lang w:val="ru" w:eastAsia="ru-RU"/>
        </w:rPr>
      </w:pPr>
      <w:r w:rsidRPr="005424BB">
        <w:rPr>
          <w:rFonts w:ascii="Times New Roman" w:eastAsia="Times New Roman" w:hAnsi="Times New Roman" w:cs="Times New Roman"/>
          <w:b/>
          <w:sz w:val="28"/>
          <w:szCs w:val="28"/>
          <w:lang w:val="ru" w:eastAsia="ru-RU"/>
        </w:rPr>
        <w:t xml:space="preserve">Таблица 11 </w:t>
      </w:r>
      <w:r w:rsidRPr="005424BB">
        <w:rPr>
          <w:rFonts w:ascii="Times New Roman" w:eastAsia="Times New Roman" w:hAnsi="Times New Roman" w:cs="Times New Roman"/>
          <w:b/>
          <w:sz w:val="24"/>
          <w:szCs w:val="24"/>
          <w:lang w:eastAsia="ru-RU"/>
        </w:rPr>
        <w:t xml:space="preserve">– </w:t>
      </w:r>
      <w:r w:rsidRPr="005424BB">
        <w:rPr>
          <w:rFonts w:ascii="Times New Roman" w:eastAsia="Times New Roman" w:hAnsi="Times New Roman" w:cs="Times New Roman"/>
          <w:b/>
          <w:sz w:val="28"/>
          <w:szCs w:val="28"/>
          <w:lang w:val="ru" w:eastAsia="ru-RU"/>
        </w:rPr>
        <w:t>Гены биомаркеров воспаления и иммунного ответа, связанных с риском развития кардиоваскулярных событий</w:t>
      </w:r>
    </w:p>
    <w:p w14:paraId="7BDA8A72" w14:textId="77777777" w:rsidR="00064A66" w:rsidRPr="00064A66" w:rsidRDefault="00064A66" w:rsidP="00831194">
      <w:pPr>
        <w:tabs>
          <w:tab w:val="left" w:pos="851"/>
        </w:tabs>
        <w:spacing w:after="0" w:line="240" w:lineRule="auto"/>
        <w:jc w:val="both"/>
        <w:rPr>
          <w:rFonts w:ascii="Times New Roman" w:eastAsia="Times New Roman" w:hAnsi="Times New Roman" w:cs="Times New Roman"/>
          <w:bCs/>
          <w:sz w:val="28"/>
          <w:szCs w:val="28"/>
          <w:lang w:val="ru" w:eastAsia="ru-RU"/>
        </w:rPr>
      </w:pPr>
    </w:p>
    <w:tbl>
      <w:tblPr>
        <w:tblW w:w="9389" w:type="dxa"/>
        <w:tblInd w:w="104"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4"/>
        <w:gridCol w:w="3685"/>
        <w:gridCol w:w="4820"/>
      </w:tblGrid>
      <w:tr w:rsidR="00064A66" w:rsidRPr="005424BB" w14:paraId="53EF7CAF" w14:textId="77777777" w:rsidTr="00A676D0">
        <w:tc>
          <w:tcPr>
            <w:tcW w:w="884" w:type="dxa"/>
          </w:tcPr>
          <w:p w14:paraId="09FE263D" w14:textId="77777777" w:rsidR="00064A66" w:rsidRPr="005424BB" w:rsidRDefault="00064A66" w:rsidP="005424BB">
            <w:pPr>
              <w:keepNext/>
              <w:keepLines/>
              <w:spacing w:after="0" w:line="240" w:lineRule="auto"/>
              <w:jc w:val="both"/>
              <w:rPr>
                <w:rFonts w:ascii="Times New Roman" w:eastAsia="Times New Roman" w:hAnsi="Times New Roman" w:cs="Times New Roman"/>
                <w:b/>
                <w:bCs/>
                <w:sz w:val="24"/>
                <w:szCs w:val="24"/>
                <w:lang w:val="ru" w:eastAsia="ru-RU"/>
              </w:rPr>
            </w:pPr>
            <w:bookmarkStart w:id="91" w:name="_heading=h.49x2ik5" w:colFirst="0" w:colLast="0"/>
            <w:bookmarkEnd w:id="91"/>
            <w:r w:rsidRPr="005424BB">
              <w:rPr>
                <w:rFonts w:ascii="Times New Roman" w:eastAsia="Times New Roman" w:hAnsi="Times New Roman" w:cs="Times New Roman"/>
                <w:b/>
                <w:bCs/>
                <w:sz w:val="24"/>
                <w:szCs w:val="24"/>
                <w:lang w:val="ru" w:eastAsia="ru-RU"/>
              </w:rPr>
              <w:t>№</w:t>
            </w:r>
          </w:p>
        </w:tc>
        <w:tc>
          <w:tcPr>
            <w:tcW w:w="3685" w:type="dxa"/>
          </w:tcPr>
          <w:p w14:paraId="760D9825" w14:textId="77777777" w:rsidR="00064A66" w:rsidRPr="005424BB" w:rsidRDefault="00064A66" w:rsidP="005424BB">
            <w:pPr>
              <w:keepNext/>
              <w:keepLines/>
              <w:spacing w:after="0" w:line="240" w:lineRule="auto"/>
              <w:jc w:val="both"/>
              <w:rPr>
                <w:rFonts w:ascii="Times New Roman" w:eastAsia="Times New Roman" w:hAnsi="Times New Roman" w:cs="Times New Roman"/>
                <w:b/>
                <w:bCs/>
                <w:sz w:val="24"/>
                <w:szCs w:val="24"/>
                <w:lang w:val="ru" w:eastAsia="ru-RU"/>
              </w:rPr>
            </w:pPr>
            <w:r w:rsidRPr="005424BB">
              <w:rPr>
                <w:rFonts w:ascii="Times New Roman" w:eastAsia="Times New Roman" w:hAnsi="Times New Roman" w:cs="Times New Roman"/>
                <w:b/>
                <w:bCs/>
                <w:sz w:val="24"/>
                <w:szCs w:val="24"/>
                <w:lang w:val="ru" w:eastAsia="ru-RU"/>
              </w:rPr>
              <w:t>rs</w:t>
            </w:r>
          </w:p>
        </w:tc>
        <w:tc>
          <w:tcPr>
            <w:tcW w:w="4820" w:type="dxa"/>
          </w:tcPr>
          <w:p w14:paraId="0292C72B" w14:textId="77777777" w:rsidR="00064A66" w:rsidRPr="005424BB" w:rsidRDefault="00064A66" w:rsidP="005424BB">
            <w:pPr>
              <w:keepNext/>
              <w:keepLines/>
              <w:spacing w:after="0" w:line="240" w:lineRule="auto"/>
              <w:jc w:val="both"/>
              <w:rPr>
                <w:rFonts w:ascii="Times New Roman" w:eastAsia="Times New Roman" w:hAnsi="Times New Roman" w:cs="Times New Roman"/>
                <w:b/>
                <w:bCs/>
                <w:sz w:val="24"/>
                <w:szCs w:val="24"/>
                <w:lang w:val="ru" w:eastAsia="ru-RU"/>
              </w:rPr>
            </w:pPr>
            <w:r w:rsidRPr="005424BB">
              <w:rPr>
                <w:rFonts w:ascii="Times New Roman" w:eastAsia="Times New Roman" w:hAnsi="Times New Roman" w:cs="Times New Roman"/>
                <w:b/>
                <w:bCs/>
                <w:sz w:val="24"/>
                <w:szCs w:val="24"/>
                <w:lang w:val="ru" w:eastAsia="ru-RU"/>
              </w:rPr>
              <w:t>Название гена</w:t>
            </w:r>
          </w:p>
        </w:tc>
      </w:tr>
      <w:tr w:rsidR="00064A66" w:rsidRPr="005424BB" w14:paraId="7C873488" w14:textId="77777777" w:rsidTr="00A676D0">
        <w:tc>
          <w:tcPr>
            <w:tcW w:w="884" w:type="dxa"/>
          </w:tcPr>
          <w:p w14:paraId="258F2B08"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1</w:t>
            </w:r>
          </w:p>
        </w:tc>
        <w:tc>
          <w:tcPr>
            <w:tcW w:w="3685" w:type="dxa"/>
          </w:tcPr>
          <w:p w14:paraId="00729A24"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rs1234313</w:t>
            </w:r>
          </w:p>
        </w:tc>
        <w:tc>
          <w:tcPr>
            <w:tcW w:w="4820" w:type="dxa"/>
          </w:tcPr>
          <w:p w14:paraId="47900E73"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TNFSF4</w:t>
            </w:r>
          </w:p>
        </w:tc>
      </w:tr>
      <w:tr w:rsidR="00064A66" w:rsidRPr="005424BB" w14:paraId="29E85C68" w14:textId="77777777" w:rsidTr="00A676D0">
        <w:tc>
          <w:tcPr>
            <w:tcW w:w="884" w:type="dxa"/>
          </w:tcPr>
          <w:p w14:paraId="69F73A24"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2</w:t>
            </w:r>
          </w:p>
        </w:tc>
        <w:tc>
          <w:tcPr>
            <w:tcW w:w="3685" w:type="dxa"/>
          </w:tcPr>
          <w:p w14:paraId="4C7E7748"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rs2243250</w:t>
            </w:r>
          </w:p>
        </w:tc>
        <w:tc>
          <w:tcPr>
            <w:tcW w:w="4820" w:type="dxa"/>
          </w:tcPr>
          <w:p w14:paraId="2AB2D6D4"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IL4</w:t>
            </w:r>
          </w:p>
        </w:tc>
      </w:tr>
      <w:tr w:rsidR="00064A66" w:rsidRPr="005424BB" w14:paraId="3D7F2E47" w14:textId="77777777" w:rsidTr="00A676D0">
        <w:tc>
          <w:tcPr>
            <w:tcW w:w="884" w:type="dxa"/>
          </w:tcPr>
          <w:p w14:paraId="522DD001"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3</w:t>
            </w:r>
          </w:p>
        </w:tc>
        <w:tc>
          <w:tcPr>
            <w:tcW w:w="3685" w:type="dxa"/>
          </w:tcPr>
          <w:p w14:paraId="4291A87B"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rs3850641</w:t>
            </w:r>
          </w:p>
        </w:tc>
        <w:tc>
          <w:tcPr>
            <w:tcW w:w="4820" w:type="dxa"/>
          </w:tcPr>
          <w:p w14:paraId="68F942A9"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TNFSF4</w:t>
            </w:r>
          </w:p>
        </w:tc>
      </w:tr>
      <w:tr w:rsidR="00064A66" w:rsidRPr="005424BB" w14:paraId="127B8F85" w14:textId="77777777" w:rsidTr="00A676D0">
        <w:tc>
          <w:tcPr>
            <w:tcW w:w="884" w:type="dxa"/>
          </w:tcPr>
          <w:p w14:paraId="531F2E50"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4</w:t>
            </w:r>
          </w:p>
        </w:tc>
        <w:tc>
          <w:tcPr>
            <w:tcW w:w="3685" w:type="dxa"/>
          </w:tcPr>
          <w:p w14:paraId="6E4088B4"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rs4986790</w:t>
            </w:r>
          </w:p>
        </w:tc>
        <w:tc>
          <w:tcPr>
            <w:tcW w:w="4820" w:type="dxa"/>
          </w:tcPr>
          <w:p w14:paraId="3CC952D5"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TLR4</w:t>
            </w:r>
          </w:p>
        </w:tc>
      </w:tr>
      <w:tr w:rsidR="00064A66" w:rsidRPr="005424BB" w14:paraId="4B5720E4" w14:textId="77777777" w:rsidTr="00A676D0">
        <w:tc>
          <w:tcPr>
            <w:tcW w:w="884" w:type="dxa"/>
          </w:tcPr>
          <w:p w14:paraId="293DA880"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5</w:t>
            </w:r>
          </w:p>
        </w:tc>
        <w:tc>
          <w:tcPr>
            <w:tcW w:w="3685" w:type="dxa"/>
          </w:tcPr>
          <w:p w14:paraId="3D75FF68"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rs17576</w:t>
            </w:r>
          </w:p>
        </w:tc>
        <w:tc>
          <w:tcPr>
            <w:tcW w:w="4820" w:type="dxa"/>
          </w:tcPr>
          <w:p w14:paraId="72D40881"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LOC100128028; MMP9</w:t>
            </w:r>
          </w:p>
        </w:tc>
      </w:tr>
      <w:tr w:rsidR="00064A66" w:rsidRPr="005424BB" w14:paraId="45CEFE09" w14:textId="77777777" w:rsidTr="00A676D0">
        <w:tc>
          <w:tcPr>
            <w:tcW w:w="884" w:type="dxa"/>
          </w:tcPr>
          <w:p w14:paraId="6895B78C"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6</w:t>
            </w:r>
          </w:p>
        </w:tc>
        <w:tc>
          <w:tcPr>
            <w:tcW w:w="3685" w:type="dxa"/>
          </w:tcPr>
          <w:p w14:paraId="52AF6534"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rs3184504</w:t>
            </w:r>
          </w:p>
        </w:tc>
        <w:tc>
          <w:tcPr>
            <w:tcW w:w="4820" w:type="dxa"/>
          </w:tcPr>
          <w:p w14:paraId="2DCA5296"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SH2B3; ATXN2</w:t>
            </w:r>
          </w:p>
        </w:tc>
      </w:tr>
      <w:tr w:rsidR="00064A66" w:rsidRPr="005424BB" w14:paraId="37F5AD0E" w14:textId="77777777" w:rsidTr="00A676D0">
        <w:tc>
          <w:tcPr>
            <w:tcW w:w="884" w:type="dxa"/>
          </w:tcPr>
          <w:p w14:paraId="30F48C4B"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7</w:t>
            </w:r>
          </w:p>
        </w:tc>
        <w:tc>
          <w:tcPr>
            <w:tcW w:w="3685" w:type="dxa"/>
          </w:tcPr>
          <w:p w14:paraId="30B6D7BD"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rs3782886</w:t>
            </w:r>
          </w:p>
        </w:tc>
        <w:tc>
          <w:tcPr>
            <w:tcW w:w="4820" w:type="dxa"/>
          </w:tcPr>
          <w:p w14:paraId="717F33DE"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BRAP</w:t>
            </w:r>
          </w:p>
        </w:tc>
      </w:tr>
      <w:tr w:rsidR="00064A66" w:rsidRPr="005424BB" w14:paraId="690AAD04" w14:textId="77777777" w:rsidTr="00A676D0">
        <w:tc>
          <w:tcPr>
            <w:tcW w:w="884" w:type="dxa"/>
          </w:tcPr>
          <w:p w14:paraId="66FCD105"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8</w:t>
            </w:r>
          </w:p>
        </w:tc>
        <w:tc>
          <w:tcPr>
            <w:tcW w:w="3685" w:type="dxa"/>
          </w:tcPr>
          <w:p w14:paraId="0BEB8BFB"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rs1234315</w:t>
            </w:r>
          </w:p>
        </w:tc>
        <w:tc>
          <w:tcPr>
            <w:tcW w:w="4820" w:type="dxa"/>
          </w:tcPr>
          <w:p w14:paraId="6665C385"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TNFSF4</w:t>
            </w:r>
          </w:p>
        </w:tc>
      </w:tr>
      <w:tr w:rsidR="00064A66" w:rsidRPr="005424BB" w14:paraId="2B44F99F" w14:textId="77777777" w:rsidTr="00A676D0">
        <w:tc>
          <w:tcPr>
            <w:tcW w:w="884" w:type="dxa"/>
          </w:tcPr>
          <w:p w14:paraId="599C5B47" w14:textId="77777777" w:rsidR="00064A66" w:rsidRPr="005424BB" w:rsidRDefault="00064A66" w:rsidP="005424BB">
            <w:pPr>
              <w:keepNext/>
              <w:keepLines/>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9</w:t>
            </w:r>
          </w:p>
        </w:tc>
        <w:tc>
          <w:tcPr>
            <w:tcW w:w="3685" w:type="dxa"/>
          </w:tcPr>
          <w:p w14:paraId="5E66910D"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rs17228212</w:t>
            </w:r>
          </w:p>
        </w:tc>
        <w:tc>
          <w:tcPr>
            <w:tcW w:w="4820" w:type="dxa"/>
          </w:tcPr>
          <w:p w14:paraId="1FD78CE5"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SMAD3</w:t>
            </w:r>
          </w:p>
        </w:tc>
      </w:tr>
      <w:tr w:rsidR="00064A66" w:rsidRPr="005424BB" w14:paraId="3C0CAD2E" w14:textId="77777777" w:rsidTr="00A676D0">
        <w:tc>
          <w:tcPr>
            <w:tcW w:w="884" w:type="dxa"/>
          </w:tcPr>
          <w:p w14:paraId="102906BB" w14:textId="77777777" w:rsidR="00064A66" w:rsidRPr="005424BB" w:rsidRDefault="00064A66" w:rsidP="005424BB">
            <w:pPr>
              <w:keepNext/>
              <w:keepLines/>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10</w:t>
            </w:r>
          </w:p>
        </w:tc>
        <w:tc>
          <w:tcPr>
            <w:tcW w:w="3685" w:type="dxa"/>
          </w:tcPr>
          <w:p w14:paraId="10F3EFBB"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rs788016</w:t>
            </w:r>
          </w:p>
        </w:tc>
        <w:tc>
          <w:tcPr>
            <w:tcW w:w="4820" w:type="dxa"/>
          </w:tcPr>
          <w:p w14:paraId="79408A75"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HSPD1</w:t>
            </w:r>
          </w:p>
        </w:tc>
      </w:tr>
      <w:tr w:rsidR="00064A66" w:rsidRPr="005424BB" w14:paraId="433642B8" w14:textId="77777777" w:rsidTr="00A676D0">
        <w:tc>
          <w:tcPr>
            <w:tcW w:w="884" w:type="dxa"/>
          </w:tcPr>
          <w:p w14:paraId="4D5C8F28" w14:textId="77777777" w:rsidR="00064A66" w:rsidRPr="005424BB" w:rsidRDefault="00064A66" w:rsidP="005424BB">
            <w:pPr>
              <w:keepNext/>
              <w:keepLines/>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11</w:t>
            </w:r>
          </w:p>
        </w:tc>
        <w:tc>
          <w:tcPr>
            <w:tcW w:w="3685" w:type="dxa"/>
          </w:tcPr>
          <w:p w14:paraId="72ECDC60"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rs2340690</w:t>
            </w:r>
          </w:p>
        </w:tc>
        <w:tc>
          <w:tcPr>
            <w:tcW w:w="4820" w:type="dxa"/>
          </w:tcPr>
          <w:p w14:paraId="03CF4FD5"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HSPE1; HSPE1-MOB4;HSPD1</w:t>
            </w:r>
          </w:p>
        </w:tc>
      </w:tr>
      <w:tr w:rsidR="00064A66" w:rsidRPr="005424BB" w14:paraId="50924EF4" w14:textId="77777777" w:rsidTr="00A676D0">
        <w:tc>
          <w:tcPr>
            <w:tcW w:w="884" w:type="dxa"/>
          </w:tcPr>
          <w:p w14:paraId="13AA6A5B" w14:textId="77777777" w:rsidR="00064A66" w:rsidRPr="005424BB" w:rsidRDefault="00064A66" w:rsidP="005424BB">
            <w:pPr>
              <w:keepNext/>
              <w:keepLines/>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12</w:t>
            </w:r>
          </w:p>
        </w:tc>
        <w:tc>
          <w:tcPr>
            <w:tcW w:w="3685" w:type="dxa"/>
          </w:tcPr>
          <w:p w14:paraId="0BBEF2EA"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rs6725887</w:t>
            </w:r>
          </w:p>
        </w:tc>
        <w:tc>
          <w:tcPr>
            <w:tcW w:w="4820" w:type="dxa"/>
          </w:tcPr>
          <w:p w14:paraId="3779A3EB" w14:textId="77777777" w:rsidR="00064A66" w:rsidRPr="005424BB" w:rsidRDefault="00064A66" w:rsidP="005424BB">
            <w:pPr>
              <w:keepNext/>
              <w:keepLines/>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ICA1L; WDR12</w:t>
            </w:r>
          </w:p>
        </w:tc>
      </w:tr>
    </w:tbl>
    <w:p w14:paraId="17EBC5A7" w14:textId="77777777" w:rsidR="00064A66" w:rsidRPr="005424BB" w:rsidRDefault="00064A66" w:rsidP="005424BB">
      <w:pPr>
        <w:spacing w:after="0" w:line="240" w:lineRule="auto"/>
        <w:jc w:val="both"/>
        <w:rPr>
          <w:rFonts w:ascii="Times New Roman" w:eastAsia="Times New Roman" w:hAnsi="Times New Roman" w:cs="Times New Roman"/>
          <w:b/>
          <w:bCs/>
          <w:sz w:val="28"/>
          <w:szCs w:val="28"/>
          <w:lang w:val="ru" w:eastAsia="ru-RU"/>
        </w:rPr>
      </w:pPr>
      <w:bookmarkStart w:id="92" w:name="_heading=h.2p2csry" w:colFirst="0" w:colLast="0"/>
      <w:bookmarkEnd w:id="92"/>
    </w:p>
    <w:p w14:paraId="4B0A576E" w14:textId="77777777" w:rsidR="00064A66" w:rsidRPr="005424BB" w:rsidRDefault="00064A66" w:rsidP="005424BB">
      <w:pPr>
        <w:spacing w:after="0" w:line="240" w:lineRule="auto"/>
        <w:jc w:val="both"/>
        <w:rPr>
          <w:rFonts w:ascii="Times New Roman" w:eastAsia="Times New Roman" w:hAnsi="Times New Roman" w:cs="Times New Roman"/>
          <w:b/>
          <w:bCs/>
          <w:sz w:val="28"/>
          <w:szCs w:val="28"/>
          <w:lang w:val="ru" w:eastAsia="ru-RU"/>
        </w:rPr>
      </w:pPr>
      <w:r w:rsidRPr="005424BB">
        <w:rPr>
          <w:rFonts w:ascii="Times New Roman" w:eastAsia="Times New Roman" w:hAnsi="Times New Roman" w:cs="Times New Roman"/>
          <w:b/>
          <w:bCs/>
          <w:sz w:val="28"/>
          <w:szCs w:val="28"/>
          <w:lang w:val="ru" w:eastAsia="ru-RU"/>
        </w:rPr>
        <w:t xml:space="preserve">Таблица 12 </w:t>
      </w:r>
      <w:r w:rsidRPr="005424BB">
        <w:rPr>
          <w:rFonts w:ascii="Times New Roman" w:eastAsia="Times New Roman" w:hAnsi="Times New Roman" w:cs="Times New Roman"/>
          <w:b/>
          <w:bCs/>
          <w:sz w:val="24"/>
          <w:szCs w:val="24"/>
          <w:lang w:eastAsia="ru-RU"/>
        </w:rPr>
        <w:t xml:space="preserve">– </w:t>
      </w:r>
      <w:r w:rsidRPr="005424BB">
        <w:rPr>
          <w:rFonts w:ascii="Times New Roman" w:eastAsia="Times New Roman" w:hAnsi="Times New Roman" w:cs="Times New Roman"/>
          <w:b/>
          <w:bCs/>
          <w:sz w:val="28"/>
          <w:szCs w:val="28"/>
          <w:lang w:val="ru" w:eastAsia="ru-RU"/>
        </w:rPr>
        <w:t>Гены биомаркеров системы гемостаза, связанных с риском развития кардиоваскулярных событий</w:t>
      </w:r>
    </w:p>
    <w:p w14:paraId="66C906E7" w14:textId="77777777" w:rsidR="00064A66" w:rsidRPr="005424BB" w:rsidRDefault="00064A66" w:rsidP="005424BB">
      <w:pPr>
        <w:spacing w:after="0" w:line="240" w:lineRule="auto"/>
        <w:jc w:val="both"/>
        <w:rPr>
          <w:rFonts w:ascii="Times New Roman" w:eastAsia="Times New Roman" w:hAnsi="Times New Roman" w:cs="Times New Roman"/>
          <w:b/>
          <w:bCs/>
          <w:sz w:val="28"/>
          <w:szCs w:val="28"/>
          <w:lang w:val="ru" w:eastAsia="ru-RU"/>
        </w:rPr>
      </w:pPr>
    </w:p>
    <w:tbl>
      <w:tblPr>
        <w:tblW w:w="9389" w:type="dxa"/>
        <w:tblInd w:w="104"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5"/>
        <w:gridCol w:w="3544"/>
        <w:gridCol w:w="4820"/>
      </w:tblGrid>
      <w:tr w:rsidR="00064A66" w:rsidRPr="005424BB" w14:paraId="3EBB8EEA" w14:textId="77777777" w:rsidTr="00A676D0">
        <w:tc>
          <w:tcPr>
            <w:tcW w:w="1025" w:type="dxa"/>
          </w:tcPr>
          <w:p w14:paraId="491AB3FE" w14:textId="77777777" w:rsidR="00064A66" w:rsidRPr="005424BB" w:rsidRDefault="00064A66" w:rsidP="005424BB">
            <w:pPr>
              <w:keepNext/>
              <w:keepLines/>
              <w:spacing w:after="0" w:line="240" w:lineRule="auto"/>
              <w:jc w:val="both"/>
              <w:rPr>
                <w:rFonts w:ascii="Times New Roman" w:eastAsia="Times New Roman" w:hAnsi="Times New Roman" w:cs="Times New Roman"/>
                <w:b/>
                <w:bCs/>
                <w:sz w:val="24"/>
                <w:szCs w:val="24"/>
                <w:lang w:val="ru" w:eastAsia="ru-RU"/>
              </w:rPr>
            </w:pPr>
            <w:r w:rsidRPr="005424BB">
              <w:rPr>
                <w:rFonts w:ascii="Times New Roman" w:eastAsia="Times New Roman" w:hAnsi="Times New Roman" w:cs="Times New Roman"/>
                <w:b/>
                <w:bCs/>
                <w:sz w:val="24"/>
                <w:szCs w:val="24"/>
                <w:lang w:val="ru" w:eastAsia="ru-RU"/>
              </w:rPr>
              <w:t>№</w:t>
            </w:r>
          </w:p>
        </w:tc>
        <w:tc>
          <w:tcPr>
            <w:tcW w:w="3544" w:type="dxa"/>
          </w:tcPr>
          <w:p w14:paraId="2077FC94" w14:textId="77777777" w:rsidR="00064A66" w:rsidRPr="005424BB" w:rsidRDefault="00064A66" w:rsidP="005424BB">
            <w:pPr>
              <w:keepNext/>
              <w:keepLines/>
              <w:spacing w:after="0" w:line="240" w:lineRule="auto"/>
              <w:jc w:val="both"/>
              <w:rPr>
                <w:rFonts w:ascii="Times New Roman" w:eastAsia="Times New Roman" w:hAnsi="Times New Roman" w:cs="Times New Roman"/>
                <w:b/>
                <w:bCs/>
                <w:sz w:val="24"/>
                <w:szCs w:val="24"/>
                <w:lang w:val="ru" w:eastAsia="ru-RU"/>
              </w:rPr>
            </w:pPr>
            <w:r w:rsidRPr="005424BB">
              <w:rPr>
                <w:rFonts w:ascii="Times New Roman" w:eastAsia="Times New Roman" w:hAnsi="Times New Roman" w:cs="Times New Roman"/>
                <w:b/>
                <w:bCs/>
                <w:sz w:val="24"/>
                <w:szCs w:val="24"/>
                <w:lang w:val="ru" w:eastAsia="ru-RU"/>
              </w:rPr>
              <w:t>rs</w:t>
            </w:r>
          </w:p>
        </w:tc>
        <w:tc>
          <w:tcPr>
            <w:tcW w:w="4820" w:type="dxa"/>
          </w:tcPr>
          <w:p w14:paraId="3621836C" w14:textId="77777777" w:rsidR="00064A66" w:rsidRPr="005424BB" w:rsidRDefault="00064A66" w:rsidP="005424BB">
            <w:pPr>
              <w:keepNext/>
              <w:keepLines/>
              <w:spacing w:after="0" w:line="240" w:lineRule="auto"/>
              <w:jc w:val="both"/>
              <w:rPr>
                <w:rFonts w:ascii="Times New Roman" w:eastAsia="Times New Roman" w:hAnsi="Times New Roman" w:cs="Times New Roman"/>
                <w:b/>
                <w:bCs/>
                <w:sz w:val="24"/>
                <w:szCs w:val="24"/>
                <w:lang w:val="ru" w:eastAsia="ru-RU"/>
              </w:rPr>
            </w:pPr>
            <w:r w:rsidRPr="005424BB">
              <w:rPr>
                <w:rFonts w:ascii="Times New Roman" w:eastAsia="Times New Roman" w:hAnsi="Times New Roman" w:cs="Times New Roman"/>
                <w:b/>
                <w:bCs/>
                <w:sz w:val="24"/>
                <w:szCs w:val="24"/>
                <w:lang w:val="ru" w:eastAsia="ru-RU"/>
              </w:rPr>
              <w:t>Название гена</w:t>
            </w:r>
          </w:p>
        </w:tc>
      </w:tr>
      <w:tr w:rsidR="00064A66" w:rsidRPr="005424BB" w14:paraId="3AE8FBB6" w14:textId="77777777" w:rsidTr="00A676D0">
        <w:tc>
          <w:tcPr>
            <w:tcW w:w="1025" w:type="dxa"/>
          </w:tcPr>
          <w:p w14:paraId="3C668831"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1</w:t>
            </w:r>
          </w:p>
        </w:tc>
        <w:tc>
          <w:tcPr>
            <w:tcW w:w="3544" w:type="dxa"/>
          </w:tcPr>
          <w:p w14:paraId="448389D4"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rs1799963</w:t>
            </w:r>
          </w:p>
        </w:tc>
        <w:tc>
          <w:tcPr>
            <w:tcW w:w="4820" w:type="dxa"/>
          </w:tcPr>
          <w:p w14:paraId="054B758B"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CKAP</w:t>
            </w:r>
            <w:r w:rsidRPr="005424BB">
              <w:rPr>
                <w:rFonts w:ascii="Times New Roman" w:eastAsia="Times New Roman" w:hAnsi="Times New Roman" w:cs="Times New Roman"/>
                <w:b/>
                <w:sz w:val="24"/>
                <w:szCs w:val="24"/>
                <w:lang w:val="ru" w:eastAsia="ru-RU"/>
              </w:rPr>
              <w:t xml:space="preserve">5; </w:t>
            </w:r>
            <w:r w:rsidRPr="005424BB">
              <w:rPr>
                <w:rFonts w:ascii="Times New Roman" w:eastAsia="Times New Roman" w:hAnsi="Times New Roman" w:cs="Times New Roman"/>
                <w:sz w:val="24"/>
                <w:szCs w:val="24"/>
                <w:lang w:val="ru" w:eastAsia="ru-RU"/>
              </w:rPr>
              <w:t>F2</w:t>
            </w:r>
          </w:p>
        </w:tc>
      </w:tr>
      <w:tr w:rsidR="00064A66" w:rsidRPr="005424BB" w14:paraId="599BE8BF" w14:textId="77777777" w:rsidTr="00A676D0">
        <w:tc>
          <w:tcPr>
            <w:tcW w:w="1025" w:type="dxa"/>
          </w:tcPr>
          <w:p w14:paraId="170D4106"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2</w:t>
            </w:r>
          </w:p>
        </w:tc>
        <w:tc>
          <w:tcPr>
            <w:tcW w:w="3544" w:type="dxa"/>
          </w:tcPr>
          <w:p w14:paraId="728436BA"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rs6025</w:t>
            </w:r>
          </w:p>
        </w:tc>
        <w:tc>
          <w:tcPr>
            <w:tcW w:w="4820" w:type="dxa"/>
          </w:tcPr>
          <w:p w14:paraId="55347C93"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F5</w:t>
            </w:r>
          </w:p>
        </w:tc>
      </w:tr>
      <w:tr w:rsidR="00064A66" w:rsidRPr="005424BB" w14:paraId="0E22762E" w14:textId="77777777" w:rsidTr="00A676D0">
        <w:tc>
          <w:tcPr>
            <w:tcW w:w="1025" w:type="dxa"/>
          </w:tcPr>
          <w:p w14:paraId="4D3CBCF4"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3</w:t>
            </w:r>
          </w:p>
        </w:tc>
        <w:tc>
          <w:tcPr>
            <w:tcW w:w="3544" w:type="dxa"/>
          </w:tcPr>
          <w:p w14:paraId="2E29C71D"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rs1800787</w:t>
            </w:r>
          </w:p>
        </w:tc>
        <w:tc>
          <w:tcPr>
            <w:tcW w:w="4820" w:type="dxa"/>
          </w:tcPr>
          <w:p w14:paraId="13C881A6"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FGB</w:t>
            </w:r>
          </w:p>
        </w:tc>
      </w:tr>
      <w:tr w:rsidR="00064A66" w:rsidRPr="005424BB" w14:paraId="200F6C8D" w14:textId="77777777" w:rsidTr="00A676D0">
        <w:tc>
          <w:tcPr>
            <w:tcW w:w="1025" w:type="dxa"/>
          </w:tcPr>
          <w:p w14:paraId="5B1C7104"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4</w:t>
            </w:r>
          </w:p>
        </w:tc>
        <w:tc>
          <w:tcPr>
            <w:tcW w:w="3544" w:type="dxa"/>
          </w:tcPr>
          <w:p w14:paraId="6D288A08"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rs1799983</w:t>
            </w:r>
          </w:p>
        </w:tc>
        <w:tc>
          <w:tcPr>
            <w:tcW w:w="4820" w:type="dxa"/>
          </w:tcPr>
          <w:p w14:paraId="47443E1B"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CKAP5;</w:t>
            </w:r>
            <w:r w:rsidRPr="005424BB">
              <w:rPr>
                <w:rFonts w:ascii="Times New Roman" w:eastAsia="Times New Roman" w:hAnsi="Times New Roman" w:cs="Times New Roman"/>
                <w:sz w:val="24"/>
                <w:szCs w:val="24"/>
                <w:lang w:eastAsia="ru-RU"/>
              </w:rPr>
              <w:t xml:space="preserve"> </w:t>
            </w:r>
            <w:r w:rsidRPr="005424BB">
              <w:rPr>
                <w:rFonts w:ascii="Times New Roman" w:eastAsia="Times New Roman" w:hAnsi="Times New Roman" w:cs="Times New Roman"/>
                <w:sz w:val="24"/>
                <w:szCs w:val="24"/>
                <w:lang w:val="ru" w:eastAsia="ru-RU"/>
              </w:rPr>
              <w:t>F2</w:t>
            </w:r>
          </w:p>
        </w:tc>
      </w:tr>
      <w:tr w:rsidR="00064A66" w:rsidRPr="005424BB" w14:paraId="288513A7" w14:textId="77777777" w:rsidTr="00A676D0">
        <w:tc>
          <w:tcPr>
            <w:tcW w:w="1025" w:type="dxa"/>
          </w:tcPr>
          <w:p w14:paraId="0AC40F6E"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5</w:t>
            </w:r>
          </w:p>
        </w:tc>
        <w:tc>
          <w:tcPr>
            <w:tcW w:w="3544" w:type="dxa"/>
          </w:tcPr>
          <w:p w14:paraId="1E9096E6"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rs2306374</w:t>
            </w:r>
          </w:p>
        </w:tc>
        <w:tc>
          <w:tcPr>
            <w:tcW w:w="4820" w:type="dxa"/>
          </w:tcPr>
          <w:p w14:paraId="2BF9C847"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MRAS</w:t>
            </w:r>
          </w:p>
        </w:tc>
      </w:tr>
      <w:tr w:rsidR="00064A66" w:rsidRPr="005424BB" w14:paraId="45A24D66" w14:textId="77777777" w:rsidTr="00A676D0">
        <w:tc>
          <w:tcPr>
            <w:tcW w:w="1025" w:type="dxa"/>
          </w:tcPr>
          <w:p w14:paraId="144FA891"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6</w:t>
            </w:r>
          </w:p>
        </w:tc>
        <w:tc>
          <w:tcPr>
            <w:tcW w:w="3544" w:type="dxa"/>
          </w:tcPr>
          <w:p w14:paraId="4F026D4F"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rs5918</w:t>
            </w:r>
          </w:p>
        </w:tc>
        <w:tc>
          <w:tcPr>
            <w:tcW w:w="4820" w:type="dxa"/>
          </w:tcPr>
          <w:p w14:paraId="2B28571A"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ITGB3</w:t>
            </w:r>
          </w:p>
        </w:tc>
      </w:tr>
      <w:tr w:rsidR="00064A66" w:rsidRPr="005424BB" w14:paraId="1DC58FB4" w14:textId="77777777" w:rsidTr="00A676D0">
        <w:tc>
          <w:tcPr>
            <w:tcW w:w="1025" w:type="dxa"/>
          </w:tcPr>
          <w:p w14:paraId="7E800A6F"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7</w:t>
            </w:r>
          </w:p>
        </w:tc>
        <w:tc>
          <w:tcPr>
            <w:tcW w:w="3544" w:type="dxa"/>
          </w:tcPr>
          <w:p w14:paraId="111D3000"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rs1746048</w:t>
            </w:r>
          </w:p>
        </w:tc>
        <w:tc>
          <w:tcPr>
            <w:tcW w:w="4820" w:type="dxa"/>
          </w:tcPr>
          <w:p w14:paraId="27C7243A"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p>
        </w:tc>
      </w:tr>
      <w:tr w:rsidR="00064A66" w:rsidRPr="005424BB" w14:paraId="59B00203" w14:textId="77777777" w:rsidTr="00A676D0">
        <w:tc>
          <w:tcPr>
            <w:tcW w:w="1025" w:type="dxa"/>
          </w:tcPr>
          <w:p w14:paraId="3F269C92"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8</w:t>
            </w:r>
          </w:p>
        </w:tc>
        <w:tc>
          <w:tcPr>
            <w:tcW w:w="3544" w:type="dxa"/>
          </w:tcPr>
          <w:p w14:paraId="47515F03"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rs688034</w:t>
            </w:r>
          </w:p>
        </w:tc>
        <w:tc>
          <w:tcPr>
            <w:tcW w:w="4820" w:type="dxa"/>
          </w:tcPr>
          <w:p w14:paraId="17B6C4FE"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SEZ6L</w:t>
            </w:r>
          </w:p>
        </w:tc>
      </w:tr>
      <w:tr w:rsidR="00064A66" w:rsidRPr="005424BB" w14:paraId="09BF1401" w14:textId="77777777" w:rsidTr="00A676D0">
        <w:tc>
          <w:tcPr>
            <w:tcW w:w="1025" w:type="dxa"/>
          </w:tcPr>
          <w:p w14:paraId="504A20B4" w14:textId="77777777" w:rsidR="00064A66" w:rsidRPr="005424BB" w:rsidRDefault="00064A66" w:rsidP="005424BB">
            <w:pPr>
              <w:keepNext/>
              <w:keepLines/>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9</w:t>
            </w:r>
          </w:p>
        </w:tc>
        <w:tc>
          <w:tcPr>
            <w:tcW w:w="3544" w:type="dxa"/>
          </w:tcPr>
          <w:p w14:paraId="46D57DA5"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rs5361</w:t>
            </w:r>
          </w:p>
        </w:tc>
        <w:tc>
          <w:tcPr>
            <w:tcW w:w="4820" w:type="dxa"/>
          </w:tcPr>
          <w:p w14:paraId="0741FE22"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SELE</w:t>
            </w:r>
          </w:p>
        </w:tc>
      </w:tr>
      <w:tr w:rsidR="00064A66" w:rsidRPr="005424BB" w14:paraId="3A36A57B" w14:textId="77777777" w:rsidTr="00A676D0">
        <w:trPr>
          <w:trHeight w:val="60"/>
        </w:trPr>
        <w:tc>
          <w:tcPr>
            <w:tcW w:w="1025" w:type="dxa"/>
          </w:tcPr>
          <w:p w14:paraId="026F1FF1" w14:textId="77777777" w:rsidR="00064A66" w:rsidRPr="005424BB" w:rsidRDefault="00064A66" w:rsidP="005424BB">
            <w:pPr>
              <w:keepNext/>
              <w:keepLines/>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10</w:t>
            </w:r>
          </w:p>
        </w:tc>
        <w:tc>
          <w:tcPr>
            <w:tcW w:w="3544" w:type="dxa"/>
          </w:tcPr>
          <w:p w14:paraId="7C290F27" w14:textId="77777777" w:rsidR="00064A66" w:rsidRPr="005424BB" w:rsidRDefault="00064A66" w:rsidP="005424BB">
            <w:pPr>
              <w:keepNext/>
              <w:keepLines/>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rs6922269</w:t>
            </w:r>
          </w:p>
        </w:tc>
        <w:tc>
          <w:tcPr>
            <w:tcW w:w="4820" w:type="dxa"/>
          </w:tcPr>
          <w:p w14:paraId="4E374A9F" w14:textId="77777777" w:rsidR="00064A66" w:rsidRPr="005424BB" w:rsidRDefault="00064A66" w:rsidP="005424BB">
            <w:pPr>
              <w:keepNext/>
              <w:keepLines/>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MTHFD1L</w:t>
            </w:r>
          </w:p>
        </w:tc>
      </w:tr>
    </w:tbl>
    <w:p w14:paraId="5D7732DA" w14:textId="77777777" w:rsidR="00064A66" w:rsidRPr="00064A66" w:rsidRDefault="00064A66" w:rsidP="00831194">
      <w:pPr>
        <w:spacing w:after="0" w:line="240" w:lineRule="auto"/>
        <w:jc w:val="both"/>
        <w:rPr>
          <w:rFonts w:ascii="Times New Roman" w:eastAsia="Times New Roman" w:hAnsi="Times New Roman" w:cs="Times New Roman"/>
          <w:bCs/>
          <w:sz w:val="28"/>
          <w:szCs w:val="28"/>
          <w:lang w:val="ru" w:eastAsia="ru-RU"/>
        </w:rPr>
      </w:pPr>
    </w:p>
    <w:p w14:paraId="40E6C6DD" w14:textId="77777777" w:rsidR="00064A66" w:rsidRPr="005424BB" w:rsidRDefault="00064A66" w:rsidP="00831194">
      <w:pPr>
        <w:spacing w:after="0" w:line="240" w:lineRule="auto"/>
        <w:jc w:val="both"/>
        <w:rPr>
          <w:rFonts w:ascii="Times New Roman" w:eastAsia="Times New Roman" w:hAnsi="Times New Roman" w:cs="Times New Roman"/>
          <w:b/>
          <w:sz w:val="28"/>
          <w:szCs w:val="28"/>
          <w:lang w:val="ru" w:eastAsia="ru-RU"/>
        </w:rPr>
      </w:pPr>
      <w:r w:rsidRPr="005424BB">
        <w:rPr>
          <w:rFonts w:ascii="Times New Roman" w:eastAsia="Times New Roman" w:hAnsi="Times New Roman" w:cs="Times New Roman"/>
          <w:b/>
          <w:sz w:val="28"/>
          <w:szCs w:val="28"/>
          <w:lang w:val="ru" w:eastAsia="ru-RU"/>
        </w:rPr>
        <w:t xml:space="preserve">Таблица 13 </w:t>
      </w:r>
      <w:r w:rsidRPr="005424BB">
        <w:rPr>
          <w:rFonts w:ascii="Times New Roman" w:eastAsia="Times New Roman" w:hAnsi="Times New Roman" w:cs="Times New Roman"/>
          <w:b/>
          <w:sz w:val="24"/>
          <w:szCs w:val="24"/>
          <w:lang w:eastAsia="ru-RU"/>
        </w:rPr>
        <w:t xml:space="preserve">– </w:t>
      </w:r>
      <w:r w:rsidRPr="005424BB">
        <w:rPr>
          <w:rFonts w:ascii="Times New Roman" w:eastAsia="Times New Roman" w:hAnsi="Times New Roman" w:cs="Times New Roman"/>
          <w:b/>
          <w:sz w:val="28"/>
          <w:szCs w:val="28"/>
          <w:lang w:val="ru" w:eastAsia="ru-RU"/>
        </w:rPr>
        <w:t>Гены биомаркеров липидного обмена, связанных с кардиоваскулярными событиями</w:t>
      </w:r>
    </w:p>
    <w:p w14:paraId="7067D4D0" w14:textId="77777777" w:rsidR="00064A66" w:rsidRPr="00064A66" w:rsidRDefault="00064A66" w:rsidP="00831194">
      <w:pPr>
        <w:spacing w:after="0" w:line="240" w:lineRule="auto"/>
        <w:jc w:val="both"/>
        <w:rPr>
          <w:rFonts w:ascii="Times New Roman" w:eastAsia="Times New Roman" w:hAnsi="Times New Roman" w:cs="Times New Roman"/>
          <w:bCs/>
          <w:sz w:val="28"/>
          <w:szCs w:val="28"/>
          <w:lang w:val="ru" w:eastAsia="ru-RU"/>
        </w:rPr>
      </w:pPr>
    </w:p>
    <w:tbl>
      <w:tblPr>
        <w:tblW w:w="9144" w:type="dxa"/>
        <w:tblInd w:w="104"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7"/>
        <w:gridCol w:w="3856"/>
        <w:gridCol w:w="4121"/>
      </w:tblGrid>
      <w:tr w:rsidR="00064A66" w:rsidRPr="005424BB" w14:paraId="79E22279" w14:textId="77777777" w:rsidTr="00A676D0">
        <w:tc>
          <w:tcPr>
            <w:tcW w:w="1167" w:type="dxa"/>
          </w:tcPr>
          <w:p w14:paraId="5A5C292B"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lastRenderedPageBreak/>
              <w:t>№</w:t>
            </w:r>
          </w:p>
        </w:tc>
        <w:tc>
          <w:tcPr>
            <w:tcW w:w="3856" w:type="dxa"/>
          </w:tcPr>
          <w:p w14:paraId="1CA44F55"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w:t>
            </w:r>
          </w:p>
        </w:tc>
        <w:tc>
          <w:tcPr>
            <w:tcW w:w="4121" w:type="dxa"/>
          </w:tcPr>
          <w:p w14:paraId="66843B41"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Название гена</w:t>
            </w:r>
          </w:p>
        </w:tc>
      </w:tr>
      <w:tr w:rsidR="00064A66" w:rsidRPr="005424BB" w14:paraId="29F1C347" w14:textId="77777777" w:rsidTr="00A676D0">
        <w:tc>
          <w:tcPr>
            <w:tcW w:w="1167" w:type="dxa"/>
          </w:tcPr>
          <w:p w14:paraId="73517171"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1</w:t>
            </w:r>
          </w:p>
        </w:tc>
        <w:tc>
          <w:tcPr>
            <w:tcW w:w="3856" w:type="dxa"/>
          </w:tcPr>
          <w:p w14:paraId="1679F510"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rs183130</w:t>
            </w:r>
          </w:p>
        </w:tc>
        <w:tc>
          <w:tcPr>
            <w:tcW w:w="4121" w:type="dxa"/>
          </w:tcPr>
          <w:p w14:paraId="5FBB27C6"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bookmarkStart w:id="93" w:name="_heading=h.3o7alnk" w:colFirst="0" w:colLast="0"/>
            <w:bookmarkEnd w:id="93"/>
            <w:r w:rsidRPr="005424BB">
              <w:rPr>
                <w:rFonts w:ascii="Times New Roman" w:eastAsia="Times New Roman" w:hAnsi="Times New Roman" w:cs="Times New Roman"/>
                <w:sz w:val="24"/>
                <w:szCs w:val="24"/>
                <w:lang w:val="ru" w:eastAsia="ru-RU"/>
              </w:rPr>
              <w:t>CETP</w:t>
            </w:r>
          </w:p>
        </w:tc>
      </w:tr>
      <w:tr w:rsidR="00064A66" w:rsidRPr="005424BB" w14:paraId="7514AEAB" w14:textId="77777777" w:rsidTr="00A676D0">
        <w:tc>
          <w:tcPr>
            <w:tcW w:w="1167" w:type="dxa"/>
          </w:tcPr>
          <w:p w14:paraId="3ADD474C"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2</w:t>
            </w:r>
          </w:p>
        </w:tc>
        <w:tc>
          <w:tcPr>
            <w:tcW w:w="3856" w:type="dxa"/>
          </w:tcPr>
          <w:p w14:paraId="5604F38B"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rs1800588</w:t>
            </w:r>
          </w:p>
        </w:tc>
        <w:tc>
          <w:tcPr>
            <w:tcW w:w="4121" w:type="dxa"/>
          </w:tcPr>
          <w:p w14:paraId="16FFF989"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bookmarkStart w:id="94" w:name="_heading=h.23ckvvd" w:colFirst="0" w:colLast="0"/>
            <w:bookmarkEnd w:id="94"/>
            <w:r w:rsidRPr="005424BB">
              <w:rPr>
                <w:rFonts w:ascii="Times New Roman" w:eastAsia="Times New Roman" w:hAnsi="Times New Roman" w:cs="Times New Roman"/>
                <w:sz w:val="24"/>
                <w:szCs w:val="24"/>
                <w:lang w:val="ru" w:eastAsia="ru-RU"/>
              </w:rPr>
              <w:t>LIPC</w:t>
            </w:r>
          </w:p>
        </w:tc>
      </w:tr>
      <w:tr w:rsidR="00064A66" w:rsidRPr="005424BB" w14:paraId="7B964A45" w14:textId="77777777" w:rsidTr="00A676D0">
        <w:tc>
          <w:tcPr>
            <w:tcW w:w="1167" w:type="dxa"/>
          </w:tcPr>
          <w:p w14:paraId="357DD546"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3</w:t>
            </w:r>
          </w:p>
        </w:tc>
        <w:tc>
          <w:tcPr>
            <w:tcW w:w="3856" w:type="dxa"/>
          </w:tcPr>
          <w:p w14:paraId="376BC1B6"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rs3843763</w:t>
            </w:r>
          </w:p>
        </w:tc>
        <w:tc>
          <w:tcPr>
            <w:tcW w:w="4121" w:type="dxa"/>
          </w:tcPr>
          <w:p w14:paraId="3BF33072"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bookmarkStart w:id="95" w:name="_heading=h.ihv636" w:colFirst="0" w:colLast="0"/>
            <w:bookmarkEnd w:id="95"/>
            <w:r w:rsidRPr="005424BB">
              <w:rPr>
                <w:rFonts w:ascii="Times New Roman" w:eastAsia="Times New Roman" w:hAnsi="Times New Roman" w:cs="Times New Roman"/>
                <w:sz w:val="24"/>
                <w:szCs w:val="24"/>
                <w:lang w:val="ru" w:eastAsia="ru-RU"/>
              </w:rPr>
              <w:t>PLTP</w:t>
            </w:r>
          </w:p>
        </w:tc>
      </w:tr>
      <w:tr w:rsidR="00064A66" w:rsidRPr="005424BB" w14:paraId="43AC7E3A" w14:textId="77777777" w:rsidTr="00A676D0">
        <w:tc>
          <w:tcPr>
            <w:tcW w:w="1167" w:type="dxa"/>
          </w:tcPr>
          <w:p w14:paraId="4FAC367F"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4</w:t>
            </w:r>
          </w:p>
        </w:tc>
        <w:tc>
          <w:tcPr>
            <w:tcW w:w="3856" w:type="dxa"/>
          </w:tcPr>
          <w:p w14:paraId="1CB382AD"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rs268</w:t>
            </w:r>
          </w:p>
        </w:tc>
        <w:tc>
          <w:tcPr>
            <w:tcW w:w="4121" w:type="dxa"/>
          </w:tcPr>
          <w:p w14:paraId="2DA8E6D6"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bookmarkStart w:id="96" w:name="_heading=h.32hioqz" w:colFirst="0" w:colLast="0"/>
            <w:bookmarkEnd w:id="96"/>
            <w:r w:rsidRPr="005424BB">
              <w:rPr>
                <w:rFonts w:ascii="Times New Roman" w:eastAsia="Times New Roman" w:hAnsi="Times New Roman" w:cs="Times New Roman"/>
                <w:sz w:val="24"/>
                <w:szCs w:val="24"/>
                <w:lang w:val="ru" w:eastAsia="ru-RU"/>
              </w:rPr>
              <w:t>LPL</w:t>
            </w:r>
          </w:p>
        </w:tc>
      </w:tr>
      <w:tr w:rsidR="00064A66" w:rsidRPr="005424BB" w14:paraId="5522AD38" w14:textId="77777777" w:rsidTr="00A676D0">
        <w:tc>
          <w:tcPr>
            <w:tcW w:w="1167" w:type="dxa"/>
          </w:tcPr>
          <w:p w14:paraId="4B7352C8"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5</w:t>
            </w:r>
          </w:p>
        </w:tc>
        <w:tc>
          <w:tcPr>
            <w:tcW w:w="3856" w:type="dxa"/>
          </w:tcPr>
          <w:p w14:paraId="223BA916"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rs326</w:t>
            </w:r>
          </w:p>
        </w:tc>
        <w:tc>
          <w:tcPr>
            <w:tcW w:w="4121" w:type="dxa"/>
          </w:tcPr>
          <w:p w14:paraId="65D27014"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LPL</w:t>
            </w:r>
          </w:p>
        </w:tc>
      </w:tr>
      <w:tr w:rsidR="00064A66" w:rsidRPr="005424BB" w14:paraId="3A659A99" w14:textId="77777777" w:rsidTr="00A676D0">
        <w:tc>
          <w:tcPr>
            <w:tcW w:w="1167" w:type="dxa"/>
          </w:tcPr>
          <w:p w14:paraId="2E5C2426"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6</w:t>
            </w:r>
          </w:p>
        </w:tc>
        <w:tc>
          <w:tcPr>
            <w:tcW w:w="3856" w:type="dxa"/>
          </w:tcPr>
          <w:p w14:paraId="1FE38160"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rs17465637</w:t>
            </w:r>
          </w:p>
        </w:tc>
        <w:tc>
          <w:tcPr>
            <w:tcW w:w="4121" w:type="dxa"/>
          </w:tcPr>
          <w:p w14:paraId="75E702DC"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MIA3</w:t>
            </w:r>
          </w:p>
        </w:tc>
      </w:tr>
      <w:tr w:rsidR="00064A66" w:rsidRPr="005424BB" w14:paraId="6E09C129" w14:textId="77777777" w:rsidTr="00A676D0">
        <w:tc>
          <w:tcPr>
            <w:tcW w:w="1167" w:type="dxa"/>
          </w:tcPr>
          <w:p w14:paraId="66E8AFFA"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8</w:t>
            </w:r>
          </w:p>
        </w:tc>
        <w:tc>
          <w:tcPr>
            <w:tcW w:w="3856" w:type="dxa"/>
          </w:tcPr>
          <w:p w14:paraId="07B40634"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rs2229616</w:t>
            </w:r>
          </w:p>
        </w:tc>
        <w:tc>
          <w:tcPr>
            <w:tcW w:w="4121" w:type="dxa"/>
          </w:tcPr>
          <w:p w14:paraId="205EC073"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bookmarkStart w:id="97" w:name="_heading=h.1hmsyys" w:colFirst="0" w:colLast="0"/>
            <w:bookmarkEnd w:id="97"/>
            <w:r w:rsidRPr="005424BB">
              <w:rPr>
                <w:rFonts w:ascii="Times New Roman" w:eastAsia="Times New Roman" w:hAnsi="Times New Roman" w:cs="Times New Roman"/>
                <w:sz w:val="24"/>
                <w:szCs w:val="24"/>
                <w:lang w:val="ru" w:eastAsia="ru-RU"/>
              </w:rPr>
              <w:t>MC4R</w:t>
            </w:r>
          </w:p>
        </w:tc>
      </w:tr>
      <w:tr w:rsidR="00064A66" w:rsidRPr="005424BB" w14:paraId="1ACF04D9" w14:textId="77777777" w:rsidTr="00A676D0">
        <w:tc>
          <w:tcPr>
            <w:tcW w:w="1167" w:type="dxa"/>
          </w:tcPr>
          <w:p w14:paraId="07442361"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9</w:t>
            </w:r>
          </w:p>
        </w:tc>
        <w:tc>
          <w:tcPr>
            <w:tcW w:w="3856" w:type="dxa"/>
          </w:tcPr>
          <w:p w14:paraId="5C0DFFDA"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rs501120</w:t>
            </w:r>
          </w:p>
        </w:tc>
        <w:tc>
          <w:tcPr>
            <w:tcW w:w="4121" w:type="dxa"/>
          </w:tcPr>
          <w:p w14:paraId="201D3034"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p>
        </w:tc>
      </w:tr>
      <w:tr w:rsidR="00064A66" w:rsidRPr="005424BB" w14:paraId="54691E23" w14:textId="77777777" w:rsidTr="00A676D0">
        <w:tc>
          <w:tcPr>
            <w:tcW w:w="1167" w:type="dxa"/>
          </w:tcPr>
          <w:p w14:paraId="12F9B707"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10</w:t>
            </w:r>
          </w:p>
        </w:tc>
        <w:tc>
          <w:tcPr>
            <w:tcW w:w="3856" w:type="dxa"/>
          </w:tcPr>
          <w:p w14:paraId="10EF31E1"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highlight w:val="yellow"/>
                <w:lang w:val="ru" w:eastAsia="ru-RU"/>
              </w:rPr>
            </w:pPr>
            <w:r w:rsidRPr="005424BB">
              <w:rPr>
                <w:rFonts w:ascii="Times New Roman" w:eastAsia="Times New Roman" w:hAnsi="Times New Roman" w:cs="Times New Roman"/>
                <w:sz w:val="24"/>
                <w:szCs w:val="24"/>
                <w:lang w:val="ru" w:eastAsia="ru-RU"/>
              </w:rPr>
              <w:t>rs2230500</w:t>
            </w:r>
          </w:p>
        </w:tc>
        <w:tc>
          <w:tcPr>
            <w:tcW w:w="4121" w:type="dxa"/>
          </w:tcPr>
          <w:p w14:paraId="43595044"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PRKCH</w:t>
            </w:r>
          </w:p>
        </w:tc>
      </w:tr>
      <w:tr w:rsidR="00064A66" w:rsidRPr="005424BB" w14:paraId="30D948E4" w14:textId="77777777" w:rsidTr="00A676D0">
        <w:tc>
          <w:tcPr>
            <w:tcW w:w="1167" w:type="dxa"/>
          </w:tcPr>
          <w:p w14:paraId="5FB611F5"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11</w:t>
            </w:r>
          </w:p>
        </w:tc>
        <w:tc>
          <w:tcPr>
            <w:tcW w:w="3856" w:type="dxa"/>
          </w:tcPr>
          <w:p w14:paraId="66DBDDC3"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rs2516839</w:t>
            </w:r>
          </w:p>
        </w:tc>
        <w:tc>
          <w:tcPr>
            <w:tcW w:w="4121" w:type="dxa"/>
          </w:tcPr>
          <w:p w14:paraId="1BD7620D"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USF1; ARHGAP30; TSTD1</w:t>
            </w:r>
          </w:p>
        </w:tc>
      </w:tr>
      <w:tr w:rsidR="00064A66" w:rsidRPr="005424BB" w14:paraId="5347D423" w14:textId="77777777" w:rsidTr="00A676D0">
        <w:tc>
          <w:tcPr>
            <w:tcW w:w="1167" w:type="dxa"/>
          </w:tcPr>
          <w:p w14:paraId="1ACE2733"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12</w:t>
            </w:r>
          </w:p>
        </w:tc>
        <w:tc>
          <w:tcPr>
            <w:tcW w:w="3856" w:type="dxa"/>
          </w:tcPr>
          <w:p w14:paraId="71C2973B"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rs2943634</w:t>
            </w:r>
          </w:p>
        </w:tc>
        <w:tc>
          <w:tcPr>
            <w:tcW w:w="4121" w:type="dxa"/>
          </w:tcPr>
          <w:p w14:paraId="5130AC1E"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p>
        </w:tc>
      </w:tr>
      <w:tr w:rsidR="00064A66" w:rsidRPr="005424BB" w14:paraId="7DAA4D0B" w14:textId="77777777" w:rsidTr="00A676D0">
        <w:tc>
          <w:tcPr>
            <w:tcW w:w="1167" w:type="dxa"/>
          </w:tcPr>
          <w:p w14:paraId="05A2295F"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13</w:t>
            </w:r>
          </w:p>
        </w:tc>
        <w:tc>
          <w:tcPr>
            <w:tcW w:w="3856" w:type="dxa"/>
          </w:tcPr>
          <w:p w14:paraId="3919CF25"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rs599839</w:t>
            </w:r>
          </w:p>
        </w:tc>
        <w:tc>
          <w:tcPr>
            <w:tcW w:w="4121" w:type="dxa"/>
          </w:tcPr>
          <w:p w14:paraId="2E2C89AC"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bookmarkStart w:id="98" w:name="_heading=h.41mghml" w:colFirst="0" w:colLast="0"/>
            <w:bookmarkEnd w:id="98"/>
            <w:r w:rsidRPr="005424BB">
              <w:rPr>
                <w:rFonts w:ascii="Times New Roman" w:eastAsia="Times New Roman" w:hAnsi="Times New Roman" w:cs="Times New Roman"/>
                <w:sz w:val="24"/>
                <w:szCs w:val="24"/>
                <w:lang w:val="ru" w:eastAsia="ru-RU"/>
              </w:rPr>
              <w:t>CELSR2; PSRC1</w:t>
            </w:r>
          </w:p>
        </w:tc>
      </w:tr>
      <w:tr w:rsidR="00064A66" w:rsidRPr="005424BB" w14:paraId="5C11ACD6" w14:textId="77777777" w:rsidTr="00A676D0">
        <w:tc>
          <w:tcPr>
            <w:tcW w:w="1167" w:type="dxa"/>
          </w:tcPr>
          <w:p w14:paraId="095A9CBB"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14</w:t>
            </w:r>
          </w:p>
        </w:tc>
        <w:tc>
          <w:tcPr>
            <w:tcW w:w="3856" w:type="dxa"/>
          </w:tcPr>
          <w:p w14:paraId="743B5D9D"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rs5443</w:t>
            </w:r>
          </w:p>
        </w:tc>
        <w:tc>
          <w:tcPr>
            <w:tcW w:w="4121" w:type="dxa"/>
          </w:tcPr>
          <w:p w14:paraId="24834C45"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LEPREL2; GNB3; CDCA3; USP5</w:t>
            </w:r>
          </w:p>
        </w:tc>
      </w:tr>
      <w:tr w:rsidR="00064A66" w:rsidRPr="005424BB" w14:paraId="3065DE2D" w14:textId="77777777" w:rsidTr="00A676D0">
        <w:tc>
          <w:tcPr>
            <w:tcW w:w="1167" w:type="dxa"/>
          </w:tcPr>
          <w:p w14:paraId="2D20694E"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15</w:t>
            </w:r>
          </w:p>
        </w:tc>
        <w:tc>
          <w:tcPr>
            <w:tcW w:w="3856" w:type="dxa"/>
          </w:tcPr>
          <w:p w14:paraId="4F74ADD3"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rs1042714</w:t>
            </w:r>
          </w:p>
        </w:tc>
        <w:tc>
          <w:tcPr>
            <w:tcW w:w="4121" w:type="dxa"/>
          </w:tcPr>
          <w:p w14:paraId="4A3D6559"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ADRB2</w:t>
            </w:r>
          </w:p>
        </w:tc>
      </w:tr>
      <w:tr w:rsidR="00064A66" w:rsidRPr="005424BB" w14:paraId="737830DB" w14:textId="77777777" w:rsidTr="00A676D0">
        <w:tc>
          <w:tcPr>
            <w:tcW w:w="1167" w:type="dxa"/>
          </w:tcPr>
          <w:p w14:paraId="4F092BD4"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16</w:t>
            </w:r>
          </w:p>
        </w:tc>
        <w:tc>
          <w:tcPr>
            <w:tcW w:w="3856" w:type="dxa"/>
          </w:tcPr>
          <w:p w14:paraId="2DE348CC"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rs8055236</w:t>
            </w:r>
          </w:p>
        </w:tc>
        <w:tc>
          <w:tcPr>
            <w:tcW w:w="4121" w:type="dxa"/>
          </w:tcPr>
          <w:p w14:paraId="036C795A"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CDH13</w:t>
            </w:r>
          </w:p>
        </w:tc>
      </w:tr>
      <w:tr w:rsidR="00064A66" w:rsidRPr="005424BB" w14:paraId="7E6F6D1C" w14:textId="77777777" w:rsidTr="00A676D0">
        <w:tc>
          <w:tcPr>
            <w:tcW w:w="1167" w:type="dxa"/>
          </w:tcPr>
          <w:p w14:paraId="64F7467B"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17</w:t>
            </w:r>
          </w:p>
        </w:tc>
        <w:tc>
          <w:tcPr>
            <w:tcW w:w="3856" w:type="dxa"/>
          </w:tcPr>
          <w:p w14:paraId="7D57BF83"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rs2774279</w:t>
            </w:r>
          </w:p>
        </w:tc>
        <w:tc>
          <w:tcPr>
            <w:tcW w:w="4121" w:type="dxa"/>
          </w:tcPr>
          <w:p w14:paraId="2A5AF4D6"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USF1; ARHGAP30;TSTD1</w:t>
            </w:r>
          </w:p>
        </w:tc>
      </w:tr>
      <w:tr w:rsidR="00064A66" w:rsidRPr="005424BB" w14:paraId="64D75062" w14:textId="77777777" w:rsidTr="00A676D0">
        <w:tc>
          <w:tcPr>
            <w:tcW w:w="1167" w:type="dxa"/>
          </w:tcPr>
          <w:p w14:paraId="13B9D44B"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18</w:t>
            </w:r>
          </w:p>
        </w:tc>
        <w:tc>
          <w:tcPr>
            <w:tcW w:w="3856" w:type="dxa"/>
          </w:tcPr>
          <w:p w14:paraId="5B12044E"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rs2073658</w:t>
            </w:r>
          </w:p>
        </w:tc>
        <w:tc>
          <w:tcPr>
            <w:tcW w:w="4121" w:type="dxa"/>
          </w:tcPr>
          <w:p w14:paraId="5D3C13FA"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USF1; ARHGAP30; TSTD1</w:t>
            </w:r>
          </w:p>
        </w:tc>
      </w:tr>
      <w:tr w:rsidR="00064A66" w:rsidRPr="005424BB" w14:paraId="38635E71" w14:textId="77777777" w:rsidTr="00A676D0">
        <w:tc>
          <w:tcPr>
            <w:tcW w:w="1167" w:type="dxa"/>
          </w:tcPr>
          <w:p w14:paraId="3333B564"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19</w:t>
            </w:r>
          </w:p>
        </w:tc>
        <w:tc>
          <w:tcPr>
            <w:tcW w:w="3856" w:type="dxa"/>
          </w:tcPr>
          <w:p w14:paraId="61C2857B"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rs11206510</w:t>
            </w:r>
          </w:p>
        </w:tc>
        <w:tc>
          <w:tcPr>
            <w:tcW w:w="4121" w:type="dxa"/>
          </w:tcPr>
          <w:p w14:paraId="7E87BCCF"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PCSK9</w:t>
            </w:r>
          </w:p>
        </w:tc>
      </w:tr>
    </w:tbl>
    <w:p w14:paraId="572AD7A9" w14:textId="77777777" w:rsidR="00064A66" w:rsidRPr="00064A66" w:rsidRDefault="00064A66" w:rsidP="00831194">
      <w:pPr>
        <w:spacing w:after="0" w:line="240" w:lineRule="auto"/>
        <w:jc w:val="both"/>
        <w:rPr>
          <w:rFonts w:ascii="Times New Roman" w:eastAsia="Times New Roman" w:hAnsi="Times New Roman" w:cs="Times New Roman"/>
          <w:bCs/>
          <w:sz w:val="28"/>
          <w:szCs w:val="28"/>
          <w:lang w:val="ru" w:eastAsia="ru-RU"/>
        </w:rPr>
      </w:pPr>
    </w:p>
    <w:p w14:paraId="68DCBE3B" w14:textId="3294C2D7" w:rsidR="00DE2613" w:rsidRDefault="00064A66" w:rsidP="00831194">
      <w:pPr>
        <w:spacing w:after="0" w:line="240" w:lineRule="auto"/>
        <w:jc w:val="both"/>
        <w:rPr>
          <w:rFonts w:ascii="Times New Roman" w:eastAsia="Times New Roman" w:hAnsi="Times New Roman" w:cs="Times New Roman"/>
          <w:b/>
          <w:sz w:val="28"/>
          <w:szCs w:val="28"/>
          <w:lang w:val="ru" w:eastAsia="ru-RU"/>
        </w:rPr>
      </w:pPr>
      <w:r w:rsidRPr="005424BB">
        <w:rPr>
          <w:rFonts w:ascii="Times New Roman" w:eastAsia="Times New Roman" w:hAnsi="Times New Roman" w:cs="Times New Roman"/>
          <w:b/>
          <w:sz w:val="28"/>
          <w:szCs w:val="28"/>
          <w:lang w:val="ru" w:eastAsia="ru-RU"/>
        </w:rPr>
        <w:t xml:space="preserve">Таблица 14 </w:t>
      </w:r>
      <w:r w:rsidRPr="005424BB">
        <w:rPr>
          <w:rFonts w:ascii="Times New Roman" w:eastAsia="Times New Roman" w:hAnsi="Times New Roman" w:cs="Times New Roman"/>
          <w:b/>
          <w:sz w:val="24"/>
          <w:szCs w:val="24"/>
          <w:lang w:eastAsia="ru-RU"/>
        </w:rPr>
        <w:t xml:space="preserve">– </w:t>
      </w:r>
      <w:r w:rsidRPr="005424BB">
        <w:rPr>
          <w:rFonts w:ascii="Times New Roman" w:eastAsia="Times New Roman" w:hAnsi="Times New Roman" w:cs="Times New Roman"/>
          <w:b/>
          <w:sz w:val="28"/>
          <w:szCs w:val="28"/>
          <w:lang w:val="ru" w:eastAsia="ru-RU"/>
        </w:rPr>
        <w:t xml:space="preserve">Гены биомаркеров эндотелия, связанных с </w:t>
      </w:r>
      <w:r w:rsidR="00DE2613">
        <w:rPr>
          <w:rFonts w:ascii="Times New Roman" w:eastAsia="Times New Roman" w:hAnsi="Times New Roman" w:cs="Times New Roman"/>
          <w:b/>
          <w:sz w:val="28"/>
          <w:szCs w:val="28"/>
          <w:lang w:val="ru" w:eastAsia="ru-RU"/>
        </w:rPr>
        <w:t>к</w:t>
      </w:r>
      <w:r w:rsidRPr="005424BB">
        <w:rPr>
          <w:rFonts w:ascii="Times New Roman" w:eastAsia="Times New Roman" w:hAnsi="Times New Roman" w:cs="Times New Roman"/>
          <w:b/>
          <w:sz w:val="28"/>
          <w:szCs w:val="28"/>
          <w:lang w:val="ru" w:eastAsia="ru-RU"/>
        </w:rPr>
        <w:t>ардиоваскулярными событиями</w:t>
      </w:r>
    </w:p>
    <w:p w14:paraId="10038607" w14:textId="77777777" w:rsidR="007467A0" w:rsidRPr="005424BB" w:rsidRDefault="007467A0" w:rsidP="00831194">
      <w:pPr>
        <w:spacing w:after="0" w:line="240" w:lineRule="auto"/>
        <w:jc w:val="both"/>
        <w:rPr>
          <w:rFonts w:ascii="Times New Roman" w:eastAsia="Times New Roman" w:hAnsi="Times New Roman" w:cs="Times New Roman"/>
          <w:b/>
          <w:sz w:val="28"/>
          <w:szCs w:val="28"/>
          <w:lang w:val="ru" w:eastAsia="ru-RU"/>
        </w:rPr>
      </w:pPr>
    </w:p>
    <w:tbl>
      <w:tblPr>
        <w:tblW w:w="9351"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835"/>
        <w:gridCol w:w="4253"/>
      </w:tblGrid>
      <w:tr w:rsidR="00064A66" w:rsidRPr="005424BB" w14:paraId="5270ECA1" w14:textId="77777777" w:rsidTr="00A676D0">
        <w:tc>
          <w:tcPr>
            <w:tcW w:w="2263" w:type="dxa"/>
          </w:tcPr>
          <w:p w14:paraId="2C28E732"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w:t>
            </w:r>
          </w:p>
        </w:tc>
        <w:tc>
          <w:tcPr>
            <w:tcW w:w="2835" w:type="dxa"/>
          </w:tcPr>
          <w:p w14:paraId="383A4673"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w:t>
            </w:r>
          </w:p>
        </w:tc>
        <w:tc>
          <w:tcPr>
            <w:tcW w:w="4253" w:type="dxa"/>
          </w:tcPr>
          <w:p w14:paraId="2EAD8916"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Название гена</w:t>
            </w:r>
          </w:p>
        </w:tc>
      </w:tr>
      <w:tr w:rsidR="00064A66" w:rsidRPr="005424BB" w14:paraId="3933EA73" w14:textId="77777777" w:rsidTr="00A676D0">
        <w:tc>
          <w:tcPr>
            <w:tcW w:w="2263" w:type="dxa"/>
          </w:tcPr>
          <w:p w14:paraId="5132BBF2"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1</w:t>
            </w:r>
          </w:p>
        </w:tc>
        <w:tc>
          <w:tcPr>
            <w:tcW w:w="2835" w:type="dxa"/>
            <w:vAlign w:val="bottom"/>
          </w:tcPr>
          <w:p w14:paraId="22611C7D"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rs383830</w:t>
            </w:r>
          </w:p>
        </w:tc>
        <w:tc>
          <w:tcPr>
            <w:tcW w:w="4253" w:type="dxa"/>
            <w:vAlign w:val="bottom"/>
          </w:tcPr>
          <w:p w14:paraId="028EBEA1"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p>
        </w:tc>
      </w:tr>
      <w:tr w:rsidR="00064A66" w:rsidRPr="005424BB" w14:paraId="0365B3F8" w14:textId="77777777" w:rsidTr="00A676D0">
        <w:tc>
          <w:tcPr>
            <w:tcW w:w="2263" w:type="dxa"/>
          </w:tcPr>
          <w:p w14:paraId="17B60DF5"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2</w:t>
            </w:r>
          </w:p>
        </w:tc>
        <w:tc>
          <w:tcPr>
            <w:tcW w:w="2835" w:type="dxa"/>
            <w:vAlign w:val="bottom"/>
          </w:tcPr>
          <w:p w14:paraId="3E4221C2"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rs5370</w:t>
            </w:r>
          </w:p>
        </w:tc>
        <w:tc>
          <w:tcPr>
            <w:tcW w:w="4253" w:type="dxa"/>
            <w:vAlign w:val="bottom"/>
          </w:tcPr>
          <w:p w14:paraId="0A15DA55"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bookmarkStart w:id="99" w:name="_heading=h.vx1227" w:colFirst="0" w:colLast="0"/>
            <w:bookmarkEnd w:id="99"/>
            <w:r w:rsidRPr="005424BB">
              <w:rPr>
                <w:rFonts w:ascii="Times New Roman" w:eastAsia="Times New Roman" w:hAnsi="Times New Roman" w:cs="Times New Roman"/>
                <w:sz w:val="24"/>
                <w:szCs w:val="24"/>
                <w:lang w:val="ru" w:eastAsia="ru-RU"/>
              </w:rPr>
              <w:t>EDN1</w:t>
            </w:r>
          </w:p>
        </w:tc>
      </w:tr>
      <w:tr w:rsidR="00064A66" w:rsidRPr="005424BB" w14:paraId="61262BB4" w14:textId="77777777" w:rsidTr="00A676D0">
        <w:tc>
          <w:tcPr>
            <w:tcW w:w="2263" w:type="dxa"/>
          </w:tcPr>
          <w:p w14:paraId="6FB5D056" w14:textId="77777777" w:rsidR="00064A66" w:rsidRPr="005424BB" w:rsidRDefault="00064A66" w:rsidP="005424BB">
            <w:pPr>
              <w:keepNext/>
              <w:keepLines/>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3</w:t>
            </w:r>
          </w:p>
        </w:tc>
        <w:tc>
          <w:tcPr>
            <w:tcW w:w="2835" w:type="dxa"/>
            <w:vAlign w:val="bottom"/>
          </w:tcPr>
          <w:p w14:paraId="2D0669A1" w14:textId="77777777" w:rsidR="00064A66" w:rsidRPr="005424BB" w:rsidRDefault="00064A66" w:rsidP="005424BB">
            <w:pPr>
              <w:keepNext/>
              <w:keepLines/>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color w:val="000000"/>
                <w:sz w:val="24"/>
                <w:szCs w:val="24"/>
                <w:lang w:val="ru" w:eastAsia="ru-RU"/>
              </w:rPr>
              <w:t>rs1800779</w:t>
            </w:r>
          </w:p>
        </w:tc>
        <w:tc>
          <w:tcPr>
            <w:tcW w:w="4253" w:type="dxa"/>
            <w:vAlign w:val="bottom"/>
          </w:tcPr>
          <w:p w14:paraId="6A0F1F06" w14:textId="77777777" w:rsidR="00064A66" w:rsidRPr="005424BB" w:rsidRDefault="00064A66" w:rsidP="005424BB">
            <w:pPr>
              <w:keepNext/>
              <w:keepLines/>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NOS3</w:t>
            </w:r>
          </w:p>
        </w:tc>
      </w:tr>
      <w:tr w:rsidR="00064A66" w:rsidRPr="005424BB" w14:paraId="25DC9A39" w14:textId="77777777" w:rsidTr="00A676D0">
        <w:tc>
          <w:tcPr>
            <w:tcW w:w="2263" w:type="dxa"/>
          </w:tcPr>
          <w:p w14:paraId="10678244" w14:textId="77777777" w:rsidR="00064A66" w:rsidRPr="005424BB" w:rsidRDefault="00064A66" w:rsidP="005424BB">
            <w:pPr>
              <w:keepNext/>
              <w:keepLines/>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4</w:t>
            </w:r>
          </w:p>
        </w:tc>
        <w:tc>
          <w:tcPr>
            <w:tcW w:w="2835" w:type="dxa"/>
            <w:vAlign w:val="center"/>
          </w:tcPr>
          <w:p w14:paraId="6DFD376D" w14:textId="77777777" w:rsidR="00064A66" w:rsidRPr="005424BB" w:rsidRDefault="00064A66" w:rsidP="005424BB">
            <w:pPr>
              <w:keepNext/>
              <w:keepLines/>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rs1800783</w:t>
            </w:r>
          </w:p>
        </w:tc>
        <w:tc>
          <w:tcPr>
            <w:tcW w:w="4253" w:type="dxa"/>
            <w:vAlign w:val="bottom"/>
          </w:tcPr>
          <w:p w14:paraId="264450CD" w14:textId="77777777" w:rsidR="00064A66" w:rsidRPr="005424BB" w:rsidRDefault="00064A66" w:rsidP="005424BB">
            <w:pPr>
              <w:keepNext/>
              <w:keepLines/>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NOS3</w:t>
            </w:r>
          </w:p>
        </w:tc>
      </w:tr>
      <w:tr w:rsidR="00064A66" w:rsidRPr="005424BB" w14:paraId="74E82628" w14:textId="77777777" w:rsidTr="00A676D0">
        <w:tc>
          <w:tcPr>
            <w:tcW w:w="2263" w:type="dxa"/>
          </w:tcPr>
          <w:p w14:paraId="1B1536B4" w14:textId="77777777" w:rsidR="00064A66" w:rsidRPr="005424BB" w:rsidRDefault="00064A66" w:rsidP="005424BB">
            <w:pPr>
              <w:keepNext/>
              <w:keepLines/>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5</w:t>
            </w:r>
          </w:p>
        </w:tc>
        <w:tc>
          <w:tcPr>
            <w:tcW w:w="2835" w:type="dxa"/>
            <w:vAlign w:val="center"/>
          </w:tcPr>
          <w:p w14:paraId="17E0617F" w14:textId="77777777" w:rsidR="00064A66" w:rsidRPr="005424BB" w:rsidRDefault="00064A66" w:rsidP="005424BB">
            <w:pPr>
              <w:keepNext/>
              <w:keepLines/>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rs1051730</w:t>
            </w:r>
          </w:p>
        </w:tc>
        <w:tc>
          <w:tcPr>
            <w:tcW w:w="4253" w:type="dxa"/>
            <w:vAlign w:val="bottom"/>
          </w:tcPr>
          <w:p w14:paraId="16091144" w14:textId="77777777" w:rsidR="00064A66" w:rsidRPr="005424BB" w:rsidRDefault="00064A66" w:rsidP="005424BB">
            <w:pPr>
              <w:keepNext/>
              <w:keepLines/>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NOS3</w:t>
            </w:r>
          </w:p>
        </w:tc>
      </w:tr>
      <w:tr w:rsidR="00064A66" w:rsidRPr="005424BB" w14:paraId="19EC3A5B" w14:textId="77777777" w:rsidTr="00A676D0">
        <w:tc>
          <w:tcPr>
            <w:tcW w:w="2263" w:type="dxa"/>
          </w:tcPr>
          <w:p w14:paraId="090CBF2D" w14:textId="77777777" w:rsidR="00064A66" w:rsidRPr="005424BB" w:rsidRDefault="00064A66" w:rsidP="005424BB">
            <w:pPr>
              <w:keepNext/>
              <w:keepLines/>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6</w:t>
            </w:r>
          </w:p>
        </w:tc>
        <w:tc>
          <w:tcPr>
            <w:tcW w:w="2835" w:type="dxa"/>
            <w:vAlign w:val="center"/>
          </w:tcPr>
          <w:p w14:paraId="490ED187"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rs2383206</w:t>
            </w:r>
          </w:p>
        </w:tc>
        <w:tc>
          <w:tcPr>
            <w:tcW w:w="4253" w:type="dxa"/>
            <w:vAlign w:val="bottom"/>
          </w:tcPr>
          <w:p w14:paraId="5888FA03"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CDKN2B-AS1</w:t>
            </w:r>
          </w:p>
        </w:tc>
      </w:tr>
      <w:tr w:rsidR="00064A66" w:rsidRPr="005424BB" w14:paraId="693F3A0D" w14:textId="77777777" w:rsidTr="00A676D0">
        <w:tc>
          <w:tcPr>
            <w:tcW w:w="2263" w:type="dxa"/>
          </w:tcPr>
          <w:p w14:paraId="168772CD" w14:textId="77777777" w:rsidR="00064A66" w:rsidRPr="005424BB" w:rsidRDefault="00064A66" w:rsidP="005424BB">
            <w:pPr>
              <w:keepNext/>
              <w:keepLines/>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7</w:t>
            </w:r>
          </w:p>
        </w:tc>
        <w:tc>
          <w:tcPr>
            <w:tcW w:w="2835" w:type="dxa"/>
            <w:vAlign w:val="center"/>
          </w:tcPr>
          <w:p w14:paraId="654BEFB9"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rs10757278</w:t>
            </w:r>
          </w:p>
        </w:tc>
        <w:tc>
          <w:tcPr>
            <w:tcW w:w="4253" w:type="dxa"/>
            <w:vAlign w:val="bottom"/>
          </w:tcPr>
          <w:p w14:paraId="2D387076"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CDKN2B-AS1</w:t>
            </w:r>
          </w:p>
        </w:tc>
      </w:tr>
      <w:tr w:rsidR="00064A66" w:rsidRPr="005424BB" w14:paraId="5D31921C" w14:textId="77777777" w:rsidTr="00A676D0">
        <w:tc>
          <w:tcPr>
            <w:tcW w:w="2263" w:type="dxa"/>
          </w:tcPr>
          <w:p w14:paraId="39A30719" w14:textId="77777777" w:rsidR="00064A66" w:rsidRPr="005424BB" w:rsidRDefault="00064A66" w:rsidP="005424BB">
            <w:pPr>
              <w:keepNext/>
              <w:keepLines/>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8</w:t>
            </w:r>
          </w:p>
        </w:tc>
        <w:tc>
          <w:tcPr>
            <w:tcW w:w="2835" w:type="dxa"/>
            <w:vAlign w:val="center"/>
          </w:tcPr>
          <w:p w14:paraId="3E542605"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rs10116277</w:t>
            </w:r>
          </w:p>
        </w:tc>
        <w:tc>
          <w:tcPr>
            <w:tcW w:w="4253" w:type="dxa"/>
            <w:vAlign w:val="bottom"/>
          </w:tcPr>
          <w:p w14:paraId="3D4362C9"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CDKN2B-AS1</w:t>
            </w:r>
          </w:p>
        </w:tc>
      </w:tr>
      <w:tr w:rsidR="00064A66" w:rsidRPr="005424BB" w14:paraId="4F1B4E9E" w14:textId="77777777" w:rsidTr="00A676D0">
        <w:tc>
          <w:tcPr>
            <w:tcW w:w="2263" w:type="dxa"/>
          </w:tcPr>
          <w:p w14:paraId="51BF14E3" w14:textId="77777777" w:rsidR="00064A66" w:rsidRPr="005424BB" w:rsidRDefault="00064A66" w:rsidP="005424BB">
            <w:pPr>
              <w:keepNext/>
              <w:keepLines/>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9</w:t>
            </w:r>
          </w:p>
        </w:tc>
        <w:tc>
          <w:tcPr>
            <w:tcW w:w="2835" w:type="dxa"/>
            <w:vAlign w:val="center"/>
          </w:tcPr>
          <w:p w14:paraId="2A9124B4"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rs1333049</w:t>
            </w:r>
          </w:p>
        </w:tc>
        <w:tc>
          <w:tcPr>
            <w:tcW w:w="4253" w:type="dxa"/>
            <w:vAlign w:val="bottom"/>
          </w:tcPr>
          <w:p w14:paraId="1D39D7DF"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CDKN2B-AS1</w:t>
            </w:r>
          </w:p>
        </w:tc>
      </w:tr>
      <w:tr w:rsidR="00064A66" w:rsidRPr="005424BB" w14:paraId="1CFCC6CF" w14:textId="77777777" w:rsidTr="00A676D0">
        <w:tc>
          <w:tcPr>
            <w:tcW w:w="2263" w:type="dxa"/>
          </w:tcPr>
          <w:p w14:paraId="65A3DD9C" w14:textId="77777777" w:rsidR="00064A66" w:rsidRPr="005424BB" w:rsidRDefault="00064A66" w:rsidP="005424BB">
            <w:pPr>
              <w:keepNext/>
              <w:keepLines/>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10</w:t>
            </w:r>
          </w:p>
        </w:tc>
        <w:tc>
          <w:tcPr>
            <w:tcW w:w="2835" w:type="dxa"/>
            <w:vAlign w:val="center"/>
          </w:tcPr>
          <w:p w14:paraId="5A799E2F"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rs2383207</w:t>
            </w:r>
          </w:p>
        </w:tc>
        <w:tc>
          <w:tcPr>
            <w:tcW w:w="4253" w:type="dxa"/>
            <w:vAlign w:val="bottom"/>
          </w:tcPr>
          <w:p w14:paraId="06B65C3A"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bookmarkStart w:id="100" w:name="_heading=h.3fwokq0" w:colFirst="0" w:colLast="0"/>
            <w:bookmarkEnd w:id="100"/>
            <w:r w:rsidRPr="005424BB">
              <w:rPr>
                <w:rFonts w:ascii="Times New Roman" w:eastAsia="Times New Roman" w:hAnsi="Times New Roman" w:cs="Times New Roman"/>
                <w:sz w:val="24"/>
                <w:szCs w:val="24"/>
                <w:lang w:val="ru" w:eastAsia="ru-RU"/>
              </w:rPr>
              <w:t>CDKN2B-AS1</w:t>
            </w:r>
          </w:p>
        </w:tc>
      </w:tr>
      <w:tr w:rsidR="00064A66" w:rsidRPr="005424BB" w14:paraId="1C758707" w14:textId="77777777" w:rsidTr="00A676D0">
        <w:tc>
          <w:tcPr>
            <w:tcW w:w="2263" w:type="dxa"/>
          </w:tcPr>
          <w:p w14:paraId="2863AD58" w14:textId="77777777" w:rsidR="00064A66" w:rsidRPr="005424BB" w:rsidRDefault="00064A66" w:rsidP="005424BB">
            <w:pPr>
              <w:keepNext/>
              <w:keepLines/>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11</w:t>
            </w:r>
          </w:p>
        </w:tc>
        <w:tc>
          <w:tcPr>
            <w:tcW w:w="2835" w:type="dxa"/>
            <w:vAlign w:val="bottom"/>
          </w:tcPr>
          <w:p w14:paraId="12FDE103"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rs3803</w:t>
            </w:r>
          </w:p>
        </w:tc>
        <w:tc>
          <w:tcPr>
            <w:tcW w:w="4253" w:type="dxa"/>
            <w:vAlign w:val="bottom"/>
          </w:tcPr>
          <w:p w14:paraId="30ADF3FA"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DNAJB8-AS1;GATA2</w:t>
            </w:r>
          </w:p>
        </w:tc>
      </w:tr>
      <w:tr w:rsidR="00064A66" w:rsidRPr="005424BB" w14:paraId="0E7F5AC2" w14:textId="77777777" w:rsidTr="00A676D0">
        <w:tc>
          <w:tcPr>
            <w:tcW w:w="2263" w:type="dxa"/>
          </w:tcPr>
          <w:p w14:paraId="63C9DCC6" w14:textId="77777777" w:rsidR="00064A66" w:rsidRPr="005424BB" w:rsidRDefault="00064A66" w:rsidP="005424BB">
            <w:pPr>
              <w:keepNext/>
              <w:keepLines/>
              <w:spacing w:after="0" w:line="240" w:lineRule="auto"/>
              <w:jc w:val="both"/>
              <w:rPr>
                <w:rFonts w:ascii="Times New Roman" w:eastAsia="Times New Roman" w:hAnsi="Times New Roman" w:cs="Times New Roman"/>
                <w:sz w:val="24"/>
                <w:szCs w:val="24"/>
                <w:lang w:val="ru" w:eastAsia="ru-RU"/>
              </w:rPr>
            </w:pPr>
            <w:r w:rsidRPr="005424BB">
              <w:rPr>
                <w:rFonts w:ascii="Times New Roman" w:eastAsia="Times New Roman" w:hAnsi="Times New Roman" w:cs="Times New Roman"/>
                <w:sz w:val="24"/>
                <w:szCs w:val="24"/>
                <w:lang w:val="ru" w:eastAsia="ru-RU"/>
              </w:rPr>
              <w:t>12</w:t>
            </w:r>
          </w:p>
        </w:tc>
        <w:tc>
          <w:tcPr>
            <w:tcW w:w="2835" w:type="dxa"/>
            <w:vAlign w:val="center"/>
          </w:tcPr>
          <w:p w14:paraId="522791D6"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highlight w:val="yellow"/>
                <w:lang w:val="ru" w:eastAsia="ru-RU"/>
              </w:rPr>
            </w:pPr>
            <w:r w:rsidRPr="005424BB">
              <w:rPr>
                <w:rFonts w:ascii="Times New Roman" w:eastAsia="Times New Roman" w:hAnsi="Times New Roman" w:cs="Times New Roman"/>
                <w:sz w:val="24"/>
                <w:szCs w:val="24"/>
                <w:lang w:val="ru" w:eastAsia="ru-RU"/>
              </w:rPr>
              <w:t>rs2713604</w:t>
            </w:r>
          </w:p>
        </w:tc>
        <w:tc>
          <w:tcPr>
            <w:tcW w:w="4253" w:type="dxa"/>
            <w:vAlign w:val="bottom"/>
          </w:tcPr>
          <w:p w14:paraId="5312ACE3"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highlight w:val="yellow"/>
                <w:lang w:val="ru" w:eastAsia="ru-RU"/>
              </w:rPr>
            </w:pPr>
            <w:r w:rsidRPr="005424BB">
              <w:rPr>
                <w:rFonts w:ascii="Times New Roman" w:eastAsia="Times New Roman" w:hAnsi="Times New Roman" w:cs="Times New Roman"/>
                <w:sz w:val="24"/>
                <w:szCs w:val="24"/>
                <w:lang w:val="ru" w:eastAsia="ru-RU"/>
              </w:rPr>
              <w:t>DNAJB8-AS1;GATA2</w:t>
            </w:r>
          </w:p>
        </w:tc>
      </w:tr>
      <w:tr w:rsidR="00064A66" w:rsidRPr="005424BB" w14:paraId="1C277698" w14:textId="77777777" w:rsidTr="00A676D0">
        <w:tc>
          <w:tcPr>
            <w:tcW w:w="2263" w:type="dxa"/>
          </w:tcPr>
          <w:p w14:paraId="46C9733B"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13</w:t>
            </w:r>
          </w:p>
        </w:tc>
        <w:tc>
          <w:tcPr>
            <w:tcW w:w="2835" w:type="dxa"/>
            <w:vAlign w:val="center"/>
          </w:tcPr>
          <w:p w14:paraId="39568576"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lang w:val="ru" w:eastAsia="ru-RU"/>
              </w:rPr>
            </w:pPr>
            <w:r w:rsidRPr="005424BB">
              <w:rPr>
                <w:rFonts w:ascii="Times New Roman" w:eastAsia="Times New Roman" w:hAnsi="Times New Roman" w:cs="Times New Roman"/>
                <w:sz w:val="24"/>
                <w:szCs w:val="24"/>
                <w:lang w:val="ru" w:eastAsia="ru-RU"/>
              </w:rPr>
              <w:t>rs9536314</w:t>
            </w:r>
          </w:p>
        </w:tc>
        <w:tc>
          <w:tcPr>
            <w:tcW w:w="4253" w:type="dxa"/>
            <w:vAlign w:val="bottom"/>
          </w:tcPr>
          <w:p w14:paraId="474AD057" w14:textId="77777777" w:rsidR="00064A66" w:rsidRPr="005424BB" w:rsidRDefault="00064A66" w:rsidP="005424BB">
            <w:pPr>
              <w:keepNext/>
              <w:keepLines/>
              <w:spacing w:after="0" w:line="240" w:lineRule="auto"/>
              <w:jc w:val="both"/>
              <w:rPr>
                <w:rFonts w:ascii="Times New Roman" w:eastAsia="Times New Roman" w:hAnsi="Times New Roman" w:cs="Times New Roman"/>
                <w:b/>
                <w:sz w:val="24"/>
                <w:szCs w:val="24"/>
                <w:highlight w:val="yellow"/>
                <w:lang w:val="ru" w:eastAsia="ru-RU"/>
              </w:rPr>
            </w:pPr>
            <w:r w:rsidRPr="005424BB">
              <w:rPr>
                <w:rFonts w:ascii="Times New Roman" w:eastAsia="Times New Roman" w:hAnsi="Times New Roman" w:cs="Times New Roman"/>
                <w:sz w:val="24"/>
                <w:szCs w:val="24"/>
                <w:lang w:val="ru" w:eastAsia="ru-RU"/>
              </w:rPr>
              <w:t>KL</w:t>
            </w:r>
          </w:p>
        </w:tc>
      </w:tr>
    </w:tbl>
    <w:p w14:paraId="3C2B36DC" w14:textId="77777777" w:rsidR="007467A0" w:rsidRDefault="007467A0" w:rsidP="00A73C5C">
      <w:pPr>
        <w:spacing w:after="0" w:line="240" w:lineRule="auto"/>
        <w:ind w:firstLine="709"/>
        <w:jc w:val="both"/>
        <w:rPr>
          <w:rFonts w:ascii="Times New Roman" w:eastAsia="Times New Roman" w:hAnsi="Times New Roman" w:cs="Times New Roman"/>
          <w:sz w:val="28"/>
          <w:szCs w:val="28"/>
        </w:rPr>
      </w:pPr>
      <w:bookmarkStart w:id="101" w:name="_Hlk125641088"/>
    </w:p>
    <w:p w14:paraId="04A4BACB" w14:textId="177D4776" w:rsidR="00064A66" w:rsidRPr="00A73C5C" w:rsidRDefault="00D92A62" w:rsidP="00A73C5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основании таблиц 11, 12, 13,14 были представлены гены биомаркеров воспаления и иммунного ответа, связанных с риском развития кардиоваскулярных событий в количестве 12 генов; </w:t>
      </w:r>
      <w:r w:rsidR="0038115B">
        <w:rPr>
          <w:rFonts w:ascii="Times New Roman" w:eastAsia="Times New Roman" w:hAnsi="Times New Roman" w:cs="Times New Roman"/>
          <w:bCs/>
          <w:sz w:val="28"/>
          <w:szCs w:val="28"/>
        </w:rPr>
        <w:t>г</w:t>
      </w:r>
      <w:r w:rsidRPr="00935477">
        <w:rPr>
          <w:rFonts w:ascii="Times New Roman" w:eastAsia="Times New Roman" w:hAnsi="Times New Roman" w:cs="Times New Roman"/>
          <w:bCs/>
          <w:sz w:val="28"/>
          <w:szCs w:val="28"/>
        </w:rPr>
        <w:t xml:space="preserve">ены биомаркеров системы гемостаза, связанных с риском развития кардиоваскулярных событий в количестве 10 генов; </w:t>
      </w:r>
      <w:r w:rsidR="0038115B">
        <w:rPr>
          <w:rFonts w:ascii="Times New Roman" w:eastAsia="Times New Roman" w:hAnsi="Times New Roman" w:cs="Times New Roman"/>
          <w:bCs/>
          <w:sz w:val="28"/>
          <w:szCs w:val="28"/>
        </w:rPr>
        <w:t>г</w:t>
      </w:r>
      <w:r w:rsidRPr="00935477">
        <w:rPr>
          <w:rFonts w:ascii="Times New Roman" w:eastAsia="Times New Roman" w:hAnsi="Times New Roman" w:cs="Times New Roman"/>
          <w:bCs/>
          <w:sz w:val="28"/>
          <w:szCs w:val="28"/>
        </w:rPr>
        <w:t xml:space="preserve">ены биомаркеров липидного обмена, связанных с кардиоваскулярными событиями в количестве 19 генов; </w:t>
      </w:r>
      <w:r w:rsidR="0038115B">
        <w:rPr>
          <w:rFonts w:ascii="Times New Roman" w:eastAsia="Times New Roman" w:hAnsi="Times New Roman" w:cs="Times New Roman"/>
          <w:bCs/>
          <w:sz w:val="28"/>
          <w:szCs w:val="28"/>
        </w:rPr>
        <w:t>г</w:t>
      </w:r>
      <w:r w:rsidRPr="00935477">
        <w:rPr>
          <w:rFonts w:ascii="Times New Roman" w:eastAsia="Times New Roman" w:hAnsi="Times New Roman" w:cs="Times New Roman"/>
          <w:bCs/>
          <w:sz w:val="28"/>
          <w:szCs w:val="28"/>
        </w:rPr>
        <w:t xml:space="preserve">ены биомаркеров эндотелия, связанных с кардиоваскулярными событиями в количестве 13 генов. В </w:t>
      </w:r>
      <w:bookmarkEnd w:id="101"/>
      <w:r w:rsidRPr="00935477">
        <w:rPr>
          <w:rFonts w:ascii="Times New Roman" w:eastAsia="Times New Roman" w:hAnsi="Times New Roman" w:cs="Times New Roman"/>
          <w:bCs/>
          <w:sz w:val="28"/>
          <w:szCs w:val="28"/>
        </w:rPr>
        <w:t>общей сложности были определены 5</w:t>
      </w:r>
      <w:r w:rsidR="00384B9C">
        <w:rPr>
          <w:rFonts w:ascii="Times New Roman" w:eastAsia="Times New Roman" w:hAnsi="Times New Roman" w:cs="Times New Roman"/>
          <w:bCs/>
          <w:sz w:val="28"/>
          <w:szCs w:val="28"/>
        </w:rPr>
        <w:t>3</w:t>
      </w:r>
      <w:r w:rsidRPr="00935477">
        <w:rPr>
          <w:rFonts w:ascii="Times New Roman" w:eastAsia="Times New Roman" w:hAnsi="Times New Roman" w:cs="Times New Roman"/>
          <w:bCs/>
          <w:sz w:val="28"/>
          <w:szCs w:val="28"/>
        </w:rPr>
        <w:t xml:space="preserve"> генов связанных с развитием кардиоваскулярных событий.</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 </w:t>
      </w:r>
    </w:p>
    <w:p w14:paraId="3E9EB558" w14:textId="2D84846C" w:rsidR="00064A66" w:rsidRDefault="00D92A62" w:rsidP="007467A0">
      <w:pPr>
        <w:pStyle w:val="1"/>
        <w:spacing w:before="0" w:after="0" w:line="240" w:lineRule="auto"/>
        <w:jc w:val="both"/>
        <w:rPr>
          <w:rFonts w:ascii="Times New Roman" w:hAnsi="Times New Roman" w:cs="Times New Roman"/>
          <w:b/>
          <w:bCs/>
          <w:sz w:val="28"/>
          <w:szCs w:val="28"/>
        </w:rPr>
      </w:pPr>
      <w:bookmarkStart w:id="102" w:name="_Toc120546070"/>
      <w:bookmarkStart w:id="103" w:name="_Toc122001684"/>
      <w:r w:rsidRPr="00A73C5C">
        <w:rPr>
          <w:rFonts w:ascii="Times New Roman" w:hAnsi="Times New Roman" w:cs="Times New Roman"/>
          <w:b/>
          <w:bCs/>
          <w:sz w:val="28"/>
          <w:szCs w:val="28"/>
        </w:rPr>
        <w:lastRenderedPageBreak/>
        <w:t>3.2.1. Гены биомаркеров воспаления и иммунного ответа, связанных с риском развития кардиоваскулярных событий</w:t>
      </w:r>
      <w:bookmarkEnd w:id="102"/>
      <w:bookmarkEnd w:id="103"/>
      <w:r w:rsidRPr="00A73C5C">
        <w:rPr>
          <w:rFonts w:ascii="Times New Roman" w:hAnsi="Times New Roman" w:cs="Times New Roman"/>
          <w:b/>
          <w:bCs/>
          <w:sz w:val="28"/>
          <w:szCs w:val="28"/>
        </w:rPr>
        <w:t xml:space="preserve"> </w:t>
      </w:r>
    </w:p>
    <w:p w14:paraId="4FD8FDBF" w14:textId="77777777" w:rsidR="007467A0" w:rsidRPr="007467A0" w:rsidRDefault="007467A0" w:rsidP="00C23D84">
      <w:pPr>
        <w:spacing w:after="0" w:line="240" w:lineRule="auto"/>
        <w:ind w:firstLine="709"/>
        <w:jc w:val="both"/>
        <w:rPr>
          <w:lang w:val="ru" w:eastAsia="ru-RU"/>
        </w:rPr>
      </w:pPr>
    </w:p>
    <w:p w14:paraId="699FC244" w14:textId="77777777" w:rsidR="00064A66" w:rsidRPr="00064A66" w:rsidRDefault="00064A66" w:rsidP="00C23D84">
      <w:pPr>
        <w:spacing w:after="0" w:line="240" w:lineRule="auto"/>
        <w:ind w:firstLine="709"/>
        <w:jc w:val="both"/>
        <w:rPr>
          <w:rFonts w:ascii="Times New Roman" w:eastAsia="Times New Roman" w:hAnsi="Times New Roman" w:cs="Times New Roman"/>
          <w:bCs/>
          <w:sz w:val="28"/>
          <w:szCs w:val="28"/>
          <w:lang w:val="ru" w:eastAsia="ru-RU"/>
        </w:rPr>
      </w:pPr>
      <w:r w:rsidRPr="00064A66">
        <w:rPr>
          <w:rFonts w:ascii="Times New Roman" w:eastAsia="Times New Roman" w:hAnsi="Times New Roman" w:cs="Times New Roman"/>
          <w:b/>
          <w:sz w:val="28"/>
          <w:szCs w:val="28"/>
          <w:lang w:val="ru" w:eastAsia="ru-RU"/>
        </w:rPr>
        <w:t>SNP: rs1234313</w:t>
      </w:r>
    </w:p>
    <w:p w14:paraId="7D1B74DD" w14:textId="0A79A017" w:rsidR="00064A66" w:rsidRDefault="00064A66" w:rsidP="00C23D84">
      <w:pPr>
        <w:spacing w:after="0" w:line="240" w:lineRule="auto"/>
        <w:ind w:firstLine="709"/>
        <w:jc w:val="both"/>
        <w:rPr>
          <w:rFonts w:ascii="Times New Roman" w:eastAsia="Times New Roman" w:hAnsi="Times New Roman" w:cs="Times New Roman"/>
          <w:sz w:val="28"/>
          <w:szCs w:val="28"/>
        </w:rPr>
      </w:pPr>
      <w:r w:rsidRPr="00064A66">
        <w:rPr>
          <w:rFonts w:ascii="Times New Roman" w:eastAsia="Times New Roman" w:hAnsi="Times New Roman" w:cs="Times New Roman"/>
          <w:sz w:val="28"/>
          <w:szCs w:val="28"/>
          <w:lang w:val="ru" w:eastAsia="ru-RU"/>
        </w:rPr>
        <w:t>Процент генотипированных образцов: 225/254 (88.58%)</w:t>
      </w:r>
      <w:r w:rsidR="00D92A62">
        <w:rPr>
          <w:rFonts w:ascii="Times New Roman" w:eastAsia="Times New Roman" w:hAnsi="Times New Roman" w:cs="Times New Roman"/>
          <w:sz w:val="28"/>
          <w:szCs w:val="28"/>
          <w:lang w:val="ru" w:eastAsia="ru-RU"/>
        </w:rPr>
        <w:t>.</w:t>
      </w:r>
      <w:r w:rsidR="00D92A62" w:rsidRPr="00D92A62">
        <w:rPr>
          <w:rFonts w:ascii="Times New Roman" w:eastAsia="Times New Roman" w:hAnsi="Times New Roman" w:cs="Times New Roman"/>
          <w:sz w:val="28"/>
          <w:szCs w:val="28"/>
        </w:rPr>
        <w:t xml:space="preserve"> </w:t>
      </w:r>
      <w:r w:rsidR="00D92A62" w:rsidRPr="00935477">
        <w:rPr>
          <w:rFonts w:ascii="Times New Roman" w:eastAsia="Times New Roman" w:hAnsi="Times New Roman" w:cs="Times New Roman"/>
          <w:sz w:val="28"/>
          <w:szCs w:val="28"/>
        </w:rPr>
        <w:t>Частота аллелей rs1234313 представлены в таблице 15.</w:t>
      </w:r>
    </w:p>
    <w:p w14:paraId="30C80B0F" w14:textId="77777777" w:rsidR="00C23D84" w:rsidRDefault="00C23D84" w:rsidP="005424BB">
      <w:pPr>
        <w:spacing w:after="0" w:line="240" w:lineRule="auto"/>
        <w:jc w:val="both"/>
        <w:rPr>
          <w:rFonts w:ascii="Times New Roman" w:eastAsia="Times New Roman" w:hAnsi="Times New Roman" w:cs="Times New Roman"/>
          <w:b/>
          <w:bCs/>
          <w:sz w:val="28"/>
          <w:szCs w:val="28"/>
          <w:lang w:val="ru" w:eastAsia="ru-RU"/>
        </w:rPr>
      </w:pPr>
    </w:p>
    <w:p w14:paraId="215F3288" w14:textId="35199078" w:rsidR="00064A66" w:rsidRPr="005424BB" w:rsidRDefault="00064A66" w:rsidP="005424BB">
      <w:pPr>
        <w:spacing w:after="0" w:line="240" w:lineRule="auto"/>
        <w:jc w:val="both"/>
        <w:rPr>
          <w:rFonts w:ascii="Times New Roman" w:eastAsia="Times New Roman" w:hAnsi="Times New Roman" w:cs="Times New Roman"/>
          <w:b/>
          <w:bCs/>
          <w:sz w:val="28"/>
          <w:szCs w:val="28"/>
          <w:lang w:val="ru" w:eastAsia="ru-RU"/>
        </w:rPr>
      </w:pPr>
      <w:r w:rsidRPr="005424BB">
        <w:rPr>
          <w:rFonts w:ascii="Times New Roman" w:eastAsia="Times New Roman" w:hAnsi="Times New Roman" w:cs="Times New Roman"/>
          <w:b/>
          <w:bCs/>
          <w:sz w:val="28"/>
          <w:szCs w:val="28"/>
          <w:lang w:val="ru" w:eastAsia="ru-RU"/>
        </w:rPr>
        <w:t xml:space="preserve">Таблица 15 </w:t>
      </w:r>
      <w:r w:rsidRPr="005424BB">
        <w:rPr>
          <w:rFonts w:ascii="Times New Roman" w:eastAsia="Times New Roman" w:hAnsi="Times New Roman" w:cs="Times New Roman"/>
          <w:b/>
          <w:bCs/>
          <w:sz w:val="24"/>
          <w:szCs w:val="24"/>
          <w:lang w:eastAsia="ru-RU"/>
        </w:rPr>
        <w:t>–</w:t>
      </w:r>
      <w:r w:rsidRPr="005424BB">
        <w:rPr>
          <w:rFonts w:ascii="Times New Roman" w:eastAsia="Times New Roman" w:hAnsi="Times New Roman" w:cs="Times New Roman"/>
          <w:b/>
          <w:bCs/>
          <w:sz w:val="28"/>
          <w:szCs w:val="28"/>
          <w:lang w:val="ru" w:eastAsia="ru-RU"/>
        </w:rPr>
        <w:t xml:space="preserve"> Частота аллеля rs1234313 (n=225)</w:t>
      </w:r>
    </w:p>
    <w:p w14:paraId="5C2242C7" w14:textId="77777777" w:rsidR="00064A66" w:rsidRPr="005424BB" w:rsidRDefault="00064A66" w:rsidP="00831194">
      <w:pPr>
        <w:spacing w:after="0" w:line="240" w:lineRule="auto"/>
        <w:jc w:val="both"/>
        <w:rPr>
          <w:rFonts w:ascii="Times New Roman" w:eastAsia="Times New Roman" w:hAnsi="Times New Roman" w:cs="Times New Roman"/>
          <w:b/>
          <w:bCs/>
          <w:sz w:val="28"/>
          <w:szCs w:val="28"/>
          <w:lang w:val="ru" w:eastAsia="ru-RU"/>
        </w:rPr>
      </w:pPr>
    </w:p>
    <w:tbl>
      <w:tblPr>
        <w:tblStyle w:val="12"/>
        <w:tblW w:w="0" w:type="auto"/>
        <w:tblLook w:val="04A0" w:firstRow="1" w:lastRow="0" w:firstColumn="1" w:lastColumn="0" w:noHBand="0" w:noVBand="1"/>
      </w:tblPr>
      <w:tblGrid>
        <w:gridCol w:w="1017"/>
        <w:gridCol w:w="1417"/>
        <w:gridCol w:w="1366"/>
        <w:gridCol w:w="1417"/>
        <w:gridCol w:w="1366"/>
        <w:gridCol w:w="1417"/>
        <w:gridCol w:w="1366"/>
      </w:tblGrid>
      <w:tr w:rsidR="00064A66" w:rsidRPr="005424BB" w14:paraId="239FBB71" w14:textId="77777777" w:rsidTr="00D92A62">
        <w:tc>
          <w:tcPr>
            <w:tcW w:w="1017" w:type="dxa"/>
          </w:tcPr>
          <w:p w14:paraId="2968AF0D" w14:textId="77777777" w:rsidR="00064A66" w:rsidRPr="005424BB" w:rsidRDefault="00064A66" w:rsidP="00831194">
            <w:pPr>
              <w:jc w:val="both"/>
              <w:rPr>
                <w:rFonts w:ascii="Times New Roman" w:hAnsi="Times New Roman" w:cs="Times New Roman"/>
                <w:sz w:val="24"/>
                <w:szCs w:val="24"/>
              </w:rPr>
            </w:pPr>
          </w:p>
        </w:tc>
        <w:tc>
          <w:tcPr>
            <w:tcW w:w="2776" w:type="dxa"/>
            <w:gridSpan w:val="2"/>
          </w:tcPr>
          <w:p w14:paraId="301048A3" w14:textId="77777777" w:rsidR="00064A66" w:rsidRPr="005424BB" w:rsidRDefault="00064A66" w:rsidP="00831194">
            <w:pPr>
              <w:jc w:val="both"/>
              <w:rPr>
                <w:rFonts w:ascii="Times New Roman" w:hAnsi="Times New Roman" w:cs="Times New Roman"/>
                <w:sz w:val="24"/>
                <w:szCs w:val="24"/>
              </w:rPr>
            </w:pPr>
            <w:r w:rsidRPr="005424BB">
              <w:rPr>
                <w:rFonts w:ascii="Times New Roman" w:hAnsi="Times New Roman" w:cs="Times New Roman"/>
                <w:sz w:val="24"/>
                <w:szCs w:val="24"/>
              </w:rPr>
              <w:t>Обе группы</w:t>
            </w:r>
          </w:p>
        </w:tc>
        <w:tc>
          <w:tcPr>
            <w:tcW w:w="2776" w:type="dxa"/>
            <w:gridSpan w:val="2"/>
          </w:tcPr>
          <w:p w14:paraId="7BBF508E" w14:textId="77777777" w:rsidR="00064A66" w:rsidRPr="005424BB" w:rsidRDefault="00064A66" w:rsidP="00831194">
            <w:pPr>
              <w:jc w:val="both"/>
              <w:rPr>
                <w:rFonts w:ascii="Times New Roman" w:hAnsi="Times New Roman" w:cs="Times New Roman"/>
                <w:sz w:val="24"/>
                <w:szCs w:val="24"/>
              </w:rPr>
            </w:pPr>
            <w:r w:rsidRPr="005424BB">
              <w:rPr>
                <w:rFonts w:ascii="Times New Roman" w:hAnsi="Times New Roman" w:cs="Times New Roman"/>
                <w:sz w:val="24"/>
                <w:szCs w:val="24"/>
              </w:rPr>
              <w:t>Контрольная группа</w:t>
            </w:r>
          </w:p>
        </w:tc>
        <w:tc>
          <w:tcPr>
            <w:tcW w:w="2776" w:type="dxa"/>
            <w:gridSpan w:val="2"/>
          </w:tcPr>
          <w:p w14:paraId="75825264" w14:textId="77777777" w:rsidR="00064A66" w:rsidRPr="005424BB" w:rsidRDefault="00064A66" w:rsidP="00831194">
            <w:pPr>
              <w:jc w:val="both"/>
              <w:rPr>
                <w:rFonts w:ascii="Times New Roman" w:hAnsi="Times New Roman" w:cs="Times New Roman"/>
                <w:sz w:val="24"/>
                <w:szCs w:val="24"/>
              </w:rPr>
            </w:pPr>
            <w:r w:rsidRPr="005424BB">
              <w:rPr>
                <w:rFonts w:ascii="Times New Roman" w:hAnsi="Times New Roman" w:cs="Times New Roman"/>
                <w:sz w:val="24"/>
                <w:szCs w:val="24"/>
              </w:rPr>
              <w:t>Основная группа</w:t>
            </w:r>
          </w:p>
        </w:tc>
      </w:tr>
      <w:tr w:rsidR="00064A66" w:rsidRPr="005424BB" w14:paraId="5B1EAB18" w14:textId="77777777" w:rsidTr="00D92A62">
        <w:tc>
          <w:tcPr>
            <w:tcW w:w="1017" w:type="dxa"/>
          </w:tcPr>
          <w:p w14:paraId="41E6B44B" w14:textId="77777777" w:rsidR="00064A66" w:rsidRPr="005424BB" w:rsidRDefault="00064A66" w:rsidP="00831194">
            <w:pPr>
              <w:jc w:val="both"/>
              <w:rPr>
                <w:rFonts w:ascii="Times New Roman" w:hAnsi="Times New Roman" w:cs="Times New Roman"/>
                <w:sz w:val="24"/>
                <w:szCs w:val="24"/>
              </w:rPr>
            </w:pPr>
            <w:r w:rsidRPr="005424BB">
              <w:rPr>
                <w:rFonts w:ascii="Times New Roman" w:hAnsi="Times New Roman" w:cs="Times New Roman"/>
                <w:sz w:val="24"/>
                <w:szCs w:val="24"/>
              </w:rPr>
              <w:t>Аллель</w:t>
            </w:r>
          </w:p>
        </w:tc>
        <w:tc>
          <w:tcPr>
            <w:tcW w:w="1410" w:type="dxa"/>
            <w:tcBorders>
              <w:right w:val="single" w:sz="4" w:space="0" w:color="auto"/>
            </w:tcBorders>
          </w:tcPr>
          <w:p w14:paraId="4A9F7DB5" w14:textId="77777777" w:rsidR="00064A66" w:rsidRPr="005424BB" w:rsidRDefault="00064A66" w:rsidP="00831194">
            <w:pPr>
              <w:jc w:val="both"/>
              <w:rPr>
                <w:rFonts w:ascii="Times New Roman" w:hAnsi="Times New Roman" w:cs="Times New Roman"/>
                <w:sz w:val="24"/>
                <w:szCs w:val="24"/>
              </w:rPr>
            </w:pPr>
            <w:r w:rsidRPr="005424BB">
              <w:rPr>
                <w:rFonts w:ascii="Times New Roman" w:hAnsi="Times New Roman" w:cs="Times New Roman"/>
                <w:sz w:val="24"/>
                <w:szCs w:val="24"/>
              </w:rPr>
              <w:t>Количество</w:t>
            </w:r>
          </w:p>
        </w:tc>
        <w:tc>
          <w:tcPr>
            <w:tcW w:w="1366" w:type="dxa"/>
            <w:tcBorders>
              <w:left w:val="single" w:sz="4" w:space="0" w:color="auto"/>
            </w:tcBorders>
          </w:tcPr>
          <w:p w14:paraId="63A66823" w14:textId="77777777" w:rsidR="00064A66" w:rsidRPr="005424BB" w:rsidRDefault="00064A66" w:rsidP="00831194">
            <w:pPr>
              <w:jc w:val="both"/>
              <w:rPr>
                <w:rFonts w:ascii="Times New Roman" w:hAnsi="Times New Roman" w:cs="Times New Roman"/>
                <w:sz w:val="24"/>
                <w:szCs w:val="24"/>
              </w:rPr>
            </w:pPr>
            <w:r w:rsidRPr="005424BB">
              <w:rPr>
                <w:rFonts w:ascii="Times New Roman" w:hAnsi="Times New Roman" w:cs="Times New Roman"/>
                <w:sz w:val="24"/>
                <w:szCs w:val="24"/>
              </w:rPr>
              <w:t>Пропорция</w:t>
            </w:r>
          </w:p>
        </w:tc>
        <w:tc>
          <w:tcPr>
            <w:tcW w:w="1410" w:type="dxa"/>
            <w:tcBorders>
              <w:right w:val="single" w:sz="4" w:space="0" w:color="auto"/>
            </w:tcBorders>
          </w:tcPr>
          <w:p w14:paraId="01F5E953" w14:textId="77777777" w:rsidR="00064A66" w:rsidRPr="005424BB" w:rsidRDefault="00064A66" w:rsidP="00831194">
            <w:pPr>
              <w:jc w:val="both"/>
              <w:rPr>
                <w:rFonts w:ascii="Times New Roman" w:hAnsi="Times New Roman" w:cs="Times New Roman"/>
                <w:sz w:val="24"/>
                <w:szCs w:val="24"/>
              </w:rPr>
            </w:pPr>
            <w:r w:rsidRPr="005424BB">
              <w:rPr>
                <w:rFonts w:ascii="Times New Roman" w:hAnsi="Times New Roman" w:cs="Times New Roman"/>
                <w:sz w:val="24"/>
                <w:szCs w:val="24"/>
              </w:rPr>
              <w:t>Количество</w:t>
            </w:r>
          </w:p>
        </w:tc>
        <w:tc>
          <w:tcPr>
            <w:tcW w:w="1366" w:type="dxa"/>
            <w:tcBorders>
              <w:left w:val="single" w:sz="4" w:space="0" w:color="auto"/>
            </w:tcBorders>
          </w:tcPr>
          <w:p w14:paraId="5204CA20" w14:textId="77777777" w:rsidR="00064A66" w:rsidRPr="005424BB" w:rsidRDefault="00064A66" w:rsidP="00831194">
            <w:pPr>
              <w:jc w:val="both"/>
              <w:rPr>
                <w:rFonts w:ascii="Times New Roman" w:hAnsi="Times New Roman" w:cs="Times New Roman"/>
                <w:sz w:val="24"/>
                <w:szCs w:val="24"/>
              </w:rPr>
            </w:pPr>
            <w:r w:rsidRPr="005424BB">
              <w:rPr>
                <w:rFonts w:ascii="Times New Roman" w:hAnsi="Times New Roman" w:cs="Times New Roman"/>
                <w:sz w:val="24"/>
                <w:szCs w:val="24"/>
              </w:rPr>
              <w:t>Пропорция</w:t>
            </w:r>
          </w:p>
        </w:tc>
        <w:tc>
          <w:tcPr>
            <w:tcW w:w="1410" w:type="dxa"/>
            <w:tcBorders>
              <w:right w:val="single" w:sz="4" w:space="0" w:color="auto"/>
            </w:tcBorders>
          </w:tcPr>
          <w:p w14:paraId="1CCB1794" w14:textId="77777777" w:rsidR="00064A66" w:rsidRPr="005424BB" w:rsidRDefault="00064A66" w:rsidP="00831194">
            <w:pPr>
              <w:jc w:val="both"/>
              <w:rPr>
                <w:rFonts w:ascii="Times New Roman" w:hAnsi="Times New Roman" w:cs="Times New Roman"/>
                <w:sz w:val="24"/>
                <w:szCs w:val="24"/>
              </w:rPr>
            </w:pPr>
            <w:r w:rsidRPr="005424BB">
              <w:rPr>
                <w:rFonts w:ascii="Times New Roman" w:hAnsi="Times New Roman" w:cs="Times New Roman"/>
                <w:sz w:val="24"/>
                <w:szCs w:val="24"/>
              </w:rPr>
              <w:t>Количество</w:t>
            </w:r>
          </w:p>
        </w:tc>
        <w:tc>
          <w:tcPr>
            <w:tcW w:w="1366" w:type="dxa"/>
            <w:tcBorders>
              <w:left w:val="single" w:sz="4" w:space="0" w:color="auto"/>
            </w:tcBorders>
          </w:tcPr>
          <w:p w14:paraId="36544D1A" w14:textId="77777777" w:rsidR="00064A66" w:rsidRPr="005424BB" w:rsidRDefault="00064A66" w:rsidP="00831194">
            <w:pPr>
              <w:jc w:val="both"/>
              <w:rPr>
                <w:rFonts w:ascii="Times New Roman" w:hAnsi="Times New Roman" w:cs="Times New Roman"/>
                <w:sz w:val="24"/>
                <w:szCs w:val="24"/>
              </w:rPr>
            </w:pPr>
            <w:r w:rsidRPr="005424BB">
              <w:rPr>
                <w:rFonts w:ascii="Times New Roman" w:hAnsi="Times New Roman" w:cs="Times New Roman"/>
                <w:sz w:val="24"/>
                <w:szCs w:val="24"/>
              </w:rPr>
              <w:t>Пропорция</w:t>
            </w:r>
          </w:p>
        </w:tc>
      </w:tr>
      <w:tr w:rsidR="00064A66" w:rsidRPr="005424BB" w14:paraId="505D45EA" w14:textId="77777777" w:rsidTr="00D92A62">
        <w:tc>
          <w:tcPr>
            <w:tcW w:w="1017" w:type="dxa"/>
          </w:tcPr>
          <w:p w14:paraId="4296B0F4" w14:textId="77777777" w:rsidR="00064A66" w:rsidRPr="005424BB" w:rsidRDefault="00064A66" w:rsidP="00831194">
            <w:pPr>
              <w:jc w:val="both"/>
              <w:rPr>
                <w:rFonts w:ascii="Times New Roman" w:hAnsi="Times New Roman" w:cs="Times New Roman"/>
                <w:sz w:val="24"/>
                <w:szCs w:val="24"/>
              </w:rPr>
            </w:pPr>
            <w:r w:rsidRPr="005424BB">
              <w:rPr>
                <w:rFonts w:ascii="Times New Roman" w:hAnsi="Times New Roman" w:cs="Times New Roman"/>
                <w:sz w:val="24"/>
                <w:szCs w:val="24"/>
              </w:rPr>
              <w:t>G</w:t>
            </w:r>
          </w:p>
        </w:tc>
        <w:tc>
          <w:tcPr>
            <w:tcW w:w="1410" w:type="dxa"/>
            <w:tcBorders>
              <w:right w:val="single" w:sz="4" w:space="0" w:color="auto"/>
            </w:tcBorders>
          </w:tcPr>
          <w:p w14:paraId="2A0F566F" w14:textId="77777777" w:rsidR="00064A66" w:rsidRPr="005424BB" w:rsidRDefault="00064A66" w:rsidP="00831194">
            <w:pPr>
              <w:jc w:val="both"/>
              <w:rPr>
                <w:rFonts w:ascii="Times New Roman" w:hAnsi="Times New Roman" w:cs="Times New Roman"/>
                <w:sz w:val="24"/>
                <w:szCs w:val="24"/>
              </w:rPr>
            </w:pPr>
            <w:r w:rsidRPr="005424BB">
              <w:rPr>
                <w:rFonts w:ascii="Times New Roman" w:hAnsi="Times New Roman" w:cs="Times New Roman"/>
                <w:sz w:val="24"/>
                <w:szCs w:val="24"/>
              </w:rPr>
              <w:t>259</w:t>
            </w:r>
          </w:p>
        </w:tc>
        <w:tc>
          <w:tcPr>
            <w:tcW w:w="1366" w:type="dxa"/>
            <w:tcBorders>
              <w:left w:val="single" w:sz="4" w:space="0" w:color="auto"/>
            </w:tcBorders>
          </w:tcPr>
          <w:p w14:paraId="2973B957" w14:textId="77777777" w:rsidR="00064A66" w:rsidRPr="005424BB" w:rsidRDefault="00064A66" w:rsidP="00831194">
            <w:pPr>
              <w:jc w:val="both"/>
              <w:rPr>
                <w:rFonts w:ascii="Times New Roman" w:hAnsi="Times New Roman" w:cs="Times New Roman"/>
                <w:sz w:val="24"/>
                <w:szCs w:val="24"/>
              </w:rPr>
            </w:pPr>
            <w:r w:rsidRPr="005424BB">
              <w:rPr>
                <w:rFonts w:ascii="Times New Roman" w:hAnsi="Times New Roman" w:cs="Times New Roman"/>
                <w:sz w:val="24"/>
                <w:szCs w:val="24"/>
              </w:rPr>
              <w:t>0.58</w:t>
            </w:r>
          </w:p>
        </w:tc>
        <w:tc>
          <w:tcPr>
            <w:tcW w:w="1410" w:type="dxa"/>
            <w:tcBorders>
              <w:right w:val="single" w:sz="4" w:space="0" w:color="auto"/>
            </w:tcBorders>
          </w:tcPr>
          <w:p w14:paraId="579A105A" w14:textId="77777777" w:rsidR="00064A66" w:rsidRPr="005424BB" w:rsidRDefault="00064A66" w:rsidP="00831194">
            <w:pPr>
              <w:jc w:val="both"/>
              <w:rPr>
                <w:rFonts w:ascii="Times New Roman" w:hAnsi="Times New Roman" w:cs="Times New Roman"/>
                <w:sz w:val="24"/>
                <w:szCs w:val="24"/>
              </w:rPr>
            </w:pPr>
            <w:r w:rsidRPr="005424BB">
              <w:rPr>
                <w:rFonts w:ascii="Times New Roman" w:hAnsi="Times New Roman" w:cs="Times New Roman"/>
                <w:sz w:val="24"/>
                <w:szCs w:val="24"/>
              </w:rPr>
              <w:t>96</w:t>
            </w:r>
          </w:p>
        </w:tc>
        <w:tc>
          <w:tcPr>
            <w:tcW w:w="1366" w:type="dxa"/>
            <w:tcBorders>
              <w:left w:val="single" w:sz="4" w:space="0" w:color="auto"/>
            </w:tcBorders>
          </w:tcPr>
          <w:p w14:paraId="4C722D0D" w14:textId="77777777" w:rsidR="00064A66" w:rsidRPr="005424BB" w:rsidRDefault="00064A66" w:rsidP="00831194">
            <w:pPr>
              <w:jc w:val="both"/>
              <w:rPr>
                <w:rFonts w:ascii="Times New Roman" w:hAnsi="Times New Roman" w:cs="Times New Roman"/>
                <w:sz w:val="24"/>
                <w:szCs w:val="24"/>
              </w:rPr>
            </w:pPr>
            <w:r w:rsidRPr="005424BB">
              <w:rPr>
                <w:rFonts w:ascii="Times New Roman" w:hAnsi="Times New Roman" w:cs="Times New Roman"/>
                <w:sz w:val="24"/>
                <w:szCs w:val="24"/>
              </w:rPr>
              <w:t>0.64</w:t>
            </w:r>
          </w:p>
        </w:tc>
        <w:tc>
          <w:tcPr>
            <w:tcW w:w="1410" w:type="dxa"/>
            <w:tcBorders>
              <w:right w:val="single" w:sz="4" w:space="0" w:color="auto"/>
            </w:tcBorders>
          </w:tcPr>
          <w:p w14:paraId="53373C30" w14:textId="77777777" w:rsidR="00064A66" w:rsidRPr="005424BB" w:rsidRDefault="00064A66" w:rsidP="00831194">
            <w:pPr>
              <w:jc w:val="both"/>
              <w:rPr>
                <w:rFonts w:ascii="Times New Roman" w:hAnsi="Times New Roman" w:cs="Times New Roman"/>
                <w:sz w:val="24"/>
                <w:szCs w:val="24"/>
              </w:rPr>
            </w:pPr>
            <w:r w:rsidRPr="005424BB">
              <w:rPr>
                <w:rFonts w:ascii="Times New Roman" w:hAnsi="Times New Roman" w:cs="Times New Roman"/>
                <w:sz w:val="24"/>
                <w:szCs w:val="24"/>
              </w:rPr>
              <w:t>163</w:t>
            </w:r>
          </w:p>
        </w:tc>
        <w:tc>
          <w:tcPr>
            <w:tcW w:w="1366" w:type="dxa"/>
            <w:tcBorders>
              <w:left w:val="single" w:sz="4" w:space="0" w:color="auto"/>
            </w:tcBorders>
          </w:tcPr>
          <w:p w14:paraId="090CEFEE" w14:textId="77777777" w:rsidR="00064A66" w:rsidRPr="005424BB" w:rsidRDefault="00064A66" w:rsidP="00831194">
            <w:pPr>
              <w:jc w:val="both"/>
              <w:rPr>
                <w:rFonts w:ascii="Times New Roman" w:hAnsi="Times New Roman" w:cs="Times New Roman"/>
                <w:sz w:val="24"/>
                <w:szCs w:val="24"/>
              </w:rPr>
            </w:pPr>
            <w:r w:rsidRPr="005424BB">
              <w:rPr>
                <w:rFonts w:ascii="Times New Roman" w:hAnsi="Times New Roman" w:cs="Times New Roman"/>
                <w:sz w:val="24"/>
                <w:szCs w:val="24"/>
              </w:rPr>
              <w:t>0.54</w:t>
            </w:r>
          </w:p>
        </w:tc>
      </w:tr>
      <w:tr w:rsidR="00064A66" w:rsidRPr="005424BB" w14:paraId="52FC62C1" w14:textId="77777777" w:rsidTr="00D92A62">
        <w:tc>
          <w:tcPr>
            <w:tcW w:w="1017" w:type="dxa"/>
          </w:tcPr>
          <w:p w14:paraId="255014A6" w14:textId="77777777" w:rsidR="00064A66" w:rsidRPr="005424BB" w:rsidRDefault="00064A66" w:rsidP="00831194">
            <w:pPr>
              <w:jc w:val="both"/>
              <w:rPr>
                <w:rFonts w:ascii="Times New Roman" w:hAnsi="Times New Roman" w:cs="Times New Roman"/>
                <w:sz w:val="24"/>
                <w:szCs w:val="24"/>
              </w:rPr>
            </w:pPr>
            <w:r w:rsidRPr="005424BB">
              <w:rPr>
                <w:rFonts w:ascii="Times New Roman" w:hAnsi="Times New Roman" w:cs="Times New Roman"/>
                <w:sz w:val="24"/>
                <w:szCs w:val="24"/>
              </w:rPr>
              <w:t>A</w:t>
            </w:r>
          </w:p>
        </w:tc>
        <w:tc>
          <w:tcPr>
            <w:tcW w:w="1410" w:type="dxa"/>
            <w:tcBorders>
              <w:right w:val="single" w:sz="4" w:space="0" w:color="auto"/>
            </w:tcBorders>
          </w:tcPr>
          <w:p w14:paraId="0C34FAB3" w14:textId="77777777" w:rsidR="00064A66" w:rsidRPr="005424BB" w:rsidRDefault="00064A66" w:rsidP="00831194">
            <w:pPr>
              <w:jc w:val="both"/>
              <w:rPr>
                <w:rFonts w:ascii="Times New Roman" w:hAnsi="Times New Roman" w:cs="Times New Roman"/>
                <w:sz w:val="24"/>
                <w:szCs w:val="24"/>
              </w:rPr>
            </w:pPr>
            <w:r w:rsidRPr="005424BB">
              <w:rPr>
                <w:rFonts w:ascii="Times New Roman" w:hAnsi="Times New Roman" w:cs="Times New Roman"/>
                <w:sz w:val="24"/>
                <w:szCs w:val="24"/>
              </w:rPr>
              <w:t>191</w:t>
            </w:r>
          </w:p>
        </w:tc>
        <w:tc>
          <w:tcPr>
            <w:tcW w:w="1366" w:type="dxa"/>
            <w:tcBorders>
              <w:left w:val="single" w:sz="4" w:space="0" w:color="auto"/>
            </w:tcBorders>
          </w:tcPr>
          <w:p w14:paraId="6782690F" w14:textId="77777777" w:rsidR="00064A66" w:rsidRPr="005424BB" w:rsidRDefault="00064A66" w:rsidP="00831194">
            <w:pPr>
              <w:jc w:val="both"/>
              <w:rPr>
                <w:rFonts w:ascii="Times New Roman" w:hAnsi="Times New Roman" w:cs="Times New Roman"/>
                <w:sz w:val="24"/>
                <w:szCs w:val="24"/>
              </w:rPr>
            </w:pPr>
            <w:r w:rsidRPr="005424BB">
              <w:rPr>
                <w:rFonts w:ascii="Times New Roman" w:hAnsi="Times New Roman" w:cs="Times New Roman"/>
                <w:sz w:val="24"/>
                <w:szCs w:val="24"/>
              </w:rPr>
              <w:t>0.42</w:t>
            </w:r>
          </w:p>
        </w:tc>
        <w:tc>
          <w:tcPr>
            <w:tcW w:w="1410" w:type="dxa"/>
            <w:tcBorders>
              <w:right w:val="single" w:sz="4" w:space="0" w:color="auto"/>
            </w:tcBorders>
          </w:tcPr>
          <w:p w14:paraId="110561F5" w14:textId="77777777" w:rsidR="00064A66" w:rsidRPr="005424BB" w:rsidRDefault="00064A66" w:rsidP="00831194">
            <w:pPr>
              <w:jc w:val="both"/>
              <w:rPr>
                <w:rFonts w:ascii="Times New Roman" w:hAnsi="Times New Roman" w:cs="Times New Roman"/>
                <w:sz w:val="24"/>
                <w:szCs w:val="24"/>
              </w:rPr>
            </w:pPr>
            <w:r w:rsidRPr="005424BB">
              <w:rPr>
                <w:rFonts w:ascii="Times New Roman" w:hAnsi="Times New Roman" w:cs="Times New Roman"/>
                <w:sz w:val="24"/>
                <w:szCs w:val="24"/>
              </w:rPr>
              <w:t>54</w:t>
            </w:r>
          </w:p>
        </w:tc>
        <w:tc>
          <w:tcPr>
            <w:tcW w:w="1366" w:type="dxa"/>
            <w:tcBorders>
              <w:left w:val="single" w:sz="4" w:space="0" w:color="auto"/>
            </w:tcBorders>
          </w:tcPr>
          <w:p w14:paraId="168BB100" w14:textId="77777777" w:rsidR="00064A66" w:rsidRPr="005424BB" w:rsidRDefault="00064A66" w:rsidP="00831194">
            <w:pPr>
              <w:jc w:val="both"/>
              <w:rPr>
                <w:rFonts w:ascii="Times New Roman" w:hAnsi="Times New Roman" w:cs="Times New Roman"/>
                <w:sz w:val="24"/>
                <w:szCs w:val="24"/>
              </w:rPr>
            </w:pPr>
            <w:r w:rsidRPr="005424BB">
              <w:rPr>
                <w:rFonts w:ascii="Times New Roman" w:hAnsi="Times New Roman" w:cs="Times New Roman"/>
                <w:sz w:val="24"/>
                <w:szCs w:val="24"/>
              </w:rPr>
              <w:t>0.36</w:t>
            </w:r>
          </w:p>
        </w:tc>
        <w:tc>
          <w:tcPr>
            <w:tcW w:w="1410" w:type="dxa"/>
            <w:tcBorders>
              <w:right w:val="single" w:sz="4" w:space="0" w:color="auto"/>
            </w:tcBorders>
          </w:tcPr>
          <w:p w14:paraId="0811FAEF" w14:textId="77777777" w:rsidR="00064A66" w:rsidRPr="005424BB" w:rsidRDefault="00064A66" w:rsidP="00831194">
            <w:pPr>
              <w:jc w:val="both"/>
              <w:rPr>
                <w:rFonts w:ascii="Times New Roman" w:hAnsi="Times New Roman" w:cs="Times New Roman"/>
                <w:sz w:val="24"/>
                <w:szCs w:val="24"/>
              </w:rPr>
            </w:pPr>
            <w:r w:rsidRPr="005424BB">
              <w:rPr>
                <w:rFonts w:ascii="Times New Roman" w:hAnsi="Times New Roman" w:cs="Times New Roman"/>
                <w:sz w:val="24"/>
                <w:szCs w:val="24"/>
              </w:rPr>
              <w:t>137</w:t>
            </w:r>
          </w:p>
        </w:tc>
        <w:tc>
          <w:tcPr>
            <w:tcW w:w="1366" w:type="dxa"/>
            <w:tcBorders>
              <w:left w:val="single" w:sz="4" w:space="0" w:color="auto"/>
            </w:tcBorders>
          </w:tcPr>
          <w:p w14:paraId="34D46390" w14:textId="77777777" w:rsidR="00064A66" w:rsidRPr="005424BB" w:rsidRDefault="00064A66" w:rsidP="00831194">
            <w:pPr>
              <w:jc w:val="both"/>
              <w:rPr>
                <w:rFonts w:ascii="Times New Roman" w:hAnsi="Times New Roman" w:cs="Times New Roman"/>
                <w:sz w:val="24"/>
                <w:szCs w:val="24"/>
              </w:rPr>
            </w:pPr>
            <w:r w:rsidRPr="005424BB">
              <w:rPr>
                <w:rFonts w:ascii="Times New Roman" w:hAnsi="Times New Roman" w:cs="Times New Roman"/>
                <w:sz w:val="24"/>
                <w:szCs w:val="24"/>
              </w:rPr>
              <w:t>0.46</w:t>
            </w:r>
          </w:p>
        </w:tc>
      </w:tr>
    </w:tbl>
    <w:p w14:paraId="58C2FD59" w14:textId="77777777" w:rsidR="00C23D84" w:rsidRDefault="00C23D84" w:rsidP="005424BB">
      <w:pPr>
        <w:spacing w:after="0" w:line="240" w:lineRule="auto"/>
        <w:ind w:firstLine="709"/>
        <w:jc w:val="both"/>
        <w:rPr>
          <w:rFonts w:ascii="Times New Roman" w:eastAsia="Times New Roman" w:hAnsi="Times New Roman" w:cs="Times New Roman"/>
          <w:sz w:val="28"/>
          <w:szCs w:val="28"/>
        </w:rPr>
      </w:pPr>
    </w:p>
    <w:p w14:paraId="6DBCA6DF" w14:textId="4B7E1BDE" w:rsidR="00064A66" w:rsidRPr="00222749" w:rsidRDefault="00D92A62" w:rsidP="005424BB">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По данным таблицы 15,</w:t>
      </w:r>
      <w:r w:rsidR="00064A66" w:rsidRPr="00064A66">
        <w:rPr>
          <w:rFonts w:ascii="Times New Roman" w:eastAsia="Times New Roman" w:hAnsi="Times New Roman" w:cs="Times New Roman"/>
          <w:sz w:val="28"/>
          <w:szCs w:val="28"/>
          <w:lang w:val="ru" w:eastAsia="ru-RU"/>
        </w:rPr>
        <w:t>225 образцов из 254 образца rs 1234313 были генотипирование, что составило 88,58 %. Частота аллеля G составило 58 %, 259 аллелей, из них в основной группе 54 %, 163 аллелей, в контрольной группе 64 %, 96 аллелей следовательно. Аллелей A было в общем 42 %, то есть 191 аллелей, в основной 46 %, 137 аллелей и в контрольной группе 36 %, 54 аллелей</w:t>
      </w:r>
      <w:r>
        <w:rPr>
          <w:rFonts w:ascii="Times New Roman" w:eastAsia="Times New Roman" w:hAnsi="Times New Roman" w:cs="Times New Roman"/>
          <w:sz w:val="28"/>
          <w:szCs w:val="28"/>
          <w:lang w:val="ru" w:eastAsia="ru-RU"/>
        </w:rPr>
        <w:t>.</w:t>
      </w:r>
      <w:r w:rsidRPr="00D92A6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Частота генотипов </w:t>
      </w:r>
      <w:r w:rsidRPr="00935477">
        <w:rPr>
          <w:rFonts w:ascii="Times New Roman" w:eastAsia="Times New Roman" w:hAnsi="Times New Roman" w:cs="Times New Roman"/>
          <w:bCs/>
          <w:sz w:val="28"/>
          <w:szCs w:val="28"/>
        </w:rPr>
        <w:t>rs1234313 представлены в таблице 16</w:t>
      </w:r>
      <w:r w:rsidR="00C23D84" w:rsidRPr="00222749">
        <w:rPr>
          <w:rFonts w:ascii="Times New Roman" w:eastAsia="Times New Roman" w:hAnsi="Times New Roman" w:cs="Times New Roman"/>
          <w:bCs/>
          <w:sz w:val="28"/>
          <w:szCs w:val="28"/>
        </w:rPr>
        <w:t>.</w:t>
      </w:r>
    </w:p>
    <w:p w14:paraId="25CA88B6" w14:textId="77777777" w:rsidR="005424BB" w:rsidRPr="00D92A62" w:rsidRDefault="005424BB" w:rsidP="005424BB">
      <w:pPr>
        <w:spacing w:after="0" w:line="240" w:lineRule="auto"/>
        <w:ind w:firstLine="709"/>
        <w:jc w:val="both"/>
        <w:rPr>
          <w:rFonts w:ascii="Times New Roman" w:eastAsia="Times New Roman" w:hAnsi="Times New Roman" w:cs="Times New Roman"/>
          <w:bCs/>
          <w:sz w:val="28"/>
          <w:szCs w:val="28"/>
        </w:rPr>
      </w:pPr>
    </w:p>
    <w:p w14:paraId="795AA8BA" w14:textId="65EB7FF0" w:rsidR="00064A66" w:rsidRPr="006353B2" w:rsidRDefault="00064A66" w:rsidP="00831194">
      <w:pPr>
        <w:spacing w:after="0" w:line="240" w:lineRule="auto"/>
        <w:rPr>
          <w:rFonts w:ascii="Times New Roman" w:eastAsia="Times New Roman" w:hAnsi="Times New Roman" w:cs="Times New Roman"/>
          <w:b/>
          <w:sz w:val="28"/>
          <w:szCs w:val="28"/>
          <w:lang w:val="ru" w:eastAsia="ru-RU"/>
        </w:rPr>
      </w:pPr>
      <w:r w:rsidRPr="006353B2">
        <w:rPr>
          <w:rFonts w:ascii="Times New Roman" w:eastAsia="Times New Roman" w:hAnsi="Times New Roman" w:cs="Times New Roman"/>
          <w:b/>
          <w:sz w:val="28"/>
          <w:szCs w:val="28"/>
          <w:lang w:val="ru" w:eastAsia="ru-RU"/>
        </w:rPr>
        <w:t xml:space="preserve">Таблица 16 </w:t>
      </w:r>
      <w:r w:rsidRPr="006353B2">
        <w:rPr>
          <w:rFonts w:ascii="Times New Roman" w:eastAsia="Times New Roman" w:hAnsi="Times New Roman" w:cs="Times New Roman"/>
          <w:b/>
          <w:sz w:val="24"/>
          <w:szCs w:val="24"/>
          <w:lang w:eastAsia="ru-RU"/>
        </w:rPr>
        <w:t>–</w:t>
      </w:r>
      <w:r w:rsidRPr="006353B2">
        <w:rPr>
          <w:rFonts w:ascii="Times New Roman" w:eastAsia="Times New Roman" w:hAnsi="Times New Roman" w:cs="Times New Roman"/>
          <w:b/>
          <w:sz w:val="28"/>
          <w:szCs w:val="28"/>
          <w:lang w:val="ru" w:eastAsia="ru-RU"/>
        </w:rPr>
        <w:t xml:space="preserve"> Частота генотипа rs1234313 (n=254)</w:t>
      </w:r>
    </w:p>
    <w:p w14:paraId="16980184" w14:textId="77777777" w:rsidR="005424BB" w:rsidRPr="006353B2" w:rsidRDefault="005424BB" w:rsidP="00831194">
      <w:pPr>
        <w:spacing w:after="0" w:line="240" w:lineRule="auto"/>
        <w:rPr>
          <w:rFonts w:ascii="Times New Roman" w:eastAsia="Times New Roman" w:hAnsi="Times New Roman" w:cs="Times New Roman"/>
          <w:b/>
          <w:sz w:val="28"/>
          <w:szCs w:val="28"/>
          <w:lang w:val="ru" w:eastAsia="ru-RU"/>
        </w:rPr>
      </w:pPr>
    </w:p>
    <w:tbl>
      <w:tblPr>
        <w:tblStyle w:val="12"/>
        <w:tblW w:w="0" w:type="auto"/>
        <w:tblLook w:val="04A0" w:firstRow="1" w:lastRow="0" w:firstColumn="1" w:lastColumn="0" w:noHBand="0" w:noVBand="1"/>
      </w:tblPr>
      <w:tblGrid>
        <w:gridCol w:w="1101"/>
        <w:gridCol w:w="1417"/>
        <w:gridCol w:w="1366"/>
        <w:gridCol w:w="1417"/>
        <w:gridCol w:w="1366"/>
        <w:gridCol w:w="1417"/>
        <w:gridCol w:w="1366"/>
      </w:tblGrid>
      <w:tr w:rsidR="00064A66" w:rsidRPr="006353B2" w14:paraId="52F0C6E9" w14:textId="77777777" w:rsidTr="007B2DB9">
        <w:tc>
          <w:tcPr>
            <w:tcW w:w="1101" w:type="dxa"/>
          </w:tcPr>
          <w:p w14:paraId="1756740F" w14:textId="77777777" w:rsidR="00064A66" w:rsidRPr="006353B2" w:rsidRDefault="00064A66" w:rsidP="00831194">
            <w:pPr>
              <w:jc w:val="both"/>
              <w:rPr>
                <w:rFonts w:ascii="Times New Roman" w:hAnsi="Times New Roman" w:cs="Times New Roman"/>
                <w:sz w:val="24"/>
                <w:szCs w:val="24"/>
              </w:rPr>
            </w:pPr>
          </w:p>
        </w:tc>
        <w:tc>
          <w:tcPr>
            <w:tcW w:w="2748" w:type="dxa"/>
            <w:gridSpan w:val="2"/>
          </w:tcPr>
          <w:p w14:paraId="6AAF2ED3"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Обе группы</w:t>
            </w:r>
          </w:p>
        </w:tc>
        <w:tc>
          <w:tcPr>
            <w:tcW w:w="2748" w:type="dxa"/>
            <w:gridSpan w:val="2"/>
          </w:tcPr>
          <w:p w14:paraId="5DA44A83"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Контрольная группа</w:t>
            </w:r>
          </w:p>
        </w:tc>
        <w:tc>
          <w:tcPr>
            <w:tcW w:w="2748" w:type="dxa"/>
            <w:gridSpan w:val="2"/>
          </w:tcPr>
          <w:p w14:paraId="02CB7915"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Основная группа</w:t>
            </w:r>
          </w:p>
        </w:tc>
      </w:tr>
      <w:tr w:rsidR="00064A66" w:rsidRPr="006353B2" w14:paraId="10E7B782" w14:textId="77777777" w:rsidTr="007B2DB9">
        <w:tc>
          <w:tcPr>
            <w:tcW w:w="1101" w:type="dxa"/>
          </w:tcPr>
          <w:p w14:paraId="7A0BBFE5"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Генотип</w:t>
            </w:r>
          </w:p>
        </w:tc>
        <w:tc>
          <w:tcPr>
            <w:tcW w:w="1396" w:type="dxa"/>
            <w:tcBorders>
              <w:right w:val="single" w:sz="4" w:space="0" w:color="auto"/>
            </w:tcBorders>
          </w:tcPr>
          <w:p w14:paraId="2FCDB093"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Количество</w:t>
            </w:r>
          </w:p>
        </w:tc>
        <w:tc>
          <w:tcPr>
            <w:tcW w:w="1352" w:type="dxa"/>
            <w:tcBorders>
              <w:left w:val="single" w:sz="4" w:space="0" w:color="auto"/>
            </w:tcBorders>
          </w:tcPr>
          <w:p w14:paraId="00FBBEF7"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Пропорция</w:t>
            </w:r>
          </w:p>
        </w:tc>
        <w:tc>
          <w:tcPr>
            <w:tcW w:w="1396" w:type="dxa"/>
            <w:tcBorders>
              <w:right w:val="single" w:sz="4" w:space="0" w:color="auto"/>
            </w:tcBorders>
          </w:tcPr>
          <w:p w14:paraId="54D9A8C0"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Количество</w:t>
            </w:r>
          </w:p>
        </w:tc>
        <w:tc>
          <w:tcPr>
            <w:tcW w:w="1352" w:type="dxa"/>
            <w:tcBorders>
              <w:left w:val="single" w:sz="4" w:space="0" w:color="auto"/>
            </w:tcBorders>
          </w:tcPr>
          <w:p w14:paraId="3D2BAF3C"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Пропорция</w:t>
            </w:r>
          </w:p>
        </w:tc>
        <w:tc>
          <w:tcPr>
            <w:tcW w:w="1396" w:type="dxa"/>
            <w:tcBorders>
              <w:right w:val="single" w:sz="4" w:space="0" w:color="auto"/>
            </w:tcBorders>
          </w:tcPr>
          <w:p w14:paraId="4FEE5BCD"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Количество</w:t>
            </w:r>
          </w:p>
        </w:tc>
        <w:tc>
          <w:tcPr>
            <w:tcW w:w="1352" w:type="dxa"/>
            <w:tcBorders>
              <w:left w:val="single" w:sz="4" w:space="0" w:color="auto"/>
            </w:tcBorders>
          </w:tcPr>
          <w:p w14:paraId="06449A7F"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Пропорция</w:t>
            </w:r>
          </w:p>
        </w:tc>
      </w:tr>
      <w:tr w:rsidR="00064A66" w:rsidRPr="006353B2" w14:paraId="78B6E979" w14:textId="77777777" w:rsidTr="007B2DB9">
        <w:tc>
          <w:tcPr>
            <w:tcW w:w="1101" w:type="dxa"/>
          </w:tcPr>
          <w:p w14:paraId="2477A0A3"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A/A</w:t>
            </w:r>
          </w:p>
        </w:tc>
        <w:tc>
          <w:tcPr>
            <w:tcW w:w="1396" w:type="dxa"/>
            <w:tcBorders>
              <w:right w:val="single" w:sz="4" w:space="0" w:color="auto"/>
            </w:tcBorders>
          </w:tcPr>
          <w:p w14:paraId="1C5A5FB7"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Количество</w:t>
            </w:r>
          </w:p>
        </w:tc>
        <w:tc>
          <w:tcPr>
            <w:tcW w:w="1352" w:type="dxa"/>
            <w:tcBorders>
              <w:left w:val="single" w:sz="4" w:space="0" w:color="auto"/>
            </w:tcBorders>
          </w:tcPr>
          <w:p w14:paraId="5216A26E"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Пропорция</w:t>
            </w:r>
          </w:p>
        </w:tc>
        <w:tc>
          <w:tcPr>
            <w:tcW w:w="1396" w:type="dxa"/>
            <w:tcBorders>
              <w:right w:val="single" w:sz="4" w:space="0" w:color="auto"/>
            </w:tcBorders>
          </w:tcPr>
          <w:p w14:paraId="49624395"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Количество</w:t>
            </w:r>
          </w:p>
        </w:tc>
        <w:tc>
          <w:tcPr>
            <w:tcW w:w="1352" w:type="dxa"/>
            <w:tcBorders>
              <w:left w:val="single" w:sz="4" w:space="0" w:color="auto"/>
            </w:tcBorders>
          </w:tcPr>
          <w:p w14:paraId="59C77B00"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Пропорция</w:t>
            </w:r>
          </w:p>
        </w:tc>
        <w:tc>
          <w:tcPr>
            <w:tcW w:w="1396" w:type="dxa"/>
            <w:tcBorders>
              <w:right w:val="single" w:sz="4" w:space="0" w:color="auto"/>
            </w:tcBorders>
          </w:tcPr>
          <w:p w14:paraId="54C6A0F7"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Количество</w:t>
            </w:r>
          </w:p>
        </w:tc>
        <w:tc>
          <w:tcPr>
            <w:tcW w:w="1352" w:type="dxa"/>
            <w:tcBorders>
              <w:left w:val="single" w:sz="4" w:space="0" w:color="auto"/>
            </w:tcBorders>
          </w:tcPr>
          <w:p w14:paraId="631A0822"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Пропорция</w:t>
            </w:r>
          </w:p>
        </w:tc>
      </w:tr>
      <w:tr w:rsidR="00064A66" w:rsidRPr="006353B2" w14:paraId="4B5CF44E" w14:textId="77777777" w:rsidTr="007B2DB9">
        <w:tc>
          <w:tcPr>
            <w:tcW w:w="1101" w:type="dxa"/>
          </w:tcPr>
          <w:p w14:paraId="1C27C118"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G/A</w:t>
            </w:r>
          </w:p>
        </w:tc>
        <w:tc>
          <w:tcPr>
            <w:tcW w:w="1396" w:type="dxa"/>
            <w:tcBorders>
              <w:right w:val="single" w:sz="4" w:space="0" w:color="auto"/>
            </w:tcBorders>
          </w:tcPr>
          <w:p w14:paraId="3C276C31"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41</w:t>
            </w:r>
          </w:p>
        </w:tc>
        <w:tc>
          <w:tcPr>
            <w:tcW w:w="1352" w:type="dxa"/>
            <w:tcBorders>
              <w:left w:val="single" w:sz="4" w:space="0" w:color="auto"/>
            </w:tcBorders>
          </w:tcPr>
          <w:p w14:paraId="4F6E6FAA"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0.18</w:t>
            </w:r>
          </w:p>
        </w:tc>
        <w:tc>
          <w:tcPr>
            <w:tcW w:w="1396" w:type="dxa"/>
            <w:tcBorders>
              <w:right w:val="single" w:sz="4" w:space="0" w:color="auto"/>
            </w:tcBorders>
          </w:tcPr>
          <w:p w14:paraId="5ABE9AC2"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17</w:t>
            </w:r>
          </w:p>
        </w:tc>
        <w:tc>
          <w:tcPr>
            <w:tcW w:w="1352" w:type="dxa"/>
            <w:tcBorders>
              <w:left w:val="single" w:sz="4" w:space="0" w:color="auto"/>
            </w:tcBorders>
          </w:tcPr>
          <w:p w14:paraId="5D43E1B0"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0.23</w:t>
            </w:r>
          </w:p>
        </w:tc>
        <w:tc>
          <w:tcPr>
            <w:tcW w:w="1396" w:type="dxa"/>
            <w:tcBorders>
              <w:right w:val="single" w:sz="4" w:space="0" w:color="auto"/>
            </w:tcBorders>
          </w:tcPr>
          <w:p w14:paraId="1035F548"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24</w:t>
            </w:r>
          </w:p>
        </w:tc>
        <w:tc>
          <w:tcPr>
            <w:tcW w:w="1352" w:type="dxa"/>
            <w:tcBorders>
              <w:left w:val="single" w:sz="4" w:space="0" w:color="auto"/>
            </w:tcBorders>
          </w:tcPr>
          <w:p w14:paraId="010F848E"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0.16</w:t>
            </w:r>
          </w:p>
        </w:tc>
      </w:tr>
      <w:tr w:rsidR="00064A66" w:rsidRPr="006353B2" w14:paraId="09312257" w14:textId="77777777" w:rsidTr="007B2DB9">
        <w:tc>
          <w:tcPr>
            <w:tcW w:w="1101" w:type="dxa"/>
          </w:tcPr>
          <w:p w14:paraId="4815416F"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G/G</w:t>
            </w:r>
          </w:p>
        </w:tc>
        <w:tc>
          <w:tcPr>
            <w:tcW w:w="1396" w:type="dxa"/>
            <w:tcBorders>
              <w:right w:val="single" w:sz="4" w:space="0" w:color="auto"/>
            </w:tcBorders>
          </w:tcPr>
          <w:p w14:paraId="727C103E"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109</w:t>
            </w:r>
          </w:p>
        </w:tc>
        <w:tc>
          <w:tcPr>
            <w:tcW w:w="1352" w:type="dxa"/>
            <w:tcBorders>
              <w:left w:val="single" w:sz="4" w:space="0" w:color="auto"/>
            </w:tcBorders>
          </w:tcPr>
          <w:p w14:paraId="1C882152"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0.48</w:t>
            </w:r>
          </w:p>
        </w:tc>
        <w:tc>
          <w:tcPr>
            <w:tcW w:w="1396" w:type="dxa"/>
            <w:tcBorders>
              <w:right w:val="single" w:sz="4" w:space="0" w:color="auto"/>
            </w:tcBorders>
          </w:tcPr>
          <w:p w14:paraId="2D7317F0"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20</w:t>
            </w:r>
          </w:p>
        </w:tc>
        <w:tc>
          <w:tcPr>
            <w:tcW w:w="1352" w:type="dxa"/>
            <w:tcBorders>
              <w:left w:val="single" w:sz="4" w:space="0" w:color="auto"/>
            </w:tcBorders>
          </w:tcPr>
          <w:p w14:paraId="336A212A"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0.27</w:t>
            </w:r>
          </w:p>
        </w:tc>
        <w:tc>
          <w:tcPr>
            <w:tcW w:w="1396" w:type="dxa"/>
            <w:tcBorders>
              <w:right w:val="single" w:sz="4" w:space="0" w:color="auto"/>
            </w:tcBorders>
          </w:tcPr>
          <w:p w14:paraId="09870CF9"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89</w:t>
            </w:r>
          </w:p>
        </w:tc>
        <w:tc>
          <w:tcPr>
            <w:tcW w:w="1352" w:type="dxa"/>
            <w:tcBorders>
              <w:left w:val="single" w:sz="4" w:space="0" w:color="auto"/>
            </w:tcBorders>
          </w:tcPr>
          <w:p w14:paraId="1D094F3A"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0.59</w:t>
            </w:r>
          </w:p>
        </w:tc>
      </w:tr>
      <w:tr w:rsidR="00064A66" w:rsidRPr="006353B2" w14:paraId="5642CA4A" w14:textId="77777777" w:rsidTr="007B2DB9">
        <w:tc>
          <w:tcPr>
            <w:tcW w:w="1101" w:type="dxa"/>
          </w:tcPr>
          <w:p w14:paraId="3CFF14E9"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NA</w:t>
            </w:r>
          </w:p>
        </w:tc>
        <w:tc>
          <w:tcPr>
            <w:tcW w:w="1396" w:type="dxa"/>
            <w:tcBorders>
              <w:right w:val="single" w:sz="4" w:space="0" w:color="auto"/>
            </w:tcBorders>
          </w:tcPr>
          <w:p w14:paraId="20D1F60E"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75</w:t>
            </w:r>
          </w:p>
        </w:tc>
        <w:tc>
          <w:tcPr>
            <w:tcW w:w="1352" w:type="dxa"/>
            <w:tcBorders>
              <w:left w:val="single" w:sz="4" w:space="0" w:color="auto"/>
            </w:tcBorders>
          </w:tcPr>
          <w:p w14:paraId="31D92E89"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0.33</w:t>
            </w:r>
          </w:p>
        </w:tc>
        <w:tc>
          <w:tcPr>
            <w:tcW w:w="1396" w:type="dxa"/>
            <w:tcBorders>
              <w:right w:val="single" w:sz="4" w:space="0" w:color="auto"/>
            </w:tcBorders>
          </w:tcPr>
          <w:p w14:paraId="73DB0121"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38</w:t>
            </w:r>
          </w:p>
        </w:tc>
        <w:tc>
          <w:tcPr>
            <w:tcW w:w="1352" w:type="dxa"/>
            <w:tcBorders>
              <w:left w:val="single" w:sz="4" w:space="0" w:color="auto"/>
            </w:tcBorders>
          </w:tcPr>
          <w:p w14:paraId="33C73424"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0.51</w:t>
            </w:r>
          </w:p>
        </w:tc>
        <w:tc>
          <w:tcPr>
            <w:tcW w:w="1396" w:type="dxa"/>
            <w:tcBorders>
              <w:right w:val="single" w:sz="4" w:space="0" w:color="auto"/>
            </w:tcBorders>
          </w:tcPr>
          <w:p w14:paraId="7C282B4E"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37</w:t>
            </w:r>
          </w:p>
        </w:tc>
        <w:tc>
          <w:tcPr>
            <w:tcW w:w="1352" w:type="dxa"/>
            <w:tcBorders>
              <w:left w:val="single" w:sz="4" w:space="0" w:color="auto"/>
            </w:tcBorders>
          </w:tcPr>
          <w:p w14:paraId="2C12548F"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0.25</w:t>
            </w:r>
          </w:p>
        </w:tc>
      </w:tr>
    </w:tbl>
    <w:p w14:paraId="27FBA263" w14:textId="77777777" w:rsidR="00C23D84" w:rsidRDefault="00C23D84" w:rsidP="006353B2">
      <w:pPr>
        <w:spacing w:after="0" w:line="240" w:lineRule="auto"/>
        <w:ind w:firstLine="709"/>
        <w:jc w:val="both"/>
        <w:rPr>
          <w:rFonts w:ascii="Times New Roman" w:eastAsia="Times New Roman" w:hAnsi="Times New Roman" w:cs="Times New Roman"/>
          <w:sz w:val="28"/>
          <w:szCs w:val="28"/>
        </w:rPr>
      </w:pPr>
    </w:p>
    <w:p w14:paraId="40F06AAA" w14:textId="34D3449A" w:rsidR="00064A66" w:rsidRDefault="0036232C" w:rsidP="006353B2">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На основании таблицы 16, </w:t>
      </w:r>
      <w:r>
        <w:rPr>
          <w:rFonts w:ascii="Times New Roman" w:eastAsia="Times New Roman" w:hAnsi="Times New Roman" w:cs="Times New Roman"/>
          <w:sz w:val="28"/>
          <w:szCs w:val="28"/>
          <w:lang w:val="ru" w:eastAsia="ru-RU"/>
        </w:rPr>
        <w:t>ч</w:t>
      </w:r>
      <w:r w:rsidR="00064A66" w:rsidRPr="00064A66">
        <w:rPr>
          <w:rFonts w:ascii="Times New Roman" w:eastAsia="Times New Roman" w:hAnsi="Times New Roman" w:cs="Times New Roman"/>
          <w:sz w:val="28"/>
          <w:szCs w:val="28"/>
          <w:lang w:val="ru" w:eastAsia="ru-RU"/>
        </w:rPr>
        <w:t>астота генотипа rs 1234313 по гомозиготному типу соответствовал (А/А) 18 % в общем, то есть 41 генотипов, из них в основной группе 16 %, 24 генотипа, в контрольной группе 23 %, 17 генотипов. По гетерозиготному типу (G/A) составил 48 %, 109 генотипов, из них в основной группе 59 %, 89 генотипов, а в контрольной группе 27 % 20 генотипов. Гомозиготный генотип (G/G) соответствовал 33 %, соответственно 75 генотипов, из них в основной группе 25 %, 37 генотипов, а в контрольной группе 51 %, 38 генотипов соответственно</w:t>
      </w:r>
      <w:r>
        <w:rPr>
          <w:rFonts w:ascii="Times New Roman" w:eastAsia="Times New Roman" w:hAnsi="Times New Roman" w:cs="Times New Roman"/>
          <w:sz w:val="28"/>
          <w:szCs w:val="28"/>
          <w:lang w:val="ru" w:eastAsia="ru-RU"/>
        </w:rPr>
        <w:t xml:space="preserve">. </w:t>
      </w:r>
      <w:r>
        <w:rPr>
          <w:rFonts w:ascii="Times New Roman" w:eastAsia="Times New Roman" w:hAnsi="Times New Roman" w:cs="Times New Roman"/>
          <w:sz w:val="28"/>
          <w:szCs w:val="28"/>
        </w:rPr>
        <w:t>В таблице 17 представлен точный тест для равновесия Харди-Вайнберга</w:t>
      </w:r>
      <w:r>
        <w:rPr>
          <w:rFonts w:ascii="Times New Roman" w:eastAsia="Times New Roman" w:hAnsi="Times New Roman" w:cs="Times New Roman"/>
          <w:b/>
          <w:sz w:val="28"/>
          <w:szCs w:val="28"/>
        </w:rPr>
        <w:t xml:space="preserve"> </w:t>
      </w:r>
      <w:r w:rsidRPr="00935477">
        <w:rPr>
          <w:rFonts w:ascii="Times New Roman" w:eastAsia="Times New Roman" w:hAnsi="Times New Roman" w:cs="Times New Roman"/>
          <w:bCs/>
          <w:sz w:val="28"/>
          <w:szCs w:val="28"/>
        </w:rPr>
        <w:t>rs1234313.</w:t>
      </w:r>
    </w:p>
    <w:p w14:paraId="158AA1FD" w14:textId="77777777" w:rsidR="006353B2" w:rsidRPr="0036232C" w:rsidRDefault="006353B2" w:rsidP="006353B2">
      <w:pPr>
        <w:spacing w:after="0" w:line="240" w:lineRule="auto"/>
        <w:ind w:firstLine="709"/>
        <w:jc w:val="both"/>
        <w:rPr>
          <w:rFonts w:ascii="Times New Roman" w:eastAsia="Times New Roman" w:hAnsi="Times New Roman" w:cs="Times New Roman"/>
          <w:sz w:val="28"/>
          <w:szCs w:val="28"/>
        </w:rPr>
      </w:pPr>
    </w:p>
    <w:p w14:paraId="71FA4A60" w14:textId="77777777" w:rsidR="00064A66" w:rsidRPr="006353B2" w:rsidRDefault="00064A66" w:rsidP="00831194">
      <w:pPr>
        <w:spacing w:after="0" w:line="240" w:lineRule="auto"/>
        <w:jc w:val="both"/>
        <w:rPr>
          <w:rFonts w:ascii="Times New Roman" w:eastAsia="Times New Roman" w:hAnsi="Times New Roman" w:cs="Times New Roman"/>
          <w:b/>
          <w:sz w:val="28"/>
          <w:szCs w:val="28"/>
          <w:lang w:val="ru" w:eastAsia="ru-RU"/>
        </w:rPr>
      </w:pPr>
      <w:r w:rsidRPr="006353B2">
        <w:rPr>
          <w:rFonts w:ascii="Times New Roman" w:eastAsia="Times New Roman" w:hAnsi="Times New Roman" w:cs="Times New Roman"/>
          <w:b/>
          <w:sz w:val="28"/>
          <w:szCs w:val="28"/>
          <w:lang w:val="ru" w:eastAsia="ru-RU"/>
        </w:rPr>
        <w:t xml:space="preserve">Таблица 17 </w:t>
      </w:r>
      <w:r w:rsidRPr="006353B2">
        <w:rPr>
          <w:rFonts w:ascii="Times New Roman" w:eastAsia="Times New Roman" w:hAnsi="Times New Roman" w:cs="Times New Roman"/>
          <w:b/>
          <w:sz w:val="24"/>
          <w:szCs w:val="24"/>
          <w:lang w:eastAsia="ru-RU"/>
        </w:rPr>
        <w:t>–</w:t>
      </w:r>
      <w:r w:rsidRPr="006353B2">
        <w:rPr>
          <w:rFonts w:ascii="Times New Roman" w:eastAsia="Times New Roman" w:hAnsi="Times New Roman" w:cs="Times New Roman"/>
          <w:b/>
          <w:sz w:val="28"/>
          <w:szCs w:val="28"/>
          <w:lang w:val="ru" w:eastAsia="ru-RU"/>
        </w:rPr>
        <w:t xml:space="preserve"> rs1234313 точный тест для равновесия Харди-Вайнберга (n=225)</w:t>
      </w:r>
    </w:p>
    <w:p w14:paraId="2A0436B1" w14:textId="77777777" w:rsidR="00064A66" w:rsidRPr="006353B2" w:rsidRDefault="00064A66" w:rsidP="00831194">
      <w:pPr>
        <w:spacing w:after="0" w:line="240" w:lineRule="auto"/>
        <w:jc w:val="both"/>
        <w:rPr>
          <w:rFonts w:ascii="Times New Roman" w:eastAsia="Times New Roman" w:hAnsi="Times New Roman" w:cs="Times New Roman"/>
          <w:b/>
          <w:sz w:val="28"/>
          <w:szCs w:val="28"/>
          <w:lang w:val="ru" w:eastAsia="ru-RU"/>
        </w:rPr>
      </w:pPr>
    </w:p>
    <w:tbl>
      <w:tblPr>
        <w:tblStyle w:val="12"/>
        <w:tblW w:w="0" w:type="auto"/>
        <w:tblLook w:val="04A0" w:firstRow="1" w:lastRow="0" w:firstColumn="1" w:lastColumn="0" w:noHBand="0" w:noVBand="1"/>
      </w:tblPr>
      <w:tblGrid>
        <w:gridCol w:w="2263"/>
        <w:gridCol w:w="1134"/>
        <w:gridCol w:w="1276"/>
        <w:gridCol w:w="1122"/>
        <w:gridCol w:w="1004"/>
        <w:gridCol w:w="1134"/>
        <w:gridCol w:w="1689"/>
      </w:tblGrid>
      <w:tr w:rsidR="00064A66" w:rsidRPr="006353B2" w14:paraId="7B26EF8D" w14:textId="77777777" w:rsidTr="00A676D0">
        <w:tc>
          <w:tcPr>
            <w:tcW w:w="2263" w:type="dxa"/>
          </w:tcPr>
          <w:p w14:paraId="7EB2FAD7" w14:textId="77777777" w:rsidR="00064A66" w:rsidRPr="006353B2" w:rsidRDefault="00064A66" w:rsidP="00831194">
            <w:pPr>
              <w:jc w:val="center"/>
              <w:rPr>
                <w:rFonts w:ascii="Times New Roman" w:hAnsi="Times New Roman" w:cs="Times New Roman"/>
                <w:b/>
                <w:bCs/>
                <w:sz w:val="24"/>
                <w:szCs w:val="24"/>
              </w:rPr>
            </w:pPr>
          </w:p>
        </w:tc>
        <w:tc>
          <w:tcPr>
            <w:tcW w:w="1134" w:type="dxa"/>
            <w:tcBorders>
              <w:right w:val="single" w:sz="4" w:space="0" w:color="auto"/>
            </w:tcBorders>
          </w:tcPr>
          <w:p w14:paraId="334E0271"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G/G</w:t>
            </w:r>
          </w:p>
        </w:tc>
        <w:tc>
          <w:tcPr>
            <w:tcW w:w="1276" w:type="dxa"/>
            <w:tcBorders>
              <w:left w:val="single" w:sz="4" w:space="0" w:color="auto"/>
            </w:tcBorders>
          </w:tcPr>
          <w:p w14:paraId="52C07819"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G/A</w:t>
            </w:r>
          </w:p>
        </w:tc>
        <w:tc>
          <w:tcPr>
            <w:tcW w:w="1122" w:type="dxa"/>
            <w:tcBorders>
              <w:right w:val="single" w:sz="4" w:space="0" w:color="auto"/>
            </w:tcBorders>
          </w:tcPr>
          <w:p w14:paraId="3CCC4920"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A/A</w:t>
            </w:r>
          </w:p>
        </w:tc>
        <w:tc>
          <w:tcPr>
            <w:tcW w:w="1004" w:type="dxa"/>
            <w:tcBorders>
              <w:left w:val="single" w:sz="4" w:space="0" w:color="auto"/>
            </w:tcBorders>
          </w:tcPr>
          <w:p w14:paraId="041E15A3"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G</w:t>
            </w:r>
          </w:p>
        </w:tc>
        <w:tc>
          <w:tcPr>
            <w:tcW w:w="1134" w:type="dxa"/>
            <w:tcBorders>
              <w:right w:val="single" w:sz="4" w:space="0" w:color="auto"/>
            </w:tcBorders>
          </w:tcPr>
          <w:p w14:paraId="1130CCDC"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A</w:t>
            </w:r>
          </w:p>
        </w:tc>
        <w:tc>
          <w:tcPr>
            <w:tcW w:w="1689" w:type="dxa"/>
            <w:tcBorders>
              <w:left w:val="single" w:sz="4" w:space="0" w:color="auto"/>
            </w:tcBorders>
          </w:tcPr>
          <w:p w14:paraId="182FC1B5"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P-value</w:t>
            </w:r>
          </w:p>
        </w:tc>
      </w:tr>
      <w:tr w:rsidR="00064A66" w:rsidRPr="006353B2" w14:paraId="058D4D82" w14:textId="77777777" w:rsidTr="00A676D0">
        <w:tc>
          <w:tcPr>
            <w:tcW w:w="2263" w:type="dxa"/>
          </w:tcPr>
          <w:p w14:paraId="1FC0FA46"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Обе группы</w:t>
            </w:r>
          </w:p>
        </w:tc>
        <w:tc>
          <w:tcPr>
            <w:tcW w:w="1134" w:type="dxa"/>
            <w:tcBorders>
              <w:right w:val="single" w:sz="4" w:space="0" w:color="auto"/>
            </w:tcBorders>
          </w:tcPr>
          <w:p w14:paraId="494E0142"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75</w:t>
            </w:r>
          </w:p>
        </w:tc>
        <w:tc>
          <w:tcPr>
            <w:tcW w:w="1276" w:type="dxa"/>
            <w:tcBorders>
              <w:left w:val="single" w:sz="4" w:space="0" w:color="auto"/>
            </w:tcBorders>
          </w:tcPr>
          <w:p w14:paraId="509312CC"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109</w:t>
            </w:r>
          </w:p>
        </w:tc>
        <w:tc>
          <w:tcPr>
            <w:tcW w:w="1122" w:type="dxa"/>
            <w:tcBorders>
              <w:right w:val="single" w:sz="4" w:space="0" w:color="auto"/>
            </w:tcBorders>
          </w:tcPr>
          <w:p w14:paraId="35450370"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41</w:t>
            </w:r>
          </w:p>
        </w:tc>
        <w:tc>
          <w:tcPr>
            <w:tcW w:w="1004" w:type="dxa"/>
            <w:tcBorders>
              <w:left w:val="single" w:sz="4" w:space="0" w:color="auto"/>
            </w:tcBorders>
          </w:tcPr>
          <w:p w14:paraId="33A1A5AC"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259</w:t>
            </w:r>
          </w:p>
        </w:tc>
        <w:tc>
          <w:tcPr>
            <w:tcW w:w="1134" w:type="dxa"/>
            <w:tcBorders>
              <w:right w:val="single" w:sz="4" w:space="0" w:color="auto"/>
            </w:tcBorders>
          </w:tcPr>
          <w:p w14:paraId="5B5D83FC"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191</w:t>
            </w:r>
          </w:p>
        </w:tc>
        <w:tc>
          <w:tcPr>
            <w:tcW w:w="1689" w:type="dxa"/>
            <w:tcBorders>
              <w:left w:val="single" w:sz="4" w:space="0" w:color="auto"/>
            </w:tcBorders>
          </w:tcPr>
          <w:p w14:paraId="2D9D45D8"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0.89</w:t>
            </w:r>
          </w:p>
        </w:tc>
      </w:tr>
      <w:tr w:rsidR="00064A66" w:rsidRPr="006353B2" w14:paraId="038CABBC" w14:textId="77777777" w:rsidTr="00A676D0">
        <w:tc>
          <w:tcPr>
            <w:tcW w:w="2263" w:type="dxa"/>
          </w:tcPr>
          <w:p w14:paraId="18E32622"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 xml:space="preserve">Контрольная </w:t>
            </w:r>
            <w:r w:rsidRPr="006353B2">
              <w:rPr>
                <w:rFonts w:ascii="Times New Roman" w:hAnsi="Times New Roman" w:cs="Times New Roman"/>
                <w:sz w:val="24"/>
                <w:szCs w:val="24"/>
              </w:rPr>
              <w:lastRenderedPageBreak/>
              <w:t>группа</w:t>
            </w:r>
          </w:p>
        </w:tc>
        <w:tc>
          <w:tcPr>
            <w:tcW w:w="1134" w:type="dxa"/>
            <w:tcBorders>
              <w:right w:val="single" w:sz="4" w:space="0" w:color="auto"/>
            </w:tcBorders>
          </w:tcPr>
          <w:p w14:paraId="5D3A98C7"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lastRenderedPageBreak/>
              <w:t>38</w:t>
            </w:r>
          </w:p>
        </w:tc>
        <w:tc>
          <w:tcPr>
            <w:tcW w:w="1276" w:type="dxa"/>
            <w:tcBorders>
              <w:left w:val="single" w:sz="4" w:space="0" w:color="auto"/>
            </w:tcBorders>
          </w:tcPr>
          <w:p w14:paraId="2C03ED80"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20</w:t>
            </w:r>
          </w:p>
        </w:tc>
        <w:tc>
          <w:tcPr>
            <w:tcW w:w="1122" w:type="dxa"/>
            <w:tcBorders>
              <w:right w:val="single" w:sz="4" w:space="0" w:color="auto"/>
            </w:tcBorders>
          </w:tcPr>
          <w:p w14:paraId="2DBB0DDC"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17</w:t>
            </w:r>
          </w:p>
        </w:tc>
        <w:tc>
          <w:tcPr>
            <w:tcW w:w="1004" w:type="dxa"/>
            <w:tcBorders>
              <w:left w:val="single" w:sz="4" w:space="0" w:color="auto"/>
            </w:tcBorders>
          </w:tcPr>
          <w:p w14:paraId="7C0F79E6"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96</w:t>
            </w:r>
          </w:p>
        </w:tc>
        <w:tc>
          <w:tcPr>
            <w:tcW w:w="1134" w:type="dxa"/>
            <w:tcBorders>
              <w:right w:val="single" w:sz="4" w:space="0" w:color="auto"/>
            </w:tcBorders>
          </w:tcPr>
          <w:p w14:paraId="78C4699B"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54</w:t>
            </w:r>
          </w:p>
        </w:tc>
        <w:tc>
          <w:tcPr>
            <w:tcW w:w="1689" w:type="dxa"/>
            <w:tcBorders>
              <w:left w:val="single" w:sz="4" w:space="0" w:color="auto"/>
            </w:tcBorders>
          </w:tcPr>
          <w:p w14:paraId="221465A8"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0.000</w:t>
            </w:r>
          </w:p>
        </w:tc>
      </w:tr>
      <w:tr w:rsidR="00064A66" w:rsidRPr="006353B2" w14:paraId="676C246C" w14:textId="77777777" w:rsidTr="00A676D0">
        <w:tc>
          <w:tcPr>
            <w:tcW w:w="2263" w:type="dxa"/>
          </w:tcPr>
          <w:p w14:paraId="46A50CA2"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Основная группа</w:t>
            </w:r>
          </w:p>
        </w:tc>
        <w:tc>
          <w:tcPr>
            <w:tcW w:w="1134" w:type="dxa"/>
            <w:tcBorders>
              <w:right w:val="single" w:sz="4" w:space="0" w:color="auto"/>
            </w:tcBorders>
          </w:tcPr>
          <w:p w14:paraId="44E28BAD"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37</w:t>
            </w:r>
          </w:p>
        </w:tc>
        <w:tc>
          <w:tcPr>
            <w:tcW w:w="1276" w:type="dxa"/>
            <w:tcBorders>
              <w:left w:val="single" w:sz="4" w:space="0" w:color="auto"/>
            </w:tcBorders>
          </w:tcPr>
          <w:p w14:paraId="42154A1C"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89</w:t>
            </w:r>
          </w:p>
        </w:tc>
        <w:tc>
          <w:tcPr>
            <w:tcW w:w="1122" w:type="dxa"/>
            <w:tcBorders>
              <w:right w:val="single" w:sz="4" w:space="0" w:color="auto"/>
            </w:tcBorders>
          </w:tcPr>
          <w:p w14:paraId="45C8DAFB"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24</w:t>
            </w:r>
          </w:p>
        </w:tc>
        <w:tc>
          <w:tcPr>
            <w:tcW w:w="1004" w:type="dxa"/>
            <w:tcBorders>
              <w:left w:val="single" w:sz="4" w:space="0" w:color="auto"/>
            </w:tcBorders>
          </w:tcPr>
          <w:p w14:paraId="45859B9C"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163</w:t>
            </w:r>
          </w:p>
        </w:tc>
        <w:tc>
          <w:tcPr>
            <w:tcW w:w="1134" w:type="dxa"/>
            <w:tcBorders>
              <w:right w:val="single" w:sz="4" w:space="0" w:color="auto"/>
            </w:tcBorders>
          </w:tcPr>
          <w:p w14:paraId="31AF9401"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137</w:t>
            </w:r>
          </w:p>
        </w:tc>
        <w:tc>
          <w:tcPr>
            <w:tcW w:w="1689" w:type="dxa"/>
            <w:tcBorders>
              <w:left w:val="single" w:sz="4" w:space="0" w:color="auto"/>
            </w:tcBorders>
          </w:tcPr>
          <w:p w14:paraId="37CDA628"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0.022</w:t>
            </w:r>
          </w:p>
        </w:tc>
      </w:tr>
    </w:tbl>
    <w:p w14:paraId="12EFC413" w14:textId="77777777" w:rsidR="00C23D84" w:rsidRDefault="00C23D84" w:rsidP="006353B2">
      <w:pPr>
        <w:spacing w:after="0" w:line="240" w:lineRule="auto"/>
        <w:ind w:firstLine="709"/>
        <w:jc w:val="both"/>
        <w:rPr>
          <w:rFonts w:ascii="Times New Roman" w:eastAsia="Times New Roman" w:hAnsi="Times New Roman" w:cs="Times New Roman"/>
          <w:sz w:val="28"/>
          <w:szCs w:val="28"/>
        </w:rPr>
      </w:pPr>
    </w:p>
    <w:p w14:paraId="2ACD0F4F" w14:textId="1AB45363" w:rsidR="00064A66" w:rsidRDefault="0036232C" w:rsidP="006353B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 xml:space="preserve">На основании таблицы 17, </w:t>
      </w:r>
      <w:r>
        <w:rPr>
          <w:rFonts w:ascii="Times New Roman" w:eastAsia="Times New Roman" w:hAnsi="Times New Roman" w:cs="Times New Roman"/>
          <w:sz w:val="28"/>
          <w:szCs w:val="28"/>
          <w:lang w:val="ru" w:eastAsia="ru-RU"/>
        </w:rPr>
        <w:t>п</w:t>
      </w:r>
      <w:r w:rsidR="00064A66" w:rsidRPr="00064A66">
        <w:rPr>
          <w:rFonts w:ascii="Times New Roman" w:eastAsia="Times New Roman" w:hAnsi="Times New Roman" w:cs="Times New Roman"/>
          <w:sz w:val="28"/>
          <w:szCs w:val="28"/>
          <w:lang w:val="ru" w:eastAsia="ru-RU"/>
        </w:rPr>
        <w:t>о точному тесту генотипы и аллели rs 1234313 соответствовали равновесию Харди-Вайнберга в обеих группах. Однако в группах по отдельности не соответствовал</w:t>
      </w:r>
      <w:r w:rsidR="00064A66" w:rsidRPr="00064A6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064A66">
        <w:rPr>
          <w:rFonts w:ascii="Times New Roman" w:eastAsia="Times New Roman" w:hAnsi="Times New Roman" w:cs="Times New Roman"/>
          <w:sz w:val="28"/>
          <w:szCs w:val="28"/>
          <w:lang w:val="ru" w:eastAsia="ru-RU"/>
        </w:rPr>
        <w:t xml:space="preserve">Ассоциация rs1234313 с моделями </w:t>
      </w:r>
      <w:r>
        <w:rPr>
          <w:rFonts w:ascii="Times New Roman" w:eastAsia="Times New Roman" w:hAnsi="Times New Roman" w:cs="Times New Roman"/>
          <w:sz w:val="28"/>
          <w:szCs w:val="28"/>
          <w:lang w:val="ru" w:eastAsia="ru-RU"/>
        </w:rPr>
        <w:t>представлен в таблице 18.</w:t>
      </w:r>
    </w:p>
    <w:p w14:paraId="3D21D5EE" w14:textId="77777777" w:rsidR="0036232C" w:rsidRPr="00064A66" w:rsidRDefault="0036232C" w:rsidP="00831194">
      <w:pPr>
        <w:spacing w:after="0" w:line="240" w:lineRule="auto"/>
        <w:jc w:val="both"/>
        <w:rPr>
          <w:rFonts w:ascii="Times New Roman" w:eastAsia="Times New Roman" w:hAnsi="Times New Roman" w:cs="Times New Roman"/>
          <w:sz w:val="28"/>
          <w:szCs w:val="28"/>
          <w:lang w:eastAsia="ru-RU"/>
        </w:rPr>
      </w:pPr>
    </w:p>
    <w:p w14:paraId="4A19FBAA" w14:textId="3DD4B540" w:rsidR="00064A66" w:rsidRPr="006353B2" w:rsidRDefault="00064A66" w:rsidP="00831194">
      <w:pPr>
        <w:spacing w:after="0" w:line="240" w:lineRule="auto"/>
        <w:rPr>
          <w:rFonts w:ascii="Times New Roman" w:eastAsia="Times New Roman" w:hAnsi="Times New Roman" w:cs="Times New Roman"/>
          <w:b/>
          <w:bCs/>
          <w:sz w:val="28"/>
          <w:szCs w:val="28"/>
          <w:lang w:val="ru" w:eastAsia="ru-RU"/>
        </w:rPr>
      </w:pPr>
      <w:r w:rsidRPr="006353B2">
        <w:rPr>
          <w:rFonts w:ascii="Times New Roman" w:eastAsia="Times New Roman" w:hAnsi="Times New Roman" w:cs="Times New Roman"/>
          <w:b/>
          <w:bCs/>
          <w:sz w:val="28"/>
          <w:szCs w:val="28"/>
          <w:lang w:val="ru" w:eastAsia="ru-RU"/>
        </w:rPr>
        <w:t xml:space="preserve">Таблица 18 </w:t>
      </w:r>
      <w:r w:rsidRPr="006353B2">
        <w:rPr>
          <w:rFonts w:ascii="Times New Roman" w:eastAsia="Times New Roman" w:hAnsi="Times New Roman" w:cs="Times New Roman"/>
          <w:b/>
          <w:bCs/>
          <w:sz w:val="24"/>
          <w:szCs w:val="24"/>
          <w:lang w:eastAsia="ru-RU"/>
        </w:rPr>
        <w:t xml:space="preserve">– </w:t>
      </w:r>
      <w:r w:rsidRPr="006353B2">
        <w:rPr>
          <w:rFonts w:ascii="Times New Roman" w:eastAsia="Times New Roman" w:hAnsi="Times New Roman" w:cs="Times New Roman"/>
          <w:b/>
          <w:bCs/>
          <w:sz w:val="28"/>
          <w:szCs w:val="28"/>
          <w:lang w:val="ru" w:eastAsia="ru-RU"/>
        </w:rPr>
        <w:t>Ассоциация rs1234313 с моделями (n=225)</w:t>
      </w:r>
    </w:p>
    <w:p w14:paraId="243A3F21" w14:textId="77777777" w:rsidR="006353B2" w:rsidRPr="006353B2" w:rsidRDefault="006353B2" w:rsidP="00831194">
      <w:pPr>
        <w:spacing w:after="0" w:line="240" w:lineRule="auto"/>
        <w:rPr>
          <w:rFonts w:ascii="Times New Roman" w:eastAsia="Times New Roman" w:hAnsi="Times New Roman" w:cs="Times New Roman"/>
          <w:b/>
          <w:bCs/>
          <w:sz w:val="28"/>
          <w:szCs w:val="28"/>
          <w:lang w:val="ru" w:eastAsia="ru-RU"/>
        </w:rPr>
      </w:pPr>
    </w:p>
    <w:tbl>
      <w:tblPr>
        <w:tblStyle w:val="12"/>
        <w:tblW w:w="0" w:type="auto"/>
        <w:tblLook w:val="04A0" w:firstRow="1" w:lastRow="0" w:firstColumn="1" w:lastColumn="0" w:noHBand="0" w:noVBand="1"/>
      </w:tblPr>
      <w:tblGrid>
        <w:gridCol w:w="2447"/>
        <w:gridCol w:w="1274"/>
        <w:gridCol w:w="1746"/>
        <w:gridCol w:w="1405"/>
        <w:gridCol w:w="1249"/>
        <w:gridCol w:w="1224"/>
      </w:tblGrid>
      <w:tr w:rsidR="00064A66" w:rsidRPr="00064A66" w14:paraId="488D9D0E" w14:textId="77777777" w:rsidTr="007B2DB9">
        <w:tc>
          <w:tcPr>
            <w:tcW w:w="2447" w:type="dxa"/>
          </w:tcPr>
          <w:p w14:paraId="47CF7382"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Модель наследования</w:t>
            </w:r>
          </w:p>
        </w:tc>
        <w:tc>
          <w:tcPr>
            <w:tcW w:w="1274" w:type="dxa"/>
            <w:tcBorders>
              <w:right w:val="single" w:sz="4" w:space="0" w:color="auto"/>
            </w:tcBorders>
          </w:tcPr>
          <w:p w14:paraId="7C8F1432"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Генотип</w:t>
            </w:r>
          </w:p>
        </w:tc>
        <w:tc>
          <w:tcPr>
            <w:tcW w:w="1746" w:type="dxa"/>
            <w:tcBorders>
              <w:left w:val="single" w:sz="4" w:space="0" w:color="auto"/>
            </w:tcBorders>
          </w:tcPr>
          <w:p w14:paraId="1806B76E"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Контрольная группа</w:t>
            </w:r>
          </w:p>
        </w:tc>
        <w:tc>
          <w:tcPr>
            <w:tcW w:w="1405" w:type="dxa"/>
            <w:tcBorders>
              <w:right w:val="single" w:sz="4" w:space="0" w:color="auto"/>
            </w:tcBorders>
          </w:tcPr>
          <w:p w14:paraId="54B7B4C7"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Основная группа</w:t>
            </w:r>
          </w:p>
        </w:tc>
        <w:tc>
          <w:tcPr>
            <w:tcW w:w="1249" w:type="dxa"/>
            <w:tcBorders>
              <w:left w:val="single" w:sz="4" w:space="0" w:color="auto"/>
            </w:tcBorders>
          </w:tcPr>
          <w:p w14:paraId="269F0A84" w14:textId="77777777" w:rsidR="00064A66" w:rsidRPr="00064A66" w:rsidRDefault="00064A66" w:rsidP="00831194">
            <w:pPr>
              <w:rPr>
                <w:rFonts w:ascii="Times New Roman" w:hAnsi="Times New Roman" w:cs="Times New Roman"/>
                <w:sz w:val="24"/>
                <w:szCs w:val="24"/>
              </w:rPr>
            </w:pPr>
            <w:r w:rsidRPr="00064A66">
              <w:rPr>
                <w:rFonts w:ascii="Times New Roman" w:hAnsi="Times New Roman" w:cs="Times New Roman"/>
                <w:sz w:val="24"/>
                <w:szCs w:val="24"/>
              </w:rPr>
              <w:t>OR</w:t>
            </w:r>
          </w:p>
          <w:p w14:paraId="3E6323B9"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(95% ДИ)</w:t>
            </w:r>
          </w:p>
        </w:tc>
        <w:tc>
          <w:tcPr>
            <w:tcW w:w="1224" w:type="dxa"/>
            <w:tcBorders>
              <w:right w:val="single" w:sz="4" w:space="0" w:color="auto"/>
            </w:tcBorders>
          </w:tcPr>
          <w:p w14:paraId="7C5E4BC4"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P-value</w:t>
            </w:r>
          </w:p>
        </w:tc>
      </w:tr>
      <w:tr w:rsidR="00064A66" w:rsidRPr="00064A66" w14:paraId="116ADB7B" w14:textId="77777777" w:rsidTr="007B2DB9">
        <w:tc>
          <w:tcPr>
            <w:tcW w:w="2447" w:type="dxa"/>
            <w:vMerge w:val="restart"/>
          </w:tcPr>
          <w:p w14:paraId="7BCF0FDA"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Кодоминантный</w:t>
            </w:r>
          </w:p>
        </w:tc>
        <w:tc>
          <w:tcPr>
            <w:tcW w:w="1274" w:type="dxa"/>
            <w:tcBorders>
              <w:right w:val="single" w:sz="4" w:space="0" w:color="auto"/>
            </w:tcBorders>
          </w:tcPr>
          <w:p w14:paraId="51A0225E"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G/G</w:t>
            </w:r>
          </w:p>
        </w:tc>
        <w:tc>
          <w:tcPr>
            <w:tcW w:w="1746" w:type="dxa"/>
            <w:tcBorders>
              <w:left w:val="single" w:sz="4" w:space="0" w:color="auto"/>
            </w:tcBorders>
          </w:tcPr>
          <w:p w14:paraId="075359E0"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38 (50.7%)</w:t>
            </w:r>
          </w:p>
        </w:tc>
        <w:tc>
          <w:tcPr>
            <w:tcW w:w="1405" w:type="dxa"/>
            <w:tcBorders>
              <w:right w:val="single" w:sz="4" w:space="0" w:color="auto"/>
            </w:tcBorders>
          </w:tcPr>
          <w:p w14:paraId="23ABA52B"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37 (24.7%)</w:t>
            </w:r>
          </w:p>
        </w:tc>
        <w:tc>
          <w:tcPr>
            <w:tcW w:w="1249" w:type="dxa"/>
            <w:tcBorders>
              <w:left w:val="single" w:sz="4" w:space="0" w:color="auto"/>
            </w:tcBorders>
          </w:tcPr>
          <w:p w14:paraId="0AEC1E58"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1.00</w:t>
            </w:r>
          </w:p>
        </w:tc>
        <w:tc>
          <w:tcPr>
            <w:tcW w:w="1224" w:type="dxa"/>
            <w:vMerge w:val="restart"/>
            <w:tcBorders>
              <w:right w:val="single" w:sz="4" w:space="0" w:color="auto"/>
            </w:tcBorders>
          </w:tcPr>
          <w:p w14:paraId="1F54C088"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b/>
                <w:sz w:val="24"/>
                <w:szCs w:val="24"/>
              </w:rPr>
              <w:t>&lt;0.0001</w:t>
            </w:r>
          </w:p>
        </w:tc>
      </w:tr>
      <w:tr w:rsidR="00064A66" w:rsidRPr="00064A66" w14:paraId="2FC8D32E" w14:textId="77777777" w:rsidTr="007B2DB9">
        <w:tc>
          <w:tcPr>
            <w:tcW w:w="2447" w:type="dxa"/>
            <w:vMerge/>
          </w:tcPr>
          <w:p w14:paraId="4B72A864" w14:textId="77777777" w:rsidR="00064A66" w:rsidRPr="00064A66" w:rsidRDefault="00064A66" w:rsidP="00831194">
            <w:pPr>
              <w:jc w:val="both"/>
              <w:rPr>
                <w:rFonts w:ascii="Times New Roman" w:hAnsi="Times New Roman" w:cs="Times New Roman"/>
                <w:sz w:val="24"/>
                <w:szCs w:val="24"/>
              </w:rPr>
            </w:pPr>
          </w:p>
        </w:tc>
        <w:tc>
          <w:tcPr>
            <w:tcW w:w="1274" w:type="dxa"/>
            <w:tcBorders>
              <w:right w:val="single" w:sz="4" w:space="0" w:color="auto"/>
            </w:tcBorders>
          </w:tcPr>
          <w:p w14:paraId="08B2F2B4"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A/G</w:t>
            </w:r>
          </w:p>
        </w:tc>
        <w:tc>
          <w:tcPr>
            <w:tcW w:w="1746" w:type="dxa"/>
            <w:tcBorders>
              <w:left w:val="single" w:sz="4" w:space="0" w:color="auto"/>
            </w:tcBorders>
          </w:tcPr>
          <w:p w14:paraId="541585DB"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20 (26.7%)</w:t>
            </w:r>
          </w:p>
        </w:tc>
        <w:tc>
          <w:tcPr>
            <w:tcW w:w="1405" w:type="dxa"/>
            <w:tcBorders>
              <w:right w:val="single" w:sz="4" w:space="0" w:color="auto"/>
            </w:tcBorders>
          </w:tcPr>
          <w:p w14:paraId="58BD11AD"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89 (59.3%)</w:t>
            </w:r>
          </w:p>
        </w:tc>
        <w:tc>
          <w:tcPr>
            <w:tcW w:w="1249" w:type="dxa"/>
            <w:tcBorders>
              <w:left w:val="single" w:sz="4" w:space="0" w:color="auto"/>
            </w:tcBorders>
          </w:tcPr>
          <w:p w14:paraId="685C01FF"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4.57 (2.35-8.87)</w:t>
            </w:r>
          </w:p>
        </w:tc>
        <w:tc>
          <w:tcPr>
            <w:tcW w:w="1224" w:type="dxa"/>
            <w:vMerge/>
            <w:tcBorders>
              <w:right w:val="single" w:sz="4" w:space="0" w:color="auto"/>
            </w:tcBorders>
          </w:tcPr>
          <w:p w14:paraId="2CC57FE9" w14:textId="77777777" w:rsidR="00064A66" w:rsidRPr="00064A66" w:rsidRDefault="00064A66" w:rsidP="00831194">
            <w:pPr>
              <w:jc w:val="both"/>
              <w:rPr>
                <w:rFonts w:ascii="Times New Roman" w:hAnsi="Times New Roman" w:cs="Times New Roman"/>
                <w:sz w:val="24"/>
                <w:szCs w:val="24"/>
              </w:rPr>
            </w:pPr>
          </w:p>
        </w:tc>
      </w:tr>
      <w:tr w:rsidR="00064A66" w:rsidRPr="00064A66" w14:paraId="6942606A" w14:textId="77777777" w:rsidTr="007B2DB9">
        <w:tc>
          <w:tcPr>
            <w:tcW w:w="2447" w:type="dxa"/>
            <w:vMerge/>
          </w:tcPr>
          <w:p w14:paraId="465A54C4" w14:textId="77777777" w:rsidR="00064A66" w:rsidRPr="00064A66" w:rsidRDefault="00064A66" w:rsidP="00831194">
            <w:pPr>
              <w:jc w:val="both"/>
              <w:rPr>
                <w:rFonts w:ascii="Times New Roman" w:hAnsi="Times New Roman" w:cs="Times New Roman"/>
                <w:sz w:val="24"/>
                <w:szCs w:val="24"/>
              </w:rPr>
            </w:pPr>
          </w:p>
        </w:tc>
        <w:tc>
          <w:tcPr>
            <w:tcW w:w="1274" w:type="dxa"/>
            <w:tcBorders>
              <w:right w:val="single" w:sz="4" w:space="0" w:color="auto"/>
            </w:tcBorders>
          </w:tcPr>
          <w:p w14:paraId="1272C0DE"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A/A</w:t>
            </w:r>
          </w:p>
        </w:tc>
        <w:tc>
          <w:tcPr>
            <w:tcW w:w="1746" w:type="dxa"/>
            <w:tcBorders>
              <w:left w:val="single" w:sz="4" w:space="0" w:color="auto"/>
            </w:tcBorders>
          </w:tcPr>
          <w:p w14:paraId="575DBA12"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17 (22.7%)</w:t>
            </w:r>
          </w:p>
        </w:tc>
        <w:tc>
          <w:tcPr>
            <w:tcW w:w="1405" w:type="dxa"/>
            <w:tcBorders>
              <w:right w:val="single" w:sz="4" w:space="0" w:color="auto"/>
            </w:tcBorders>
          </w:tcPr>
          <w:p w14:paraId="41B831EF"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24 (16%)</w:t>
            </w:r>
          </w:p>
        </w:tc>
        <w:tc>
          <w:tcPr>
            <w:tcW w:w="1249" w:type="dxa"/>
            <w:tcBorders>
              <w:left w:val="single" w:sz="4" w:space="0" w:color="auto"/>
            </w:tcBorders>
          </w:tcPr>
          <w:p w14:paraId="52607F28"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1.45 (0.67-3.13)</w:t>
            </w:r>
          </w:p>
        </w:tc>
        <w:tc>
          <w:tcPr>
            <w:tcW w:w="1224" w:type="dxa"/>
            <w:vMerge/>
            <w:tcBorders>
              <w:right w:val="single" w:sz="4" w:space="0" w:color="auto"/>
            </w:tcBorders>
          </w:tcPr>
          <w:p w14:paraId="5AFAF97F" w14:textId="77777777" w:rsidR="00064A66" w:rsidRPr="00064A66" w:rsidRDefault="00064A66" w:rsidP="00831194">
            <w:pPr>
              <w:jc w:val="both"/>
              <w:rPr>
                <w:rFonts w:ascii="Times New Roman" w:hAnsi="Times New Roman" w:cs="Times New Roman"/>
                <w:sz w:val="24"/>
                <w:szCs w:val="24"/>
              </w:rPr>
            </w:pPr>
          </w:p>
        </w:tc>
      </w:tr>
      <w:tr w:rsidR="00064A66" w:rsidRPr="00064A66" w14:paraId="2C608EA9" w14:textId="77777777" w:rsidTr="007B2DB9">
        <w:tc>
          <w:tcPr>
            <w:tcW w:w="2447" w:type="dxa"/>
            <w:vMerge w:val="restart"/>
          </w:tcPr>
          <w:p w14:paraId="3279B633"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Доминантный</w:t>
            </w:r>
          </w:p>
        </w:tc>
        <w:tc>
          <w:tcPr>
            <w:tcW w:w="1274" w:type="dxa"/>
            <w:tcBorders>
              <w:right w:val="single" w:sz="4" w:space="0" w:color="auto"/>
            </w:tcBorders>
          </w:tcPr>
          <w:p w14:paraId="024F8764"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G/G</w:t>
            </w:r>
          </w:p>
        </w:tc>
        <w:tc>
          <w:tcPr>
            <w:tcW w:w="1746" w:type="dxa"/>
            <w:tcBorders>
              <w:left w:val="single" w:sz="4" w:space="0" w:color="auto"/>
            </w:tcBorders>
          </w:tcPr>
          <w:p w14:paraId="4009B808"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38 (50.7%)</w:t>
            </w:r>
          </w:p>
        </w:tc>
        <w:tc>
          <w:tcPr>
            <w:tcW w:w="1405" w:type="dxa"/>
            <w:tcBorders>
              <w:right w:val="single" w:sz="4" w:space="0" w:color="auto"/>
            </w:tcBorders>
          </w:tcPr>
          <w:p w14:paraId="4FE5E74B"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37 (24.7%)</w:t>
            </w:r>
          </w:p>
        </w:tc>
        <w:tc>
          <w:tcPr>
            <w:tcW w:w="1249" w:type="dxa"/>
            <w:tcBorders>
              <w:left w:val="single" w:sz="4" w:space="0" w:color="auto"/>
            </w:tcBorders>
          </w:tcPr>
          <w:p w14:paraId="41E717AA"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1.00</w:t>
            </w:r>
          </w:p>
        </w:tc>
        <w:tc>
          <w:tcPr>
            <w:tcW w:w="1224" w:type="dxa"/>
            <w:vMerge w:val="restart"/>
            <w:tcBorders>
              <w:right w:val="single" w:sz="4" w:space="0" w:color="auto"/>
            </w:tcBorders>
          </w:tcPr>
          <w:p w14:paraId="5983B26B"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b/>
                <w:sz w:val="24"/>
                <w:szCs w:val="24"/>
              </w:rPr>
              <w:t>&lt;0.0001</w:t>
            </w:r>
          </w:p>
        </w:tc>
      </w:tr>
      <w:tr w:rsidR="00064A66" w:rsidRPr="00064A66" w14:paraId="5825DC3A" w14:textId="77777777" w:rsidTr="007B2DB9">
        <w:tc>
          <w:tcPr>
            <w:tcW w:w="2447" w:type="dxa"/>
            <w:vMerge/>
          </w:tcPr>
          <w:p w14:paraId="0F4DB06E" w14:textId="77777777" w:rsidR="00064A66" w:rsidRPr="00064A66" w:rsidRDefault="00064A66" w:rsidP="00831194">
            <w:pPr>
              <w:jc w:val="both"/>
              <w:rPr>
                <w:rFonts w:ascii="Times New Roman" w:hAnsi="Times New Roman" w:cs="Times New Roman"/>
                <w:sz w:val="24"/>
                <w:szCs w:val="24"/>
              </w:rPr>
            </w:pPr>
          </w:p>
        </w:tc>
        <w:tc>
          <w:tcPr>
            <w:tcW w:w="1274" w:type="dxa"/>
            <w:tcBorders>
              <w:right w:val="single" w:sz="4" w:space="0" w:color="auto"/>
            </w:tcBorders>
          </w:tcPr>
          <w:p w14:paraId="327626EE"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A/G-A/A</w:t>
            </w:r>
          </w:p>
        </w:tc>
        <w:tc>
          <w:tcPr>
            <w:tcW w:w="1746" w:type="dxa"/>
            <w:tcBorders>
              <w:left w:val="single" w:sz="4" w:space="0" w:color="auto"/>
            </w:tcBorders>
          </w:tcPr>
          <w:p w14:paraId="79C0506C"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37 (49.3%)</w:t>
            </w:r>
          </w:p>
        </w:tc>
        <w:tc>
          <w:tcPr>
            <w:tcW w:w="1405" w:type="dxa"/>
            <w:tcBorders>
              <w:right w:val="single" w:sz="4" w:space="0" w:color="auto"/>
            </w:tcBorders>
          </w:tcPr>
          <w:p w14:paraId="61DA48E0"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113 (75.3%)</w:t>
            </w:r>
          </w:p>
        </w:tc>
        <w:tc>
          <w:tcPr>
            <w:tcW w:w="1249" w:type="dxa"/>
            <w:tcBorders>
              <w:left w:val="single" w:sz="4" w:space="0" w:color="auto"/>
            </w:tcBorders>
          </w:tcPr>
          <w:p w14:paraId="0E2AAD24"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3.14 (1.75-5.63)</w:t>
            </w:r>
          </w:p>
        </w:tc>
        <w:tc>
          <w:tcPr>
            <w:tcW w:w="1224" w:type="dxa"/>
            <w:vMerge/>
            <w:tcBorders>
              <w:right w:val="single" w:sz="4" w:space="0" w:color="auto"/>
            </w:tcBorders>
          </w:tcPr>
          <w:p w14:paraId="164109E9" w14:textId="77777777" w:rsidR="00064A66" w:rsidRPr="00064A66" w:rsidRDefault="00064A66" w:rsidP="00831194">
            <w:pPr>
              <w:jc w:val="both"/>
              <w:rPr>
                <w:rFonts w:ascii="Times New Roman" w:hAnsi="Times New Roman" w:cs="Times New Roman"/>
                <w:sz w:val="24"/>
                <w:szCs w:val="24"/>
              </w:rPr>
            </w:pPr>
          </w:p>
        </w:tc>
      </w:tr>
      <w:tr w:rsidR="00064A66" w:rsidRPr="00064A66" w14:paraId="53003B06" w14:textId="77777777" w:rsidTr="007B2DB9">
        <w:tc>
          <w:tcPr>
            <w:tcW w:w="2447" w:type="dxa"/>
            <w:vMerge w:val="restart"/>
          </w:tcPr>
          <w:p w14:paraId="3F7E79D5"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Рецессивный</w:t>
            </w:r>
          </w:p>
        </w:tc>
        <w:tc>
          <w:tcPr>
            <w:tcW w:w="1274" w:type="dxa"/>
            <w:tcBorders>
              <w:right w:val="single" w:sz="4" w:space="0" w:color="auto"/>
            </w:tcBorders>
          </w:tcPr>
          <w:p w14:paraId="7214B545"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G/G-A/G</w:t>
            </w:r>
          </w:p>
        </w:tc>
        <w:tc>
          <w:tcPr>
            <w:tcW w:w="1746" w:type="dxa"/>
            <w:tcBorders>
              <w:left w:val="single" w:sz="4" w:space="0" w:color="auto"/>
            </w:tcBorders>
          </w:tcPr>
          <w:p w14:paraId="1F7B108E"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58 (77.3%)</w:t>
            </w:r>
          </w:p>
        </w:tc>
        <w:tc>
          <w:tcPr>
            <w:tcW w:w="1405" w:type="dxa"/>
            <w:tcBorders>
              <w:right w:val="single" w:sz="4" w:space="0" w:color="auto"/>
            </w:tcBorders>
          </w:tcPr>
          <w:p w14:paraId="4F36CE0F"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126 (84%)</w:t>
            </w:r>
          </w:p>
        </w:tc>
        <w:tc>
          <w:tcPr>
            <w:tcW w:w="1249" w:type="dxa"/>
            <w:tcBorders>
              <w:left w:val="single" w:sz="4" w:space="0" w:color="auto"/>
            </w:tcBorders>
          </w:tcPr>
          <w:p w14:paraId="048BF151"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1.00</w:t>
            </w:r>
          </w:p>
        </w:tc>
        <w:tc>
          <w:tcPr>
            <w:tcW w:w="1224" w:type="dxa"/>
            <w:vMerge w:val="restart"/>
            <w:tcBorders>
              <w:right w:val="single" w:sz="4" w:space="0" w:color="auto"/>
            </w:tcBorders>
          </w:tcPr>
          <w:p w14:paraId="07B55811"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0.23</w:t>
            </w:r>
          </w:p>
        </w:tc>
      </w:tr>
      <w:tr w:rsidR="00064A66" w:rsidRPr="00064A66" w14:paraId="7E62ACA4" w14:textId="77777777" w:rsidTr="007B2DB9">
        <w:tc>
          <w:tcPr>
            <w:tcW w:w="2447" w:type="dxa"/>
            <w:vMerge/>
          </w:tcPr>
          <w:p w14:paraId="4AE52D85" w14:textId="77777777" w:rsidR="00064A66" w:rsidRPr="00064A66" w:rsidRDefault="00064A66" w:rsidP="00831194">
            <w:pPr>
              <w:jc w:val="both"/>
              <w:rPr>
                <w:rFonts w:ascii="Times New Roman" w:hAnsi="Times New Roman" w:cs="Times New Roman"/>
                <w:sz w:val="24"/>
                <w:szCs w:val="24"/>
              </w:rPr>
            </w:pPr>
          </w:p>
        </w:tc>
        <w:tc>
          <w:tcPr>
            <w:tcW w:w="1274" w:type="dxa"/>
            <w:tcBorders>
              <w:right w:val="single" w:sz="4" w:space="0" w:color="auto"/>
            </w:tcBorders>
          </w:tcPr>
          <w:p w14:paraId="55102713"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A/A</w:t>
            </w:r>
          </w:p>
        </w:tc>
        <w:tc>
          <w:tcPr>
            <w:tcW w:w="1746" w:type="dxa"/>
            <w:tcBorders>
              <w:left w:val="single" w:sz="4" w:space="0" w:color="auto"/>
            </w:tcBorders>
          </w:tcPr>
          <w:p w14:paraId="67B7E2FC"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17 (22.7%)</w:t>
            </w:r>
          </w:p>
        </w:tc>
        <w:tc>
          <w:tcPr>
            <w:tcW w:w="1405" w:type="dxa"/>
            <w:tcBorders>
              <w:right w:val="single" w:sz="4" w:space="0" w:color="auto"/>
            </w:tcBorders>
          </w:tcPr>
          <w:p w14:paraId="148BCAA5"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24 (16%)</w:t>
            </w:r>
          </w:p>
        </w:tc>
        <w:tc>
          <w:tcPr>
            <w:tcW w:w="1249" w:type="dxa"/>
            <w:tcBorders>
              <w:left w:val="single" w:sz="4" w:space="0" w:color="auto"/>
            </w:tcBorders>
          </w:tcPr>
          <w:p w14:paraId="51E9E166"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0.65 (0.32-1.30)</w:t>
            </w:r>
          </w:p>
        </w:tc>
        <w:tc>
          <w:tcPr>
            <w:tcW w:w="1224" w:type="dxa"/>
            <w:vMerge/>
            <w:tcBorders>
              <w:right w:val="single" w:sz="4" w:space="0" w:color="auto"/>
            </w:tcBorders>
          </w:tcPr>
          <w:p w14:paraId="1478EE82" w14:textId="77777777" w:rsidR="00064A66" w:rsidRPr="00064A66" w:rsidRDefault="00064A66" w:rsidP="00831194">
            <w:pPr>
              <w:jc w:val="both"/>
              <w:rPr>
                <w:rFonts w:ascii="Times New Roman" w:hAnsi="Times New Roman" w:cs="Times New Roman"/>
                <w:sz w:val="24"/>
                <w:szCs w:val="24"/>
              </w:rPr>
            </w:pPr>
          </w:p>
        </w:tc>
      </w:tr>
      <w:tr w:rsidR="00064A66" w:rsidRPr="00064A66" w14:paraId="6037E077" w14:textId="77777777" w:rsidTr="007B2DB9">
        <w:tc>
          <w:tcPr>
            <w:tcW w:w="2447" w:type="dxa"/>
            <w:vMerge w:val="restart"/>
          </w:tcPr>
          <w:p w14:paraId="2A86115B"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Сверхдоминантный</w:t>
            </w:r>
          </w:p>
        </w:tc>
        <w:tc>
          <w:tcPr>
            <w:tcW w:w="1274" w:type="dxa"/>
            <w:tcBorders>
              <w:right w:val="single" w:sz="4" w:space="0" w:color="auto"/>
            </w:tcBorders>
          </w:tcPr>
          <w:p w14:paraId="74549A9C"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G/G-A/A</w:t>
            </w:r>
          </w:p>
        </w:tc>
        <w:tc>
          <w:tcPr>
            <w:tcW w:w="1746" w:type="dxa"/>
            <w:tcBorders>
              <w:left w:val="single" w:sz="4" w:space="0" w:color="auto"/>
            </w:tcBorders>
          </w:tcPr>
          <w:p w14:paraId="6CBC489B"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55 (73.3%)</w:t>
            </w:r>
          </w:p>
        </w:tc>
        <w:tc>
          <w:tcPr>
            <w:tcW w:w="1405" w:type="dxa"/>
            <w:tcBorders>
              <w:right w:val="single" w:sz="4" w:space="0" w:color="auto"/>
            </w:tcBorders>
          </w:tcPr>
          <w:p w14:paraId="0E3A5EEB"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61 (40.7%)</w:t>
            </w:r>
          </w:p>
        </w:tc>
        <w:tc>
          <w:tcPr>
            <w:tcW w:w="1249" w:type="dxa"/>
            <w:tcBorders>
              <w:left w:val="single" w:sz="4" w:space="0" w:color="auto"/>
            </w:tcBorders>
          </w:tcPr>
          <w:p w14:paraId="7058138B"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1.00</w:t>
            </w:r>
          </w:p>
        </w:tc>
        <w:tc>
          <w:tcPr>
            <w:tcW w:w="1224" w:type="dxa"/>
            <w:vMerge w:val="restart"/>
            <w:tcBorders>
              <w:right w:val="single" w:sz="4" w:space="0" w:color="auto"/>
            </w:tcBorders>
          </w:tcPr>
          <w:p w14:paraId="7DF2A1D8"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b/>
                <w:sz w:val="24"/>
                <w:szCs w:val="24"/>
              </w:rPr>
              <w:t>&lt;0.0001</w:t>
            </w:r>
          </w:p>
        </w:tc>
      </w:tr>
      <w:tr w:rsidR="00064A66" w:rsidRPr="00064A66" w14:paraId="1F9B91F4" w14:textId="77777777" w:rsidTr="007B2DB9">
        <w:tc>
          <w:tcPr>
            <w:tcW w:w="2447" w:type="dxa"/>
            <w:vMerge/>
          </w:tcPr>
          <w:p w14:paraId="5AAB1EF4" w14:textId="77777777" w:rsidR="00064A66" w:rsidRPr="00064A66" w:rsidRDefault="00064A66" w:rsidP="00831194">
            <w:pPr>
              <w:jc w:val="both"/>
              <w:rPr>
                <w:rFonts w:ascii="Times New Roman" w:hAnsi="Times New Roman" w:cs="Times New Roman"/>
                <w:sz w:val="24"/>
                <w:szCs w:val="24"/>
              </w:rPr>
            </w:pPr>
          </w:p>
        </w:tc>
        <w:tc>
          <w:tcPr>
            <w:tcW w:w="1274" w:type="dxa"/>
            <w:tcBorders>
              <w:right w:val="single" w:sz="4" w:space="0" w:color="auto"/>
            </w:tcBorders>
          </w:tcPr>
          <w:p w14:paraId="71CF5BCB"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A/G</w:t>
            </w:r>
          </w:p>
        </w:tc>
        <w:tc>
          <w:tcPr>
            <w:tcW w:w="1746" w:type="dxa"/>
            <w:tcBorders>
              <w:left w:val="single" w:sz="4" w:space="0" w:color="auto"/>
            </w:tcBorders>
          </w:tcPr>
          <w:p w14:paraId="3B015CD4"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20 (26.7%)</w:t>
            </w:r>
          </w:p>
        </w:tc>
        <w:tc>
          <w:tcPr>
            <w:tcW w:w="1405" w:type="dxa"/>
            <w:tcBorders>
              <w:right w:val="single" w:sz="4" w:space="0" w:color="auto"/>
            </w:tcBorders>
          </w:tcPr>
          <w:p w14:paraId="3E530203"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89 (59.3%)</w:t>
            </w:r>
          </w:p>
        </w:tc>
        <w:tc>
          <w:tcPr>
            <w:tcW w:w="1249" w:type="dxa"/>
            <w:tcBorders>
              <w:left w:val="single" w:sz="4" w:space="0" w:color="auto"/>
            </w:tcBorders>
          </w:tcPr>
          <w:p w14:paraId="1181147E"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4.01 (2.19-7.36)</w:t>
            </w:r>
          </w:p>
        </w:tc>
        <w:tc>
          <w:tcPr>
            <w:tcW w:w="1224" w:type="dxa"/>
            <w:vMerge/>
            <w:tcBorders>
              <w:right w:val="single" w:sz="4" w:space="0" w:color="auto"/>
            </w:tcBorders>
          </w:tcPr>
          <w:p w14:paraId="1FFBF2BA" w14:textId="77777777" w:rsidR="00064A66" w:rsidRPr="00064A66" w:rsidRDefault="00064A66" w:rsidP="00831194">
            <w:pPr>
              <w:jc w:val="both"/>
              <w:rPr>
                <w:rFonts w:ascii="Times New Roman" w:hAnsi="Times New Roman" w:cs="Times New Roman"/>
                <w:sz w:val="24"/>
                <w:szCs w:val="24"/>
              </w:rPr>
            </w:pPr>
          </w:p>
        </w:tc>
      </w:tr>
      <w:tr w:rsidR="00064A66" w:rsidRPr="00064A66" w14:paraId="2D6078CF" w14:textId="77777777" w:rsidTr="007B2DB9">
        <w:tc>
          <w:tcPr>
            <w:tcW w:w="2447" w:type="dxa"/>
          </w:tcPr>
          <w:p w14:paraId="2E3B02F3"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Лог-аддитивный</w:t>
            </w:r>
          </w:p>
        </w:tc>
        <w:tc>
          <w:tcPr>
            <w:tcW w:w="1274" w:type="dxa"/>
            <w:tcBorders>
              <w:right w:val="single" w:sz="4" w:space="0" w:color="auto"/>
            </w:tcBorders>
          </w:tcPr>
          <w:p w14:paraId="28ECFECB"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w:t>
            </w:r>
          </w:p>
        </w:tc>
        <w:tc>
          <w:tcPr>
            <w:tcW w:w="1746" w:type="dxa"/>
            <w:tcBorders>
              <w:left w:val="single" w:sz="4" w:space="0" w:color="auto"/>
            </w:tcBorders>
          </w:tcPr>
          <w:p w14:paraId="26F77568"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w:t>
            </w:r>
          </w:p>
        </w:tc>
        <w:tc>
          <w:tcPr>
            <w:tcW w:w="1405" w:type="dxa"/>
            <w:tcBorders>
              <w:right w:val="single" w:sz="4" w:space="0" w:color="auto"/>
            </w:tcBorders>
          </w:tcPr>
          <w:p w14:paraId="7E5FF171"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w:t>
            </w:r>
          </w:p>
        </w:tc>
        <w:tc>
          <w:tcPr>
            <w:tcW w:w="1249" w:type="dxa"/>
            <w:tcBorders>
              <w:left w:val="single" w:sz="4" w:space="0" w:color="auto"/>
            </w:tcBorders>
          </w:tcPr>
          <w:p w14:paraId="41BE7403"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1.49 (0.99-2.24)</w:t>
            </w:r>
          </w:p>
        </w:tc>
        <w:tc>
          <w:tcPr>
            <w:tcW w:w="1224" w:type="dxa"/>
            <w:tcBorders>
              <w:right w:val="single" w:sz="4" w:space="0" w:color="auto"/>
            </w:tcBorders>
          </w:tcPr>
          <w:p w14:paraId="42756996"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0.05</w:t>
            </w:r>
          </w:p>
        </w:tc>
      </w:tr>
    </w:tbl>
    <w:p w14:paraId="5EA8E1F3" w14:textId="77777777" w:rsidR="00C23D84" w:rsidRDefault="00C23D84" w:rsidP="006353B2">
      <w:pPr>
        <w:spacing w:after="0" w:line="240" w:lineRule="auto"/>
        <w:ind w:firstLine="709"/>
        <w:jc w:val="both"/>
        <w:rPr>
          <w:rFonts w:ascii="Times New Roman" w:eastAsia="Times New Roman" w:hAnsi="Times New Roman" w:cs="Times New Roman"/>
          <w:sz w:val="28"/>
          <w:szCs w:val="28"/>
          <w:lang w:val="ru" w:eastAsia="ru-RU"/>
        </w:rPr>
      </w:pPr>
    </w:p>
    <w:p w14:paraId="5BA5AC60" w14:textId="1341CED8" w:rsidR="00064A66" w:rsidRPr="00064A66" w:rsidRDefault="0036232C" w:rsidP="006353B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 w:eastAsia="ru-RU"/>
        </w:rPr>
        <w:t xml:space="preserve">По данным таблицы 18, </w:t>
      </w:r>
      <w:r w:rsidR="00064A66" w:rsidRPr="00064A66">
        <w:rPr>
          <w:rFonts w:ascii="Times New Roman" w:eastAsia="Times New Roman" w:hAnsi="Times New Roman" w:cs="Times New Roman"/>
          <w:sz w:val="28"/>
          <w:szCs w:val="28"/>
          <w:lang w:val="ru" w:eastAsia="ru-RU"/>
        </w:rPr>
        <w:t>Rs 1234313 ассоциированы со следующими моделями наследования: кодоминантный (A/G , ОШ= 4.57 (2.35-8.87),р=&lt;0.0001), доминатный (A/G-A/A, ОШ=3.14 (1.75-5.63), р=&lt;0.0001), сверхдоминатный (A/G, ОШ=4.01 (2.19-7.36), р=&lt;0.0001), учитывая что при данных моделях ОШ более 1, риск развития кардиоваскулярных событий увеличивается на 4,57 раз, 3,14 раз и 4,01 раз соответственно</w:t>
      </w:r>
      <w:r w:rsidR="00064A66" w:rsidRPr="00064A66">
        <w:rPr>
          <w:rFonts w:ascii="Times New Roman" w:eastAsia="Times New Roman" w:hAnsi="Times New Roman" w:cs="Times New Roman"/>
          <w:sz w:val="28"/>
          <w:szCs w:val="28"/>
          <w:lang w:eastAsia="ru-RU"/>
        </w:rPr>
        <w:t>.</w:t>
      </w:r>
    </w:p>
    <w:p w14:paraId="7DD2D0D6" w14:textId="77777777" w:rsidR="00064A66" w:rsidRPr="00064A66" w:rsidRDefault="00064A66" w:rsidP="00831194">
      <w:pPr>
        <w:spacing w:after="0" w:line="240" w:lineRule="auto"/>
        <w:jc w:val="both"/>
        <w:rPr>
          <w:rFonts w:ascii="Times New Roman" w:eastAsia="Times New Roman" w:hAnsi="Times New Roman" w:cs="Times New Roman"/>
          <w:sz w:val="28"/>
          <w:szCs w:val="28"/>
          <w:lang w:eastAsia="ru-RU"/>
        </w:rPr>
      </w:pPr>
    </w:p>
    <w:p w14:paraId="1BA2AC83" w14:textId="77777777" w:rsidR="00064A66" w:rsidRPr="00064A66" w:rsidRDefault="00064A66" w:rsidP="006353B2">
      <w:pPr>
        <w:spacing w:after="0" w:line="240" w:lineRule="auto"/>
        <w:ind w:firstLine="709"/>
        <w:jc w:val="both"/>
        <w:rPr>
          <w:rFonts w:ascii="Times New Roman" w:eastAsia="Times New Roman" w:hAnsi="Times New Roman" w:cs="Times New Roman"/>
          <w:b/>
          <w:sz w:val="28"/>
          <w:szCs w:val="28"/>
          <w:lang w:val="ru" w:eastAsia="ru-RU"/>
        </w:rPr>
      </w:pPr>
      <w:r w:rsidRPr="00064A66">
        <w:rPr>
          <w:rFonts w:ascii="Times New Roman" w:eastAsia="Times New Roman" w:hAnsi="Times New Roman" w:cs="Times New Roman"/>
          <w:b/>
          <w:sz w:val="28"/>
          <w:szCs w:val="28"/>
          <w:lang w:val="ru" w:eastAsia="ru-RU"/>
        </w:rPr>
        <w:t>SNP: rs2243250</w:t>
      </w:r>
    </w:p>
    <w:p w14:paraId="4AC0E05A" w14:textId="72EEFAC8" w:rsidR="00064A66" w:rsidRDefault="00064A66" w:rsidP="006353B2">
      <w:pPr>
        <w:spacing w:after="0" w:line="240" w:lineRule="auto"/>
        <w:ind w:firstLine="709"/>
        <w:jc w:val="both"/>
        <w:rPr>
          <w:rFonts w:ascii="Times New Roman" w:eastAsia="Times New Roman" w:hAnsi="Times New Roman" w:cs="Times New Roman"/>
          <w:bCs/>
          <w:sz w:val="28"/>
          <w:szCs w:val="28"/>
          <w:lang w:val="ru" w:eastAsia="ru-RU"/>
        </w:rPr>
      </w:pPr>
      <w:r w:rsidRPr="00064A66">
        <w:rPr>
          <w:rFonts w:ascii="Times New Roman" w:eastAsia="Times New Roman" w:hAnsi="Times New Roman" w:cs="Times New Roman"/>
          <w:sz w:val="28"/>
          <w:szCs w:val="28"/>
          <w:lang w:val="ru" w:eastAsia="ru-RU"/>
        </w:rPr>
        <w:t>Процент генотипированных образцов: 239/254 (94.09%)</w:t>
      </w:r>
      <w:r w:rsidR="0036232C">
        <w:rPr>
          <w:rFonts w:ascii="Times New Roman" w:eastAsia="Times New Roman" w:hAnsi="Times New Roman" w:cs="Times New Roman"/>
          <w:sz w:val="28"/>
          <w:szCs w:val="28"/>
          <w:lang w:val="ru" w:eastAsia="ru-RU"/>
        </w:rPr>
        <w:t xml:space="preserve">. В таблице 19 представлена частота аллелей </w:t>
      </w:r>
      <w:r w:rsidR="0036232C" w:rsidRPr="00064A66">
        <w:rPr>
          <w:rFonts w:ascii="Times New Roman" w:eastAsia="Times New Roman" w:hAnsi="Times New Roman" w:cs="Times New Roman"/>
          <w:bCs/>
          <w:sz w:val="28"/>
          <w:szCs w:val="28"/>
          <w:lang w:val="ru" w:eastAsia="ru-RU"/>
        </w:rPr>
        <w:t>rs2243250</w:t>
      </w:r>
      <w:r w:rsidR="0036232C">
        <w:rPr>
          <w:rFonts w:ascii="Times New Roman" w:eastAsia="Times New Roman" w:hAnsi="Times New Roman" w:cs="Times New Roman"/>
          <w:bCs/>
          <w:sz w:val="28"/>
          <w:szCs w:val="28"/>
          <w:lang w:val="ru" w:eastAsia="ru-RU"/>
        </w:rPr>
        <w:t>.</w:t>
      </w:r>
    </w:p>
    <w:p w14:paraId="5517D01A" w14:textId="77777777" w:rsidR="006353B2" w:rsidRPr="00064A66" w:rsidRDefault="006353B2" w:rsidP="006353B2">
      <w:pPr>
        <w:spacing w:after="0" w:line="240" w:lineRule="auto"/>
        <w:ind w:firstLine="709"/>
        <w:jc w:val="both"/>
        <w:rPr>
          <w:rFonts w:ascii="Times New Roman" w:eastAsia="Times New Roman" w:hAnsi="Times New Roman" w:cs="Times New Roman"/>
          <w:sz w:val="28"/>
          <w:szCs w:val="28"/>
          <w:lang w:val="ru" w:eastAsia="ru-RU"/>
        </w:rPr>
      </w:pPr>
    </w:p>
    <w:p w14:paraId="646BB077" w14:textId="77777777" w:rsidR="00064A66" w:rsidRPr="006353B2" w:rsidRDefault="00064A66" w:rsidP="006353B2">
      <w:pPr>
        <w:spacing w:after="0" w:line="240" w:lineRule="auto"/>
        <w:jc w:val="both"/>
        <w:rPr>
          <w:rFonts w:ascii="Times New Roman" w:eastAsia="Times New Roman" w:hAnsi="Times New Roman" w:cs="Times New Roman"/>
          <w:b/>
          <w:sz w:val="28"/>
          <w:szCs w:val="28"/>
          <w:lang w:val="ru" w:eastAsia="ru-RU"/>
        </w:rPr>
      </w:pPr>
      <w:r w:rsidRPr="006353B2">
        <w:rPr>
          <w:rFonts w:ascii="Times New Roman" w:eastAsia="Times New Roman" w:hAnsi="Times New Roman" w:cs="Times New Roman"/>
          <w:b/>
          <w:sz w:val="28"/>
          <w:szCs w:val="28"/>
          <w:lang w:val="ru" w:eastAsia="ru-RU"/>
        </w:rPr>
        <w:t xml:space="preserve">Таблица 19 </w:t>
      </w:r>
      <w:r w:rsidRPr="006353B2">
        <w:rPr>
          <w:rFonts w:ascii="Times New Roman" w:eastAsia="Times New Roman" w:hAnsi="Times New Roman" w:cs="Times New Roman"/>
          <w:b/>
          <w:sz w:val="24"/>
          <w:szCs w:val="24"/>
          <w:lang w:eastAsia="ru-RU"/>
        </w:rPr>
        <w:t>–</w:t>
      </w:r>
      <w:r w:rsidRPr="006353B2">
        <w:rPr>
          <w:rFonts w:ascii="Times New Roman" w:eastAsia="Times New Roman" w:hAnsi="Times New Roman" w:cs="Times New Roman"/>
          <w:b/>
          <w:sz w:val="28"/>
          <w:szCs w:val="28"/>
          <w:lang w:val="ru" w:eastAsia="ru-RU"/>
        </w:rPr>
        <w:t xml:space="preserve"> Частота аллеля rs2243250 (n=239)</w:t>
      </w:r>
    </w:p>
    <w:p w14:paraId="125DA1EB" w14:textId="77777777" w:rsidR="00064A66" w:rsidRPr="006353B2" w:rsidRDefault="00064A66" w:rsidP="006353B2">
      <w:pPr>
        <w:spacing w:after="0" w:line="240" w:lineRule="auto"/>
        <w:jc w:val="both"/>
        <w:rPr>
          <w:rFonts w:ascii="Times New Roman" w:eastAsia="Times New Roman" w:hAnsi="Times New Roman" w:cs="Times New Roman"/>
          <w:b/>
          <w:sz w:val="28"/>
          <w:szCs w:val="28"/>
          <w:lang w:val="ru" w:eastAsia="ru-RU"/>
        </w:rPr>
      </w:pPr>
    </w:p>
    <w:tbl>
      <w:tblPr>
        <w:tblStyle w:val="12"/>
        <w:tblW w:w="0" w:type="auto"/>
        <w:tblLook w:val="04A0" w:firstRow="1" w:lastRow="0" w:firstColumn="1" w:lastColumn="0" w:noHBand="0" w:noVBand="1"/>
      </w:tblPr>
      <w:tblGrid>
        <w:gridCol w:w="1047"/>
        <w:gridCol w:w="1453"/>
        <w:gridCol w:w="1406"/>
        <w:gridCol w:w="1452"/>
        <w:gridCol w:w="1406"/>
        <w:gridCol w:w="1452"/>
        <w:gridCol w:w="1406"/>
      </w:tblGrid>
      <w:tr w:rsidR="00064A66" w:rsidRPr="006353B2" w14:paraId="0E435F1E" w14:textId="77777777" w:rsidTr="00A676D0">
        <w:tc>
          <w:tcPr>
            <w:tcW w:w="1047" w:type="dxa"/>
          </w:tcPr>
          <w:p w14:paraId="2D19824C" w14:textId="77777777" w:rsidR="00064A66" w:rsidRPr="006353B2" w:rsidRDefault="00064A66" w:rsidP="00831194">
            <w:pPr>
              <w:jc w:val="both"/>
              <w:rPr>
                <w:rFonts w:ascii="Times New Roman" w:hAnsi="Times New Roman" w:cs="Times New Roman"/>
                <w:sz w:val="24"/>
                <w:szCs w:val="24"/>
              </w:rPr>
            </w:pPr>
          </w:p>
        </w:tc>
        <w:tc>
          <w:tcPr>
            <w:tcW w:w="2859" w:type="dxa"/>
            <w:gridSpan w:val="2"/>
          </w:tcPr>
          <w:p w14:paraId="46A873DA"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Обе группы</w:t>
            </w:r>
          </w:p>
        </w:tc>
        <w:tc>
          <w:tcPr>
            <w:tcW w:w="2858" w:type="dxa"/>
            <w:gridSpan w:val="2"/>
          </w:tcPr>
          <w:p w14:paraId="47714EA8"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Контрольная группа</w:t>
            </w:r>
          </w:p>
        </w:tc>
        <w:tc>
          <w:tcPr>
            <w:tcW w:w="2858" w:type="dxa"/>
            <w:gridSpan w:val="2"/>
          </w:tcPr>
          <w:p w14:paraId="60E3626A"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Основная группа</w:t>
            </w:r>
          </w:p>
        </w:tc>
      </w:tr>
      <w:tr w:rsidR="00064A66" w:rsidRPr="006353B2" w14:paraId="25A530BF" w14:textId="77777777" w:rsidTr="00A676D0">
        <w:tc>
          <w:tcPr>
            <w:tcW w:w="1047" w:type="dxa"/>
          </w:tcPr>
          <w:p w14:paraId="49A4B6DF"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Аллель</w:t>
            </w:r>
          </w:p>
        </w:tc>
        <w:tc>
          <w:tcPr>
            <w:tcW w:w="1453" w:type="dxa"/>
            <w:tcBorders>
              <w:right w:val="single" w:sz="4" w:space="0" w:color="auto"/>
            </w:tcBorders>
          </w:tcPr>
          <w:p w14:paraId="4F0872F6"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Количество</w:t>
            </w:r>
          </w:p>
        </w:tc>
        <w:tc>
          <w:tcPr>
            <w:tcW w:w="1406" w:type="dxa"/>
            <w:tcBorders>
              <w:left w:val="single" w:sz="4" w:space="0" w:color="auto"/>
            </w:tcBorders>
          </w:tcPr>
          <w:p w14:paraId="122F1B11"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Пропорция</w:t>
            </w:r>
          </w:p>
        </w:tc>
        <w:tc>
          <w:tcPr>
            <w:tcW w:w="1452" w:type="dxa"/>
            <w:tcBorders>
              <w:right w:val="single" w:sz="4" w:space="0" w:color="auto"/>
            </w:tcBorders>
          </w:tcPr>
          <w:p w14:paraId="342E0A88"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Количество</w:t>
            </w:r>
          </w:p>
        </w:tc>
        <w:tc>
          <w:tcPr>
            <w:tcW w:w="1406" w:type="dxa"/>
            <w:tcBorders>
              <w:left w:val="single" w:sz="4" w:space="0" w:color="auto"/>
            </w:tcBorders>
          </w:tcPr>
          <w:p w14:paraId="6556D573"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Пропорция</w:t>
            </w:r>
          </w:p>
        </w:tc>
        <w:tc>
          <w:tcPr>
            <w:tcW w:w="1452" w:type="dxa"/>
            <w:tcBorders>
              <w:right w:val="single" w:sz="4" w:space="0" w:color="auto"/>
            </w:tcBorders>
          </w:tcPr>
          <w:p w14:paraId="4F479902"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Количество</w:t>
            </w:r>
          </w:p>
        </w:tc>
        <w:tc>
          <w:tcPr>
            <w:tcW w:w="1406" w:type="dxa"/>
            <w:tcBorders>
              <w:left w:val="single" w:sz="4" w:space="0" w:color="auto"/>
            </w:tcBorders>
          </w:tcPr>
          <w:p w14:paraId="08C5C1B7"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Пропорция</w:t>
            </w:r>
          </w:p>
        </w:tc>
      </w:tr>
      <w:tr w:rsidR="00064A66" w:rsidRPr="006353B2" w14:paraId="660C58D4" w14:textId="77777777" w:rsidTr="00A676D0">
        <w:tc>
          <w:tcPr>
            <w:tcW w:w="1047" w:type="dxa"/>
          </w:tcPr>
          <w:p w14:paraId="4D4BC9C1"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C</w:t>
            </w:r>
          </w:p>
        </w:tc>
        <w:tc>
          <w:tcPr>
            <w:tcW w:w="1453" w:type="dxa"/>
            <w:tcBorders>
              <w:right w:val="single" w:sz="4" w:space="0" w:color="auto"/>
            </w:tcBorders>
          </w:tcPr>
          <w:p w14:paraId="6F87DE0E"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257</w:t>
            </w:r>
          </w:p>
        </w:tc>
        <w:tc>
          <w:tcPr>
            <w:tcW w:w="1406" w:type="dxa"/>
            <w:tcBorders>
              <w:left w:val="single" w:sz="4" w:space="0" w:color="auto"/>
            </w:tcBorders>
          </w:tcPr>
          <w:p w14:paraId="4A5EC356"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0.54</w:t>
            </w:r>
          </w:p>
        </w:tc>
        <w:tc>
          <w:tcPr>
            <w:tcW w:w="1452" w:type="dxa"/>
            <w:tcBorders>
              <w:right w:val="single" w:sz="4" w:space="0" w:color="auto"/>
            </w:tcBorders>
          </w:tcPr>
          <w:p w14:paraId="307884A6"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75</w:t>
            </w:r>
          </w:p>
        </w:tc>
        <w:tc>
          <w:tcPr>
            <w:tcW w:w="1406" w:type="dxa"/>
            <w:tcBorders>
              <w:left w:val="single" w:sz="4" w:space="0" w:color="auto"/>
            </w:tcBorders>
          </w:tcPr>
          <w:p w14:paraId="1A8595F2"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0.46</w:t>
            </w:r>
          </w:p>
        </w:tc>
        <w:tc>
          <w:tcPr>
            <w:tcW w:w="1452" w:type="dxa"/>
            <w:tcBorders>
              <w:right w:val="single" w:sz="4" w:space="0" w:color="auto"/>
            </w:tcBorders>
          </w:tcPr>
          <w:p w14:paraId="11D61CE3"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182</w:t>
            </w:r>
          </w:p>
        </w:tc>
        <w:tc>
          <w:tcPr>
            <w:tcW w:w="1406" w:type="dxa"/>
            <w:tcBorders>
              <w:left w:val="single" w:sz="4" w:space="0" w:color="auto"/>
            </w:tcBorders>
          </w:tcPr>
          <w:p w14:paraId="5E1EFE3D"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0.58</w:t>
            </w:r>
          </w:p>
        </w:tc>
      </w:tr>
      <w:tr w:rsidR="00064A66" w:rsidRPr="006353B2" w14:paraId="5F35B370" w14:textId="77777777" w:rsidTr="00A676D0">
        <w:tc>
          <w:tcPr>
            <w:tcW w:w="1047" w:type="dxa"/>
          </w:tcPr>
          <w:p w14:paraId="02B8A1B9"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T</w:t>
            </w:r>
          </w:p>
        </w:tc>
        <w:tc>
          <w:tcPr>
            <w:tcW w:w="1453" w:type="dxa"/>
            <w:tcBorders>
              <w:right w:val="single" w:sz="4" w:space="0" w:color="auto"/>
            </w:tcBorders>
          </w:tcPr>
          <w:p w14:paraId="0020EE7B"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221</w:t>
            </w:r>
          </w:p>
        </w:tc>
        <w:tc>
          <w:tcPr>
            <w:tcW w:w="1406" w:type="dxa"/>
            <w:tcBorders>
              <w:left w:val="single" w:sz="4" w:space="0" w:color="auto"/>
            </w:tcBorders>
          </w:tcPr>
          <w:p w14:paraId="0A69A7FA"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0.46</w:t>
            </w:r>
          </w:p>
        </w:tc>
        <w:tc>
          <w:tcPr>
            <w:tcW w:w="1452" w:type="dxa"/>
            <w:tcBorders>
              <w:right w:val="single" w:sz="4" w:space="0" w:color="auto"/>
            </w:tcBorders>
          </w:tcPr>
          <w:p w14:paraId="125DCA47"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87</w:t>
            </w:r>
          </w:p>
        </w:tc>
        <w:tc>
          <w:tcPr>
            <w:tcW w:w="1406" w:type="dxa"/>
            <w:tcBorders>
              <w:left w:val="single" w:sz="4" w:space="0" w:color="auto"/>
            </w:tcBorders>
          </w:tcPr>
          <w:p w14:paraId="3325D2AE"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0.54</w:t>
            </w:r>
          </w:p>
        </w:tc>
        <w:tc>
          <w:tcPr>
            <w:tcW w:w="1452" w:type="dxa"/>
            <w:tcBorders>
              <w:right w:val="single" w:sz="4" w:space="0" w:color="auto"/>
            </w:tcBorders>
          </w:tcPr>
          <w:p w14:paraId="4D102DDF"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134</w:t>
            </w:r>
          </w:p>
        </w:tc>
        <w:tc>
          <w:tcPr>
            <w:tcW w:w="1406" w:type="dxa"/>
            <w:tcBorders>
              <w:left w:val="single" w:sz="4" w:space="0" w:color="auto"/>
            </w:tcBorders>
          </w:tcPr>
          <w:p w14:paraId="00BC9F3E"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0.42</w:t>
            </w:r>
          </w:p>
        </w:tc>
      </w:tr>
    </w:tbl>
    <w:p w14:paraId="092CBCCE" w14:textId="77777777" w:rsidR="00C23D84" w:rsidRDefault="00C23D84" w:rsidP="006353B2">
      <w:pPr>
        <w:spacing w:after="0" w:line="240" w:lineRule="auto"/>
        <w:ind w:firstLine="709"/>
        <w:jc w:val="both"/>
        <w:rPr>
          <w:rFonts w:ascii="Times New Roman" w:eastAsia="Times New Roman" w:hAnsi="Times New Roman" w:cs="Times New Roman"/>
          <w:sz w:val="28"/>
          <w:szCs w:val="28"/>
          <w:lang w:val="ru" w:eastAsia="ru-RU"/>
        </w:rPr>
      </w:pPr>
    </w:p>
    <w:p w14:paraId="4DBD4321" w14:textId="27913862" w:rsidR="00064A66" w:rsidRPr="00064A66" w:rsidRDefault="0036232C" w:rsidP="006353B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 w:eastAsia="ru-RU"/>
        </w:rPr>
        <w:t xml:space="preserve">По таблице 19 можно понять, что </w:t>
      </w:r>
      <w:r w:rsidR="00064A66" w:rsidRPr="00064A66">
        <w:rPr>
          <w:rFonts w:ascii="Times New Roman" w:eastAsia="Times New Roman" w:hAnsi="Times New Roman" w:cs="Times New Roman"/>
          <w:sz w:val="28"/>
          <w:szCs w:val="28"/>
          <w:lang w:val="ru" w:eastAsia="ru-RU"/>
        </w:rPr>
        <w:t>239 образцов из 254 образца   rs 2243250 были генотипированы, что составило 94,09 %. Частота аллеля C составило 54 %, 257 аллелей, из них в основной группе 58 %, 182 аллелей, в контрольной группе также 46 %, 75 аллелей следовательно. Аллелей T было в общем 46 %, то есть 221 аллелей, в основной 42 %, 134 аллелей и в контрольной группе 54 %, 87 аллелей</w:t>
      </w:r>
      <w:r w:rsidR="00064A66" w:rsidRPr="00064A6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таблице 20 представлена частота генотипов </w:t>
      </w:r>
      <w:r w:rsidRPr="00064A66">
        <w:rPr>
          <w:rFonts w:ascii="Times New Roman" w:eastAsia="Times New Roman" w:hAnsi="Times New Roman" w:cs="Times New Roman"/>
          <w:bCs/>
          <w:sz w:val="28"/>
          <w:szCs w:val="28"/>
          <w:lang w:val="ru" w:eastAsia="ru-RU"/>
        </w:rPr>
        <w:t>rs2243250</w:t>
      </w:r>
      <w:r>
        <w:rPr>
          <w:rFonts w:ascii="Times New Roman" w:eastAsia="Times New Roman" w:hAnsi="Times New Roman" w:cs="Times New Roman"/>
          <w:bCs/>
          <w:sz w:val="28"/>
          <w:szCs w:val="28"/>
          <w:lang w:val="ru" w:eastAsia="ru-RU"/>
        </w:rPr>
        <w:t>.</w:t>
      </w:r>
    </w:p>
    <w:p w14:paraId="70C5181C" w14:textId="77777777" w:rsidR="00064A66" w:rsidRPr="006353B2" w:rsidRDefault="00064A66" w:rsidP="00831194">
      <w:pPr>
        <w:spacing w:after="0" w:line="240" w:lineRule="auto"/>
        <w:jc w:val="both"/>
        <w:rPr>
          <w:rFonts w:ascii="Times New Roman" w:eastAsia="Times New Roman" w:hAnsi="Times New Roman" w:cs="Times New Roman"/>
          <w:b/>
          <w:bCs/>
          <w:sz w:val="28"/>
          <w:szCs w:val="28"/>
          <w:lang w:eastAsia="ru-RU"/>
        </w:rPr>
      </w:pPr>
    </w:p>
    <w:p w14:paraId="543AE32E" w14:textId="77777777" w:rsidR="00064A66" w:rsidRPr="006353B2" w:rsidRDefault="00064A66" w:rsidP="00831194">
      <w:pPr>
        <w:spacing w:after="0" w:line="240" w:lineRule="auto"/>
        <w:jc w:val="both"/>
        <w:rPr>
          <w:rFonts w:ascii="Times New Roman" w:eastAsia="Times New Roman" w:hAnsi="Times New Roman" w:cs="Times New Roman"/>
          <w:b/>
          <w:bCs/>
          <w:sz w:val="28"/>
          <w:szCs w:val="28"/>
          <w:lang w:val="ru" w:eastAsia="ru-RU"/>
        </w:rPr>
      </w:pPr>
      <w:r w:rsidRPr="006353B2">
        <w:rPr>
          <w:rFonts w:ascii="Times New Roman" w:eastAsia="Times New Roman" w:hAnsi="Times New Roman" w:cs="Times New Roman"/>
          <w:b/>
          <w:bCs/>
          <w:sz w:val="28"/>
          <w:szCs w:val="28"/>
          <w:lang w:val="ru" w:eastAsia="ru-RU"/>
        </w:rPr>
        <w:t xml:space="preserve">Таблица 20 </w:t>
      </w:r>
      <w:r w:rsidRPr="006353B2">
        <w:rPr>
          <w:rFonts w:ascii="Times New Roman" w:eastAsia="Times New Roman" w:hAnsi="Times New Roman" w:cs="Times New Roman"/>
          <w:b/>
          <w:bCs/>
          <w:sz w:val="24"/>
          <w:szCs w:val="24"/>
          <w:lang w:eastAsia="ru-RU"/>
        </w:rPr>
        <w:t>–</w:t>
      </w:r>
      <w:r w:rsidRPr="006353B2">
        <w:rPr>
          <w:rFonts w:ascii="Times New Roman" w:eastAsia="Times New Roman" w:hAnsi="Times New Roman" w:cs="Times New Roman"/>
          <w:b/>
          <w:bCs/>
          <w:sz w:val="28"/>
          <w:szCs w:val="28"/>
          <w:lang w:val="ru" w:eastAsia="ru-RU"/>
        </w:rPr>
        <w:t xml:space="preserve"> Частота генотипа rs2243250 (n=254)</w:t>
      </w:r>
    </w:p>
    <w:p w14:paraId="722A4309" w14:textId="77777777" w:rsidR="00064A66" w:rsidRPr="00064A66" w:rsidRDefault="00064A66" w:rsidP="00831194">
      <w:pPr>
        <w:spacing w:after="0" w:line="240" w:lineRule="auto"/>
        <w:jc w:val="both"/>
        <w:rPr>
          <w:rFonts w:ascii="Times New Roman" w:eastAsia="Times New Roman" w:hAnsi="Times New Roman" w:cs="Times New Roman"/>
          <w:sz w:val="28"/>
          <w:szCs w:val="28"/>
          <w:lang w:eastAsia="ru-RU"/>
        </w:rPr>
      </w:pPr>
    </w:p>
    <w:tbl>
      <w:tblPr>
        <w:tblStyle w:val="12"/>
        <w:tblW w:w="0" w:type="auto"/>
        <w:tblLook w:val="04A0" w:firstRow="1" w:lastRow="0" w:firstColumn="1" w:lastColumn="0" w:noHBand="0" w:noVBand="1"/>
      </w:tblPr>
      <w:tblGrid>
        <w:gridCol w:w="1132"/>
        <w:gridCol w:w="1438"/>
        <w:gridCol w:w="1392"/>
        <w:gridCol w:w="1438"/>
        <w:gridCol w:w="1392"/>
        <w:gridCol w:w="1438"/>
        <w:gridCol w:w="1392"/>
      </w:tblGrid>
      <w:tr w:rsidR="00064A66" w:rsidRPr="006353B2" w14:paraId="2F18C01B" w14:textId="77777777" w:rsidTr="00A676D0">
        <w:tc>
          <w:tcPr>
            <w:tcW w:w="1132" w:type="dxa"/>
          </w:tcPr>
          <w:p w14:paraId="5A5A9C9D" w14:textId="77777777" w:rsidR="00064A66" w:rsidRPr="006353B2" w:rsidRDefault="00064A66" w:rsidP="00831194">
            <w:pPr>
              <w:jc w:val="both"/>
              <w:rPr>
                <w:rFonts w:ascii="Times New Roman" w:hAnsi="Times New Roman" w:cs="Times New Roman"/>
                <w:sz w:val="24"/>
                <w:szCs w:val="24"/>
              </w:rPr>
            </w:pPr>
          </w:p>
        </w:tc>
        <w:tc>
          <w:tcPr>
            <w:tcW w:w="2830" w:type="dxa"/>
            <w:gridSpan w:val="2"/>
          </w:tcPr>
          <w:p w14:paraId="6137260C"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Обе группы</w:t>
            </w:r>
          </w:p>
        </w:tc>
        <w:tc>
          <w:tcPr>
            <w:tcW w:w="2830" w:type="dxa"/>
            <w:gridSpan w:val="2"/>
          </w:tcPr>
          <w:p w14:paraId="1BBB9399"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Контрольная группа</w:t>
            </w:r>
          </w:p>
        </w:tc>
        <w:tc>
          <w:tcPr>
            <w:tcW w:w="2830" w:type="dxa"/>
            <w:gridSpan w:val="2"/>
          </w:tcPr>
          <w:p w14:paraId="061A0404"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Основная группа</w:t>
            </w:r>
          </w:p>
        </w:tc>
      </w:tr>
      <w:tr w:rsidR="00064A66" w:rsidRPr="006353B2" w14:paraId="4EC5E1B2" w14:textId="77777777" w:rsidTr="00A676D0">
        <w:tc>
          <w:tcPr>
            <w:tcW w:w="1132" w:type="dxa"/>
          </w:tcPr>
          <w:p w14:paraId="638E9D8E"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Генотип</w:t>
            </w:r>
          </w:p>
        </w:tc>
        <w:tc>
          <w:tcPr>
            <w:tcW w:w="1438" w:type="dxa"/>
            <w:tcBorders>
              <w:right w:val="single" w:sz="4" w:space="0" w:color="auto"/>
            </w:tcBorders>
          </w:tcPr>
          <w:p w14:paraId="713F30F1"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Количество</w:t>
            </w:r>
          </w:p>
        </w:tc>
        <w:tc>
          <w:tcPr>
            <w:tcW w:w="1392" w:type="dxa"/>
            <w:tcBorders>
              <w:left w:val="single" w:sz="4" w:space="0" w:color="auto"/>
            </w:tcBorders>
          </w:tcPr>
          <w:p w14:paraId="20457E05"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Пропорция</w:t>
            </w:r>
          </w:p>
        </w:tc>
        <w:tc>
          <w:tcPr>
            <w:tcW w:w="1438" w:type="dxa"/>
            <w:tcBorders>
              <w:right w:val="single" w:sz="4" w:space="0" w:color="auto"/>
            </w:tcBorders>
          </w:tcPr>
          <w:p w14:paraId="25005205"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Количество</w:t>
            </w:r>
          </w:p>
        </w:tc>
        <w:tc>
          <w:tcPr>
            <w:tcW w:w="1392" w:type="dxa"/>
            <w:tcBorders>
              <w:left w:val="single" w:sz="4" w:space="0" w:color="auto"/>
            </w:tcBorders>
          </w:tcPr>
          <w:p w14:paraId="1857593E"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Пропорция</w:t>
            </w:r>
          </w:p>
        </w:tc>
        <w:tc>
          <w:tcPr>
            <w:tcW w:w="1438" w:type="dxa"/>
            <w:tcBorders>
              <w:right w:val="single" w:sz="4" w:space="0" w:color="auto"/>
            </w:tcBorders>
          </w:tcPr>
          <w:p w14:paraId="6A0767AD"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Количество</w:t>
            </w:r>
          </w:p>
        </w:tc>
        <w:tc>
          <w:tcPr>
            <w:tcW w:w="1392" w:type="dxa"/>
            <w:tcBorders>
              <w:left w:val="single" w:sz="4" w:space="0" w:color="auto"/>
            </w:tcBorders>
          </w:tcPr>
          <w:p w14:paraId="392154FB"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Пропорция</w:t>
            </w:r>
          </w:p>
        </w:tc>
      </w:tr>
      <w:tr w:rsidR="00064A66" w:rsidRPr="006353B2" w14:paraId="58C94B88" w14:textId="77777777" w:rsidTr="00A676D0">
        <w:tc>
          <w:tcPr>
            <w:tcW w:w="1132" w:type="dxa"/>
          </w:tcPr>
          <w:p w14:paraId="18705291"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C/C</w:t>
            </w:r>
          </w:p>
        </w:tc>
        <w:tc>
          <w:tcPr>
            <w:tcW w:w="1438" w:type="dxa"/>
            <w:tcBorders>
              <w:right w:val="single" w:sz="4" w:space="0" w:color="auto"/>
            </w:tcBorders>
          </w:tcPr>
          <w:p w14:paraId="281C438B"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76</w:t>
            </w:r>
          </w:p>
        </w:tc>
        <w:tc>
          <w:tcPr>
            <w:tcW w:w="1392" w:type="dxa"/>
            <w:tcBorders>
              <w:left w:val="single" w:sz="4" w:space="0" w:color="auto"/>
            </w:tcBorders>
          </w:tcPr>
          <w:p w14:paraId="5F57EE2E"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0.32</w:t>
            </w:r>
          </w:p>
        </w:tc>
        <w:tc>
          <w:tcPr>
            <w:tcW w:w="1438" w:type="dxa"/>
            <w:tcBorders>
              <w:right w:val="single" w:sz="4" w:space="0" w:color="auto"/>
            </w:tcBorders>
          </w:tcPr>
          <w:p w14:paraId="4B594DE0"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19</w:t>
            </w:r>
          </w:p>
        </w:tc>
        <w:tc>
          <w:tcPr>
            <w:tcW w:w="1392" w:type="dxa"/>
            <w:tcBorders>
              <w:left w:val="single" w:sz="4" w:space="0" w:color="auto"/>
            </w:tcBorders>
          </w:tcPr>
          <w:p w14:paraId="3C0D6B2F"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0.23</w:t>
            </w:r>
          </w:p>
        </w:tc>
        <w:tc>
          <w:tcPr>
            <w:tcW w:w="1438" w:type="dxa"/>
            <w:tcBorders>
              <w:right w:val="single" w:sz="4" w:space="0" w:color="auto"/>
            </w:tcBorders>
          </w:tcPr>
          <w:p w14:paraId="69D5B79F"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57</w:t>
            </w:r>
          </w:p>
        </w:tc>
        <w:tc>
          <w:tcPr>
            <w:tcW w:w="1392" w:type="dxa"/>
            <w:tcBorders>
              <w:left w:val="single" w:sz="4" w:space="0" w:color="auto"/>
            </w:tcBorders>
          </w:tcPr>
          <w:p w14:paraId="46F24EE4"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0.36</w:t>
            </w:r>
          </w:p>
        </w:tc>
      </w:tr>
      <w:tr w:rsidR="00064A66" w:rsidRPr="006353B2" w14:paraId="2A52BECF" w14:textId="77777777" w:rsidTr="00A676D0">
        <w:tc>
          <w:tcPr>
            <w:tcW w:w="1132" w:type="dxa"/>
          </w:tcPr>
          <w:p w14:paraId="3D637DEB"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C/T</w:t>
            </w:r>
          </w:p>
        </w:tc>
        <w:tc>
          <w:tcPr>
            <w:tcW w:w="1438" w:type="dxa"/>
            <w:tcBorders>
              <w:right w:val="single" w:sz="4" w:space="0" w:color="auto"/>
            </w:tcBorders>
          </w:tcPr>
          <w:p w14:paraId="2CE26E39"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105</w:t>
            </w:r>
          </w:p>
        </w:tc>
        <w:tc>
          <w:tcPr>
            <w:tcW w:w="1392" w:type="dxa"/>
            <w:tcBorders>
              <w:left w:val="single" w:sz="4" w:space="0" w:color="auto"/>
            </w:tcBorders>
          </w:tcPr>
          <w:p w14:paraId="05AB4FFC"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0.44</w:t>
            </w:r>
          </w:p>
        </w:tc>
        <w:tc>
          <w:tcPr>
            <w:tcW w:w="1438" w:type="dxa"/>
            <w:tcBorders>
              <w:right w:val="single" w:sz="4" w:space="0" w:color="auto"/>
            </w:tcBorders>
          </w:tcPr>
          <w:p w14:paraId="182830C5"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37</w:t>
            </w:r>
          </w:p>
        </w:tc>
        <w:tc>
          <w:tcPr>
            <w:tcW w:w="1392" w:type="dxa"/>
            <w:tcBorders>
              <w:left w:val="single" w:sz="4" w:space="0" w:color="auto"/>
            </w:tcBorders>
          </w:tcPr>
          <w:p w14:paraId="58E3AE36"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0.46</w:t>
            </w:r>
          </w:p>
        </w:tc>
        <w:tc>
          <w:tcPr>
            <w:tcW w:w="1438" w:type="dxa"/>
            <w:tcBorders>
              <w:right w:val="single" w:sz="4" w:space="0" w:color="auto"/>
            </w:tcBorders>
          </w:tcPr>
          <w:p w14:paraId="319F33BF"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68</w:t>
            </w:r>
          </w:p>
        </w:tc>
        <w:tc>
          <w:tcPr>
            <w:tcW w:w="1392" w:type="dxa"/>
            <w:tcBorders>
              <w:left w:val="single" w:sz="4" w:space="0" w:color="auto"/>
            </w:tcBorders>
          </w:tcPr>
          <w:p w14:paraId="4390EFF7"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0.43</w:t>
            </w:r>
          </w:p>
        </w:tc>
      </w:tr>
      <w:tr w:rsidR="00064A66" w:rsidRPr="006353B2" w14:paraId="76BB8DD4" w14:textId="77777777" w:rsidTr="00A676D0">
        <w:tc>
          <w:tcPr>
            <w:tcW w:w="1132" w:type="dxa"/>
          </w:tcPr>
          <w:p w14:paraId="436ECA24"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T/T</w:t>
            </w:r>
          </w:p>
        </w:tc>
        <w:tc>
          <w:tcPr>
            <w:tcW w:w="1438" w:type="dxa"/>
            <w:tcBorders>
              <w:right w:val="single" w:sz="4" w:space="0" w:color="auto"/>
            </w:tcBorders>
          </w:tcPr>
          <w:p w14:paraId="0C4D90BC"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58</w:t>
            </w:r>
          </w:p>
        </w:tc>
        <w:tc>
          <w:tcPr>
            <w:tcW w:w="1392" w:type="dxa"/>
            <w:tcBorders>
              <w:left w:val="single" w:sz="4" w:space="0" w:color="auto"/>
            </w:tcBorders>
          </w:tcPr>
          <w:p w14:paraId="16B644FB"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0.24</w:t>
            </w:r>
          </w:p>
        </w:tc>
        <w:tc>
          <w:tcPr>
            <w:tcW w:w="1438" w:type="dxa"/>
            <w:tcBorders>
              <w:right w:val="single" w:sz="4" w:space="0" w:color="auto"/>
            </w:tcBorders>
          </w:tcPr>
          <w:p w14:paraId="69810C00"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25</w:t>
            </w:r>
          </w:p>
        </w:tc>
        <w:tc>
          <w:tcPr>
            <w:tcW w:w="1392" w:type="dxa"/>
            <w:tcBorders>
              <w:left w:val="single" w:sz="4" w:space="0" w:color="auto"/>
            </w:tcBorders>
          </w:tcPr>
          <w:p w14:paraId="16B64C65"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0.31</w:t>
            </w:r>
          </w:p>
        </w:tc>
        <w:tc>
          <w:tcPr>
            <w:tcW w:w="1438" w:type="dxa"/>
            <w:tcBorders>
              <w:right w:val="single" w:sz="4" w:space="0" w:color="auto"/>
            </w:tcBorders>
          </w:tcPr>
          <w:p w14:paraId="6A9D83D9"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33</w:t>
            </w:r>
          </w:p>
        </w:tc>
        <w:tc>
          <w:tcPr>
            <w:tcW w:w="1392" w:type="dxa"/>
            <w:tcBorders>
              <w:left w:val="single" w:sz="4" w:space="0" w:color="auto"/>
            </w:tcBorders>
          </w:tcPr>
          <w:p w14:paraId="37D80EC6"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0.21</w:t>
            </w:r>
          </w:p>
        </w:tc>
      </w:tr>
      <w:tr w:rsidR="00064A66" w:rsidRPr="006353B2" w14:paraId="28F82B2C" w14:textId="77777777" w:rsidTr="00A676D0">
        <w:tc>
          <w:tcPr>
            <w:tcW w:w="1132" w:type="dxa"/>
          </w:tcPr>
          <w:p w14:paraId="143CFE4C"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NA</w:t>
            </w:r>
          </w:p>
        </w:tc>
        <w:tc>
          <w:tcPr>
            <w:tcW w:w="1438" w:type="dxa"/>
            <w:tcBorders>
              <w:right w:val="single" w:sz="4" w:space="0" w:color="auto"/>
            </w:tcBorders>
          </w:tcPr>
          <w:p w14:paraId="02F45BE4"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15</w:t>
            </w:r>
          </w:p>
        </w:tc>
        <w:tc>
          <w:tcPr>
            <w:tcW w:w="1392" w:type="dxa"/>
            <w:tcBorders>
              <w:left w:val="single" w:sz="4" w:space="0" w:color="auto"/>
            </w:tcBorders>
          </w:tcPr>
          <w:p w14:paraId="7375E8BB"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w:t>
            </w:r>
          </w:p>
        </w:tc>
        <w:tc>
          <w:tcPr>
            <w:tcW w:w="1438" w:type="dxa"/>
            <w:tcBorders>
              <w:right w:val="single" w:sz="4" w:space="0" w:color="auto"/>
            </w:tcBorders>
          </w:tcPr>
          <w:p w14:paraId="0D6E42E7"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10</w:t>
            </w:r>
          </w:p>
        </w:tc>
        <w:tc>
          <w:tcPr>
            <w:tcW w:w="1392" w:type="dxa"/>
            <w:tcBorders>
              <w:left w:val="single" w:sz="4" w:space="0" w:color="auto"/>
            </w:tcBorders>
          </w:tcPr>
          <w:p w14:paraId="5A0950CA"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w:t>
            </w:r>
          </w:p>
        </w:tc>
        <w:tc>
          <w:tcPr>
            <w:tcW w:w="1438" w:type="dxa"/>
            <w:tcBorders>
              <w:right w:val="single" w:sz="4" w:space="0" w:color="auto"/>
            </w:tcBorders>
          </w:tcPr>
          <w:p w14:paraId="326D2A0E"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5</w:t>
            </w:r>
          </w:p>
        </w:tc>
        <w:tc>
          <w:tcPr>
            <w:tcW w:w="1392" w:type="dxa"/>
            <w:tcBorders>
              <w:left w:val="single" w:sz="4" w:space="0" w:color="auto"/>
            </w:tcBorders>
          </w:tcPr>
          <w:p w14:paraId="20F3184E"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w:t>
            </w:r>
          </w:p>
        </w:tc>
      </w:tr>
    </w:tbl>
    <w:p w14:paraId="680BA27B" w14:textId="77777777" w:rsidR="00C23D84" w:rsidRDefault="00C23D84" w:rsidP="00C23D84">
      <w:pPr>
        <w:spacing w:after="0" w:line="240" w:lineRule="auto"/>
        <w:ind w:firstLine="709"/>
        <w:jc w:val="both"/>
        <w:rPr>
          <w:rFonts w:ascii="Times New Roman" w:eastAsia="Times New Roman" w:hAnsi="Times New Roman" w:cs="Times New Roman"/>
          <w:sz w:val="28"/>
          <w:szCs w:val="28"/>
          <w:lang w:val="ru" w:eastAsia="ru-RU"/>
        </w:rPr>
      </w:pPr>
    </w:p>
    <w:p w14:paraId="4BBDBEC6" w14:textId="21654105" w:rsidR="00064A66" w:rsidRDefault="0036232C" w:rsidP="00C23D84">
      <w:pPr>
        <w:spacing w:after="0" w:line="240" w:lineRule="auto"/>
        <w:ind w:firstLine="709"/>
        <w:jc w:val="both"/>
        <w:rPr>
          <w:rFonts w:ascii="Times New Roman" w:eastAsia="Times New Roman" w:hAnsi="Times New Roman" w:cs="Times New Roman"/>
          <w:bCs/>
          <w:sz w:val="28"/>
          <w:szCs w:val="28"/>
          <w:lang w:val="ru" w:eastAsia="ru-RU"/>
        </w:rPr>
      </w:pPr>
      <w:r>
        <w:rPr>
          <w:rFonts w:ascii="Times New Roman" w:eastAsia="Times New Roman" w:hAnsi="Times New Roman" w:cs="Times New Roman"/>
          <w:sz w:val="28"/>
          <w:szCs w:val="28"/>
          <w:lang w:val="ru" w:eastAsia="ru-RU"/>
        </w:rPr>
        <w:t>В</w:t>
      </w:r>
      <w:r w:rsidR="00C23D84" w:rsidRPr="00C23D8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ru" w:eastAsia="ru-RU"/>
        </w:rPr>
        <w:t>соответствии таблицы 20, ч</w:t>
      </w:r>
      <w:r w:rsidR="00064A66" w:rsidRPr="00064A66">
        <w:rPr>
          <w:rFonts w:ascii="Times New Roman" w:eastAsia="Times New Roman" w:hAnsi="Times New Roman" w:cs="Times New Roman"/>
          <w:sz w:val="28"/>
          <w:szCs w:val="28"/>
          <w:lang w:val="ru" w:eastAsia="ru-RU"/>
        </w:rPr>
        <w:t>астота генотипа rs 2243250 по гомозиготному типу соответствовал (С/С) 32 % в общем, то есть 76 генотипа, из них в основной группе 36 %, 57 генотипов, в контрольной группе 23 %, 19 генотипов. По гетерозиготному типу (С/Т) составил 44 %, 105 генотипов, из них в основной группе 43 %, 68 генотипов, а в контрольной группе 46 % 37 генотипов. Гомозиготный генотип (Т/Т) соответствовал 24 %, соответственно 58 генотипов, из них в основной группе 21 %, 33 генотипа, а в контрольной группе 31 %, 25 генотипов соответственно</w:t>
      </w:r>
      <w:r w:rsidR="00064A66" w:rsidRPr="00064A6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таблице 21 представлен </w:t>
      </w:r>
      <w:r w:rsidRPr="00064A66">
        <w:rPr>
          <w:rFonts w:ascii="Times New Roman" w:eastAsia="Times New Roman" w:hAnsi="Times New Roman" w:cs="Times New Roman"/>
          <w:bCs/>
          <w:sz w:val="28"/>
          <w:szCs w:val="28"/>
          <w:lang w:val="ru" w:eastAsia="ru-RU"/>
        </w:rPr>
        <w:t>rs2243250 точный тест для равновесия Харди-Вайнберга</w:t>
      </w:r>
      <w:r>
        <w:rPr>
          <w:rFonts w:ascii="Times New Roman" w:eastAsia="Times New Roman" w:hAnsi="Times New Roman" w:cs="Times New Roman"/>
          <w:bCs/>
          <w:sz w:val="28"/>
          <w:szCs w:val="28"/>
          <w:lang w:val="ru" w:eastAsia="ru-RU"/>
        </w:rPr>
        <w:t>.</w:t>
      </w:r>
    </w:p>
    <w:p w14:paraId="447C2BB7" w14:textId="77777777" w:rsidR="00C23D84" w:rsidRPr="00C23D84" w:rsidRDefault="00C23D84" w:rsidP="00C23D84">
      <w:pPr>
        <w:spacing w:after="0" w:line="240" w:lineRule="auto"/>
        <w:ind w:firstLine="709"/>
        <w:jc w:val="both"/>
        <w:rPr>
          <w:rFonts w:ascii="Times New Roman" w:eastAsia="Times New Roman" w:hAnsi="Times New Roman" w:cs="Times New Roman"/>
          <w:sz w:val="28"/>
          <w:szCs w:val="28"/>
          <w:lang w:val="ru" w:eastAsia="ru-RU"/>
        </w:rPr>
      </w:pPr>
    </w:p>
    <w:p w14:paraId="16E02A28" w14:textId="77777777" w:rsidR="00064A66" w:rsidRPr="006353B2" w:rsidRDefault="00064A66" w:rsidP="00831194">
      <w:pPr>
        <w:spacing w:after="0" w:line="240" w:lineRule="auto"/>
        <w:jc w:val="both"/>
        <w:rPr>
          <w:rFonts w:ascii="Times New Roman" w:eastAsia="Times New Roman" w:hAnsi="Times New Roman" w:cs="Times New Roman"/>
          <w:b/>
          <w:sz w:val="28"/>
          <w:szCs w:val="28"/>
          <w:lang w:val="ru" w:eastAsia="ru-RU"/>
        </w:rPr>
      </w:pPr>
      <w:r w:rsidRPr="006353B2">
        <w:rPr>
          <w:rFonts w:ascii="Times New Roman" w:eastAsia="Times New Roman" w:hAnsi="Times New Roman" w:cs="Times New Roman"/>
          <w:b/>
          <w:sz w:val="28"/>
          <w:szCs w:val="28"/>
          <w:lang w:val="ru" w:eastAsia="ru-RU"/>
        </w:rPr>
        <w:t>Таблица 21</w:t>
      </w:r>
      <w:r w:rsidRPr="006353B2">
        <w:rPr>
          <w:rFonts w:ascii="Times New Roman" w:eastAsia="Times New Roman" w:hAnsi="Times New Roman" w:cs="Times New Roman"/>
          <w:b/>
          <w:sz w:val="24"/>
          <w:szCs w:val="24"/>
          <w:lang w:eastAsia="ru-RU"/>
        </w:rPr>
        <w:t xml:space="preserve">– </w:t>
      </w:r>
      <w:r w:rsidRPr="006353B2">
        <w:rPr>
          <w:rFonts w:ascii="Times New Roman" w:eastAsia="Times New Roman" w:hAnsi="Times New Roman" w:cs="Times New Roman"/>
          <w:b/>
          <w:sz w:val="28"/>
          <w:szCs w:val="28"/>
          <w:lang w:val="ru" w:eastAsia="ru-RU"/>
        </w:rPr>
        <w:t>rs2243250 точный тест для равновесия Харди-Вайнберга (n=239)</w:t>
      </w:r>
    </w:p>
    <w:p w14:paraId="30BE0864" w14:textId="77777777" w:rsidR="00064A66" w:rsidRPr="00064A66" w:rsidRDefault="00064A66" w:rsidP="00831194">
      <w:pPr>
        <w:spacing w:after="0" w:line="240" w:lineRule="auto"/>
        <w:jc w:val="both"/>
        <w:rPr>
          <w:rFonts w:ascii="Times New Roman" w:eastAsia="Times New Roman" w:hAnsi="Times New Roman" w:cs="Times New Roman"/>
          <w:sz w:val="28"/>
          <w:szCs w:val="28"/>
          <w:lang w:val="ru" w:eastAsia="ru-RU"/>
        </w:rPr>
      </w:pPr>
    </w:p>
    <w:tbl>
      <w:tblPr>
        <w:tblStyle w:val="12"/>
        <w:tblW w:w="0" w:type="auto"/>
        <w:tblLook w:val="04A0" w:firstRow="1" w:lastRow="0" w:firstColumn="1" w:lastColumn="0" w:noHBand="0" w:noVBand="1"/>
      </w:tblPr>
      <w:tblGrid>
        <w:gridCol w:w="2263"/>
        <w:gridCol w:w="1134"/>
        <w:gridCol w:w="1276"/>
        <w:gridCol w:w="1122"/>
        <w:gridCol w:w="1004"/>
        <w:gridCol w:w="1134"/>
        <w:gridCol w:w="1689"/>
      </w:tblGrid>
      <w:tr w:rsidR="00064A66" w:rsidRPr="006353B2" w14:paraId="50C912B1" w14:textId="77777777" w:rsidTr="00A676D0">
        <w:tc>
          <w:tcPr>
            <w:tcW w:w="2263" w:type="dxa"/>
          </w:tcPr>
          <w:p w14:paraId="05549F3A" w14:textId="77777777" w:rsidR="00064A66" w:rsidRPr="006353B2" w:rsidRDefault="00064A66" w:rsidP="00831194">
            <w:pPr>
              <w:jc w:val="center"/>
              <w:rPr>
                <w:rFonts w:ascii="Times New Roman" w:hAnsi="Times New Roman" w:cs="Times New Roman"/>
                <w:b/>
                <w:bCs/>
                <w:sz w:val="24"/>
                <w:szCs w:val="24"/>
              </w:rPr>
            </w:pPr>
          </w:p>
        </w:tc>
        <w:tc>
          <w:tcPr>
            <w:tcW w:w="1134" w:type="dxa"/>
            <w:tcBorders>
              <w:right w:val="single" w:sz="4" w:space="0" w:color="auto"/>
            </w:tcBorders>
          </w:tcPr>
          <w:p w14:paraId="1A6D1EB5" w14:textId="77777777" w:rsidR="00064A66" w:rsidRPr="006353B2" w:rsidRDefault="00064A66" w:rsidP="00831194">
            <w:pPr>
              <w:jc w:val="center"/>
              <w:rPr>
                <w:rFonts w:ascii="Times New Roman" w:hAnsi="Times New Roman" w:cs="Times New Roman"/>
                <w:b/>
                <w:bCs/>
                <w:sz w:val="24"/>
                <w:szCs w:val="24"/>
              </w:rPr>
            </w:pPr>
            <w:r w:rsidRPr="006353B2">
              <w:rPr>
                <w:rFonts w:ascii="Times New Roman" w:hAnsi="Times New Roman" w:cs="Times New Roman"/>
                <w:sz w:val="24"/>
                <w:szCs w:val="24"/>
              </w:rPr>
              <w:t>C/C</w:t>
            </w:r>
          </w:p>
        </w:tc>
        <w:tc>
          <w:tcPr>
            <w:tcW w:w="1276" w:type="dxa"/>
            <w:tcBorders>
              <w:left w:val="single" w:sz="4" w:space="0" w:color="auto"/>
            </w:tcBorders>
          </w:tcPr>
          <w:p w14:paraId="673FC6CA" w14:textId="77777777" w:rsidR="00064A66" w:rsidRPr="006353B2" w:rsidRDefault="00064A66" w:rsidP="00831194">
            <w:pPr>
              <w:jc w:val="center"/>
              <w:rPr>
                <w:rFonts w:ascii="Times New Roman" w:hAnsi="Times New Roman" w:cs="Times New Roman"/>
                <w:b/>
                <w:bCs/>
                <w:sz w:val="24"/>
                <w:szCs w:val="24"/>
              </w:rPr>
            </w:pPr>
            <w:r w:rsidRPr="006353B2">
              <w:rPr>
                <w:rFonts w:ascii="Times New Roman" w:hAnsi="Times New Roman" w:cs="Times New Roman"/>
                <w:sz w:val="24"/>
                <w:szCs w:val="24"/>
              </w:rPr>
              <w:t>C/T</w:t>
            </w:r>
          </w:p>
        </w:tc>
        <w:tc>
          <w:tcPr>
            <w:tcW w:w="1122" w:type="dxa"/>
            <w:tcBorders>
              <w:right w:val="single" w:sz="4" w:space="0" w:color="auto"/>
            </w:tcBorders>
          </w:tcPr>
          <w:p w14:paraId="14BA26B3" w14:textId="77777777" w:rsidR="00064A66" w:rsidRPr="006353B2" w:rsidRDefault="00064A66" w:rsidP="00831194">
            <w:pPr>
              <w:jc w:val="center"/>
              <w:rPr>
                <w:rFonts w:ascii="Times New Roman" w:hAnsi="Times New Roman" w:cs="Times New Roman"/>
                <w:b/>
                <w:bCs/>
                <w:sz w:val="24"/>
                <w:szCs w:val="24"/>
              </w:rPr>
            </w:pPr>
            <w:r w:rsidRPr="006353B2">
              <w:rPr>
                <w:rFonts w:ascii="Times New Roman" w:hAnsi="Times New Roman" w:cs="Times New Roman"/>
                <w:sz w:val="24"/>
                <w:szCs w:val="24"/>
              </w:rPr>
              <w:t>T/T</w:t>
            </w:r>
          </w:p>
        </w:tc>
        <w:tc>
          <w:tcPr>
            <w:tcW w:w="1004" w:type="dxa"/>
            <w:tcBorders>
              <w:left w:val="single" w:sz="4" w:space="0" w:color="auto"/>
            </w:tcBorders>
          </w:tcPr>
          <w:p w14:paraId="446B6968" w14:textId="77777777" w:rsidR="00064A66" w:rsidRPr="006353B2" w:rsidRDefault="00064A66" w:rsidP="00831194">
            <w:pPr>
              <w:jc w:val="center"/>
              <w:rPr>
                <w:rFonts w:ascii="Times New Roman" w:hAnsi="Times New Roman" w:cs="Times New Roman"/>
                <w:b/>
                <w:bCs/>
                <w:sz w:val="24"/>
                <w:szCs w:val="24"/>
              </w:rPr>
            </w:pPr>
            <w:r w:rsidRPr="006353B2">
              <w:rPr>
                <w:rFonts w:ascii="Times New Roman" w:hAnsi="Times New Roman" w:cs="Times New Roman"/>
                <w:sz w:val="24"/>
                <w:szCs w:val="24"/>
              </w:rPr>
              <w:t>C</w:t>
            </w:r>
          </w:p>
        </w:tc>
        <w:tc>
          <w:tcPr>
            <w:tcW w:w="1134" w:type="dxa"/>
            <w:tcBorders>
              <w:right w:val="single" w:sz="4" w:space="0" w:color="auto"/>
            </w:tcBorders>
          </w:tcPr>
          <w:p w14:paraId="67B7A673" w14:textId="77777777" w:rsidR="00064A66" w:rsidRPr="006353B2" w:rsidRDefault="00064A66" w:rsidP="00831194">
            <w:pPr>
              <w:jc w:val="center"/>
              <w:rPr>
                <w:rFonts w:ascii="Times New Roman" w:hAnsi="Times New Roman" w:cs="Times New Roman"/>
                <w:b/>
                <w:bCs/>
                <w:sz w:val="24"/>
                <w:szCs w:val="24"/>
              </w:rPr>
            </w:pPr>
            <w:r w:rsidRPr="006353B2">
              <w:rPr>
                <w:rFonts w:ascii="Times New Roman" w:hAnsi="Times New Roman" w:cs="Times New Roman"/>
                <w:sz w:val="24"/>
                <w:szCs w:val="24"/>
              </w:rPr>
              <w:t>T</w:t>
            </w:r>
          </w:p>
        </w:tc>
        <w:tc>
          <w:tcPr>
            <w:tcW w:w="1689" w:type="dxa"/>
            <w:tcBorders>
              <w:left w:val="single" w:sz="4" w:space="0" w:color="auto"/>
            </w:tcBorders>
          </w:tcPr>
          <w:p w14:paraId="0B798AA8" w14:textId="77777777" w:rsidR="00064A66" w:rsidRPr="006353B2" w:rsidRDefault="00064A66" w:rsidP="00831194">
            <w:pPr>
              <w:jc w:val="center"/>
              <w:rPr>
                <w:rFonts w:ascii="Times New Roman" w:hAnsi="Times New Roman" w:cs="Times New Roman"/>
                <w:b/>
                <w:bCs/>
                <w:sz w:val="24"/>
                <w:szCs w:val="24"/>
              </w:rPr>
            </w:pPr>
            <w:r w:rsidRPr="006353B2">
              <w:rPr>
                <w:rFonts w:ascii="Times New Roman" w:hAnsi="Times New Roman" w:cs="Times New Roman"/>
                <w:sz w:val="24"/>
                <w:szCs w:val="24"/>
              </w:rPr>
              <w:t>P-value</w:t>
            </w:r>
          </w:p>
        </w:tc>
      </w:tr>
      <w:tr w:rsidR="00064A66" w:rsidRPr="006353B2" w14:paraId="0226EC84" w14:textId="77777777" w:rsidTr="00A676D0">
        <w:tc>
          <w:tcPr>
            <w:tcW w:w="2263" w:type="dxa"/>
          </w:tcPr>
          <w:p w14:paraId="4CDEEAF7"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Обе группы</w:t>
            </w:r>
          </w:p>
        </w:tc>
        <w:tc>
          <w:tcPr>
            <w:tcW w:w="1134" w:type="dxa"/>
            <w:tcBorders>
              <w:right w:val="single" w:sz="4" w:space="0" w:color="auto"/>
            </w:tcBorders>
          </w:tcPr>
          <w:p w14:paraId="1EE8D754"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76</w:t>
            </w:r>
          </w:p>
        </w:tc>
        <w:tc>
          <w:tcPr>
            <w:tcW w:w="1276" w:type="dxa"/>
            <w:tcBorders>
              <w:left w:val="single" w:sz="4" w:space="0" w:color="auto"/>
            </w:tcBorders>
          </w:tcPr>
          <w:p w14:paraId="659983EF"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105</w:t>
            </w:r>
          </w:p>
        </w:tc>
        <w:tc>
          <w:tcPr>
            <w:tcW w:w="1122" w:type="dxa"/>
            <w:tcBorders>
              <w:right w:val="single" w:sz="4" w:space="0" w:color="auto"/>
            </w:tcBorders>
          </w:tcPr>
          <w:p w14:paraId="4D676088"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58</w:t>
            </w:r>
          </w:p>
        </w:tc>
        <w:tc>
          <w:tcPr>
            <w:tcW w:w="1004" w:type="dxa"/>
            <w:tcBorders>
              <w:left w:val="single" w:sz="4" w:space="0" w:color="auto"/>
            </w:tcBorders>
          </w:tcPr>
          <w:p w14:paraId="11EF3327"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257</w:t>
            </w:r>
          </w:p>
        </w:tc>
        <w:tc>
          <w:tcPr>
            <w:tcW w:w="1134" w:type="dxa"/>
            <w:tcBorders>
              <w:right w:val="single" w:sz="4" w:space="0" w:color="auto"/>
            </w:tcBorders>
          </w:tcPr>
          <w:p w14:paraId="208A084E"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221</w:t>
            </w:r>
          </w:p>
        </w:tc>
        <w:tc>
          <w:tcPr>
            <w:tcW w:w="1689" w:type="dxa"/>
            <w:tcBorders>
              <w:left w:val="single" w:sz="4" w:space="0" w:color="auto"/>
            </w:tcBorders>
          </w:tcPr>
          <w:p w14:paraId="6A6D6775"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0.07</w:t>
            </w:r>
          </w:p>
        </w:tc>
      </w:tr>
      <w:tr w:rsidR="00064A66" w:rsidRPr="006353B2" w14:paraId="017C715A" w14:textId="77777777" w:rsidTr="00A676D0">
        <w:tc>
          <w:tcPr>
            <w:tcW w:w="2263" w:type="dxa"/>
          </w:tcPr>
          <w:p w14:paraId="2A4C44D8"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Контрольная группа</w:t>
            </w:r>
          </w:p>
        </w:tc>
        <w:tc>
          <w:tcPr>
            <w:tcW w:w="1134" w:type="dxa"/>
            <w:tcBorders>
              <w:right w:val="single" w:sz="4" w:space="0" w:color="auto"/>
            </w:tcBorders>
          </w:tcPr>
          <w:p w14:paraId="4AF9D17C"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19</w:t>
            </w:r>
          </w:p>
        </w:tc>
        <w:tc>
          <w:tcPr>
            <w:tcW w:w="1276" w:type="dxa"/>
            <w:tcBorders>
              <w:left w:val="single" w:sz="4" w:space="0" w:color="auto"/>
            </w:tcBorders>
          </w:tcPr>
          <w:p w14:paraId="6CE669AC"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37</w:t>
            </w:r>
          </w:p>
        </w:tc>
        <w:tc>
          <w:tcPr>
            <w:tcW w:w="1122" w:type="dxa"/>
            <w:tcBorders>
              <w:right w:val="single" w:sz="4" w:space="0" w:color="auto"/>
            </w:tcBorders>
          </w:tcPr>
          <w:p w14:paraId="5E70CD57"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25</w:t>
            </w:r>
          </w:p>
        </w:tc>
        <w:tc>
          <w:tcPr>
            <w:tcW w:w="1004" w:type="dxa"/>
            <w:tcBorders>
              <w:left w:val="single" w:sz="4" w:space="0" w:color="auto"/>
            </w:tcBorders>
          </w:tcPr>
          <w:p w14:paraId="28826523"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75</w:t>
            </w:r>
          </w:p>
        </w:tc>
        <w:tc>
          <w:tcPr>
            <w:tcW w:w="1134" w:type="dxa"/>
            <w:tcBorders>
              <w:right w:val="single" w:sz="4" w:space="0" w:color="auto"/>
            </w:tcBorders>
          </w:tcPr>
          <w:p w14:paraId="2D6EC416"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87</w:t>
            </w:r>
          </w:p>
        </w:tc>
        <w:tc>
          <w:tcPr>
            <w:tcW w:w="1689" w:type="dxa"/>
            <w:tcBorders>
              <w:left w:val="single" w:sz="4" w:space="0" w:color="auto"/>
            </w:tcBorders>
          </w:tcPr>
          <w:p w14:paraId="0D6547B4"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0.5</w:t>
            </w:r>
          </w:p>
        </w:tc>
      </w:tr>
      <w:tr w:rsidR="00064A66" w:rsidRPr="006353B2" w14:paraId="4985BD37" w14:textId="77777777" w:rsidTr="00A676D0">
        <w:tc>
          <w:tcPr>
            <w:tcW w:w="2263" w:type="dxa"/>
          </w:tcPr>
          <w:p w14:paraId="1E153C93"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Основная группа</w:t>
            </w:r>
          </w:p>
        </w:tc>
        <w:tc>
          <w:tcPr>
            <w:tcW w:w="1134" w:type="dxa"/>
            <w:tcBorders>
              <w:right w:val="single" w:sz="4" w:space="0" w:color="auto"/>
            </w:tcBorders>
          </w:tcPr>
          <w:p w14:paraId="2FC193B1"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57</w:t>
            </w:r>
          </w:p>
        </w:tc>
        <w:tc>
          <w:tcPr>
            <w:tcW w:w="1276" w:type="dxa"/>
            <w:tcBorders>
              <w:left w:val="single" w:sz="4" w:space="0" w:color="auto"/>
            </w:tcBorders>
          </w:tcPr>
          <w:p w14:paraId="304BCCCC"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68</w:t>
            </w:r>
          </w:p>
        </w:tc>
        <w:tc>
          <w:tcPr>
            <w:tcW w:w="1122" w:type="dxa"/>
            <w:tcBorders>
              <w:right w:val="single" w:sz="4" w:space="0" w:color="auto"/>
            </w:tcBorders>
          </w:tcPr>
          <w:p w14:paraId="66FC87FC"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33</w:t>
            </w:r>
          </w:p>
        </w:tc>
        <w:tc>
          <w:tcPr>
            <w:tcW w:w="1004" w:type="dxa"/>
            <w:tcBorders>
              <w:left w:val="single" w:sz="4" w:space="0" w:color="auto"/>
            </w:tcBorders>
          </w:tcPr>
          <w:p w14:paraId="00F9B6E4"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182</w:t>
            </w:r>
          </w:p>
        </w:tc>
        <w:tc>
          <w:tcPr>
            <w:tcW w:w="1134" w:type="dxa"/>
            <w:tcBorders>
              <w:right w:val="single" w:sz="4" w:space="0" w:color="auto"/>
            </w:tcBorders>
          </w:tcPr>
          <w:p w14:paraId="06E9E6A7"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134</w:t>
            </w:r>
          </w:p>
        </w:tc>
        <w:tc>
          <w:tcPr>
            <w:tcW w:w="1689" w:type="dxa"/>
            <w:tcBorders>
              <w:left w:val="single" w:sz="4" w:space="0" w:color="auto"/>
            </w:tcBorders>
          </w:tcPr>
          <w:p w14:paraId="56425362"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0.14</w:t>
            </w:r>
          </w:p>
        </w:tc>
      </w:tr>
    </w:tbl>
    <w:p w14:paraId="7AE51ABD" w14:textId="77777777" w:rsidR="00C23D84" w:rsidRDefault="00C23D84" w:rsidP="006353B2">
      <w:pPr>
        <w:spacing w:after="0" w:line="240" w:lineRule="auto"/>
        <w:ind w:firstLine="709"/>
        <w:jc w:val="both"/>
        <w:rPr>
          <w:rFonts w:ascii="Times New Roman" w:eastAsia="Times New Roman" w:hAnsi="Times New Roman" w:cs="Times New Roman"/>
          <w:sz w:val="28"/>
          <w:szCs w:val="28"/>
          <w:lang w:val="ru" w:eastAsia="ru-RU"/>
        </w:rPr>
      </w:pPr>
    </w:p>
    <w:p w14:paraId="0E429906" w14:textId="6AA5EF95" w:rsidR="00064A66" w:rsidRDefault="00064A66" w:rsidP="006353B2">
      <w:pPr>
        <w:spacing w:after="0" w:line="240" w:lineRule="auto"/>
        <w:ind w:firstLine="709"/>
        <w:jc w:val="both"/>
        <w:rPr>
          <w:rFonts w:ascii="Times New Roman" w:eastAsia="Times New Roman" w:hAnsi="Times New Roman" w:cs="Times New Roman"/>
          <w:bCs/>
          <w:sz w:val="28"/>
          <w:szCs w:val="28"/>
          <w:lang w:val="ru" w:eastAsia="ru-RU"/>
        </w:rPr>
      </w:pPr>
      <w:r w:rsidRPr="006353B2">
        <w:rPr>
          <w:rFonts w:ascii="Times New Roman" w:eastAsia="Times New Roman" w:hAnsi="Times New Roman" w:cs="Times New Roman"/>
          <w:sz w:val="28"/>
          <w:szCs w:val="28"/>
          <w:lang w:val="ru" w:eastAsia="ru-RU"/>
        </w:rPr>
        <w:t>По точному тесту генотипы и аллели rs 2243250 соответствовали равновесию Харди-Вайнберга в обеих группах</w:t>
      </w:r>
      <w:r w:rsidR="0036232C" w:rsidRPr="006353B2">
        <w:rPr>
          <w:rFonts w:ascii="Times New Roman" w:eastAsia="Times New Roman" w:hAnsi="Times New Roman" w:cs="Times New Roman"/>
          <w:sz w:val="28"/>
          <w:szCs w:val="28"/>
          <w:lang w:val="ru" w:eastAsia="ru-RU"/>
        </w:rPr>
        <w:t xml:space="preserve"> на основании таблицы 21</w:t>
      </w:r>
      <w:r w:rsidRPr="006353B2">
        <w:rPr>
          <w:rFonts w:ascii="Times New Roman" w:eastAsia="Times New Roman" w:hAnsi="Times New Roman" w:cs="Times New Roman"/>
          <w:sz w:val="28"/>
          <w:szCs w:val="28"/>
          <w:lang w:eastAsia="ru-RU"/>
        </w:rPr>
        <w:t>.</w:t>
      </w:r>
      <w:r w:rsidR="0036232C" w:rsidRPr="006353B2">
        <w:rPr>
          <w:rFonts w:ascii="Times New Roman" w:eastAsia="Times New Roman" w:hAnsi="Times New Roman" w:cs="Times New Roman"/>
          <w:sz w:val="28"/>
          <w:szCs w:val="28"/>
          <w:lang w:eastAsia="ru-RU"/>
        </w:rPr>
        <w:t xml:space="preserve"> В таблице 22 представлена </w:t>
      </w:r>
      <w:r w:rsidR="0036232C" w:rsidRPr="006353B2">
        <w:rPr>
          <w:rFonts w:ascii="Times New Roman" w:eastAsia="Times New Roman" w:hAnsi="Times New Roman" w:cs="Times New Roman"/>
          <w:bCs/>
          <w:sz w:val="28"/>
          <w:szCs w:val="28"/>
          <w:lang w:val="ru" w:eastAsia="ru-RU"/>
        </w:rPr>
        <w:t>ассоциация rs2243250 с моделями наследования.</w:t>
      </w:r>
    </w:p>
    <w:p w14:paraId="37AC1D2D" w14:textId="77777777" w:rsidR="006353B2" w:rsidRPr="006353B2" w:rsidRDefault="006353B2" w:rsidP="006353B2">
      <w:pPr>
        <w:spacing w:after="0" w:line="240" w:lineRule="auto"/>
        <w:ind w:firstLine="709"/>
        <w:jc w:val="both"/>
        <w:rPr>
          <w:rFonts w:ascii="Times New Roman" w:eastAsia="Times New Roman" w:hAnsi="Times New Roman" w:cs="Times New Roman"/>
          <w:sz w:val="28"/>
          <w:szCs w:val="28"/>
          <w:lang w:eastAsia="ru-RU"/>
        </w:rPr>
      </w:pPr>
    </w:p>
    <w:p w14:paraId="2BF52B6F" w14:textId="77777777" w:rsidR="00064A66" w:rsidRPr="006353B2" w:rsidRDefault="00064A66" w:rsidP="00831194">
      <w:pPr>
        <w:spacing w:after="0" w:line="240" w:lineRule="auto"/>
        <w:jc w:val="both"/>
        <w:rPr>
          <w:rFonts w:ascii="Times New Roman" w:eastAsia="Times New Roman" w:hAnsi="Times New Roman" w:cs="Times New Roman"/>
          <w:b/>
          <w:sz w:val="28"/>
          <w:szCs w:val="28"/>
          <w:lang w:val="ru" w:eastAsia="ru-RU"/>
        </w:rPr>
      </w:pPr>
      <w:r w:rsidRPr="006353B2">
        <w:rPr>
          <w:rFonts w:ascii="Times New Roman" w:eastAsia="Times New Roman" w:hAnsi="Times New Roman" w:cs="Times New Roman"/>
          <w:b/>
          <w:sz w:val="28"/>
          <w:szCs w:val="28"/>
          <w:lang w:val="ru" w:eastAsia="ru-RU"/>
        </w:rPr>
        <w:t xml:space="preserve">Таблица 22 </w:t>
      </w:r>
      <w:r w:rsidRPr="006353B2">
        <w:rPr>
          <w:rFonts w:ascii="Times New Roman" w:eastAsia="Times New Roman" w:hAnsi="Times New Roman" w:cs="Times New Roman"/>
          <w:b/>
          <w:sz w:val="24"/>
          <w:szCs w:val="24"/>
          <w:lang w:eastAsia="ru-RU"/>
        </w:rPr>
        <w:t>–</w:t>
      </w:r>
      <w:r w:rsidRPr="006353B2">
        <w:rPr>
          <w:rFonts w:ascii="Times New Roman" w:eastAsia="Times New Roman" w:hAnsi="Times New Roman" w:cs="Times New Roman"/>
          <w:b/>
          <w:sz w:val="28"/>
          <w:szCs w:val="28"/>
          <w:lang w:val="ru" w:eastAsia="ru-RU"/>
        </w:rPr>
        <w:t xml:space="preserve"> Ассоциация rs2243250 с моделями наследования (n=239)</w:t>
      </w:r>
    </w:p>
    <w:p w14:paraId="77901A43" w14:textId="77777777" w:rsidR="00064A66" w:rsidRPr="006353B2" w:rsidRDefault="00064A66" w:rsidP="00831194">
      <w:pPr>
        <w:spacing w:after="0" w:line="240" w:lineRule="auto"/>
        <w:jc w:val="both"/>
        <w:rPr>
          <w:rFonts w:ascii="Times New Roman" w:eastAsia="Times New Roman" w:hAnsi="Times New Roman" w:cs="Times New Roman"/>
          <w:b/>
          <w:sz w:val="28"/>
          <w:szCs w:val="28"/>
          <w:lang w:eastAsia="ru-RU"/>
        </w:rPr>
      </w:pPr>
    </w:p>
    <w:tbl>
      <w:tblPr>
        <w:tblStyle w:val="12"/>
        <w:tblW w:w="0" w:type="auto"/>
        <w:tblLook w:val="04A0" w:firstRow="1" w:lastRow="0" w:firstColumn="1" w:lastColumn="0" w:noHBand="0" w:noVBand="1"/>
      </w:tblPr>
      <w:tblGrid>
        <w:gridCol w:w="2447"/>
        <w:gridCol w:w="1274"/>
        <w:gridCol w:w="1746"/>
        <w:gridCol w:w="1405"/>
        <w:gridCol w:w="1517"/>
        <w:gridCol w:w="1233"/>
      </w:tblGrid>
      <w:tr w:rsidR="00064A66" w:rsidRPr="00064A66" w14:paraId="5EFEE7E2" w14:textId="77777777" w:rsidTr="00A676D0">
        <w:tc>
          <w:tcPr>
            <w:tcW w:w="2447" w:type="dxa"/>
          </w:tcPr>
          <w:p w14:paraId="6E4C6D7B"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Модель наследования</w:t>
            </w:r>
          </w:p>
        </w:tc>
        <w:tc>
          <w:tcPr>
            <w:tcW w:w="1274" w:type="dxa"/>
            <w:tcBorders>
              <w:right w:val="single" w:sz="4" w:space="0" w:color="auto"/>
            </w:tcBorders>
          </w:tcPr>
          <w:p w14:paraId="0510EC51"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Генотип</w:t>
            </w:r>
          </w:p>
        </w:tc>
        <w:tc>
          <w:tcPr>
            <w:tcW w:w="1746" w:type="dxa"/>
            <w:tcBorders>
              <w:left w:val="single" w:sz="4" w:space="0" w:color="auto"/>
            </w:tcBorders>
          </w:tcPr>
          <w:p w14:paraId="754690CD"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Контрольная группа</w:t>
            </w:r>
          </w:p>
        </w:tc>
        <w:tc>
          <w:tcPr>
            <w:tcW w:w="1405" w:type="dxa"/>
            <w:tcBorders>
              <w:right w:val="single" w:sz="4" w:space="0" w:color="auto"/>
            </w:tcBorders>
          </w:tcPr>
          <w:p w14:paraId="2F2DFD36"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Основная группа</w:t>
            </w:r>
          </w:p>
        </w:tc>
        <w:tc>
          <w:tcPr>
            <w:tcW w:w="1517" w:type="dxa"/>
            <w:tcBorders>
              <w:left w:val="single" w:sz="4" w:space="0" w:color="auto"/>
            </w:tcBorders>
          </w:tcPr>
          <w:p w14:paraId="1257DA76" w14:textId="77777777" w:rsidR="00064A66" w:rsidRPr="00064A66" w:rsidRDefault="00064A66" w:rsidP="00831194">
            <w:pPr>
              <w:rPr>
                <w:rFonts w:ascii="Times New Roman" w:hAnsi="Times New Roman" w:cs="Times New Roman"/>
                <w:sz w:val="24"/>
                <w:szCs w:val="24"/>
              </w:rPr>
            </w:pPr>
            <w:r w:rsidRPr="00064A66">
              <w:rPr>
                <w:rFonts w:ascii="Times New Roman" w:hAnsi="Times New Roman" w:cs="Times New Roman"/>
                <w:sz w:val="24"/>
                <w:szCs w:val="24"/>
              </w:rPr>
              <w:t>OR</w:t>
            </w:r>
          </w:p>
          <w:p w14:paraId="4F648C2D"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(95% ДИ)</w:t>
            </w:r>
          </w:p>
        </w:tc>
        <w:tc>
          <w:tcPr>
            <w:tcW w:w="1233" w:type="dxa"/>
            <w:tcBorders>
              <w:right w:val="single" w:sz="4" w:space="0" w:color="auto"/>
            </w:tcBorders>
          </w:tcPr>
          <w:p w14:paraId="5F6273BC"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P-value</w:t>
            </w:r>
          </w:p>
        </w:tc>
      </w:tr>
      <w:tr w:rsidR="00064A66" w:rsidRPr="00064A66" w14:paraId="2CC5826F" w14:textId="77777777" w:rsidTr="00A676D0">
        <w:tc>
          <w:tcPr>
            <w:tcW w:w="2447" w:type="dxa"/>
            <w:vMerge w:val="restart"/>
          </w:tcPr>
          <w:p w14:paraId="7412BB37"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Кодоминантный</w:t>
            </w:r>
          </w:p>
        </w:tc>
        <w:tc>
          <w:tcPr>
            <w:tcW w:w="1274" w:type="dxa"/>
            <w:tcBorders>
              <w:right w:val="single" w:sz="4" w:space="0" w:color="auto"/>
            </w:tcBorders>
          </w:tcPr>
          <w:p w14:paraId="0DA51F53"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C/C</w:t>
            </w:r>
          </w:p>
        </w:tc>
        <w:tc>
          <w:tcPr>
            <w:tcW w:w="1746" w:type="dxa"/>
            <w:tcBorders>
              <w:left w:val="single" w:sz="4" w:space="0" w:color="auto"/>
            </w:tcBorders>
          </w:tcPr>
          <w:p w14:paraId="12AF6DD3"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19 (23.5%)</w:t>
            </w:r>
          </w:p>
        </w:tc>
        <w:tc>
          <w:tcPr>
            <w:tcW w:w="1405" w:type="dxa"/>
            <w:tcBorders>
              <w:right w:val="single" w:sz="4" w:space="0" w:color="auto"/>
            </w:tcBorders>
          </w:tcPr>
          <w:p w14:paraId="6F14F3BE"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57 (36.1%)</w:t>
            </w:r>
          </w:p>
        </w:tc>
        <w:tc>
          <w:tcPr>
            <w:tcW w:w="1517" w:type="dxa"/>
            <w:tcBorders>
              <w:left w:val="single" w:sz="4" w:space="0" w:color="auto"/>
            </w:tcBorders>
          </w:tcPr>
          <w:p w14:paraId="11D7B3CA"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1.00</w:t>
            </w:r>
          </w:p>
        </w:tc>
        <w:tc>
          <w:tcPr>
            <w:tcW w:w="1233" w:type="dxa"/>
            <w:vMerge w:val="restart"/>
            <w:tcBorders>
              <w:right w:val="single" w:sz="4" w:space="0" w:color="auto"/>
            </w:tcBorders>
          </w:tcPr>
          <w:p w14:paraId="1B19184A"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b/>
              </w:rPr>
              <w:t>&lt;</w:t>
            </w:r>
            <w:r w:rsidRPr="00064A66">
              <w:rPr>
                <w:rFonts w:ascii="Times New Roman" w:hAnsi="Times New Roman" w:cs="Times New Roman"/>
                <w:sz w:val="24"/>
                <w:szCs w:val="24"/>
              </w:rPr>
              <w:t>0.051</w:t>
            </w:r>
          </w:p>
        </w:tc>
      </w:tr>
      <w:tr w:rsidR="00064A66" w:rsidRPr="00064A66" w14:paraId="2E6DEFE1" w14:textId="77777777" w:rsidTr="00A676D0">
        <w:tc>
          <w:tcPr>
            <w:tcW w:w="2447" w:type="dxa"/>
            <w:vMerge/>
          </w:tcPr>
          <w:p w14:paraId="3029B4F7" w14:textId="77777777" w:rsidR="00064A66" w:rsidRPr="00064A66" w:rsidRDefault="00064A66" w:rsidP="00831194">
            <w:pPr>
              <w:jc w:val="both"/>
              <w:rPr>
                <w:rFonts w:ascii="Times New Roman" w:hAnsi="Times New Roman" w:cs="Times New Roman"/>
                <w:sz w:val="24"/>
                <w:szCs w:val="24"/>
              </w:rPr>
            </w:pPr>
          </w:p>
        </w:tc>
        <w:tc>
          <w:tcPr>
            <w:tcW w:w="1274" w:type="dxa"/>
            <w:tcBorders>
              <w:right w:val="single" w:sz="4" w:space="0" w:color="auto"/>
            </w:tcBorders>
          </w:tcPr>
          <w:p w14:paraId="4B103D00"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C/T</w:t>
            </w:r>
          </w:p>
        </w:tc>
        <w:tc>
          <w:tcPr>
            <w:tcW w:w="1746" w:type="dxa"/>
            <w:tcBorders>
              <w:left w:val="single" w:sz="4" w:space="0" w:color="auto"/>
            </w:tcBorders>
          </w:tcPr>
          <w:p w14:paraId="4900F799"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37 (45.7%)</w:t>
            </w:r>
          </w:p>
        </w:tc>
        <w:tc>
          <w:tcPr>
            <w:tcW w:w="1405" w:type="dxa"/>
            <w:tcBorders>
              <w:right w:val="single" w:sz="4" w:space="0" w:color="auto"/>
            </w:tcBorders>
          </w:tcPr>
          <w:p w14:paraId="4527972D"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68 (43%)</w:t>
            </w:r>
          </w:p>
        </w:tc>
        <w:tc>
          <w:tcPr>
            <w:tcW w:w="1517" w:type="dxa"/>
            <w:tcBorders>
              <w:left w:val="single" w:sz="4" w:space="0" w:color="auto"/>
            </w:tcBorders>
          </w:tcPr>
          <w:p w14:paraId="1ADF7716"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0.61 (0.32-1.18)</w:t>
            </w:r>
          </w:p>
        </w:tc>
        <w:tc>
          <w:tcPr>
            <w:tcW w:w="1233" w:type="dxa"/>
            <w:vMerge/>
            <w:tcBorders>
              <w:right w:val="single" w:sz="4" w:space="0" w:color="auto"/>
            </w:tcBorders>
          </w:tcPr>
          <w:p w14:paraId="09E84363" w14:textId="77777777" w:rsidR="00064A66" w:rsidRPr="00064A66" w:rsidRDefault="00064A66" w:rsidP="00831194">
            <w:pPr>
              <w:jc w:val="both"/>
              <w:rPr>
                <w:rFonts w:ascii="Times New Roman" w:hAnsi="Times New Roman" w:cs="Times New Roman"/>
                <w:sz w:val="24"/>
                <w:szCs w:val="24"/>
              </w:rPr>
            </w:pPr>
          </w:p>
        </w:tc>
      </w:tr>
      <w:tr w:rsidR="00064A66" w:rsidRPr="00064A66" w14:paraId="49539BD6" w14:textId="77777777" w:rsidTr="00A676D0">
        <w:tc>
          <w:tcPr>
            <w:tcW w:w="2447" w:type="dxa"/>
            <w:vMerge/>
          </w:tcPr>
          <w:p w14:paraId="4A984615" w14:textId="77777777" w:rsidR="00064A66" w:rsidRPr="00064A66" w:rsidRDefault="00064A66" w:rsidP="00831194">
            <w:pPr>
              <w:jc w:val="both"/>
              <w:rPr>
                <w:rFonts w:ascii="Times New Roman" w:hAnsi="Times New Roman" w:cs="Times New Roman"/>
                <w:sz w:val="24"/>
                <w:szCs w:val="24"/>
              </w:rPr>
            </w:pPr>
          </w:p>
        </w:tc>
        <w:tc>
          <w:tcPr>
            <w:tcW w:w="1274" w:type="dxa"/>
            <w:tcBorders>
              <w:right w:val="single" w:sz="4" w:space="0" w:color="auto"/>
            </w:tcBorders>
          </w:tcPr>
          <w:p w14:paraId="4EC56813"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T/T</w:t>
            </w:r>
          </w:p>
        </w:tc>
        <w:tc>
          <w:tcPr>
            <w:tcW w:w="1746" w:type="dxa"/>
            <w:tcBorders>
              <w:left w:val="single" w:sz="4" w:space="0" w:color="auto"/>
            </w:tcBorders>
          </w:tcPr>
          <w:p w14:paraId="06366F95"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25 (30.9%)</w:t>
            </w:r>
          </w:p>
        </w:tc>
        <w:tc>
          <w:tcPr>
            <w:tcW w:w="1405" w:type="dxa"/>
            <w:tcBorders>
              <w:right w:val="single" w:sz="4" w:space="0" w:color="auto"/>
            </w:tcBorders>
          </w:tcPr>
          <w:p w14:paraId="71634FF6"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33 (20.9%)</w:t>
            </w:r>
          </w:p>
        </w:tc>
        <w:tc>
          <w:tcPr>
            <w:tcW w:w="1517" w:type="dxa"/>
            <w:tcBorders>
              <w:left w:val="single" w:sz="4" w:space="0" w:color="auto"/>
            </w:tcBorders>
          </w:tcPr>
          <w:p w14:paraId="09FF9059"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0.44 (0.21-0.92)</w:t>
            </w:r>
          </w:p>
        </w:tc>
        <w:tc>
          <w:tcPr>
            <w:tcW w:w="1233" w:type="dxa"/>
            <w:vMerge/>
            <w:tcBorders>
              <w:right w:val="single" w:sz="4" w:space="0" w:color="auto"/>
            </w:tcBorders>
          </w:tcPr>
          <w:p w14:paraId="2C51631A" w14:textId="77777777" w:rsidR="00064A66" w:rsidRPr="00064A66" w:rsidRDefault="00064A66" w:rsidP="00831194">
            <w:pPr>
              <w:jc w:val="both"/>
              <w:rPr>
                <w:rFonts w:ascii="Times New Roman" w:hAnsi="Times New Roman" w:cs="Times New Roman"/>
                <w:sz w:val="24"/>
                <w:szCs w:val="24"/>
              </w:rPr>
            </w:pPr>
          </w:p>
        </w:tc>
      </w:tr>
      <w:tr w:rsidR="00064A66" w:rsidRPr="00064A66" w14:paraId="07F1368B" w14:textId="77777777" w:rsidTr="00A676D0">
        <w:tc>
          <w:tcPr>
            <w:tcW w:w="2447" w:type="dxa"/>
            <w:vMerge w:val="restart"/>
          </w:tcPr>
          <w:p w14:paraId="278E2DD8"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Доминантный</w:t>
            </w:r>
          </w:p>
        </w:tc>
        <w:tc>
          <w:tcPr>
            <w:tcW w:w="1274" w:type="dxa"/>
            <w:tcBorders>
              <w:right w:val="single" w:sz="4" w:space="0" w:color="auto"/>
            </w:tcBorders>
          </w:tcPr>
          <w:p w14:paraId="14818DCA"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C/C</w:t>
            </w:r>
          </w:p>
        </w:tc>
        <w:tc>
          <w:tcPr>
            <w:tcW w:w="1746" w:type="dxa"/>
            <w:tcBorders>
              <w:left w:val="single" w:sz="4" w:space="0" w:color="auto"/>
            </w:tcBorders>
          </w:tcPr>
          <w:p w14:paraId="49293B73"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19 (23.5%)</w:t>
            </w:r>
          </w:p>
        </w:tc>
        <w:tc>
          <w:tcPr>
            <w:tcW w:w="1405" w:type="dxa"/>
            <w:tcBorders>
              <w:right w:val="single" w:sz="4" w:space="0" w:color="auto"/>
            </w:tcBorders>
          </w:tcPr>
          <w:p w14:paraId="4DDA860A"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57 (36.1%)</w:t>
            </w:r>
          </w:p>
        </w:tc>
        <w:tc>
          <w:tcPr>
            <w:tcW w:w="1517" w:type="dxa"/>
            <w:tcBorders>
              <w:left w:val="single" w:sz="4" w:space="0" w:color="auto"/>
            </w:tcBorders>
          </w:tcPr>
          <w:p w14:paraId="5355109D"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1.00</w:t>
            </w:r>
          </w:p>
        </w:tc>
        <w:tc>
          <w:tcPr>
            <w:tcW w:w="1233" w:type="dxa"/>
            <w:vMerge w:val="restart"/>
            <w:tcBorders>
              <w:right w:val="single" w:sz="4" w:space="0" w:color="auto"/>
            </w:tcBorders>
          </w:tcPr>
          <w:p w14:paraId="016B2EDB"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b/>
              </w:rPr>
              <w:t>&lt;</w:t>
            </w:r>
            <w:r w:rsidRPr="00064A66">
              <w:rPr>
                <w:rFonts w:ascii="Times New Roman" w:hAnsi="Times New Roman" w:cs="Times New Roman"/>
                <w:sz w:val="24"/>
                <w:szCs w:val="24"/>
              </w:rPr>
              <w:t>0.044</w:t>
            </w:r>
          </w:p>
        </w:tc>
      </w:tr>
      <w:tr w:rsidR="00064A66" w:rsidRPr="00064A66" w14:paraId="3C6C8E53" w14:textId="77777777" w:rsidTr="00A676D0">
        <w:tc>
          <w:tcPr>
            <w:tcW w:w="2447" w:type="dxa"/>
            <w:vMerge/>
          </w:tcPr>
          <w:p w14:paraId="4BC621B4" w14:textId="77777777" w:rsidR="00064A66" w:rsidRPr="00064A66" w:rsidRDefault="00064A66" w:rsidP="00831194">
            <w:pPr>
              <w:jc w:val="both"/>
              <w:rPr>
                <w:rFonts w:ascii="Times New Roman" w:hAnsi="Times New Roman" w:cs="Times New Roman"/>
                <w:sz w:val="24"/>
                <w:szCs w:val="24"/>
              </w:rPr>
            </w:pPr>
          </w:p>
        </w:tc>
        <w:tc>
          <w:tcPr>
            <w:tcW w:w="1274" w:type="dxa"/>
            <w:tcBorders>
              <w:right w:val="single" w:sz="4" w:space="0" w:color="auto"/>
            </w:tcBorders>
          </w:tcPr>
          <w:p w14:paraId="0B07C601"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C/T-T/T</w:t>
            </w:r>
          </w:p>
        </w:tc>
        <w:tc>
          <w:tcPr>
            <w:tcW w:w="1746" w:type="dxa"/>
            <w:tcBorders>
              <w:left w:val="single" w:sz="4" w:space="0" w:color="auto"/>
            </w:tcBorders>
          </w:tcPr>
          <w:p w14:paraId="4443DACC"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62 (76.5%)</w:t>
            </w:r>
          </w:p>
        </w:tc>
        <w:tc>
          <w:tcPr>
            <w:tcW w:w="1405" w:type="dxa"/>
            <w:tcBorders>
              <w:right w:val="single" w:sz="4" w:space="0" w:color="auto"/>
            </w:tcBorders>
          </w:tcPr>
          <w:p w14:paraId="7A2D940E"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101 (63.9%)</w:t>
            </w:r>
          </w:p>
        </w:tc>
        <w:tc>
          <w:tcPr>
            <w:tcW w:w="1517" w:type="dxa"/>
            <w:tcBorders>
              <w:left w:val="single" w:sz="4" w:space="0" w:color="auto"/>
            </w:tcBorders>
          </w:tcPr>
          <w:p w14:paraId="4195D605"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0.54 (0.30-1.00)</w:t>
            </w:r>
          </w:p>
        </w:tc>
        <w:tc>
          <w:tcPr>
            <w:tcW w:w="1233" w:type="dxa"/>
            <w:vMerge/>
            <w:tcBorders>
              <w:right w:val="single" w:sz="4" w:space="0" w:color="auto"/>
            </w:tcBorders>
          </w:tcPr>
          <w:p w14:paraId="2C405E40" w14:textId="77777777" w:rsidR="00064A66" w:rsidRPr="00064A66" w:rsidRDefault="00064A66" w:rsidP="00831194">
            <w:pPr>
              <w:jc w:val="both"/>
              <w:rPr>
                <w:rFonts w:ascii="Times New Roman" w:hAnsi="Times New Roman" w:cs="Times New Roman"/>
                <w:sz w:val="24"/>
                <w:szCs w:val="24"/>
              </w:rPr>
            </w:pPr>
          </w:p>
        </w:tc>
      </w:tr>
      <w:tr w:rsidR="00064A66" w:rsidRPr="00064A66" w14:paraId="1A5B7739" w14:textId="77777777" w:rsidTr="00A676D0">
        <w:tc>
          <w:tcPr>
            <w:tcW w:w="2447" w:type="dxa"/>
            <w:vMerge w:val="restart"/>
          </w:tcPr>
          <w:p w14:paraId="2B9CCE29"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Рецессивный</w:t>
            </w:r>
          </w:p>
        </w:tc>
        <w:tc>
          <w:tcPr>
            <w:tcW w:w="1274" w:type="dxa"/>
            <w:tcBorders>
              <w:right w:val="single" w:sz="4" w:space="0" w:color="auto"/>
            </w:tcBorders>
          </w:tcPr>
          <w:p w14:paraId="399DC3BA"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C/C-C/T</w:t>
            </w:r>
          </w:p>
        </w:tc>
        <w:tc>
          <w:tcPr>
            <w:tcW w:w="1746" w:type="dxa"/>
            <w:tcBorders>
              <w:left w:val="single" w:sz="4" w:space="0" w:color="auto"/>
            </w:tcBorders>
          </w:tcPr>
          <w:p w14:paraId="746A7F53"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56 (69.1%)</w:t>
            </w:r>
          </w:p>
        </w:tc>
        <w:tc>
          <w:tcPr>
            <w:tcW w:w="1405" w:type="dxa"/>
            <w:tcBorders>
              <w:right w:val="single" w:sz="4" w:space="0" w:color="auto"/>
            </w:tcBorders>
          </w:tcPr>
          <w:p w14:paraId="34A37B4E"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125 (79.1%)</w:t>
            </w:r>
          </w:p>
        </w:tc>
        <w:tc>
          <w:tcPr>
            <w:tcW w:w="1517" w:type="dxa"/>
            <w:tcBorders>
              <w:left w:val="single" w:sz="4" w:space="0" w:color="auto"/>
            </w:tcBorders>
          </w:tcPr>
          <w:p w14:paraId="7EBE2564"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1.00</w:t>
            </w:r>
          </w:p>
        </w:tc>
        <w:tc>
          <w:tcPr>
            <w:tcW w:w="1233" w:type="dxa"/>
            <w:vMerge w:val="restart"/>
            <w:tcBorders>
              <w:right w:val="single" w:sz="4" w:space="0" w:color="auto"/>
            </w:tcBorders>
          </w:tcPr>
          <w:p w14:paraId="5FAD6729"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0.092</w:t>
            </w:r>
          </w:p>
        </w:tc>
      </w:tr>
      <w:tr w:rsidR="00064A66" w:rsidRPr="00064A66" w14:paraId="7A1673FC" w14:textId="77777777" w:rsidTr="00A676D0">
        <w:tc>
          <w:tcPr>
            <w:tcW w:w="2447" w:type="dxa"/>
            <w:vMerge/>
          </w:tcPr>
          <w:p w14:paraId="41F98BB1" w14:textId="77777777" w:rsidR="00064A66" w:rsidRPr="00064A66" w:rsidRDefault="00064A66" w:rsidP="00831194">
            <w:pPr>
              <w:jc w:val="both"/>
              <w:rPr>
                <w:rFonts w:ascii="Times New Roman" w:hAnsi="Times New Roman" w:cs="Times New Roman"/>
                <w:sz w:val="24"/>
                <w:szCs w:val="24"/>
              </w:rPr>
            </w:pPr>
          </w:p>
        </w:tc>
        <w:tc>
          <w:tcPr>
            <w:tcW w:w="1274" w:type="dxa"/>
            <w:tcBorders>
              <w:right w:val="single" w:sz="4" w:space="0" w:color="auto"/>
            </w:tcBorders>
          </w:tcPr>
          <w:p w14:paraId="1D70D1CE"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T/T</w:t>
            </w:r>
          </w:p>
        </w:tc>
        <w:tc>
          <w:tcPr>
            <w:tcW w:w="1746" w:type="dxa"/>
            <w:tcBorders>
              <w:left w:val="single" w:sz="4" w:space="0" w:color="auto"/>
            </w:tcBorders>
          </w:tcPr>
          <w:p w14:paraId="0C2D90C6"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25 (30.9%)</w:t>
            </w:r>
          </w:p>
        </w:tc>
        <w:tc>
          <w:tcPr>
            <w:tcW w:w="1405" w:type="dxa"/>
            <w:tcBorders>
              <w:right w:val="single" w:sz="4" w:space="0" w:color="auto"/>
            </w:tcBorders>
          </w:tcPr>
          <w:p w14:paraId="4B17B39A"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33 (20.9%)</w:t>
            </w:r>
          </w:p>
        </w:tc>
        <w:tc>
          <w:tcPr>
            <w:tcW w:w="1517" w:type="dxa"/>
            <w:tcBorders>
              <w:left w:val="single" w:sz="4" w:space="0" w:color="auto"/>
            </w:tcBorders>
          </w:tcPr>
          <w:p w14:paraId="6751F335"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0.59 (0.32-1.09)</w:t>
            </w:r>
          </w:p>
        </w:tc>
        <w:tc>
          <w:tcPr>
            <w:tcW w:w="1233" w:type="dxa"/>
            <w:vMerge/>
            <w:tcBorders>
              <w:right w:val="single" w:sz="4" w:space="0" w:color="auto"/>
            </w:tcBorders>
          </w:tcPr>
          <w:p w14:paraId="4DEC3768" w14:textId="77777777" w:rsidR="00064A66" w:rsidRPr="00064A66" w:rsidRDefault="00064A66" w:rsidP="00831194">
            <w:pPr>
              <w:jc w:val="both"/>
              <w:rPr>
                <w:rFonts w:ascii="Times New Roman" w:hAnsi="Times New Roman" w:cs="Times New Roman"/>
                <w:sz w:val="24"/>
                <w:szCs w:val="24"/>
              </w:rPr>
            </w:pPr>
          </w:p>
        </w:tc>
      </w:tr>
      <w:tr w:rsidR="00064A66" w:rsidRPr="00064A66" w14:paraId="7E3BAFBD" w14:textId="77777777" w:rsidTr="00A676D0">
        <w:tc>
          <w:tcPr>
            <w:tcW w:w="2447" w:type="dxa"/>
            <w:vMerge w:val="restart"/>
          </w:tcPr>
          <w:p w14:paraId="4A6C7744"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Сверхдоминантный</w:t>
            </w:r>
          </w:p>
        </w:tc>
        <w:tc>
          <w:tcPr>
            <w:tcW w:w="1274" w:type="dxa"/>
            <w:tcBorders>
              <w:right w:val="single" w:sz="4" w:space="0" w:color="auto"/>
            </w:tcBorders>
          </w:tcPr>
          <w:p w14:paraId="3E285B1F"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C/C-T/T</w:t>
            </w:r>
          </w:p>
        </w:tc>
        <w:tc>
          <w:tcPr>
            <w:tcW w:w="1746" w:type="dxa"/>
            <w:tcBorders>
              <w:left w:val="single" w:sz="4" w:space="0" w:color="auto"/>
            </w:tcBorders>
          </w:tcPr>
          <w:p w14:paraId="2D3C91EC"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44 (54.3%)</w:t>
            </w:r>
          </w:p>
        </w:tc>
        <w:tc>
          <w:tcPr>
            <w:tcW w:w="1405" w:type="dxa"/>
            <w:tcBorders>
              <w:right w:val="single" w:sz="4" w:space="0" w:color="auto"/>
            </w:tcBorders>
          </w:tcPr>
          <w:p w14:paraId="07B6E686"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90 (57%)</w:t>
            </w:r>
          </w:p>
        </w:tc>
        <w:tc>
          <w:tcPr>
            <w:tcW w:w="1517" w:type="dxa"/>
            <w:tcBorders>
              <w:left w:val="single" w:sz="4" w:space="0" w:color="auto"/>
            </w:tcBorders>
          </w:tcPr>
          <w:p w14:paraId="0EB669B7"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1.00</w:t>
            </w:r>
          </w:p>
        </w:tc>
        <w:tc>
          <w:tcPr>
            <w:tcW w:w="1233" w:type="dxa"/>
            <w:vMerge w:val="restart"/>
            <w:tcBorders>
              <w:right w:val="single" w:sz="4" w:space="0" w:color="auto"/>
            </w:tcBorders>
          </w:tcPr>
          <w:p w14:paraId="07024C74"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b/>
                <w:sz w:val="24"/>
                <w:szCs w:val="24"/>
              </w:rPr>
              <w:t>&lt;</w:t>
            </w:r>
            <w:r w:rsidRPr="00064A66">
              <w:rPr>
                <w:rFonts w:ascii="Times New Roman" w:hAnsi="Times New Roman" w:cs="Times New Roman"/>
                <w:sz w:val="24"/>
                <w:szCs w:val="24"/>
              </w:rPr>
              <w:t>0.7</w:t>
            </w:r>
          </w:p>
        </w:tc>
      </w:tr>
      <w:tr w:rsidR="00064A66" w:rsidRPr="00064A66" w14:paraId="1FCA4B17" w14:textId="77777777" w:rsidTr="00A676D0">
        <w:tc>
          <w:tcPr>
            <w:tcW w:w="2447" w:type="dxa"/>
            <w:vMerge/>
          </w:tcPr>
          <w:p w14:paraId="52D1EF4D" w14:textId="77777777" w:rsidR="00064A66" w:rsidRPr="00064A66" w:rsidRDefault="00064A66" w:rsidP="00831194">
            <w:pPr>
              <w:jc w:val="both"/>
              <w:rPr>
                <w:rFonts w:ascii="Times New Roman" w:hAnsi="Times New Roman" w:cs="Times New Roman"/>
                <w:sz w:val="24"/>
                <w:szCs w:val="24"/>
              </w:rPr>
            </w:pPr>
          </w:p>
        </w:tc>
        <w:tc>
          <w:tcPr>
            <w:tcW w:w="1274" w:type="dxa"/>
            <w:tcBorders>
              <w:right w:val="single" w:sz="4" w:space="0" w:color="auto"/>
            </w:tcBorders>
          </w:tcPr>
          <w:p w14:paraId="5AD650BC"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C/T</w:t>
            </w:r>
          </w:p>
        </w:tc>
        <w:tc>
          <w:tcPr>
            <w:tcW w:w="1746" w:type="dxa"/>
            <w:tcBorders>
              <w:left w:val="single" w:sz="4" w:space="0" w:color="auto"/>
            </w:tcBorders>
          </w:tcPr>
          <w:p w14:paraId="6AE42E7C"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37 (45.7%)</w:t>
            </w:r>
          </w:p>
        </w:tc>
        <w:tc>
          <w:tcPr>
            <w:tcW w:w="1405" w:type="dxa"/>
            <w:tcBorders>
              <w:right w:val="single" w:sz="4" w:space="0" w:color="auto"/>
            </w:tcBorders>
          </w:tcPr>
          <w:p w14:paraId="4ED8445B"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68 (43%)</w:t>
            </w:r>
          </w:p>
        </w:tc>
        <w:tc>
          <w:tcPr>
            <w:tcW w:w="1517" w:type="dxa"/>
            <w:tcBorders>
              <w:left w:val="single" w:sz="4" w:space="0" w:color="auto"/>
            </w:tcBorders>
          </w:tcPr>
          <w:p w14:paraId="59C333E5"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0.90 (0.52-1.54)</w:t>
            </w:r>
          </w:p>
        </w:tc>
        <w:tc>
          <w:tcPr>
            <w:tcW w:w="1233" w:type="dxa"/>
            <w:vMerge/>
            <w:tcBorders>
              <w:right w:val="single" w:sz="4" w:space="0" w:color="auto"/>
            </w:tcBorders>
          </w:tcPr>
          <w:p w14:paraId="30AAB40E" w14:textId="77777777" w:rsidR="00064A66" w:rsidRPr="00064A66" w:rsidRDefault="00064A66" w:rsidP="00831194">
            <w:pPr>
              <w:jc w:val="both"/>
              <w:rPr>
                <w:rFonts w:ascii="Times New Roman" w:hAnsi="Times New Roman" w:cs="Times New Roman"/>
                <w:sz w:val="24"/>
                <w:szCs w:val="24"/>
              </w:rPr>
            </w:pPr>
          </w:p>
        </w:tc>
      </w:tr>
      <w:tr w:rsidR="00064A66" w:rsidRPr="00064A66" w14:paraId="7E2FB812" w14:textId="77777777" w:rsidTr="00A676D0">
        <w:tc>
          <w:tcPr>
            <w:tcW w:w="2447" w:type="dxa"/>
          </w:tcPr>
          <w:p w14:paraId="2EAF6834"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Лог-аддитивный</w:t>
            </w:r>
          </w:p>
        </w:tc>
        <w:tc>
          <w:tcPr>
            <w:tcW w:w="1274" w:type="dxa"/>
            <w:tcBorders>
              <w:right w:val="single" w:sz="4" w:space="0" w:color="auto"/>
            </w:tcBorders>
          </w:tcPr>
          <w:p w14:paraId="1A3D6B3C"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w:t>
            </w:r>
          </w:p>
        </w:tc>
        <w:tc>
          <w:tcPr>
            <w:tcW w:w="1746" w:type="dxa"/>
            <w:tcBorders>
              <w:left w:val="single" w:sz="4" w:space="0" w:color="auto"/>
            </w:tcBorders>
          </w:tcPr>
          <w:p w14:paraId="41479631"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w:t>
            </w:r>
          </w:p>
        </w:tc>
        <w:tc>
          <w:tcPr>
            <w:tcW w:w="1405" w:type="dxa"/>
            <w:tcBorders>
              <w:right w:val="single" w:sz="4" w:space="0" w:color="auto"/>
            </w:tcBorders>
          </w:tcPr>
          <w:p w14:paraId="7259B4E2"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w:t>
            </w:r>
          </w:p>
        </w:tc>
        <w:tc>
          <w:tcPr>
            <w:tcW w:w="1517" w:type="dxa"/>
            <w:tcBorders>
              <w:left w:val="single" w:sz="4" w:space="0" w:color="auto"/>
            </w:tcBorders>
          </w:tcPr>
          <w:p w14:paraId="767D2F32"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0.66 (0.46-0.96)</w:t>
            </w:r>
          </w:p>
        </w:tc>
        <w:tc>
          <w:tcPr>
            <w:tcW w:w="1233" w:type="dxa"/>
            <w:tcBorders>
              <w:right w:val="single" w:sz="4" w:space="0" w:color="auto"/>
            </w:tcBorders>
          </w:tcPr>
          <w:p w14:paraId="3B887CFD"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0,026</w:t>
            </w:r>
          </w:p>
        </w:tc>
      </w:tr>
    </w:tbl>
    <w:p w14:paraId="24FFB222" w14:textId="77777777" w:rsidR="00C23D84" w:rsidRDefault="00C23D84" w:rsidP="006353B2">
      <w:pPr>
        <w:spacing w:after="0" w:line="240" w:lineRule="auto"/>
        <w:ind w:firstLine="709"/>
        <w:jc w:val="both"/>
        <w:rPr>
          <w:rFonts w:ascii="Times New Roman" w:eastAsia="Times New Roman" w:hAnsi="Times New Roman" w:cs="Times New Roman"/>
          <w:sz w:val="28"/>
          <w:szCs w:val="28"/>
          <w:lang w:val="ru" w:eastAsia="ru-RU"/>
        </w:rPr>
      </w:pPr>
    </w:p>
    <w:p w14:paraId="5714B553" w14:textId="423FCF47" w:rsidR="00064A66" w:rsidRPr="00064A66" w:rsidRDefault="0036232C" w:rsidP="006353B2">
      <w:pPr>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val="ru" w:eastAsia="ru-RU"/>
        </w:rPr>
        <w:t xml:space="preserve">На основании таблицы 22, </w:t>
      </w:r>
      <w:r>
        <w:rPr>
          <w:rFonts w:ascii="Times New Roman" w:eastAsia="Times New Roman" w:hAnsi="Times New Roman" w:cs="Times New Roman"/>
          <w:sz w:val="28"/>
          <w:szCs w:val="28"/>
          <w:lang w:val="en-US" w:eastAsia="ru-RU"/>
        </w:rPr>
        <w:t>r</w:t>
      </w:r>
      <w:r w:rsidR="00064A66" w:rsidRPr="00064A66">
        <w:rPr>
          <w:rFonts w:ascii="Times New Roman" w:eastAsia="Times New Roman" w:hAnsi="Times New Roman" w:cs="Times New Roman"/>
          <w:sz w:val="28"/>
          <w:szCs w:val="28"/>
          <w:lang w:val="ru" w:eastAsia="ru-RU"/>
        </w:rPr>
        <w:t>s2243250 ассоциированы со следующими моделями наследования: кодоминантный (Т/T , ОШ= 0.44 (0.21-0.92),р=0.051), доминантный (C/T-T/T, ОШ= 0.54 (0.30-1.00),р=0.044), лог</w:t>
      </w:r>
      <w:r w:rsidR="00064A66" w:rsidRPr="00064A66">
        <w:rPr>
          <w:rFonts w:ascii="Times New Roman" w:eastAsia="Times New Roman" w:hAnsi="Times New Roman" w:cs="Times New Roman"/>
          <w:sz w:val="28"/>
          <w:szCs w:val="28"/>
          <w:lang w:eastAsia="ru-RU"/>
        </w:rPr>
        <w:t>-</w:t>
      </w:r>
      <w:r w:rsidR="00064A66" w:rsidRPr="00064A66">
        <w:rPr>
          <w:rFonts w:ascii="Times New Roman" w:eastAsia="Times New Roman" w:hAnsi="Times New Roman" w:cs="Times New Roman"/>
          <w:sz w:val="28"/>
          <w:szCs w:val="28"/>
          <w:lang w:val="ru" w:eastAsia="ru-RU"/>
        </w:rPr>
        <w:t>аддитивный (ОШ=0.66 (0.46-0.96), р=0.026), ОШ меньше 1 , это можно утверждать как, при наличии данных генотипов при данных моделях наследования риск развития кардиоваскулярных событий уменьшается</w:t>
      </w:r>
      <w:r w:rsidR="00064A66" w:rsidRPr="00064A66">
        <w:rPr>
          <w:rFonts w:ascii="Times New Roman" w:eastAsia="Times New Roman" w:hAnsi="Times New Roman" w:cs="Times New Roman"/>
          <w:sz w:val="28"/>
          <w:szCs w:val="28"/>
          <w:lang w:eastAsia="ru-RU"/>
        </w:rPr>
        <w:t xml:space="preserve">. </w:t>
      </w:r>
    </w:p>
    <w:p w14:paraId="507D0A04" w14:textId="77777777" w:rsidR="00064A66" w:rsidRPr="00064A66" w:rsidRDefault="00064A66" w:rsidP="00831194">
      <w:pPr>
        <w:spacing w:after="0" w:line="240" w:lineRule="auto"/>
        <w:jc w:val="both"/>
        <w:rPr>
          <w:rFonts w:ascii="Times New Roman" w:eastAsia="Times New Roman" w:hAnsi="Times New Roman" w:cs="Times New Roman"/>
          <w:bCs/>
          <w:sz w:val="28"/>
          <w:szCs w:val="28"/>
          <w:lang w:eastAsia="ru-RU"/>
        </w:rPr>
      </w:pPr>
    </w:p>
    <w:p w14:paraId="67F625A0" w14:textId="77777777" w:rsidR="00064A66" w:rsidRPr="00064A66" w:rsidRDefault="00064A66" w:rsidP="006353B2">
      <w:pPr>
        <w:spacing w:after="0" w:line="240" w:lineRule="auto"/>
        <w:ind w:firstLine="709"/>
        <w:jc w:val="both"/>
        <w:rPr>
          <w:rFonts w:ascii="Times New Roman" w:eastAsia="Times New Roman" w:hAnsi="Times New Roman" w:cs="Times New Roman"/>
          <w:b/>
          <w:sz w:val="28"/>
          <w:szCs w:val="28"/>
          <w:lang w:val="ru" w:eastAsia="ru-RU"/>
        </w:rPr>
      </w:pPr>
      <w:r w:rsidRPr="00064A66">
        <w:rPr>
          <w:rFonts w:ascii="Times New Roman" w:eastAsia="Times New Roman" w:hAnsi="Times New Roman" w:cs="Times New Roman"/>
          <w:b/>
          <w:sz w:val="28"/>
          <w:szCs w:val="28"/>
          <w:lang w:val="ru" w:eastAsia="ru-RU"/>
        </w:rPr>
        <w:t>SNP:</w:t>
      </w:r>
      <w:r w:rsidRPr="00064A66">
        <w:rPr>
          <w:rFonts w:ascii="Times New Roman" w:eastAsia="Times New Roman" w:hAnsi="Times New Roman" w:cs="Times New Roman"/>
          <w:b/>
          <w:sz w:val="28"/>
          <w:szCs w:val="28"/>
          <w:lang w:eastAsia="ru-RU"/>
        </w:rPr>
        <w:t xml:space="preserve"> </w:t>
      </w:r>
      <w:r w:rsidRPr="00064A66">
        <w:rPr>
          <w:rFonts w:ascii="Times New Roman" w:eastAsia="Times New Roman" w:hAnsi="Times New Roman" w:cs="Times New Roman"/>
          <w:b/>
          <w:sz w:val="28"/>
          <w:szCs w:val="28"/>
          <w:lang w:val="ru" w:eastAsia="ru-RU"/>
        </w:rPr>
        <w:t>rs3850641</w:t>
      </w:r>
    </w:p>
    <w:p w14:paraId="690E53B9" w14:textId="43AC40E3" w:rsidR="00064A66" w:rsidRPr="00064A66" w:rsidRDefault="00064A66" w:rsidP="006353B2">
      <w:pPr>
        <w:spacing w:after="0" w:line="240" w:lineRule="auto"/>
        <w:ind w:firstLine="709"/>
        <w:jc w:val="both"/>
        <w:rPr>
          <w:rFonts w:ascii="Times New Roman" w:eastAsia="Times New Roman" w:hAnsi="Times New Roman" w:cs="Times New Roman"/>
          <w:sz w:val="28"/>
          <w:szCs w:val="28"/>
          <w:lang w:eastAsia="ru-RU"/>
        </w:rPr>
      </w:pPr>
      <w:r w:rsidRPr="00064A66">
        <w:rPr>
          <w:rFonts w:ascii="Times New Roman" w:eastAsia="Times New Roman" w:hAnsi="Times New Roman" w:cs="Times New Roman"/>
          <w:sz w:val="28"/>
          <w:szCs w:val="28"/>
          <w:lang w:val="ru" w:eastAsia="ru-RU"/>
        </w:rPr>
        <w:t>Процент генотипированных образцов: 198/254 (77.95%)</w:t>
      </w:r>
      <w:r w:rsidRPr="00064A66">
        <w:rPr>
          <w:rFonts w:ascii="Times New Roman" w:eastAsia="Times New Roman" w:hAnsi="Times New Roman" w:cs="Times New Roman"/>
          <w:sz w:val="28"/>
          <w:szCs w:val="28"/>
          <w:lang w:eastAsia="ru-RU"/>
        </w:rPr>
        <w:t>.</w:t>
      </w:r>
      <w:r w:rsidR="0036232C">
        <w:rPr>
          <w:rFonts w:ascii="Times New Roman" w:eastAsia="Times New Roman" w:hAnsi="Times New Roman" w:cs="Times New Roman"/>
          <w:sz w:val="28"/>
          <w:szCs w:val="28"/>
          <w:lang w:eastAsia="ru-RU"/>
        </w:rPr>
        <w:t xml:space="preserve"> В таблице 23 представлена частота аллелей </w:t>
      </w:r>
      <w:r w:rsidR="0036232C" w:rsidRPr="00064A66">
        <w:rPr>
          <w:rFonts w:ascii="Times New Roman" w:eastAsia="Times New Roman" w:hAnsi="Times New Roman" w:cs="Times New Roman"/>
          <w:bCs/>
          <w:sz w:val="28"/>
          <w:szCs w:val="28"/>
          <w:lang w:val="ru" w:eastAsia="ru-RU"/>
        </w:rPr>
        <w:t>rs3850641</w:t>
      </w:r>
      <w:r w:rsidR="0036232C">
        <w:rPr>
          <w:rFonts w:ascii="Times New Roman" w:eastAsia="Times New Roman" w:hAnsi="Times New Roman" w:cs="Times New Roman"/>
          <w:bCs/>
          <w:sz w:val="28"/>
          <w:szCs w:val="28"/>
          <w:lang w:val="ru" w:eastAsia="ru-RU"/>
        </w:rPr>
        <w:t>.</w:t>
      </w:r>
    </w:p>
    <w:p w14:paraId="65AECFEC" w14:textId="77777777" w:rsidR="00064A66" w:rsidRPr="00064A66" w:rsidRDefault="00064A66" w:rsidP="00831194">
      <w:pPr>
        <w:spacing w:after="0" w:line="240" w:lineRule="auto"/>
        <w:rPr>
          <w:rFonts w:ascii="Times New Roman" w:eastAsia="Times New Roman" w:hAnsi="Times New Roman" w:cs="Times New Roman"/>
          <w:b/>
          <w:sz w:val="28"/>
          <w:szCs w:val="28"/>
          <w:lang w:val="ru" w:eastAsia="ru-RU"/>
        </w:rPr>
      </w:pPr>
    </w:p>
    <w:p w14:paraId="7E6B8A44" w14:textId="4D4E76B4" w:rsidR="00064A66" w:rsidRPr="00C23D84" w:rsidRDefault="00064A66" w:rsidP="00831194">
      <w:pPr>
        <w:spacing w:after="0" w:line="240" w:lineRule="auto"/>
        <w:rPr>
          <w:rFonts w:ascii="Times New Roman" w:eastAsia="Times New Roman" w:hAnsi="Times New Roman" w:cs="Times New Roman"/>
          <w:b/>
          <w:sz w:val="28"/>
          <w:szCs w:val="28"/>
          <w:lang w:val="ru" w:eastAsia="ru-RU"/>
        </w:rPr>
      </w:pPr>
      <w:r w:rsidRPr="00C23D84">
        <w:rPr>
          <w:rFonts w:ascii="Times New Roman" w:eastAsia="Times New Roman" w:hAnsi="Times New Roman" w:cs="Times New Roman"/>
          <w:b/>
          <w:sz w:val="28"/>
          <w:szCs w:val="28"/>
          <w:lang w:val="ru" w:eastAsia="ru-RU"/>
        </w:rPr>
        <w:t xml:space="preserve">Таблица 23 </w:t>
      </w:r>
      <w:r w:rsidRPr="00C23D84">
        <w:rPr>
          <w:rFonts w:ascii="Times New Roman" w:eastAsia="Times New Roman" w:hAnsi="Times New Roman" w:cs="Times New Roman"/>
          <w:b/>
          <w:sz w:val="28"/>
          <w:szCs w:val="28"/>
          <w:lang w:eastAsia="ru-RU"/>
        </w:rPr>
        <w:t>–</w:t>
      </w:r>
      <w:r w:rsidRPr="00C23D84">
        <w:rPr>
          <w:rFonts w:ascii="Times New Roman" w:eastAsia="Times New Roman" w:hAnsi="Times New Roman" w:cs="Times New Roman"/>
          <w:b/>
          <w:sz w:val="28"/>
          <w:szCs w:val="28"/>
          <w:lang w:val="ru" w:eastAsia="ru-RU"/>
        </w:rPr>
        <w:t xml:space="preserve"> Частота аллеля rs3850641 (n=198)</w:t>
      </w:r>
    </w:p>
    <w:p w14:paraId="7EA4445E" w14:textId="77777777" w:rsidR="00064A66" w:rsidRPr="00064A66" w:rsidRDefault="00064A66" w:rsidP="00831194">
      <w:pPr>
        <w:spacing w:after="0" w:line="240" w:lineRule="auto"/>
        <w:jc w:val="both"/>
        <w:rPr>
          <w:rFonts w:ascii="Times New Roman" w:eastAsia="Times New Roman" w:hAnsi="Times New Roman" w:cs="Times New Roman"/>
          <w:bCs/>
          <w:sz w:val="28"/>
          <w:szCs w:val="28"/>
          <w:lang w:eastAsia="ru-RU"/>
        </w:rPr>
      </w:pPr>
    </w:p>
    <w:tbl>
      <w:tblPr>
        <w:tblStyle w:val="12"/>
        <w:tblW w:w="0" w:type="auto"/>
        <w:tblLook w:val="04A0" w:firstRow="1" w:lastRow="0" w:firstColumn="1" w:lastColumn="0" w:noHBand="0" w:noVBand="1"/>
      </w:tblPr>
      <w:tblGrid>
        <w:gridCol w:w="1047"/>
        <w:gridCol w:w="1453"/>
        <w:gridCol w:w="1406"/>
        <w:gridCol w:w="1452"/>
        <w:gridCol w:w="1406"/>
        <w:gridCol w:w="1452"/>
        <w:gridCol w:w="1406"/>
      </w:tblGrid>
      <w:tr w:rsidR="00064A66" w:rsidRPr="006353B2" w14:paraId="24C3F367" w14:textId="77777777" w:rsidTr="00A676D0">
        <w:tc>
          <w:tcPr>
            <w:tcW w:w="1047" w:type="dxa"/>
          </w:tcPr>
          <w:p w14:paraId="7EDFB91D" w14:textId="77777777" w:rsidR="00064A66" w:rsidRPr="006353B2" w:rsidRDefault="00064A66" w:rsidP="00831194">
            <w:pPr>
              <w:jc w:val="both"/>
              <w:rPr>
                <w:rFonts w:ascii="Times New Roman" w:hAnsi="Times New Roman" w:cs="Times New Roman"/>
                <w:sz w:val="24"/>
                <w:szCs w:val="24"/>
              </w:rPr>
            </w:pPr>
          </w:p>
        </w:tc>
        <w:tc>
          <w:tcPr>
            <w:tcW w:w="2859" w:type="dxa"/>
            <w:gridSpan w:val="2"/>
          </w:tcPr>
          <w:p w14:paraId="67CD8E2F"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Обе группы</w:t>
            </w:r>
          </w:p>
        </w:tc>
        <w:tc>
          <w:tcPr>
            <w:tcW w:w="2858" w:type="dxa"/>
            <w:gridSpan w:val="2"/>
          </w:tcPr>
          <w:p w14:paraId="53D49CA1"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Контрольная группа</w:t>
            </w:r>
          </w:p>
        </w:tc>
        <w:tc>
          <w:tcPr>
            <w:tcW w:w="2858" w:type="dxa"/>
            <w:gridSpan w:val="2"/>
          </w:tcPr>
          <w:p w14:paraId="1E89BA7C"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Основная группа</w:t>
            </w:r>
          </w:p>
        </w:tc>
      </w:tr>
      <w:tr w:rsidR="00064A66" w:rsidRPr="006353B2" w14:paraId="18A84794" w14:textId="77777777" w:rsidTr="00A676D0">
        <w:tc>
          <w:tcPr>
            <w:tcW w:w="1047" w:type="dxa"/>
          </w:tcPr>
          <w:p w14:paraId="0C5D6D6B"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Аллель</w:t>
            </w:r>
          </w:p>
        </w:tc>
        <w:tc>
          <w:tcPr>
            <w:tcW w:w="1453" w:type="dxa"/>
            <w:tcBorders>
              <w:right w:val="single" w:sz="4" w:space="0" w:color="auto"/>
            </w:tcBorders>
          </w:tcPr>
          <w:p w14:paraId="773B61C8"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Количество</w:t>
            </w:r>
          </w:p>
        </w:tc>
        <w:tc>
          <w:tcPr>
            <w:tcW w:w="1406" w:type="dxa"/>
            <w:tcBorders>
              <w:left w:val="single" w:sz="4" w:space="0" w:color="auto"/>
            </w:tcBorders>
          </w:tcPr>
          <w:p w14:paraId="3C233389"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Пропорция</w:t>
            </w:r>
          </w:p>
        </w:tc>
        <w:tc>
          <w:tcPr>
            <w:tcW w:w="1452" w:type="dxa"/>
            <w:tcBorders>
              <w:right w:val="single" w:sz="4" w:space="0" w:color="auto"/>
            </w:tcBorders>
          </w:tcPr>
          <w:p w14:paraId="2D7CEE9B"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Количество</w:t>
            </w:r>
          </w:p>
        </w:tc>
        <w:tc>
          <w:tcPr>
            <w:tcW w:w="1406" w:type="dxa"/>
            <w:tcBorders>
              <w:left w:val="single" w:sz="4" w:space="0" w:color="auto"/>
            </w:tcBorders>
          </w:tcPr>
          <w:p w14:paraId="2CDA7000"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Пропорция</w:t>
            </w:r>
          </w:p>
        </w:tc>
        <w:tc>
          <w:tcPr>
            <w:tcW w:w="1452" w:type="dxa"/>
            <w:tcBorders>
              <w:right w:val="single" w:sz="4" w:space="0" w:color="auto"/>
            </w:tcBorders>
          </w:tcPr>
          <w:p w14:paraId="5307729C"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Количество</w:t>
            </w:r>
          </w:p>
        </w:tc>
        <w:tc>
          <w:tcPr>
            <w:tcW w:w="1406" w:type="dxa"/>
            <w:tcBorders>
              <w:left w:val="single" w:sz="4" w:space="0" w:color="auto"/>
            </w:tcBorders>
          </w:tcPr>
          <w:p w14:paraId="5FC4B6DE"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Пропорция</w:t>
            </w:r>
          </w:p>
        </w:tc>
      </w:tr>
      <w:tr w:rsidR="00064A66" w:rsidRPr="006353B2" w14:paraId="230F0110" w14:textId="77777777" w:rsidTr="00A676D0">
        <w:tc>
          <w:tcPr>
            <w:tcW w:w="1047" w:type="dxa"/>
          </w:tcPr>
          <w:p w14:paraId="0ACEC5F2"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A</w:t>
            </w:r>
          </w:p>
        </w:tc>
        <w:tc>
          <w:tcPr>
            <w:tcW w:w="1453" w:type="dxa"/>
            <w:tcBorders>
              <w:right w:val="single" w:sz="4" w:space="0" w:color="auto"/>
            </w:tcBorders>
          </w:tcPr>
          <w:p w14:paraId="398C8BD6"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295</w:t>
            </w:r>
          </w:p>
        </w:tc>
        <w:tc>
          <w:tcPr>
            <w:tcW w:w="1406" w:type="dxa"/>
            <w:tcBorders>
              <w:left w:val="single" w:sz="4" w:space="0" w:color="auto"/>
            </w:tcBorders>
          </w:tcPr>
          <w:p w14:paraId="5FDD700D"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0.74</w:t>
            </w:r>
          </w:p>
        </w:tc>
        <w:tc>
          <w:tcPr>
            <w:tcW w:w="1452" w:type="dxa"/>
            <w:tcBorders>
              <w:right w:val="single" w:sz="4" w:space="0" w:color="auto"/>
            </w:tcBorders>
          </w:tcPr>
          <w:p w14:paraId="4D207E5C"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83</w:t>
            </w:r>
          </w:p>
        </w:tc>
        <w:tc>
          <w:tcPr>
            <w:tcW w:w="1406" w:type="dxa"/>
            <w:tcBorders>
              <w:left w:val="single" w:sz="4" w:space="0" w:color="auto"/>
            </w:tcBorders>
          </w:tcPr>
          <w:p w14:paraId="729C6EE1"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0.77</w:t>
            </w:r>
          </w:p>
        </w:tc>
        <w:tc>
          <w:tcPr>
            <w:tcW w:w="1452" w:type="dxa"/>
            <w:tcBorders>
              <w:right w:val="single" w:sz="4" w:space="0" w:color="auto"/>
            </w:tcBorders>
          </w:tcPr>
          <w:p w14:paraId="7656974F"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212</w:t>
            </w:r>
          </w:p>
        </w:tc>
        <w:tc>
          <w:tcPr>
            <w:tcW w:w="1406" w:type="dxa"/>
            <w:tcBorders>
              <w:left w:val="single" w:sz="4" w:space="0" w:color="auto"/>
            </w:tcBorders>
          </w:tcPr>
          <w:p w14:paraId="72F7AF5A"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0.74</w:t>
            </w:r>
          </w:p>
        </w:tc>
      </w:tr>
      <w:tr w:rsidR="00064A66" w:rsidRPr="006353B2" w14:paraId="0419C51B" w14:textId="77777777" w:rsidTr="00A676D0">
        <w:tc>
          <w:tcPr>
            <w:tcW w:w="1047" w:type="dxa"/>
          </w:tcPr>
          <w:p w14:paraId="11A895E9"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G</w:t>
            </w:r>
          </w:p>
        </w:tc>
        <w:tc>
          <w:tcPr>
            <w:tcW w:w="1453" w:type="dxa"/>
            <w:tcBorders>
              <w:right w:val="single" w:sz="4" w:space="0" w:color="auto"/>
            </w:tcBorders>
          </w:tcPr>
          <w:p w14:paraId="0B8BCFFC"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101</w:t>
            </w:r>
          </w:p>
        </w:tc>
        <w:tc>
          <w:tcPr>
            <w:tcW w:w="1406" w:type="dxa"/>
            <w:tcBorders>
              <w:left w:val="single" w:sz="4" w:space="0" w:color="auto"/>
            </w:tcBorders>
          </w:tcPr>
          <w:p w14:paraId="0DB69CD7"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0.26</w:t>
            </w:r>
          </w:p>
        </w:tc>
        <w:tc>
          <w:tcPr>
            <w:tcW w:w="1452" w:type="dxa"/>
            <w:tcBorders>
              <w:right w:val="single" w:sz="4" w:space="0" w:color="auto"/>
            </w:tcBorders>
          </w:tcPr>
          <w:p w14:paraId="31AB909D"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25</w:t>
            </w:r>
          </w:p>
        </w:tc>
        <w:tc>
          <w:tcPr>
            <w:tcW w:w="1406" w:type="dxa"/>
            <w:tcBorders>
              <w:left w:val="single" w:sz="4" w:space="0" w:color="auto"/>
            </w:tcBorders>
          </w:tcPr>
          <w:p w14:paraId="1DD7ACD5"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0.23</w:t>
            </w:r>
          </w:p>
        </w:tc>
        <w:tc>
          <w:tcPr>
            <w:tcW w:w="1452" w:type="dxa"/>
            <w:tcBorders>
              <w:right w:val="single" w:sz="4" w:space="0" w:color="auto"/>
            </w:tcBorders>
          </w:tcPr>
          <w:p w14:paraId="760E1A07"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76</w:t>
            </w:r>
          </w:p>
        </w:tc>
        <w:tc>
          <w:tcPr>
            <w:tcW w:w="1406" w:type="dxa"/>
            <w:tcBorders>
              <w:left w:val="single" w:sz="4" w:space="0" w:color="auto"/>
            </w:tcBorders>
          </w:tcPr>
          <w:p w14:paraId="160976A8"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0.26</w:t>
            </w:r>
          </w:p>
        </w:tc>
      </w:tr>
    </w:tbl>
    <w:p w14:paraId="34753579" w14:textId="77777777" w:rsidR="00C23D84" w:rsidRDefault="00C23D84" w:rsidP="006353B2">
      <w:pPr>
        <w:spacing w:after="0" w:line="240" w:lineRule="auto"/>
        <w:ind w:firstLine="708"/>
        <w:jc w:val="both"/>
        <w:rPr>
          <w:rFonts w:ascii="Times New Roman" w:eastAsia="Times New Roman" w:hAnsi="Times New Roman" w:cs="Times New Roman"/>
          <w:sz w:val="28"/>
          <w:szCs w:val="28"/>
          <w:lang w:val="ru" w:eastAsia="ru-RU"/>
        </w:rPr>
      </w:pPr>
    </w:p>
    <w:p w14:paraId="24E38153" w14:textId="3AE313A3" w:rsidR="00064A66" w:rsidRDefault="0036232C" w:rsidP="006353B2">
      <w:pPr>
        <w:spacing w:after="0" w:line="240" w:lineRule="auto"/>
        <w:ind w:firstLine="708"/>
        <w:jc w:val="both"/>
        <w:rPr>
          <w:rFonts w:ascii="Times New Roman" w:eastAsia="Times New Roman" w:hAnsi="Times New Roman" w:cs="Times New Roman"/>
          <w:bCs/>
          <w:sz w:val="28"/>
          <w:szCs w:val="28"/>
          <w:lang w:val="ru" w:eastAsia="ru-RU"/>
        </w:rPr>
      </w:pPr>
      <w:r>
        <w:rPr>
          <w:rFonts w:ascii="Times New Roman" w:eastAsia="Times New Roman" w:hAnsi="Times New Roman" w:cs="Times New Roman"/>
          <w:sz w:val="28"/>
          <w:szCs w:val="28"/>
          <w:lang w:val="ru" w:eastAsia="ru-RU"/>
        </w:rPr>
        <w:t xml:space="preserve">В соответствии таблицы 23, </w:t>
      </w:r>
      <w:r w:rsidR="00064A66" w:rsidRPr="00064A66">
        <w:rPr>
          <w:rFonts w:ascii="Times New Roman" w:eastAsia="Times New Roman" w:hAnsi="Times New Roman" w:cs="Times New Roman"/>
          <w:sz w:val="28"/>
          <w:szCs w:val="28"/>
          <w:lang w:val="ru" w:eastAsia="ru-RU"/>
        </w:rPr>
        <w:t>198 образцов из 254 образца   rs 3850641 были генотипирование, что составило 77.95%. Частота аллеля А составило 74 %, 295 аллелей, из них в основной группе 74 %, 212 аллелей, в контрольной группе 77 %, 83 аллелей следовательно. Аллелей G было в общем 26 %, то есть 101 аллелей, в основной 26 %, 76 аллелей и в контрольной группе 23 %, 25 аллелей</w:t>
      </w:r>
      <w:r w:rsidR="00064A66" w:rsidRPr="00064A6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таблице 24 представлена частота генотипа </w:t>
      </w:r>
      <w:r w:rsidRPr="00064A66">
        <w:rPr>
          <w:rFonts w:ascii="Times New Roman" w:eastAsia="Times New Roman" w:hAnsi="Times New Roman" w:cs="Times New Roman"/>
          <w:bCs/>
          <w:sz w:val="28"/>
          <w:szCs w:val="28"/>
          <w:lang w:val="ru" w:eastAsia="ru-RU"/>
        </w:rPr>
        <w:t>rs3850641</w:t>
      </w:r>
      <w:r>
        <w:rPr>
          <w:rFonts w:ascii="Times New Roman" w:eastAsia="Times New Roman" w:hAnsi="Times New Roman" w:cs="Times New Roman"/>
          <w:bCs/>
          <w:sz w:val="28"/>
          <w:szCs w:val="28"/>
          <w:lang w:val="ru" w:eastAsia="ru-RU"/>
        </w:rPr>
        <w:t>.</w:t>
      </w:r>
    </w:p>
    <w:p w14:paraId="627205C3" w14:textId="77777777" w:rsidR="006353B2" w:rsidRPr="00064A66" w:rsidRDefault="006353B2" w:rsidP="006353B2">
      <w:pPr>
        <w:spacing w:after="0" w:line="240" w:lineRule="auto"/>
        <w:ind w:firstLine="708"/>
        <w:jc w:val="both"/>
        <w:rPr>
          <w:rFonts w:ascii="Times New Roman" w:eastAsia="Times New Roman" w:hAnsi="Times New Roman" w:cs="Times New Roman"/>
          <w:sz w:val="28"/>
          <w:szCs w:val="28"/>
          <w:lang w:eastAsia="ru-RU"/>
        </w:rPr>
      </w:pPr>
    </w:p>
    <w:p w14:paraId="46E5160F" w14:textId="77777777" w:rsidR="00064A66" w:rsidRPr="006353B2" w:rsidRDefault="00064A66" w:rsidP="00831194">
      <w:pPr>
        <w:spacing w:after="0" w:line="240" w:lineRule="auto"/>
        <w:jc w:val="both"/>
        <w:rPr>
          <w:rFonts w:ascii="Times New Roman" w:eastAsia="Times New Roman" w:hAnsi="Times New Roman" w:cs="Times New Roman"/>
          <w:b/>
          <w:sz w:val="28"/>
          <w:szCs w:val="28"/>
          <w:lang w:val="ru" w:eastAsia="ru-RU"/>
        </w:rPr>
      </w:pPr>
      <w:r w:rsidRPr="006353B2">
        <w:rPr>
          <w:rFonts w:ascii="Times New Roman" w:eastAsia="Times New Roman" w:hAnsi="Times New Roman" w:cs="Times New Roman"/>
          <w:b/>
          <w:sz w:val="28"/>
          <w:szCs w:val="28"/>
          <w:lang w:val="ru" w:eastAsia="ru-RU"/>
        </w:rPr>
        <w:t xml:space="preserve">Таблица 24 </w:t>
      </w:r>
      <w:r w:rsidRPr="006353B2">
        <w:rPr>
          <w:rFonts w:ascii="Times New Roman" w:eastAsia="Times New Roman" w:hAnsi="Times New Roman" w:cs="Times New Roman"/>
          <w:b/>
          <w:sz w:val="24"/>
          <w:szCs w:val="24"/>
          <w:lang w:eastAsia="ru-RU"/>
        </w:rPr>
        <w:t>–</w:t>
      </w:r>
      <w:r w:rsidRPr="006353B2">
        <w:rPr>
          <w:rFonts w:ascii="Times New Roman" w:eastAsia="Times New Roman" w:hAnsi="Times New Roman" w:cs="Times New Roman"/>
          <w:b/>
          <w:sz w:val="28"/>
          <w:szCs w:val="28"/>
          <w:lang w:val="ru" w:eastAsia="ru-RU"/>
        </w:rPr>
        <w:t xml:space="preserve"> Частота генотипа rs3850641 (n=254)</w:t>
      </w:r>
    </w:p>
    <w:p w14:paraId="5D8C0D2C" w14:textId="77777777" w:rsidR="00064A66" w:rsidRPr="00064A66" w:rsidRDefault="00064A66" w:rsidP="00831194">
      <w:pPr>
        <w:spacing w:after="0" w:line="240" w:lineRule="auto"/>
        <w:jc w:val="both"/>
        <w:rPr>
          <w:rFonts w:ascii="Times New Roman" w:eastAsia="Times New Roman" w:hAnsi="Times New Roman" w:cs="Times New Roman"/>
          <w:bCs/>
          <w:sz w:val="28"/>
          <w:szCs w:val="28"/>
          <w:lang w:val="ru" w:eastAsia="ru-RU"/>
        </w:rPr>
      </w:pPr>
    </w:p>
    <w:tbl>
      <w:tblPr>
        <w:tblStyle w:val="12"/>
        <w:tblW w:w="0" w:type="auto"/>
        <w:tblLook w:val="04A0" w:firstRow="1" w:lastRow="0" w:firstColumn="1" w:lastColumn="0" w:noHBand="0" w:noVBand="1"/>
      </w:tblPr>
      <w:tblGrid>
        <w:gridCol w:w="1132"/>
        <w:gridCol w:w="1438"/>
        <w:gridCol w:w="1392"/>
        <w:gridCol w:w="1438"/>
        <w:gridCol w:w="1392"/>
        <w:gridCol w:w="1438"/>
        <w:gridCol w:w="1392"/>
      </w:tblGrid>
      <w:tr w:rsidR="00064A66" w:rsidRPr="006353B2" w14:paraId="49869425" w14:textId="77777777" w:rsidTr="00A676D0">
        <w:tc>
          <w:tcPr>
            <w:tcW w:w="1132" w:type="dxa"/>
          </w:tcPr>
          <w:p w14:paraId="60E23503" w14:textId="77777777" w:rsidR="00064A66" w:rsidRPr="006353B2" w:rsidRDefault="00064A66" w:rsidP="00831194">
            <w:pPr>
              <w:jc w:val="both"/>
              <w:rPr>
                <w:rFonts w:ascii="Times New Roman" w:hAnsi="Times New Roman" w:cs="Times New Roman"/>
                <w:sz w:val="24"/>
                <w:szCs w:val="24"/>
              </w:rPr>
            </w:pPr>
          </w:p>
        </w:tc>
        <w:tc>
          <w:tcPr>
            <w:tcW w:w="2830" w:type="dxa"/>
            <w:gridSpan w:val="2"/>
          </w:tcPr>
          <w:p w14:paraId="6118A0BC"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Обе группы</w:t>
            </w:r>
          </w:p>
        </w:tc>
        <w:tc>
          <w:tcPr>
            <w:tcW w:w="2830" w:type="dxa"/>
            <w:gridSpan w:val="2"/>
          </w:tcPr>
          <w:p w14:paraId="08DB34AD"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Контрольная группа</w:t>
            </w:r>
          </w:p>
        </w:tc>
        <w:tc>
          <w:tcPr>
            <w:tcW w:w="2830" w:type="dxa"/>
            <w:gridSpan w:val="2"/>
          </w:tcPr>
          <w:p w14:paraId="5C80854C"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Основная группа</w:t>
            </w:r>
          </w:p>
        </w:tc>
      </w:tr>
      <w:tr w:rsidR="00064A66" w:rsidRPr="006353B2" w14:paraId="626A9B62" w14:textId="77777777" w:rsidTr="00A676D0">
        <w:tc>
          <w:tcPr>
            <w:tcW w:w="1132" w:type="dxa"/>
          </w:tcPr>
          <w:p w14:paraId="4AEE199F"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Генотип</w:t>
            </w:r>
          </w:p>
        </w:tc>
        <w:tc>
          <w:tcPr>
            <w:tcW w:w="1438" w:type="dxa"/>
            <w:tcBorders>
              <w:right w:val="single" w:sz="4" w:space="0" w:color="auto"/>
            </w:tcBorders>
          </w:tcPr>
          <w:p w14:paraId="2B59BBDC"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Количество</w:t>
            </w:r>
          </w:p>
        </w:tc>
        <w:tc>
          <w:tcPr>
            <w:tcW w:w="1392" w:type="dxa"/>
            <w:tcBorders>
              <w:left w:val="single" w:sz="4" w:space="0" w:color="auto"/>
            </w:tcBorders>
          </w:tcPr>
          <w:p w14:paraId="2C88AB42"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Пропорция</w:t>
            </w:r>
          </w:p>
        </w:tc>
        <w:tc>
          <w:tcPr>
            <w:tcW w:w="1438" w:type="dxa"/>
            <w:tcBorders>
              <w:right w:val="single" w:sz="4" w:space="0" w:color="auto"/>
            </w:tcBorders>
          </w:tcPr>
          <w:p w14:paraId="121ECFA2"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Количество</w:t>
            </w:r>
          </w:p>
        </w:tc>
        <w:tc>
          <w:tcPr>
            <w:tcW w:w="1392" w:type="dxa"/>
            <w:tcBorders>
              <w:left w:val="single" w:sz="4" w:space="0" w:color="auto"/>
            </w:tcBorders>
          </w:tcPr>
          <w:p w14:paraId="4310265C"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Пропорция</w:t>
            </w:r>
          </w:p>
        </w:tc>
        <w:tc>
          <w:tcPr>
            <w:tcW w:w="1438" w:type="dxa"/>
            <w:tcBorders>
              <w:right w:val="single" w:sz="4" w:space="0" w:color="auto"/>
            </w:tcBorders>
          </w:tcPr>
          <w:p w14:paraId="5D9C6D37"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Количество</w:t>
            </w:r>
          </w:p>
        </w:tc>
        <w:tc>
          <w:tcPr>
            <w:tcW w:w="1392" w:type="dxa"/>
            <w:tcBorders>
              <w:left w:val="single" w:sz="4" w:space="0" w:color="auto"/>
            </w:tcBorders>
          </w:tcPr>
          <w:p w14:paraId="5516AFFF"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Пропорция</w:t>
            </w:r>
          </w:p>
        </w:tc>
      </w:tr>
      <w:tr w:rsidR="00064A66" w:rsidRPr="006353B2" w14:paraId="214391FD" w14:textId="77777777" w:rsidTr="00A676D0">
        <w:tc>
          <w:tcPr>
            <w:tcW w:w="1132" w:type="dxa"/>
          </w:tcPr>
          <w:p w14:paraId="2ED7DEF6"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A/A</w:t>
            </w:r>
          </w:p>
        </w:tc>
        <w:tc>
          <w:tcPr>
            <w:tcW w:w="1438" w:type="dxa"/>
            <w:tcBorders>
              <w:right w:val="single" w:sz="4" w:space="0" w:color="auto"/>
            </w:tcBorders>
          </w:tcPr>
          <w:p w14:paraId="2A914D79"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109</w:t>
            </w:r>
          </w:p>
        </w:tc>
        <w:tc>
          <w:tcPr>
            <w:tcW w:w="1392" w:type="dxa"/>
            <w:tcBorders>
              <w:left w:val="single" w:sz="4" w:space="0" w:color="auto"/>
            </w:tcBorders>
          </w:tcPr>
          <w:p w14:paraId="2355E716"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0.55</w:t>
            </w:r>
          </w:p>
        </w:tc>
        <w:tc>
          <w:tcPr>
            <w:tcW w:w="1438" w:type="dxa"/>
            <w:tcBorders>
              <w:right w:val="single" w:sz="4" w:space="0" w:color="auto"/>
            </w:tcBorders>
          </w:tcPr>
          <w:p w14:paraId="318EFF73"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31</w:t>
            </w:r>
          </w:p>
        </w:tc>
        <w:tc>
          <w:tcPr>
            <w:tcW w:w="1392" w:type="dxa"/>
            <w:tcBorders>
              <w:left w:val="single" w:sz="4" w:space="0" w:color="auto"/>
            </w:tcBorders>
          </w:tcPr>
          <w:p w14:paraId="55EAAB0E"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0.57</w:t>
            </w:r>
          </w:p>
        </w:tc>
        <w:tc>
          <w:tcPr>
            <w:tcW w:w="1438" w:type="dxa"/>
            <w:tcBorders>
              <w:right w:val="single" w:sz="4" w:space="0" w:color="auto"/>
            </w:tcBorders>
          </w:tcPr>
          <w:p w14:paraId="26B10E7B"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78</w:t>
            </w:r>
          </w:p>
        </w:tc>
        <w:tc>
          <w:tcPr>
            <w:tcW w:w="1392" w:type="dxa"/>
            <w:tcBorders>
              <w:left w:val="single" w:sz="4" w:space="0" w:color="auto"/>
            </w:tcBorders>
          </w:tcPr>
          <w:p w14:paraId="718548B7"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0.54</w:t>
            </w:r>
          </w:p>
        </w:tc>
      </w:tr>
      <w:tr w:rsidR="00064A66" w:rsidRPr="006353B2" w14:paraId="06EA93F6" w14:textId="77777777" w:rsidTr="00A676D0">
        <w:tc>
          <w:tcPr>
            <w:tcW w:w="1132" w:type="dxa"/>
          </w:tcPr>
          <w:p w14:paraId="384453FA"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A/G</w:t>
            </w:r>
          </w:p>
        </w:tc>
        <w:tc>
          <w:tcPr>
            <w:tcW w:w="1438" w:type="dxa"/>
            <w:tcBorders>
              <w:right w:val="single" w:sz="4" w:space="0" w:color="auto"/>
            </w:tcBorders>
          </w:tcPr>
          <w:p w14:paraId="30567916"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77</w:t>
            </w:r>
          </w:p>
        </w:tc>
        <w:tc>
          <w:tcPr>
            <w:tcW w:w="1392" w:type="dxa"/>
            <w:tcBorders>
              <w:left w:val="single" w:sz="4" w:space="0" w:color="auto"/>
            </w:tcBorders>
          </w:tcPr>
          <w:p w14:paraId="006FFD9D"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0.39</w:t>
            </w:r>
          </w:p>
        </w:tc>
        <w:tc>
          <w:tcPr>
            <w:tcW w:w="1438" w:type="dxa"/>
            <w:tcBorders>
              <w:right w:val="single" w:sz="4" w:space="0" w:color="auto"/>
            </w:tcBorders>
          </w:tcPr>
          <w:p w14:paraId="6361217C"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21</w:t>
            </w:r>
          </w:p>
        </w:tc>
        <w:tc>
          <w:tcPr>
            <w:tcW w:w="1392" w:type="dxa"/>
            <w:tcBorders>
              <w:left w:val="single" w:sz="4" w:space="0" w:color="auto"/>
            </w:tcBorders>
          </w:tcPr>
          <w:p w14:paraId="204E8DC2"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0.39</w:t>
            </w:r>
          </w:p>
        </w:tc>
        <w:tc>
          <w:tcPr>
            <w:tcW w:w="1438" w:type="dxa"/>
            <w:tcBorders>
              <w:right w:val="single" w:sz="4" w:space="0" w:color="auto"/>
            </w:tcBorders>
          </w:tcPr>
          <w:p w14:paraId="00A10626"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56</w:t>
            </w:r>
          </w:p>
        </w:tc>
        <w:tc>
          <w:tcPr>
            <w:tcW w:w="1392" w:type="dxa"/>
            <w:tcBorders>
              <w:left w:val="single" w:sz="4" w:space="0" w:color="auto"/>
            </w:tcBorders>
          </w:tcPr>
          <w:p w14:paraId="3C759BE6"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0.39</w:t>
            </w:r>
          </w:p>
        </w:tc>
      </w:tr>
      <w:tr w:rsidR="00064A66" w:rsidRPr="006353B2" w14:paraId="53C5D325" w14:textId="77777777" w:rsidTr="00A676D0">
        <w:tc>
          <w:tcPr>
            <w:tcW w:w="1132" w:type="dxa"/>
          </w:tcPr>
          <w:p w14:paraId="703AF54B"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G/G</w:t>
            </w:r>
          </w:p>
        </w:tc>
        <w:tc>
          <w:tcPr>
            <w:tcW w:w="1438" w:type="dxa"/>
            <w:tcBorders>
              <w:right w:val="single" w:sz="4" w:space="0" w:color="auto"/>
            </w:tcBorders>
          </w:tcPr>
          <w:p w14:paraId="20E12F8A"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12</w:t>
            </w:r>
          </w:p>
        </w:tc>
        <w:tc>
          <w:tcPr>
            <w:tcW w:w="1392" w:type="dxa"/>
            <w:tcBorders>
              <w:left w:val="single" w:sz="4" w:space="0" w:color="auto"/>
            </w:tcBorders>
          </w:tcPr>
          <w:p w14:paraId="79E98D2F"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0.06</w:t>
            </w:r>
          </w:p>
        </w:tc>
        <w:tc>
          <w:tcPr>
            <w:tcW w:w="1438" w:type="dxa"/>
            <w:tcBorders>
              <w:right w:val="single" w:sz="4" w:space="0" w:color="auto"/>
            </w:tcBorders>
          </w:tcPr>
          <w:p w14:paraId="0FDA2BEE"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2</w:t>
            </w:r>
          </w:p>
        </w:tc>
        <w:tc>
          <w:tcPr>
            <w:tcW w:w="1392" w:type="dxa"/>
            <w:tcBorders>
              <w:left w:val="single" w:sz="4" w:space="0" w:color="auto"/>
            </w:tcBorders>
          </w:tcPr>
          <w:p w14:paraId="3FD3F3A5"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0.04</w:t>
            </w:r>
          </w:p>
        </w:tc>
        <w:tc>
          <w:tcPr>
            <w:tcW w:w="1438" w:type="dxa"/>
            <w:tcBorders>
              <w:right w:val="single" w:sz="4" w:space="0" w:color="auto"/>
            </w:tcBorders>
          </w:tcPr>
          <w:p w14:paraId="4136E4E5"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10</w:t>
            </w:r>
          </w:p>
        </w:tc>
        <w:tc>
          <w:tcPr>
            <w:tcW w:w="1392" w:type="dxa"/>
            <w:tcBorders>
              <w:left w:val="single" w:sz="4" w:space="0" w:color="auto"/>
            </w:tcBorders>
          </w:tcPr>
          <w:p w14:paraId="71F80ADE"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0.07</w:t>
            </w:r>
          </w:p>
        </w:tc>
      </w:tr>
      <w:tr w:rsidR="00064A66" w:rsidRPr="006353B2" w14:paraId="3F43A611" w14:textId="77777777" w:rsidTr="00A676D0">
        <w:tc>
          <w:tcPr>
            <w:tcW w:w="1132" w:type="dxa"/>
          </w:tcPr>
          <w:p w14:paraId="67420CE1"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NA</w:t>
            </w:r>
          </w:p>
        </w:tc>
        <w:tc>
          <w:tcPr>
            <w:tcW w:w="1438" w:type="dxa"/>
            <w:tcBorders>
              <w:right w:val="single" w:sz="4" w:space="0" w:color="auto"/>
            </w:tcBorders>
          </w:tcPr>
          <w:p w14:paraId="6BF4F6CB"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56</w:t>
            </w:r>
          </w:p>
        </w:tc>
        <w:tc>
          <w:tcPr>
            <w:tcW w:w="1392" w:type="dxa"/>
            <w:tcBorders>
              <w:left w:val="single" w:sz="4" w:space="0" w:color="auto"/>
            </w:tcBorders>
          </w:tcPr>
          <w:p w14:paraId="2FACA888"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w:t>
            </w:r>
          </w:p>
        </w:tc>
        <w:tc>
          <w:tcPr>
            <w:tcW w:w="1438" w:type="dxa"/>
            <w:tcBorders>
              <w:right w:val="single" w:sz="4" w:space="0" w:color="auto"/>
            </w:tcBorders>
          </w:tcPr>
          <w:p w14:paraId="0DCA3AB5"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37</w:t>
            </w:r>
          </w:p>
        </w:tc>
        <w:tc>
          <w:tcPr>
            <w:tcW w:w="1392" w:type="dxa"/>
            <w:tcBorders>
              <w:left w:val="single" w:sz="4" w:space="0" w:color="auto"/>
            </w:tcBorders>
          </w:tcPr>
          <w:p w14:paraId="223AE84E"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w:t>
            </w:r>
          </w:p>
        </w:tc>
        <w:tc>
          <w:tcPr>
            <w:tcW w:w="1438" w:type="dxa"/>
            <w:tcBorders>
              <w:right w:val="single" w:sz="4" w:space="0" w:color="auto"/>
            </w:tcBorders>
          </w:tcPr>
          <w:p w14:paraId="48EEB4CE"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19</w:t>
            </w:r>
          </w:p>
        </w:tc>
        <w:tc>
          <w:tcPr>
            <w:tcW w:w="1392" w:type="dxa"/>
            <w:tcBorders>
              <w:left w:val="single" w:sz="4" w:space="0" w:color="auto"/>
            </w:tcBorders>
          </w:tcPr>
          <w:p w14:paraId="089B0CB8"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w:t>
            </w:r>
          </w:p>
        </w:tc>
      </w:tr>
    </w:tbl>
    <w:p w14:paraId="5082FF0A" w14:textId="77777777" w:rsidR="00C23D84" w:rsidRDefault="00C23D84" w:rsidP="006353B2">
      <w:pPr>
        <w:spacing w:after="0" w:line="240" w:lineRule="auto"/>
        <w:ind w:firstLine="708"/>
        <w:jc w:val="both"/>
        <w:rPr>
          <w:rFonts w:ascii="Times New Roman" w:eastAsia="Times New Roman" w:hAnsi="Times New Roman" w:cs="Times New Roman"/>
          <w:sz w:val="28"/>
          <w:szCs w:val="28"/>
          <w:lang w:val="ru" w:eastAsia="ru-RU"/>
        </w:rPr>
      </w:pPr>
    </w:p>
    <w:p w14:paraId="2FB437CB" w14:textId="0F9133F5" w:rsidR="00064A66" w:rsidRPr="00064A66" w:rsidRDefault="0036232C" w:rsidP="006353B2">
      <w:pPr>
        <w:spacing w:after="0" w:line="240" w:lineRule="auto"/>
        <w:ind w:firstLine="708"/>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По данным таблицы 24, ч</w:t>
      </w:r>
      <w:r w:rsidR="00064A66" w:rsidRPr="00064A66">
        <w:rPr>
          <w:rFonts w:ascii="Times New Roman" w:eastAsia="Times New Roman" w:hAnsi="Times New Roman" w:cs="Times New Roman"/>
          <w:sz w:val="28"/>
          <w:szCs w:val="28"/>
          <w:lang w:val="ru" w:eastAsia="ru-RU"/>
        </w:rPr>
        <w:t>астота генотипа rs 3850641 по гомозиготному типу соответствовал (А/А) 55% в общем, то есть 109 генотипа, из них в основной группе 54 %,</w:t>
      </w:r>
      <w:r w:rsidR="00064A66" w:rsidRPr="00064A66">
        <w:rPr>
          <w:rFonts w:ascii="Times New Roman" w:eastAsia="Times New Roman" w:hAnsi="Times New Roman" w:cs="Times New Roman"/>
          <w:sz w:val="28"/>
          <w:szCs w:val="28"/>
          <w:lang w:eastAsia="ru-RU"/>
        </w:rPr>
        <w:t xml:space="preserve"> </w:t>
      </w:r>
      <w:r w:rsidR="00064A66" w:rsidRPr="00064A66">
        <w:rPr>
          <w:rFonts w:ascii="Times New Roman" w:eastAsia="Times New Roman" w:hAnsi="Times New Roman" w:cs="Times New Roman"/>
          <w:sz w:val="28"/>
          <w:szCs w:val="28"/>
          <w:lang w:val="ru" w:eastAsia="ru-RU"/>
        </w:rPr>
        <w:t>78 генотипов, в контрольной группе 57 %, 31 генотип. По гетерозиготному типу (А/G) составил 39 %, 77 генотипов, из них в основной группе 39 %, 56 генотипов,</w:t>
      </w:r>
      <w:r w:rsidR="00064A66" w:rsidRPr="00064A66">
        <w:rPr>
          <w:rFonts w:ascii="Times New Roman" w:eastAsia="Times New Roman" w:hAnsi="Times New Roman" w:cs="Times New Roman"/>
          <w:sz w:val="28"/>
          <w:szCs w:val="28"/>
          <w:lang w:eastAsia="ru-RU"/>
        </w:rPr>
        <w:t xml:space="preserve"> </w:t>
      </w:r>
      <w:r w:rsidR="00064A66" w:rsidRPr="00064A66">
        <w:rPr>
          <w:rFonts w:ascii="Times New Roman" w:eastAsia="Times New Roman" w:hAnsi="Times New Roman" w:cs="Times New Roman"/>
          <w:sz w:val="28"/>
          <w:szCs w:val="28"/>
          <w:lang w:val="ru" w:eastAsia="ru-RU"/>
        </w:rPr>
        <w:t>а в контрольной группе 39 % 21 генотип. Гомозиготный генотип (G/G) соответствовал 6 %, соответственно 12 генотипов, из них в основной группе 7 %, 10 генотипов, а в контрольной группе 4 %, 2 генотипа соответственно</w:t>
      </w:r>
      <w:r>
        <w:rPr>
          <w:rFonts w:ascii="Times New Roman" w:eastAsia="Times New Roman" w:hAnsi="Times New Roman" w:cs="Times New Roman"/>
          <w:sz w:val="28"/>
          <w:szCs w:val="28"/>
          <w:lang w:val="ru" w:eastAsia="ru-RU"/>
        </w:rPr>
        <w:t xml:space="preserve">. В таблице 25 описан </w:t>
      </w:r>
      <w:r w:rsidRPr="00064A66">
        <w:rPr>
          <w:rFonts w:ascii="Times New Roman" w:eastAsia="Times New Roman" w:hAnsi="Times New Roman" w:cs="Times New Roman"/>
          <w:bCs/>
          <w:sz w:val="28"/>
          <w:szCs w:val="28"/>
          <w:lang w:val="ru" w:eastAsia="ru-RU"/>
        </w:rPr>
        <w:t>rs3850641 точный тест для равновесия Харди-Вайнберга</w:t>
      </w:r>
      <w:r>
        <w:rPr>
          <w:rFonts w:ascii="Times New Roman" w:eastAsia="Times New Roman" w:hAnsi="Times New Roman" w:cs="Times New Roman"/>
          <w:bCs/>
          <w:sz w:val="28"/>
          <w:szCs w:val="28"/>
          <w:lang w:val="ru" w:eastAsia="ru-RU"/>
        </w:rPr>
        <w:t>.</w:t>
      </w:r>
    </w:p>
    <w:p w14:paraId="2FCD2157" w14:textId="77777777" w:rsidR="00064A66" w:rsidRPr="00064A66" w:rsidRDefault="00064A66" w:rsidP="00831194">
      <w:pPr>
        <w:spacing w:after="0" w:line="240" w:lineRule="auto"/>
        <w:jc w:val="both"/>
        <w:rPr>
          <w:rFonts w:ascii="Times New Roman" w:eastAsia="Times New Roman" w:hAnsi="Times New Roman" w:cs="Times New Roman"/>
          <w:bCs/>
          <w:sz w:val="28"/>
          <w:szCs w:val="28"/>
          <w:lang w:eastAsia="ru-RU"/>
        </w:rPr>
      </w:pPr>
    </w:p>
    <w:p w14:paraId="6B84E217" w14:textId="77777777" w:rsidR="00064A66" w:rsidRPr="006353B2" w:rsidRDefault="00064A66" w:rsidP="00831194">
      <w:pPr>
        <w:spacing w:after="0" w:line="240" w:lineRule="auto"/>
        <w:jc w:val="both"/>
        <w:rPr>
          <w:rFonts w:ascii="Times New Roman" w:eastAsia="Times New Roman" w:hAnsi="Times New Roman" w:cs="Times New Roman"/>
          <w:b/>
          <w:sz w:val="28"/>
          <w:szCs w:val="28"/>
          <w:lang w:val="ru" w:eastAsia="ru-RU"/>
        </w:rPr>
      </w:pPr>
      <w:r w:rsidRPr="006353B2">
        <w:rPr>
          <w:rFonts w:ascii="Times New Roman" w:eastAsia="Times New Roman" w:hAnsi="Times New Roman" w:cs="Times New Roman"/>
          <w:b/>
          <w:sz w:val="28"/>
          <w:szCs w:val="28"/>
          <w:lang w:val="ru" w:eastAsia="ru-RU"/>
        </w:rPr>
        <w:t xml:space="preserve">Таблица 25 </w:t>
      </w:r>
      <w:r w:rsidRPr="006353B2">
        <w:rPr>
          <w:rFonts w:ascii="Times New Roman" w:eastAsia="Times New Roman" w:hAnsi="Times New Roman" w:cs="Times New Roman"/>
          <w:b/>
          <w:sz w:val="24"/>
          <w:szCs w:val="24"/>
          <w:lang w:eastAsia="ru-RU"/>
        </w:rPr>
        <w:t>–</w:t>
      </w:r>
      <w:r w:rsidRPr="006353B2">
        <w:rPr>
          <w:rFonts w:ascii="Times New Roman" w:eastAsia="Times New Roman" w:hAnsi="Times New Roman" w:cs="Times New Roman"/>
          <w:b/>
          <w:sz w:val="28"/>
          <w:szCs w:val="28"/>
          <w:lang w:val="ru" w:eastAsia="ru-RU"/>
        </w:rPr>
        <w:t xml:space="preserve"> rs3850641 точный тест для равновесия Харди-Вайнберга (n=198)</w:t>
      </w:r>
    </w:p>
    <w:p w14:paraId="63E2843D" w14:textId="77777777" w:rsidR="00064A66" w:rsidRPr="006353B2" w:rsidRDefault="00064A66" w:rsidP="00831194">
      <w:pPr>
        <w:spacing w:after="0" w:line="240" w:lineRule="auto"/>
        <w:jc w:val="both"/>
        <w:rPr>
          <w:rFonts w:ascii="Times New Roman" w:eastAsia="Times New Roman" w:hAnsi="Times New Roman" w:cs="Times New Roman"/>
          <w:b/>
          <w:sz w:val="28"/>
          <w:szCs w:val="28"/>
          <w:lang w:val="ru" w:eastAsia="ru-RU"/>
        </w:rPr>
      </w:pPr>
    </w:p>
    <w:tbl>
      <w:tblPr>
        <w:tblStyle w:val="12"/>
        <w:tblW w:w="0" w:type="auto"/>
        <w:tblLook w:val="04A0" w:firstRow="1" w:lastRow="0" w:firstColumn="1" w:lastColumn="0" w:noHBand="0" w:noVBand="1"/>
      </w:tblPr>
      <w:tblGrid>
        <w:gridCol w:w="2263"/>
        <w:gridCol w:w="1134"/>
        <w:gridCol w:w="1276"/>
        <w:gridCol w:w="1122"/>
        <w:gridCol w:w="1004"/>
        <w:gridCol w:w="1134"/>
        <w:gridCol w:w="1689"/>
      </w:tblGrid>
      <w:tr w:rsidR="00064A66" w:rsidRPr="006353B2" w14:paraId="048D2ECE" w14:textId="77777777" w:rsidTr="00A676D0">
        <w:tc>
          <w:tcPr>
            <w:tcW w:w="2263" w:type="dxa"/>
          </w:tcPr>
          <w:p w14:paraId="03F809FB" w14:textId="77777777" w:rsidR="00064A66" w:rsidRPr="006353B2" w:rsidRDefault="00064A66" w:rsidP="00831194">
            <w:pPr>
              <w:jc w:val="center"/>
              <w:rPr>
                <w:rFonts w:ascii="Times New Roman" w:hAnsi="Times New Roman" w:cs="Times New Roman"/>
                <w:b/>
                <w:bCs/>
                <w:sz w:val="24"/>
                <w:szCs w:val="24"/>
              </w:rPr>
            </w:pPr>
          </w:p>
        </w:tc>
        <w:tc>
          <w:tcPr>
            <w:tcW w:w="1134" w:type="dxa"/>
            <w:tcBorders>
              <w:right w:val="single" w:sz="4" w:space="0" w:color="auto"/>
            </w:tcBorders>
          </w:tcPr>
          <w:p w14:paraId="5DA39249" w14:textId="77777777" w:rsidR="00064A66" w:rsidRPr="006353B2" w:rsidRDefault="00064A66" w:rsidP="00831194">
            <w:pPr>
              <w:jc w:val="center"/>
              <w:rPr>
                <w:rFonts w:ascii="Times New Roman" w:hAnsi="Times New Roman" w:cs="Times New Roman"/>
                <w:b/>
                <w:bCs/>
                <w:sz w:val="24"/>
                <w:szCs w:val="24"/>
              </w:rPr>
            </w:pPr>
            <w:r w:rsidRPr="006353B2">
              <w:rPr>
                <w:rFonts w:ascii="Times New Roman" w:hAnsi="Times New Roman" w:cs="Times New Roman"/>
                <w:sz w:val="24"/>
                <w:szCs w:val="24"/>
              </w:rPr>
              <w:t>A/A</w:t>
            </w:r>
          </w:p>
        </w:tc>
        <w:tc>
          <w:tcPr>
            <w:tcW w:w="1276" w:type="dxa"/>
            <w:tcBorders>
              <w:left w:val="single" w:sz="4" w:space="0" w:color="auto"/>
            </w:tcBorders>
          </w:tcPr>
          <w:p w14:paraId="672FEBE2" w14:textId="77777777" w:rsidR="00064A66" w:rsidRPr="006353B2" w:rsidRDefault="00064A66" w:rsidP="00831194">
            <w:pPr>
              <w:jc w:val="center"/>
              <w:rPr>
                <w:rFonts w:ascii="Times New Roman" w:hAnsi="Times New Roman" w:cs="Times New Roman"/>
                <w:b/>
                <w:bCs/>
                <w:sz w:val="24"/>
                <w:szCs w:val="24"/>
              </w:rPr>
            </w:pPr>
            <w:r w:rsidRPr="006353B2">
              <w:rPr>
                <w:rFonts w:ascii="Times New Roman" w:hAnsi="Times New Roman" w:cs="Times New Roman"/>
                <w:sz w:val="24"/>
                <w:szCs w:val="24"/>
              </w:rPr>
              <w:t>A/G</w:t>
            </w:r>
          </w:p>
        </w:tc>
        <w:tc>
          <w:tcPr>
            <w:tcW w:w="1122" w:type="dxa"/>
            <w:tcBorders>
              <w:right w:val="single" w:sz="4" w:space="0" w:color="auto"/>
            </w:tcBorders>
          </w:tcPr>
          <w:p w14:paraId="3479367D" w14:textId="77777777" w:rsidR="00064A66" w:rsidRPr="006353B2" w:rsidRDefault="00064A66" w:rsidP="00831194">
            <w:pPr>
              <w:jc w:val="center"/>
              <w:rPr>
                <w:rFonts w:ascii="Times New Roman" w:hAnsi="Times New Roman" w:cs="Times New Roman"/>
                <w:b/>
                <w:bCs/>
                <w:sz w:val="24"/>
                <w:szCs w:val="24"/>
              </w:rPr>
            </w:pPr>
            <w:r w:rsidRPr="006353B2">
              <w:rPr>
                <w:rFonts w:ascii="Times New Roman" w:hAnsi="Times New Roman" w:cs="Times New Roman"/>
                <w:sz w:val="24"/>
                <w:szCs w:val="24"/>
              </w:rPr>
              <w:t>G/G</w:t>
            </w:r>
          </w:p>
        </w:tc>
        <w:tc>
          <w:tcPr>
            <w:tcW w:w="1004" w:type="dxa"/>
            <w:tcBorders>
              <w:left w:val="single" w:sz="4" w:space="0" w:color="auto"/>
            </w:tcBorders>
          </w:tcPr>
          <w:p w14:paraId="292C16C7" w14:textId="77777777" w:rsidR="00064A66" w:rsidRPr="006353B2" w:rsidRDefault="00064A66" w:rsidP="00831194">
            <w:pPr>
              <w:jc w:val="center"/>
              <w:rPr>
                <w:rFonts w:ascii="Times New Roman" w:hAnsi="Times New Roman" w:cs="Times New Roman"/>
                <w:b/>
                <w:bCs/>
                <w:sz w:val="24"/>
                <w:szCs w:val="24"/>
              </w:rPr>
            </w:pPr>
            <w:r w:rsidRPr="006353B2">
              <w:rPr>
                <w:rFonts w:ascii="Times New Roman" w:hAnsi="Times New Roman" w:cs="Times New Roman"/>
                <w:sz w:val="24"/>
                <w:szCs w:val="24"/>
              </w:rPr>
              <w:t>A</w:t>
            </w:r>
          </w:p>
        </w:tc>
        <w:tc>
          <w:tcPr>
            <w:tcW w:w="1134" w:type="dxa"/>
            <w:tcBorders>
              <w:right w:val="single" w:sz="4" w:space="0" w:color="auto"/>
            </w:tcBorders>
          </w:tcPr>
          <w:p w14:paraId="1B72A111" w14:textId="77777777" w:rsidR="00064A66" w:rsidRPr="006353B2" w:rsidRDefault="00064A66" w:rsidP="00831194">
            <w:pPr>
              <w:jc w:val="center"/>
              <w:rPr>
                <w:rFonts w:ascii="Times New Roman" w:hAnsi="Times New Roman" w:cs="Times New Roman"/>
                <w:b/>
                <w:bCs/>
                <w:sz w:val="24"/>
                <w:szCs w:val="24"/>
              </w:rPr>
            </w:pPr>
            <w:r w:rsidRPr="006353B2">
              <w:rPr>
                <w:rFonts w:ascii="Times New Roman" w:hAnsi="Times New Roman" w:cs="Times New Roman"/>
                <w:sz w:val="24"/>
                <w:szCs w:val="24"/>
              </w:rPr>
              <w:t>G</w:t>
            </w:r>
          </w:p>
        </w:tc>
        <w:tc>
          <w:tcPr>
            <w:tcW w:w="1689" w:type="dxa"/>
            <w:tcBorders>
              <w:left w:val="single" w:sz="4" w:space="0" w:color="auto"/>
            </w:tcBorders>
          </w:tcPr>
          <w:p w14:paraId="1799DBAD" w14:textId="77777777" w:rsidR="00064A66" w:rsidRPr="006353B2" w:rsidRDefault="00064A66" w:rsidP="00831194">
            <w:pPr>
              <w:jc w:val="center"/>
              <w:rPr>
                <w:rFonts w:ascii="Times New Roman" w:hAnsi="Times New Roman" w:cs="Times New Roman"/>
                <w:b/>
                <w:bCs/>
                <w:sz w:val="24"/>
                <w:szCs w:val="24"/>
              </w:rPr>
            </w:pPr>
            <w:r w:rsidRPr="006353B2">
              <w:rPr>
                <w:rFonts w:ascii="Times New Roman" w:hAnsi="Times New Roman" w:cs="Times New Roman"/>
                <w:sz w:val="24"/>
                <w:szCs w:val="24"/>
              </w:rPr>
              <w:t>P-value</w:t>
            </w:r>
          </w:p>
        </w:tc>
      </w:tr>
      <w:tr w:rsidR="00064A66" w:rsidRPr="006353B2" w14:paraId="4114470A" w14:textId="77777777" w:rsidTr="00A676D0">
        <w:tc>
          <w:tcPr>
            <w:tcW w:w="2263" w:type="dxa"/>
          </w:tcPr>
          <w:p w14:paraId="374935BB"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Обе группы</w:t>
            </w:r>
          </w:p>
        </w:tc>
        <w:tc>
          <w:tcPr>
            <w:tcW w:w="1134" w:type="dxa"/>
            <w:tcBorders>
              <w:right w:val="single" w:sz="4" w:space="0" w:color="auto"/>
            </w:tcBorders>
          </w:tcPr>
          <w:p w14:paraId="0E9F16CF"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109</w:t>
            </w:r>
          </w:p>
        </w:tc>
        <w:tc>
          <w:tcPr>
            <w:tcW w:w="1276" w:type="dxa"/>
            <w:tcBorders>
              <w:left w:val="single" w:sz="4" w:space="0" w:color="auto"/>
            </w:tcBorders>
          </w:tcPr>
          <w:p w14:paraId="083ACECE"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77</w:t>
            </w:r>
          </w:p>
        </w:tc>
        <w:tc>
          <w:tcPr>
            <w:tcW w:w="1122" w:type="dxa"/>
            <w:tcBorders>
              <w:right w:val="single" w:sz="4" w:space="0" w:color="auto"/>
            </w:tcBorders>
          </w:tcPr>
          <w:p w14:paraId="531C72E0"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12</w:t>
            </w:r>
          </w:p>
        </w:tc>
        <w:tc>
          <w:tcPr>
            <w:tcW w:w="1004" w:type="dxa"/>
            <w:tcBorders>
              <w:left w:val="single" w:sz="4" w:space="0" w:color="auto"/>
            </w:tcBorders>
          </w:tcPr>
          <w:p w14:paraId="056FE481"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295</w:t>
            </w:r>
          </w:p>
        </w:tc>
        <w:tc>
          <w:tcPr>
            <w:tcW w:w="1134" w:type="dxa"/>
            <w:tcBorders>
              <w:right w:val="single" w:sz="4" w:space="0" w:color="auto"/>
            </w:tcBorders>
          </w:tcPr>
          <w:p w14:paraId="309DD645"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101</w:t>
            </w:r>
          </w:p>
        </w:tc>
        <w:tc>
          <w:tcPr>
            <w:tcW w:w="1689" w:type="dxa"/>
            <w:tcBorders>
              <w:left w:val="single" w:sz="4" w:space="0" w:color="auto"/>
            </w:tcBorders>
          </w:tcPr>
          <w:p w14:paraId="3231F1C1"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0.85</w:t>
            </w:r>
          </w:p>
        </w:tc>
      </w:tr>
      <w:tr w:rsidR="00064A66" w:rsidRPr="006353B2" w14:paraId="42F21606" w14:textId="77777777" w:rsidTr="00A676D0">
        <w:tc>
          <w:tcPr>
            <w:tcW w:w="2263" w:type="dxa"/>
          </w:tcPr>
          <w:p w14:paraId="41F620E0"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Контрольная группа</w:t>
            </w:r>
          </w:p>
        </w:tc>
        <w:tc>
          <w:tcPr>
            <w:tcW w:w="1134" w:type="dxa"/>
            <w:tcBorders>
              <w:right w:val="single" w:sz="4" w:space="0" w:color="auto"/>
            </w:tcBorders>
          </w:tcPr>
          <w:p w14:paraId="1A580DD7"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31</w:t>
            </w:r>
          </w:p>
        </w:tc>
        <w:tc>
          <w:tcPr>
            <w:tcW w:w="1276" w:type="dxa"/>
            <w:tcBorders>
              <w:left w:val="single" w:sz="4" w:space="0" w:color="auto"/>
            </w:tcBorders>
          </w:tcPr>
          <w:p w14:paraId="3F17AA20"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21</w:t>
            </w:r>
          </w:p>
        </w:tc>
        <w:tc>
          <w:tcPr>
            <w:tcW w:w="1122" w:type="dxa"/>
            <w:tcBorders>
              <w:right w:val="single" w:sz="4" w:space="0" w:color="auto"/>
            </w:tcBorders>
          </w:tcPr>
          <w:p w14:paraId="09E6703C"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2</w:t>
            </w:r>
          </w:p>
        </w:tc>
        <w:tc>
          <w:tcPr>
            <w:tcW w:w="1004" w:type="dxa"/>
            <w:tcBorders>
              <w:left w:val="single" w:sz="4" w:space="0" w:color="auto"/>
            </w:tcBorders>
          </w:tcPr>
          <w:p w14:paraId="686C62C5"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83</w:t>
            </w:r>
          </w:p>
        </w:tc>
        <w:tc>
          <w:tcPr>
            <w:tcW w:w="1134" w:type="dxa"/>
            <w:tcBorders>
              <w:right w:val="single" w:sz="4" w:space="0" w:color="auto"/>
            </w:tcBorders>
          </w:tcPr>
          <w:p w14:paraId="21160984"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25</w:t>
            </w:r>
          </w:p>
        </w:tc>
        <w:tc>
          <w:tcPr>
            <w:tcW w:w="1689" w:type="dxa"/>
            <w:tcBorders>
              <w:left w:val="single" w:sz="4" w:space="0" w:color="auto"/>
            </w:tcBorders>
          </w:tcPr>
          <w:p w14:paraId="6577E0A5"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0.71</w:t>
            </w:r>
          </w:p>
        </w:tc>
      </w:tr>
      <w:tr w:rsidR="00064A66" w:rsidRPr="006353B2" w14:paraId="24440ED1" w14:textId="77777777" w:rsidTr="00A676D0">
        <w:tc>
          <w:tcPr>
            <w:tcW w:w="2263" w:type="dxa"/>
          </w:tcPr>
          <w:p w14:paraId="5C43B63A"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Основная группа</w:t>
            </w:r>
          </w:p>
        </w:tc>
        <w:tc>
          <w:tcPr>
            <w:tcW w:w="1134" w:type="dxa"/>
            <w:tcBorders>
              <w:right w:val="single" w:sz="4" w:space="0" w:color="auto"/>
            </w:tcBorders>
          </w:tcPr>
          <w:p w14:paraId="2CB2A4F1"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78</w:t>
            </w:r>
          </w:p>
        </w:tc>
        <w:tc>
          <w:tcPr>
            <w:tcW w:w="1276" w:type="dxa"/>
            <w:tcBorders>
              <w:left w:val="single" w:sz="4" w:space="0" w:color="auto"/>
            </w:tcBorders>
          </w:tcPr>
          <w:p w14:paraId="5C6E6B2B"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56</w:t>
            </w:r>
          </w:p>
        </w:tc>
        <w:tc>
          <w:tcPr>
            <w:tcW w:w="1122" w:type="dxa"/>
            <w:tcBorders>
              <w:right w:val="single" w:sz="4" w:space="0" w:color="auto"/>
            </w:tcBorders>
          </w:tcPr>
          <w:p w14:paraId="1312449D"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10</w:t>
            </w:r>
          </w:p>
        </w:tc>
        <w:tc>
          <w:tcPr>
            <w:tcW w:w="1004" w:type="dxa"/>
            <w:tcBorders>
              <w:left w:val="single" w:sz="4" w:space="0" w:color="auto"/>
            </w:tcBorders>
          </w:tcPr>
          <w:p w14:paraId="3EDEF568"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212</w:t>
            </w:r>
          </w:p>
        </w:tc>
        <w:tc>
          <w:tcPr>
            <w:tcW w:w="1134" w:type="dxa"/>
            <w:tcBorders>
              <w:right w:val="single" w:sz="4" w:space="0" w:color="auto"/>
            </w:tcBorders>
          </w:tcPr>
          <w:p w14:paraId="0A795D5E"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76</w:t>
            </w:r>
          </w:p>
        </w:tc>
        <w:tc>
          <w:tcPr>
            <w:tcW w:w="1689" w:type="dxa"/>
            <w:tcBorders>
              <w:left w:val="single" w:sz="4" w:space="0" w:color="auto"/>
            </w:tcBorders>
          </w:tcPr>
          <w:p w14:paraId="6CFF96AB" w14:textId="77777777" w:rsidR="00064A66" w:rsidRPr="006353B2" w:rsidRDefault="00064A66" w:rsidP="00831194">
            <w:pPr>
              <w:jc w:val="center"/>
              <w:rPr>
                <w:rFonts w:ascii="Times New Roman" w:hAnsi="Times New Roman" w:cs="Times New Roman"/>
                <w:sz w:val="24"/>
                <w:szCs w:val="24"/>
              </w:rPr>
            </w:pPr>
            <w:r w:rsidRPr="006353B2">
              <w:rPr>
                <w:rFonts w:ascii="Times New Roman" w:hAnsi="Times New Roman" w:cs="Times New Roman"/>
                <w:sz w:val="24"/>
                <w:szCs w:val="24"/>
              </w:rPr>
              <w:t>1</w:t>
            </w:r>
          </w:p>
        </w:tc>
      </w:tr>
    </w:tbl>
    <w:p w14:paraId="4279D3A9" w14:textId="77777777" w:rsidR="00C23D84" w:rsidRDefault="00C23D84" w:rsidP="006353B2">
      <w:pPr>
        <w:spacing w:after="0" w:line="240" w:lineRule="auto"/>
        <w:ind w:firstLine="708"/>
        <w:jc w:val="both"/>
        <w:rPr>
          <w:rFonts w:ascii="Times New Roman" w:eastAsia="Times New Roman" w:hAnsi="Times New Roman" w:cs="Times New Roman"/>
          <w:sz w:val="28"/>
          <w:szCs w:val="28"/>
          <w:lang w:val="ru" w:eastAsia="ru-RU"/>
        </w:rPr>
      </w:pPr>
    </w:p>
    <w:p w14:paraId="2DB103AD" w14:textId="2EFC36E8" w:rsidR="00064A66" w:rsidRPr="00064A66" w:rsidRDefault="00064A66" w:rsidP="006353B2">
      <w:pPr>
        <w:spacing w:after="0" w:line="240" w:lineRule="auto"/>
        <w:ind w:firstLine="708"/>
        <w:jc w:val="both"/>
        <w:rPr>
          <w:rFonts w:ascii="Times New Roman" w:eastAsia="Times New Roman" w:hAnsi="Times New Roman" w:cs="Times New Roman"/>
          <w:bCs/>
          <w:sz w:val="28"/>
          <w:szCs w:val="28"/>
          <w:lang w:eastAsia="ru-RU"/>
        </w:rPr>
      </w:pPr>
      <w:r w:rsidRPr="00064A66">
        <w:rPr>
          <w:rFonts w:ascii="Times New Roman" w:eastAsia="Times New Roman" w:hAnsi="Times New Roman" w:cs="Times New Roman"/>
          <w:sz w:val="28"/>
          <w:szCs w:val="28"/>
          <w:lang w:val="ru" w:eastAsia="ru-RU"/>
        </w:rPr>
        <w:t xml:space="preserve">По </w:t>
      </w:r>
      <w:r w:rsidR="0036232C">
        <w:rPr>
          <w:rFonts w:ascii="Times New Roman" w:eastAsia="Times New Roman" w:hAnsi="Times New Roman" w:cs="Times New Roman"/>
          <w:sz w:val="28"/>
          <w:szCs w:val="28"/>
          <w:lang w:val="ru" w:eastAsia="ru-RU"/>
        </w:rPr>
        <w:t>данным таблицы 2</w:t>
      </w:r>
      <w:r w:rsidR="00C23D84" w:rsidRPr="00C23D84">
        <w:rPr>
          <w:rFonts w:ascii="Times New Roman" w:eastAsia="Times New Roman" w:hAnsi="Times New Roman" w:cs="Times New Roman"/>
          <w:sz w:val="28"/>
          <w:szCs w:val="28"/>
          <w:lang w:eastAsia="ru-RU"/>
        </w:rPr>
        <w:t>5</w:t>
      </w:r>
      <w:r w:rsidR="0036232C">
        <w:rPr>
          <w:rFonts w:ascii="Times New Roman" w:eastAsia="Times New Roman" w:hAnsi="Times New Roman" w:cs="Times New Roman"/>
          <w:sz w:val="28"/>
          <w:szCs w:val="28"/>
          <w:lang w:val="ru" w:eastAsia="ru-RU"/>
        </w:rPr>
        <w:t xml:space="preserve">, то есть,  по </w:t>
      </w:r>
      <w:r w:rsidRPr="00064A66">
        <w:rPr>
          <w:rFonts w:ascii="Times New Roman" w:eastAsia="Times New Roman" w:hAnsi="Times New Roman" w:cs="Times New Roman"/>
          <w:sz w:val="28"/>
          <w:szCs w:val="28"/>
          <w:lang w:val="ru" w:eastAsia="ru-RU"/>
        </w:rPr>
        <w:t>точному тесту генотипы и аллели rs 3850641 соответствовали равновесию Харди-Вайнберга в обеих группах</w:t>
      </w:r>
      <w:r w:rsidRPr="00064A66">
        <w:rPr>
          <w:rFonts w:ascii="Times New Roman" w:eastAsia="Times New Roman" w:hAnsi="Times New Roman" w:cs="Times New Roman"/>
          <w:sz w:val="28"/>
          <w:szCs w:val="28"/>
          <w:lang w:eastAsia="ru-RU"/>
        </w:rPr>
        <w:t>.</w:t>
      </w:r>
      <w:r w:rsidR="0036232C">
        <w:rPr>
          <w:rFonts w:ascii="Times New Roman" w:eastAsia="Times New Roman" w:hAnsi="Times New Roman" w:cs="Times New Roman"/>
          <w:sz w:val="28"/>
          <w:szCs w:val="28"/>
          <w:lang w:eastAsia="ru-RU"/>
        </w:rPr>
        <w:t xml:space="preserve"> В таблице 26 описана </w:t>
      </w:r>
      <w:r w:rsidR="0047096E" w:rsidRPr="00064A66">
        <w:rPr>
          <w:rFonts w:ascii="Times New Roman" w:eastAsia="Times New Roman" w:hAnsi="Times New Roman" w:cs="Times New Roman"/>
          <w:bCs/>
          <w:sz w:val="28"/>
          <w:szCs w:val="28"/>
          <w:lang w:val="ru" w:eastAsia="ru-RU"/>
        </w:rPr>
        <w:t>ассоциация</w:t>
      </w:r>
      <w:r w:rsidR="0036232C" w:rsidRPr="00064A66">
        <w:rPr>
          <w:rFonts w:ascii="Times New Roman" w:eastAsia="Times New Roman" w:hAnsi="Times New Roman" w:cs="Times New Roman"/>
          <w:bCs/>
          <w:sz w:val="28"/>
          <w:szCs w:val="28"/>
          <w:lang w:val="ru" w:eastAsia="ru-RU"/>
        </w:rPr>
        <w:t xml:space="preserve"> rs3850641 с моделями наследования</w:t>
      </w:r>
      <w:r w:rsidR="0047096E">
        <w:rPr>
          <w:rFonts w:ascii="Times New Roman" w:eastAsia="Times New Roman" w:hAnsi="Times New Roman" w:cs="Times New Roman"/>
          <w:bCs/>
          <w:sz w:val="28"/>
          <w:szCs w:val="28"/>
          <w:lang w:val="ru" w:eastAsia="ru-RU"/>
        </w:rPr>
        <w:t>.</w:t>
      </w:r>
    </w:p>
    <w:p w14:paraId="7AE6D13F" w14:textId="77777777" w:rsidR="00064A66" w:rsidRPr="00064A66" w:rsidRDefault="00064A66" w:rsidP="00831194">
      <w:pPr>
        <w:spacing w:after="0" w:line="240" w:lineRule="auto"/>
        <w:jc w:val="both"/>
        <w:rPr>
          <w:rFonts w:ascii="Times New Roman" w:eastAsia="Times New Roman" w:hAnsi="Times New Roman" w:cs="Times New Roman"/>
          <w:bCs/>
          <w:sz w:val="28"/>
          <w:szCs w:val="28"/>
          <w:lang w:eastAsia="ru-RU"/>
        </w:rPr>
      </w:pPr>
    </w:p>
    <w:p w14:paraId="03F65015" w14:textId="77777777" w:rsidR="00064A66" w:rsidRPr="006353B2" w:rsidRDefault="00064A66" w:rsidP="00831194">
      <w:pPr>
        <w:spacing w:after="0" w:line="240" w:lineRule="auto"/>
        <w:jc w:val="both"/>
        <w:rPr>
          <w:rFonts w:ascii="Times New Roman" w:eastAsia="Times New Roman" w:hAnsi="Times New Roman" w:cs="Times New Roman"/>
          <w:b/>
          <w:sz w:val="28"/>
          <w:szCs w:val="28"/>
          <w:lang w:val="ru" w:eastAsia="ru-RU"/>
        </w:rPr>
      </w:pPr>
      <w:r w:rsidRPr="006353B2">
        <w:rPr>
          <w:rFonts w:ascii="Times New Roman" w:eastAsia="Times New Roman" w:hAnsi="Times New Roman" w:cs="Times New Roman"/>
          <w:b/>
          <w:sz w:val="28"/>
          <w:szCs w:val="28"/>
          <w:lang w:val="ru" w:eastAsia="ru-RU"/>
        </w:rPr>
        <w:t xml:space="preserve">Таблица 26 </w:t>
      </w:r>
      <w:r w:rsidRPr="006353B2">
        <w:rPr>
          <w:rFonts w:ascii="Times New Roman" w:eastAsia="Times New Roman" w:hAnsi="Times New Roman" w:cs="Times New Roman"/>
          <w:b/>
          <w:sz w:val="24"/>
          <w:szCs w:val="24"/>
          <w:lang w:eastAsia="ru-RU"/>
        </w:rPr>
        <w:t>–</w:t>
      </w:r>
      <w:r w:rsidRPr="006353B2">
        <w:rPr>
          <w:rFonts w:ascii="Times New Roman" w:eastAsia="Times New Roman" w:hAnsi="Times New Roman" w:cs="Times New Roman"/>
          <w:b/>
          <w:sz w:val="28"/>
          <w:szCs w:val="28"/>
          <w:lang w:val="ru" w:eastAsia="ru-RU"/>
        </w:rPr>
        <w:t xml:space="preserve"> Ассоциация rs3850641 с моделями наследования (n=198)</w:t>
      </w:r>
    </w:p>
    <w:p w14:paraId="1B6AE237" w14:textId="77777777" w:rsidR="00064A66" w:rsidRPr="00064A66" w:rsidRDefault="00064A66" w:rsidP="00831194">
      <w:pPr>
        <w:spacing w:after="0" w:line="240" w:lineRule="auto"/>
        <w:jc w:val="both"/>
        <w:rPr>
          <w:rFonts w:ascii="Times New Roman" w:eastAsia="Times New Roman" w:hAnsi="Times New Roman" w:cs="Times New Roman"/>
          <w:bCs/>
          <w:sz w:val="28"/>
          <w:szCs w:val="28"/>
          <w:lang w:val="ru" w:eastAsia="ru-RU"/>
        </w:rPr>
      </w:pPr>
    </w:p>
    <w:tbl>
      <w:tblPr>
        <w:tblStyle w:val="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7"/>
        <w:gridCol w:w="1427"/>
        <w:gridCol w:w="1746"/>
        <w:gridCol w:w="1405"/>
        <w:gridCol w:w="1362"/>
        <w:gridCol w:w="958"/>
      </w:tblGrid>
      <w:tr w:rsidR="00064A66" w:rsidRPr="00064A66" w14:paraId="376293A7" w14:textId="77777777" w:rsidTr="007B2DB9">
        <w:tc>
          <w:tcPr>
            <w:tcW w:w="2447" w:type="dxa"/>
          </w:tcPr>
          <w:p w14:paraId="6E750E60"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Модель наследования</w:t>
            </w:r>
          </w:p>
        </w:tc>
        <w:tc>
          <w:tcPr>
            <w:tcW w:w="1427" w:type="dxa"/>
          </w:tcPr>
          <w:p w14:paraId="1BB57422"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Генотип</w:t>
            </w:r>
          </w:p>
        </w:tc>
        <w:tc>
          <w:tcPr>
            <w:tcW w:w="1746" w:type="dxa"/>
          </w:tcPr>
          <w:p w14:paraId="1B350E8D"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Контрольная группа</w:t>
            </w:r>
          </w:p>
        </w:tc>
        <w:tc>
          <w:tcPr>
            <w:tcW w:w="1405" w:type="dxa"/>
          </w:tcPr>
          <w:p w14:paraId="5D7BF4AA"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Основная группа</w:t>
            </w:r>
          </w:p>
        </w:tc>
        <w:tc>
          <w:tcPr>
            <w:tcW w:w="1362" w:type="dxa"/>
          </w:tcPr>
          <w:p w14:paraId="7765F57F" w14:textId="77777777" w:rsidR="00064A66" w:rsidRPr="00064A66" w:rsidRDefault="00064A66" w:rsidP="00831194">
            <w:pPr>
              <w:rPr>
                <w:rFonts w:ascii="Times New Roman" w:hAnsi="Times New Roman" w:cs="Times New Roman"/>
                <w:sz w:val="24"/>
                <w:szCs w:val="24"/>
              </w:rPr>
            </w:pPr>
            <w:r w:rsidRPr="00064A66">
              <w:rPr>
                <w:rFonts w:ascii="Times New Roman" w:hAnsi="Times New Roman" w:cs="Times New Roman"/>
                <w:sz w:val="24"/>
                <w:szCs w:val="24"/>
              </w:rPr>
              <w:t>OR</w:t>
            </w:r>
          </w:p>
          <w:p w14:paraId="1D87FDE1"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(95% ДИ)</w:t>
            </w:r>
          </w:p>
        </w:tc>
        <w:tc>
          <w:tcPr>
            <w:tcW w:w="958" w:type="dxa"/>
          </w:tcPr>
          <w:p w14:paraId="05235438"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P-value</w:t>
            </w:r>
          </w:p>
        </w:tc>
      </w:tr>
      <w:tr w:rsidR="00064A66" w:rsidRPr="00064A66" w14:paraId="68702303" w14:textId="77777777" w:rsidTr="007B2DB9">
        <w:tc>
          <w:tcPr>
            <w:tcW w:w="2447" w:type="dxa"/>
            <w:vMerge w:val="restart"/>
          </w:tcPr>
          <w:p w14:paraId="5BC7470E"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Кодоминантный</w:t>
            </w:r>
          </w:p>
        </w:tc>
        <w:tc>
          <w:tcPr>
            <w:tcW w:w="1427" w:type="dxa"/>
          </w:tcPr>
          <w:p w14:paraId="06FDD8AE"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A/A</w:t>
            </w:r>
          </w:p>
        </w:tc>
        <w:tc>
          <w:tcPr>
            <w:tcW w:w="1746" w:type="dxa"/>
          </w:tcPr>
          <w:p w14:paraId="536E3099"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31 (57.4%)</w:t>
            </w:r>
          </w:p>
        </w:tc>
        <w:tc>
          <w:tcPr>
            <w:tcW w:w="1405" w:type="dxa"/>
          </w:tcPr>
          <w:p w14:paraId="454B4FEC"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78 (54.2%)</w:t>
            </w:r>
          </w:p>
        </w:tc>
        <w:tc>
          <w:tcPr>
            <w:tcW w:w="1362" w:type="dxa"/>
          </w:tcPr>
          <w:p w14:paraId="7545F19D"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1.00</w:t>
            </w:r>
          </w:p>
        </w:tc>
        <w:tc>
          <w:tcPr>
            <w:tcW w:w="958" w:type="dxa"/>
            <w:vMerge w:val="restart"/>
          </w:tcPr>
          <w:p w14:paraId="17530EEC"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0.66</w:t>
            </w:r>
          </w:p>
        </w:tc>
      </w:tr>
      <w:tr w:rsidR="00064A66" w:rsidRPr="00064A66" w14:paraId="5CCF3B37" w14:textId="77777777" w:rsidTr="007B2DB9">
        <w:tc>
          <w:tcPr>
            <w:tcW w:w="2447" w:type="dxa"/>
            <w:vMerge/>
          </w:tcPr>
          <w:p w14:paraId="30FC1B88" w14:textId="77777777" w:rsidR="00064A66" w:rsidRPr="00064A66" w:rsidRDefault="00064A66" w:rsidP="00831194">
            <w:pPr>
              <w:jc w:val="both"/>
              <w:rPr>
                <w:rFonts w:ascii="Times New Roman" w:hAnsi="Times New Roman" w:cs="Times New Roman"/>
                <w:sz w:val="24"/>
                <w:szCs w:val="24"/>
              </w:rPr>
            </w:pPr>
          </w:p>
        </w:tc>
        <w:tc>
          <w:tcPr>
            <w:tcW w:w="1427" w:type="dxa"/>
          </w:tcPr>
          <w:p w14:paraId="52B90A65"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A/G</w:t>
            </w:r>
          </w:p>
        </w:tc>
        <w:tc>
          <w:tcPr>
            <w:tcW w:w="1746" w:type="dxa"/>
          </w:tcPr>
          <w:p w14:paraId="1FD0A44D"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21 (38.9%)</w:t>
            </w:r>
          </w:p>
        </w:tc>
        <w:tc>
          <w:tcPr>
            <w:tcW w:w="1405" w:type="dxa"/>
          </w:tcPr>
          <w:p w14:paraId="223BEF1F"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56 (38.9%)</w:t>
            </w:r>
          </w:p>
        </w:tc>
        <w:tc>
          <w:tcPr>
            <w:tcW w:w="1362" w:type="dxa"/>
          </w:tcPr>
          <w:p w14:paraId="7051473C"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1.06 (0.55-2.03)</w:t>
            </w:r>
          </w:p>
        </w:tc>
        <w:tc>
          <w:tcPr>
            <w:tcW w:w="958" w:type="dxa"/>
            <w:vMerge/>
          </w:tcPr>
          <w:p w14:paraId="7926B3DE" w14:textId="77777777" w:rsidR="00064A66" w:rsidRPr="00064A66" w:rsidRDefault="00064A66" w:rsidP="00831194">
            <w:pPr>
              <w:jc w:val="both"/>
              <w:rPr>
                <w:rFonts w:ascii="Times New Roman" w:hAnsi="Times New Roman" w:cs="Times New Roman"/>
                <w:sz w:val="24"/>
                <w:szCs w:val="24"/>
              </w:rPr>
            </w:pPr>
          </w:p>
        </w:tc>
      </w:tr>
      <w:tr w:rsidR="00064A66" w:rsidRPr="00064A66" w14:paraId="2D22C7B8" w14:textId="77777777" w:rsidTr="007B2DB9">
        <w:tc>
          <w:tcPr>
            <w:tcW w:w="2447" w:type="dxa"/>
            <w:vMerge/>
          </w:tcPr>
          <w:p w14:paraId="151F98A8" w14:textId="77777777" w:rsidR="00064A66" w:rsidRPr="00064A66" w:rsidRDefault="00064A66" w:rsidP="00831194">
            <w:pPr>
              <w:jc w:val="both"/>
              <w:rPr>
                <w:rFonts w:ascii="Times New Roman" w:hAnsi="Times New Roman" w:cs="Times New Roman"/>
                <w:sz w:val="24"/>
                <w:szCs w:val="24"/>
              </w:rPr>
            </w:pPr>
          </w:p>
        </w:tc>
        <w:tc>
          <w:tcPr>
            <w:tcW w:w="1427" w:type="dxa"/>
          </w:tcPr>
          <w:p w14:paraId="7830192E"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G/G</w:t>
            </w:r>
          </w:p>
        </w:tc>
        <w:tc>
          <w:tcPr>
            <w:tcW w:w="1746" w:type="dxa"/>
          </w:tcPr>
          <w:p w14:paraId="6842E3BB"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2 (3.7%)</w:t>
            </w:r>
          </w:p>
        </w:tc>
        <w:tc>
          <w:tcPr>
            <w:tcW w:w="1405" w:type="dxa"/>
          </w:tcPr>
          <w:p w14:paraId="69277E08"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10 (6.9%)</w:t>
            </w:r>
          </w:p>
        </w:tc>
        <w:tc>
          <w:tcPr>
            <w:tcW w:w="1362" w:type="dxa"/>
          </w:tcPr>
          <w:p w14:paraId="2B1AF7D6"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1.99 (0.41-9.59)</w:t>
            </w:r>
          </w:p>
        </w:tc>
        <w:tc>
          <w:tcPr>
            <w:tcW w:w="958" w:type="dxa"/>
            <w:vMerge/>
          </w:tcPr>
          <w:p w14:paraId="44A29B0B" w14:textId="77777777" w:rsidR="00064A66" w:rsidRPr="00064A66" w:rsidRDefault="00064A66" w:rsidP="00831194">
            <w:pPr>
              <w:jc w:val="both"/>
              <w:rPr>
                <w:rFonts w:ascii="Times New Roman" w:hAnsi="Times New Roman" w:cs="Times New Roman"/>
                <w:sz w:val="24"/>
                <w:szCs w:val="24"/>
              </w:rPr>
            </w:pPr>
          </w:p>
        </w:tc>
      </w:tr>
      <w:tr w:rsidR="00064A66" w:rsidRPr="00064A66" w14:paraId="21CE0345" w14:textId="77777777" w:rsidTr="007B2DB9">
        <w:tc>
          <w:tcPr>
            <w:tcW w:w="2447" w:type="dxa"/>
            <w:vMerge w:val="restart"/>
          </w:tcPr>
          <w:p w14:paraId="2A54A5B4"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Доминантный</w:t>
            </w:r>
          </w:p>
        </w:tc>
        <w:tc>
          <w:tcPr>
            <w:tcW w:w="1427" w:type="dxa"/>
          </w:tcPr>
          <w:p w14:paraId="0C65A54A"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A/A</w:t>
            </w:r>
          </w:p>
        </w:tc>
        <w:tc>
          <w:tcPr>
            <w:tcW w:w="1746" w:type="dxa"/>
          </w:tcPr>
          <w:p w14:paraId="3282B285"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31 (57.4%)</w:t>
            </w:r>
          </w:p>
        </w:tc>
        <w:tc>
          <w:tcPr>
            <w:tcW w:w="1405" w:type="dxa"/>
          </w:tcPr>
          <w:p w14:paraId="5B07595A"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78 (54.2%)</w:t>
            </w:r>
          </w:p>
        </w:tc>
        <w:tc>
          <w:tcPr>
            <w:tcW w:w="1362" w:type="dxa"/>
          </w:tcPr>
          <w:p w14:paraId="43FBC503"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1.00</w:t>
            </w:r>
          </w:p>
        </w:tc>
        <w:tc>
          <w:tcPr>
            <w:tcW w:w="958" w:type="dxa"/>
            <w:vMerge w:val="restart"/>
          </w:tcPr>
          <w:p w14:paraId="2CC1CC79"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0.68</w:t>
            </w:r>
          </w:p>
        </w:tc>
      </w:tr>
      <w:tr w:rsidR="00064A66" w:rsidRPr="00064A66" w14:paraId="7B09D793" w14:textId="77777777" w:rsidTr="007B2DB9">
        <w:tc>
          <w:tcPr>
            <w:tcW w:w="2447" w:type="dxa"/>
            <w:vMerge/>
          </w:tcPr>
          <w:p w14:paraId="77602237" w14:textId="77777777" w:rsidR="00064A66" w:rsidRPr="00064A66" w:rsidRDefault="00064A66" w:rsidP="00831194">
            <w:pPr>
              <w:jc w:val="both"/>
              <w:rPr>
                <w:rFonts w:ascii="Times New Roman" w:hAnsi="Times New Roman" w:cs="Times New Roman"/>
                <w:sz w:val="24"/>
                <w:szCs w:val="24"/>
              </w:rPr>
            </w:pPr>
          </w:p>
        </w:tc>
        <w:tc>
          <w:tcPr>
            <w:tcW w:w="1427" w:type="dxa"/>
          </w:tcPr>
          <w:p w14:paraId="3E0D8201"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A/G-G/G</w:t>
            </w:r>
          </w:p>
        </w:tc>
        <w:tc>
          <w:tcPr>
            <w:tcW w:w="1746" w:type="dxa"/>
          </w:tcPr>
          <w:p w14:paraId="27413B1A"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23 (42.6%)</w:t>
            </w:r>
          </w:p>
        </w:tc>
        <w:tc>
          <w:tcPr>
            <w:tcW w:w="1405" w:type="dxa"/>
          </w:tcPr>
          <w:p w14:paraId="0C852D04"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66 (45.8%)</w:t>
            </w:r>
          </w:p>
        </w:tc>
        <w:tc>
          <w:tcPr>
            <w:tcW w:w="1362" w:type="dxa"/>
          </w:tcPr>
          <w:p w14:paraId="6C1C9A63"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1.14 (0.61-2.14)</w:t>
            </w:r>
          </w:p>
        </w:tc>
        <w:tc>
          <w:tcPr>
            <w:tcW w:w="958" w:type="dxa"/>
            <w:vMerge/>
          </w:tcPr>
          <w:p w14:paraId="205BC10D" w14:textId="77777777" w:rsidR="00064A66" w:rsidRPr="00064A66" w:rsidRDefault="00064A66" w:rsidP="00831194">
            <w:pPr>
              <w:jc w:val="both"/>
              <w:rPr>
                <w:rFonts w:ascii="Times New Roman" w:hAnsi="Times New Roman" w:cs="Times New Roman"/>
                <w:sz w:val="24"/>
                <w:szCs w:val="24"/>
              </w:rPr>
            </w:pPr>
          </w:p>
        </w:tc>
      </w:tr>
      <w:tr w:rsidR="00064A66" w:rsidRPr="00064A66" w14:paraId="7D3310B1" w14:textId="77777777" w:rsidTr="007B2DB9">
        <w:tc>
          <w:tcPr>
            <w:tcW w:w="2447" w:type="dxa"/>
            <w:vMerge w:val="restart"/>
          </w:tcPr>
          <w:p w14:paraId="03A8F7AC"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Рецессивный</w:t>
            </w:r>
          </w:p>
        </w:tc>
        <w:tc>
          <w:tcPr>
            <w:tcW w:w="1427" w:type="dxa"/>
          </w:tcPr>
          <w:p w14:paraId="04322C33"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A/A-A/G</w:t>
            </w:r>
          </w:p>
        </w:tc>
        <w:tc>
          <w:tcPr>
            <w:tcW w:w="1746" w:type="dxa"/>
          </w:tcPr>
          <w:p w14:paraId="13D6422C"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52 (96.3%)</w:t>
            </w:r>
          </w:p>
        </w:tc>
        <w:tc>
          <w:tcPr>
            <w:tcW w:w="1405" w:type="dxa"/>
          </w:tcPr>
          <w:p w14:paraId="1DB55AD1"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134 (93.1%)</w:t>
            </w:r>
          </w:p>
        </w:tc>
        <w:tc>
          <w:tcPr>
            <w:tcW w:w="1362" w:type="dxa"/>
          </w:tcPr>
          <w:p w14:paraId="5169CCAE"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1.00</w:t>
            </w:r>
          </w:p>
        </w:tc>
        <w:tc>
          <w:tcPr>
            <w:tcW w:w="958" w:type="dxa"/>
            <w:vMerge w:val="restart"/>
          </w:tcPr>
          <w:p w14:paraId="62DE175C"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0.37</w:t>
            </w:r>
          </w:p>
        </w:tc>
      </w:tr>
      <w:tr w:rsidR="00064A66" w:rsidRPr="00064A66" w14:paraId="476F2ABF" w14:textId="77777777" w:rsidTr="007B2DB9">
        <w:tc>
          <w:tcPr>
            <w:tcW w:w="2447" w:type="dxa"/>
            <w:vMerge/>
          </w:tcPr>
          <w:p w14:paraId="2B144233" w14:textId="77777777" w:rsidR="00064A66" w:rsidRPr="00064A66" w:rsidRDefault="00064A66" w:rsidP="00831194">
            <w:pPr>
              <w:jc w:val="both"/>
              <w:rPr>
                <w:rFonts w:ascii="Times New Roman" w:hAnsi="Times New Roman" w:cs="Times New Roman"/>
                <w:sz w:val="24"/>
                <w:szCs w:val="24"/>
              </w:rPr>
            </w:pPr>
          </w:p>
        </w:tc>
        <w:tc>
          <w:tcPr>
            <w:tcW w:w="1427" w:type="dxa"/>
          </w:tcPr>
          <w:p w14:paraId="433C6795"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G/G</w:t>
            </w:r>
          </w:p>
        </w:tc>
        <w:tc>
          <w:tcPr>
            <w:tcW w:w="1746" w:type="dxa"/>
          </w:tcPr>
          <w:p w14:paraId="7F5E9CC9"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2 (3.7%)</w:t>
            </w:r>
          </w:p>
        </w:tc>
        <w:tc>
          <w:tcPr>
            <w:tcW w:w="1405" w:type="dxa"/>
          </w:tcPr>
          <w:p w14:paraId="6BB1CD2B"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10 (6.9%)</w:t>
            </w:r>
          </w:p>
        </w:tc>
        <w:tc>
          <w:tcPr>
            <w:tcW w:w="1362" w:type="dxa"/>
          </w:tcPr>
          <w:p w14:paraId="1F18D818"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1.94 (0.41-9.16)</w:t>
            </w:r>
          </w:p>
        </w:tc>
        <w:tc>
          <w:tcPr>
            <w:tcW w:w="958" w:type="dxa"/>
            <w:vMerge/>
          </w:tcPr>
          <w:p w14:paraId="1726D2BC" w14:textId="77777777" w:rsidR="00064A66" w:rsidRPr="00064A66" w:rsidRDefault="00064A66" w:rsidP="00831194">
            <w:pPr>
              <w:jc w:val="both"/>
              <w:rPr>
                <w:rFonts w:ascii="Times New Roman" w:hAnsi="Times New Roman" w:cs="Times New Roman"/>
                <w:sz w:val="24"/>
                <w:szCs w:val="24"/>
              </w:rPr>
            </w:pPr>
          </w:p>
        </w:tc>
      </w:tr>
      <w:tr w:rsidR="00064A66" w:rsidRPr="00064A66" w14:paraId="6CBE7CCC" w14:textId="77777777" w:rsidTr="007B2DB9">
        <w:tc>
          <w:tcPr>
            <w:tcW w:w="2447" w:type="dxa"/>
            <w:vMerge w:val="restart"/>
          </w:tcPr>
          <w:p w14:paraId="0EC7C0EC"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Сверхдоминантный</w:t>
            </w:r>
          </w:p>
        </w:tc>
        <w:tc>
          <w:tcPr>
            <w:tcW w:w="1427" w:type="dxa"/>
          </w:tcPr>
          <w:p w14:paraId="2040E7EA"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A/A-G/G</w:t>
            </w:r>
          </w:p>
        </w:tc>
        <w:tc>
          <w:tcPr>
            <w:tcW w:w="1746" w:type="dxa"/>
          </w:tcPr>
          <w:p w14:paraId="750DCF1A"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33 (61.1%)</w:t>
            </w:r>
          </w:p>
        </w:tc>
        <w:tc>
          <w:tcPr>
            <w:tcW w:w="1405" w:type="dxa"/>
          </w:tcPr>
          <w:p w14:paraId="2DCF0325"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88 (61.1%)</w:t>
            </w:r>
          </w:p>
        </w:tc>
        <w:tc>
          <w:tcPr>
            <w:tcW w:w="1362" w:type="dxa"/>
          </w:tcPr>
          <w:p w14:paraId="79B86F17"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1.00</w:t>
            </w:r>
          </w:p>
        </w:tc>
        <w:tc>
          <w:tcPr>
            <w:tcW w:w="958" w:type="dxa"/>
            <w:vMerge w:val="restart"/>
          </w:tcPr>
          <w:p w14:paraId="338ABE97"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1</w:t>
            </w:r>
          </w:p>
        </w:tc>
      </w:tr>
      <w:tr w:rsidR="00064A66" w:rsidRPr="00064A66" w14:paraId="427DB04D" w14:textId="77777777" w:rsidTr="007B2DB9">
        <w:tc>
          <w:tcPr>
            <w:tcW w:w="2447" w:type="dxa"/>
            <w:vMerge/>
          </w:tcPr>
          <w:p w14:paraId="62C6850F" w14:textId="77777777" w:rsidR="00064A66" w:rsidRPr="00064A66" w:rsidRDefault="00064A66" w:rsidP="00831194">
            <w:pPr>
              <w:jc w:val="both"/>
              <w:rPr>
                <w:rFonts w:ascii="Times New Roman" w:hAnsi="Times New Roman" w:cs="Times New Roman"/>
                <w:sz w:val="24"/>
                <w:szCs w:val="24"/>
              </w:rPr>
            </w:pPr>
          </w:p>
        </w:tc>
        <w:tc>
          <w:tcPr>
            <w:tcW w:w="1427" w:type="dxa"/>
          </w:tcPr>
          <w:p w14:paraId="74EB8077"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A/G</w:t>
            </w:r>
          </w:p>
        </w:tc>
        <w:tc>
          <w:tcPr>
            <w:tcW w:w="1746" w:type="dxa"/>
          </w:tcPr>
          <w:p w14:paraId="09AC4447"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21 (38.9%)</w:t>
            </w:r>
          </w:p>
        </w:tc>
        <w:tc>
          <w:tcPr>
            <w:tcW w:w="1405" w:type="dxa"/>
          </w:tcPr>
          <w:p w14:paraId="30C412C3"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56 (38.9%)</w:t>
            </w:r>
          </w:p>
        </w:tc>
        <w:tc>
          <w:tcPr>
            <w:tcW w:w="1362" w:type="dxa"/>
          </w:tcPr>
          <w:p w14:paraId="6D109ACE"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1.00 (0.53-</w:t>
            </w:r>
            <w:r w:rsidRPr="00064A66">
              <w:rPr>
                <w:rFonts w:ascii="Times New Roman" w:hAnsi="Times New Roman" w:cs="Times New Roman"/>
                <w:sz w:val="24"/>
                <w:szCs w:val="24"/>
              </w:rPr>
              <w:lastRenderedPageBreak/>
              <w:t>1.90)</w:t>
            </w:r>
          </w:p>
        </w:tc>
        <w:tc>
          <w:tcPr>
            <w:tcW w:w="958" w:type="dxa"/>
            <w:vMerge/>
          </w:tcPr>
          <w:p w14:paraId="310FB41E" w14:textId="77777777" w:rsidR="00064A66" w:rsidRPr="00064A66" w:rsidRDefault="00064A66" w:rsidP="00831194">
            <w:pPr>
              <w:jc w:val="both"/>
              <w:rPr>
                <w:rFonts w:ascii="Times New Roman" w:hAnsi="Times New Roman" w:cs="Times New Roman"/>
                <w:sz w:val="24"/>
                <w:szCs w:val="24"/>
              </w:rPr>
            </w:pPr>
          </w:p>
        </w:tc>
      </w:tr>
      <w:tr w:rsidR="00064A66" w:rsidRPr="00064A66" w14:paraId="1975B20C" w14:textId="77777777" w:rsidTr="007B2DB9">
        <w:tc>
          <w:tcPr>
            <w:tcW w:w="2447" w:type="dxa"/>
          </w:tcPr>
          <w:p w14:paraId="6AE145CC"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Лог-аддитивный</w:t>
            </w:r>
          </w:p>
        </w:tc>
        <w:tc>
          <w:tcPr>
            <w:tcW w:w="1427" w:type="dxa"/>
          </w:tcPr>
          <w:p w14:paraId="5F3F9C6B"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w:t>
            </w:r>
          </w:p>
        </w:tc>
        <w:tc>
          <w:tcPr>
            <w:tcW w:w="1746" w:type="dxa"/>
          </w:tcPr>
          <w:p w14:paraId="266091B6"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w:t>
            </w:r>
          </w:p>
        </w:tc>
        <w:tc>
          <w:tcPr>
            <w:tcW w:w="1405" w:type="dxa"/>
          </w:tcPr>
          <w:p w14:paraId="61C2A89D"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w:t>
            </w:r>
          </w:p>
        </w:tc>
        <w:tc>
          <w:tcPr>
            <w:tcW w:w="1362" w:type="dxa"/>
          </w:tcPr>
          <w:p w14:paraId="03CB8367"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1.20 (0.71-2.02)</w:t>
            </w:r>
          </w:p>
        </w:tc>
        <w:tc>
          <w:tcPr>
            <w:tcW w:w="958" w:type="dxa"/>
          </w:tcPr>
          <w:p w14:paraId="317CBD44"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0.5</w:t>
            </w:r>
          </w:p>
        </w:tc>
      </w:tr>
    </w:tbl>
    <w:p w14:paraId="6B636936" w14:textId="77777777" w:rsidR="00C23D84" w:rsidRDefault="00C23D84" w:rsidP="006353B2">
      <w:pPr>
        <w:spacing w:after="0" w:line="240" w:lineRule="auto"/>
        <w:ind w:firstLine="708"/>
        <w:jc w:val="both"/>
        <w:rPr>
          <w:rFonts w:ascii="Times New Roman" w:eastAsia="Times New Roman" w:hAnsi="Times New Roman" w:cs="Times New Roman"/>
          <w:sz w:val="28"/>
          <w:szCs w:val="28"/>
          <w:lang w:val="ru" w:eastAsia="ru-RU"/>
        </w:rPr>
      </w:pPr>
    </w:p>
    <w:p w14:paraId="4700DE32" w14:textId="1CD325F2" w:rsidR="00064A66" w:rsidRPr="00064A66" w:rsidRDefault="0047096E" w:rsidP="006353B2">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val="ru" w:eastAsia="ru-RU"/>
        </w:rPr>
        <w:t xml:space="preserve">В соответствии таблицы 26, </w:t>
      </w:r>
      <w:r w:rsidR="00064A66" w:rsidRPr="00064A66">
        <w:rPr>
          <w:rFonts w:ascii="Times New Roman" w:eastAsia="Times New Roman" w:hAnsi="Times New Roman" w:cs="Times New Roman"/>
          <w:sz w:val="28"/>
          <w:szCs w:val="28"/>
          <w:lang w:val="ru" w:eastAsia="ru-RU"/>
        </w:rPr>
        <w:t>Rs 3850641 не ассоциирован с моделями наследования</w:t>
      </w:r>
      <w:r w:rsidR="00064A66" w:rsidRPr="00064A66">
        <w:rPr>
          <w:rFonts w:ascii="Times New Roman" w:eastAsia="Times New Roman" w:hAnsi="Times New Roman" w:cs="Times New Roman"/>
          <w:sz w:val="28"/>
          <w:szCs w:val="28"/>
          <w:lang w:eastAsia="ru-RU"/>
        </w:rPr>
        <w:t>.</w:t>
      </w:r>
    </w:p>
    <w:p w14:paraId="07591143" w14:textId="77777777" w:rsidR="00064A66" w:rsidRPr="00064A66" w:rsidRDefault="00064A66" w:rsidP="00831194">
      <w:pPr>
        <w:spacing w:after="0" w:line="240" w:lineRule="auto"/>
        <w:jc w:val="both"/>
        <w:rPr>
          <w:rFonts w:ascii="Times New Roman" w:eastAsia="Times New Roman" w:hAnsi="Times New Roman" w:cs="Times New Roman"/>
          <w:bCs/>
          <w:sz w:val="28"/>
          <w:szCs w:val="28"/>
          <w:lang w:val="ru" w:eastAsia="ru-RU"/>
        </w:rPr>
      </w:pPr>
    </w:p>
    <w:p w14:paraId="318535DB" w14:textId="77777777" w:rsidR="0047096E" w:rsidRDefault="00064A66" w:rsidP="006353B2">
      <w:pPr>
        <w:spacing w:after="0" w:line="240" w:lineRule="auto"/>
        <w:ind w:firstLine="709"/>
        <w:jc w:val="both"/>
        <w:rPr>
          <w:rFonts w:ascii="Times New Roman" w:eastAsia="Times New Roman" w:hAnsi="Times New Roman" w:cs="Times New Roman"/>
          <w:b/>
          <w:sz w:val="28"/>
          <w:szCs w:val="28"/>
          <w:lang w:val="ru" w:eastAsia="ru-RU"/>
        </w:rPr>
      </w:pPr>
      <w:r w:rsidRPr="00064A66">
        <w:rPr>
          <w:rFonts w:ascii="Times New Roman" w:eastAsia="Times New Roman" w:hAnsi="Times New Roman" w:cs="Times New Roman"/>
          <w:b/>
          <w:sz w:val="28"/>
          <w:szCs w:val="28"/>
          <w:lang w:val="ru" w:eastAsia="ru-RU"/>
        </w:rPr>
        <w:t>SNP: rs4986790</w:t>
      </w:r>
      <w:r w:rsidR="007B2DB9">
        <w:rPr>
          <w:rFonts w:ascii="Times New Roman" w:eastAsia="Times New Roman" w:hAnsi="Times New Roman" w:cs="Times New Roman"/>
          <w:b/>
          <w:sz w:val="28"/>
          <w:szCs w:val="28"/>
          <w:lang w:val="ru" w:eastAsia="ru-RU"/>
        </w:rPr>
        <w:t>.</w:t>
      </w:r>
    </w:p>
    <w:p w14:paraId="0AAA0690" w14:textId="7EAB28D5" w:rsidR="00064A66" w:rsidRDefault="00064A66" w:rsidP="006353B2">
      <w:pPr>
        <w:spacing w:after="0" w:line="240" w:lineRule="auto"/>
        <w:ind w:firstLine="709"/>
        <w:jc w:val="both"/>
        <w:rPr>
          <w:rFonts w:ascii="Times New Roman" w:eastAsia="Times New Roman" w:hAnsi="Times New Roman" w:cs="Times New Roman"/>
          <w:bCs/>
          <w:sz w:val="28"/>
          <w:szCs w:val="28"/>
          <w:lang w:val="ru" w:eastAsia="ru-RU"/>
        </w:rPr>
      </w:pPr>
      <w:r w:rsidRPr="00064A66">
        <w:rPr>
          <w:rFonts w:ascii="Times New Roman" w:eastAsia="Times New Roman" w:hAnsi="Times New Roman" w:cs="Times New Roman"/>
          <w:sz w:val="28"/>
          <w:szCs w:val="28"/>
          <w:lang w:val="ru" w:eastAsia="ru-RU"/>
        </w:rPr>
        <w:t>Процент генотипированных образцов: 188/254 (74.02%)</w:t>
      </w:r>
      <w:r w:rsidR="0047096E">
        <w:rPr>
          <w:rFonts w:ascii="Times New Roman" w:eastAsia="Times New Roman" w:hAnsi="Times New Roman" w:cs="Times New Roman"/>
          <w:sz w:val="28"/>
          <w:szCs w:val="28"/>
          <w:lang w:val="ru" w:eastAsia="ru-RU"/>
        </w:rPr>
        <w:t xml:space="preserve">. В таблице 27 представлена частота аллелей </w:t>
      </w:r>
      <w:r w:rsidR="0047096E" w:rsidRPr="00064A66">
        <w:rPr>
          <w:rFonts w:ascii="Times New Roman" w:eastAsia="Times New Roman" w:hAnsi="Times New Roman" w:cs="Times New Roman"/>
          <w:bCs/>
          <w:sz w:val="28"/>
          <w:szCs w:val="28"/>
          <w:lang w:val="ru" w:eastAsia="ru-RU"/>
        </w:rPr>
        <w:t>rs4986790</w:t>
      </w:r>
      <w:r w:rsidR="0047096E">
        <w:rPr>
          <w:rFonts w:ascii="Times New Roman" w:eastAsia="Times New Roman" w:hAnsi="Times New Roman" w:cs="Times New Roman"/>
          <w:bCs/>
          <w:sz w:val="28"/>
          <w:szCs w:val="28"/>
          <w:lang w:val="ru" w:eastAsia="ru-RU"/>
        </w:rPr>
        <w:t>.</w:t>
      </w:r>
    </w:p>
    <w:p w14:paraId="074A65A6" w14:textId="77777777" w:rsidR="006353B2" w:rsidRPr="00064A66" w:rsidRDefault="006353B2" w:rsidP="006353B2">
      <w:pPr>
        <w:spacing w:after="0" w:line="240" w:lineRule="auto"/>
        <w:ind w:firstLine="709"/>
        <w:jc w:val="both"/>
        <w:rPr>
          <w:rFonts w:ascii="Times New Roman" w:eastAsia="Times New Roman" w:hAnsi="Times New Roman" w:cs="Times New Roman"/>
          <w:sz w:val="28"/>
          <w:szCs w:val="28"/>
          <w:lang w:val="ru" w:eastAsia="ru-RU"/>
        </w:rPr>
      </w:pPr>
    </w:p>
    <w:p w14:paraId="6E4C0A16" w14:textId="77777777" w:rsidR="00064A66" w:rsidRPr="006353B2" w:rsidRDefault="00064A66" w:rsidP="00831194">
      <w:pPr>
        <w:spacing w:after="0" w:line="240" w:lineRule="auto"/>
        <w:jc w:val="both"/>
        <w:rPr>
          <w:rFonts w:ascii="Times New Roman" w:eastAsia="Times New Roman" w:hAnsi="Times New Roman" w:cs="Times New Roman"/>
          <w:b/>
          <w:sz w:val="28"/>
          <w:szCs w:val="28"/>
          <w:lang w:val="ru" w:eastAsia="ru-RU"/>
        </w:rPr>
      </w:pPr>
      <w:r w:rsidRPr="006353B2">
        <w:rPr>
          <w:rFonts w:ascii="Times New Roman" w:eastAsia="Times New Roman" w:hAnsi="Times New Roman" w:cs="Times New Roman"/>
          <w:b/>
          <w:sz w:val="28"/>
          <w:szCs w:val="28"/>
          <w:lang w:val="ru" w:eastAsia="ru-RU"/>
        </w:rPr>
        <w:t xml:space="preserve">Таблица 27 </w:t>
      </w:r>
      <w:r w:rsidRPr="006353B2">
        <w:rPr>
          <w:rFonts w:ascii="Times New Roman" w:eastAsia="Times New Roman" w:hAnsi="Times New Roman" w:cs="Times New Roman"/>
          <w:b/>
          <w:sz w:val="24"/>
          <w:szCs w:val="24"/>
          <w:lang w:val="ru" w:eastAsia="ru-RU"/>
        </w:rPr>
        <w:t xml:space="preserve">– </w:t>
      </w:r>
      <w:r w:rsidRPr="006353B2">
        <w:rPr>
          <w:rFonts w:ascii="Times New Roman" w:eastAsia="Times New Roman" w:hAnsi="Times New Roman" w:cs="Times New Roman"/>
          <w:b/>
          <w:sz w:val="28"/>
          <w:szCs w:val="28"/>
          <w:lang w:val="ru" w:eastAsia="ru-RU"/>
        </w:rPr>
        <w:t>Частота аллеля rs4986790 (n=188)</w:t>
      </w:r>
    </w:p>
    <w:p w14:paraId="762BD6AA" w14:textId="77777777" w:rsidR="00064A66" w:rsidRPr="00064A66" w:rsidRDefault="00064A66" w:rsidP="00831194">
      <w:pPr>
        <w:spacing w:after="0" w:line="240" w:lineRule="auto"/>
        <w:jc w:val="both"/>
        <w:rPr>
          <w:rFonts w:ascii="Times New Roman" w:eastAsia="Times New Roman" w:hAnsi="Times New Roman" w:cs="Times New Roman"/>
          <w:bCs/>
          <w:sz w:val="28"/>
          <w:szCs w:val="28"/>
          <w:lang w:val="ru" w:eastAsia="ru-RU"/>
        </w:rPr>
      </w:pPr>
    </w:p>
    <w:tbl>
      <w:tblPr>
        <w:tblStyle w:val="12"/>
        <w:tblW w:w="0" w:type="auto"/>
        <w:tblLook w:val="04A0" w:firstRow="1" w:lastRow="0" w:firstColumn="1" w:lastColumn="0" w:noHBand="0" w:noVBand="1"/>
      </w:tblPr>
      <w:tblGrid>
        <w:gridCol w:w="1047"/>
        <w:gridCol w:w="1453"/>
        <w:gridCol w:w="1406"/>
        <w:gridCol w:w="1452"/>
        <w:gridCol w:w="1406"/>
        <w:gridCol w:w="1452"/>
        <w:gridCol w:w="1406"/>
      </w:tblGrid>
      <w:tr w:rsidR="00064A66" w:rsidRPr="006353B2" w14:paraId="5B6F483E" w14:textId="77777777" w:rsidTr="00A676D0">
        <w:tc>
          <w:tcPr>
            <w:tcW w:w="1047" w:type="dxa"/>
          </w:tcPr>
          <w:p w14:paraId="0AD72E86" w14:textId="77777777" w:rsidR="00064A66" w:rsidRPr="006353B2" w:rsidRDefault="00064A66" w:rsidP="00831194">
            <w:pPr>
              <w:jc w:val="both"/>
              <w:rPr>
                <w:rFonts w:ascii="Times New Roman" w:hAnsi="Times New Roman" w:cs="Times New Roman"/>
                <w:sz w:val="24"/>
                <w:szCs w:val="24"/>
              </w:rPr>
            </w:pPr>
          </w:p>
        </w:tc>
        <w:tc>
          <w:tcPr>
            <w:tcW w:w="2859" w:type="dxa"/>
            <w:gridSpan w:val="2"/>
          </w:tcPr>
          <w:p w14:paraId="7C207A68"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Обе группы</w:t>
            </w:r>
          </w:p>
        </w:tc>
        <w:tc>
          <w:tcPr>
            <w:tcW w:w="2858" w:type="dxa"/>
            <w:gridSpan w:val="2"/>
          </w:tcPr>
          <w:p w14:paraId="0504DCAC"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Контрольная группа</w:t>
            </w:r>
          </w:p>
        </w:tc>
        <w:tc>
          <w:tcPr>
            <w:tcW w:w="2858" w:type="dxa"/>
            <w:gridSpan w:val="2"/>
          </w:tcPr>
          <w:p w14:paraId="269273C0"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Основная группа</w:t>
            </w:r>
          </w:p>
        </w:tc>
      </w:tr>
      <w:tr w:rsidR="00064A66" w:rsidRPr="006353B2" w14:paraId="56312544" w14:textId="77777777" w:rsidTr="00A676D0">
        <w:tc>
          <w:tcPr>
            <w:tcW w:w="1047" w:type="dxa"/>
          </w:tcPr>
          <w:p w14:paraId="573354E7"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Аллель</w:t>
            </w:r>
          </w:p>
        </w:tc>
        <w:tc>
          <w:tcPr>
            <w:tcW w:w="1453" w:type="dxa"/>
            <w:tcBorders>
              <w:right w:val="single" w:sz="4" w:space="0" w:color="auto"/>
            </w:tcBorders>
          </w:tcPr>
          <w:p w14:paraId="674D0EB6"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Количество</w:t>
            </w:r>
          </w:p>
        </w:tc>
        <w:tc>
          <w:tcPr>
            <w:tcW w:w="1406" w:type="dxa"/>
            <w:tcBorders>
              <w:left w:val="single" w:sz="4" w:space="0" w:color="auto"/>
            </w:tcBorders>
          </w:tcPr>
          <w:p w14:paraId="123A526F"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Пропорция</w:t>
            </w:r>
          </w:p>
        </w:tc>
        <w:tc>
          <w:tcPr>
            <w:tcW w:w="1452" w:type="dxa"/>
            <w:tcBorders>
              <w:right w:val="single" w:sz="4" w:space="0" w:color="auto"/>
            </w:tcBorders>
          </w:tcPr>
          <w:p w14:paraId="62791888"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Количество</w:t>
            </w:r>
          </w:p>
        </w:tc>
        <w:tc>
          <w:tcPr>
            <w:tcW w:w="1406" w:type="dxa"/>
            <w:tcBorders>
              <w:left w:val="single" w:sz="4" w:space="0" w:color="auto"/>
            </w:tcBorders>
          </w:tcPr>
          <w:p w14:paraId="5AAEF9B0"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Пропорция</w:t>
            </w:r>
          </w:p>
        </w:tc>
        <w:tc>
          <w:tcPr>
            <w:tcW w:w="1452" w:type="dxa"/>
            <w:tcBorders>
              <w:right w:val="single" w:sz="4" w:space="0" w:color="auto"/>
            </w:tcBorders>
          </w:tcPr>
          <w:p w14:paraId="05ADBE71"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Количество</w:t>
            </w:r>
          </w:p>
        </w:tc>
        <w:tc>
          <w:tcPr>
            <w:tcW w:w="1406" w:type="dxa"/>
            <w:tcBorders>
              <w:left w:val="single" w:sz="4" w:space="0" w:color="auto"/>
            </w:tcBorders>
          </w:tcPr>
          <w:p w14:paraId="756F9EEF"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Пропорция</w:t>
            </w:r>
          </w:p>
        </w:tc>
      </w:tr>
      <w:tr w:rsidR="00064A66" w:rsidRPr="006353B2" w14:paraId="35E7222A" w14:textId="77777777" w:rsidTr="00A676D0">
        <w:tc>
          <w:tcPr>
            <w:tcW w:w="1047" w:type="dxa"/>
          </w:tcPr>
          <w:p w14:paraId="366F9804"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A</w:t>
            </w:r>
          </w:p>
        </w:tc>
        <w:tc>
          <w:tcPr>
            <w:tcW w:w="1453" w:type="dxa"/>
            <w:tcBorders>
              <w:right w:val="single" w:sz="4" w:space="0" w:color="auto"/>
            </w:tcBorders>
          </w:tcPr>
          <w:p w14:paraId="7227A405"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349</w:t>
            </w:r>
          </w:p>
        </w:tc>
        <w:tc>
          <w:tcPr>
            <w:tcW w:w="1406" w:type="dxa"/>
            <w:tcBorders>
              <w:left w:val="single" w:sz="4" w:space="0" w:color="auto"/>
            </w:tcBorders>
          </w:tcPr>
          <w:p w14:paraId="75CC5A76"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0.93</w:t>
            </w:r>
          </w:p>
        </w:tc>
        <w:tc>
          <w:tcPr>
            <w:tcW w:w="1452" w:type="dxa"/>
            <w:tcBorders>
              <w:right w:val="single" w:sz="4" w:space="0" w:color="auto"/>
            </w:tcBorders>
          </w:tcPr>
          <w:p w14:paraId="3BB74A71"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99</w:t>
            </w:r>
          </w:p>
        </w:tc>
        <w:tc>
          <w:tcPr>
            <w:tcW w:w="1406" w:type="dxa"/>
            <w:tcBorders>
              <w:left w:val="single" w:sz="4" w:space="0" w:color="auto"/>
            </w:tcBorders>
          </w:tcPr>
          <w:p w14:paraId="01AFA859"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0.95</w:t>
            </w:r>
          </w:p>
        </w:tc>
        <w:tc>
          <w:tcPr>
            <w:tcW w:w="1452" w:type="dxa"/>
            <w:tcBorders>
              <w:right w:val="single" w:sz="4" w:space="0" w:color="auto"/>
            </w:tcBorders>
          </w:tcPr>
          <w:p w14:paraId="4ADA02E6"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250</w:t>
            </w:r>
          </w:p>
        </w:tc>
        <w:tc>
          <w:tcPr>
            <w:tcW w:w="1406" w:type="dxa"/>
            <w:tcBorders>
              <w:left w:val="single" w:sz="4" w:space="0" w:color="auto"/>
            </w:tcBorders>
          </w:tcPr>
          <w:p w14:paraId="28ADFD9C"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0.92</w:t>
            </w:r>
          </w:p>
        </w:tc>
      </w:tr>
      <w:tr w:rsidR="00064A66" w:rsidRPr="006353B2" w14:paraId="21C7BC6F" w14:textId="77777777" w:rsidTr="00A676D0">
        <w:tc>
          <w:tcPr>
            <w:tcW w:w="1047" w:type="dxa"/>
          </w:tcPr>
          <w:p w14:paraId="7F166C96"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G</w:t>
            </w:r>
          </w:p>
        </w:tc>
        <w:tc>
          <w:tcPr>
            <w:tcW w:w="1453" w:type="dxa"/>
            <w:tcBorders>
              <w:right w:val="single" w:sz="4" w:space="0" w:color="auto"/>
            </w:tcBorders>
          </w:tcPr>
          <w:p w14:paraId="1A50B3B3"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27</w:t>
            </w:r>
          </w:p>
        </w:tc>
        <w:tc>
          <w:tcPr>
            <w:tcW w:w="1406" w:type="dxa"/>
            <w:tcBorders>
              <w:left w:val="single" w:sz="4" w:space="0" w:color="auto"/>
            </w:tcBorders>
          </w:tcPr>
          <w:p w14:paraId="250AA196"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0.07</w:t>
            </w:r>
          </w:p>
        </w:tc>
        <w:tc>
          <w:tcPr>
            <w:tcW w:w="1452" w:type="dxa"/>
            <w:tcBorders>
              <w:right w:val="single" w:sz="4" w:space="0" w:color="auto"/>
            </w:tcBorders>
          </w:tcPr>
          <w:p w14:paraId="23E5BCE1"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5</w:t>
            </w:r>
          </w:p>
        </w:tc>
        <w:tc>
          <w:tcPr>
            <w:tcW w:w="1406" w:type="dxa"/>
            <w:tcBorders>
              <w:left w:val="single" w:sz="4" w:space="0" w:color="auto"/>
            </w:tcBorders>
          </w:tcPr>
          <w:p w14:paraId="3F8BBEDB"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0.05</w:t>
            </w:r>
          </w:p>
        </w:tc>
        <w:tc>
          <w:tcPr>
            <w:tcW w:w="1452" w:type="dxa"/>
            <w:tcBorders>
              <w:right w:val="single" w:sz="4" w:space="0" w:color="auto"/>
            </w:tcBorders>
          </w:tcPr>
          <w:p w14:paraId="6F25BD75"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22</w:t>
            </w:r>
          </w:p>
        </w:tc>
        <w:tc>
          <w:tcPr>
            <w:tcW w:w="1406" w:type="dxa"/>
            <w:tcBorders>
              <w:left w:val="single" w:sz="4" w:space="0" w:color="auto"/>
            </w:tcBorders>
          </w:tcPr>
          <w:p w14:paraId="15E232E8"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0.08</w:t>
            </w:r>
          </w:p>
        </w:tc>
      </w:tr>
    </w:tbl>
    <w:p w14:paraId="11EEF8C5" w14:textId="77777777" w:rsidR="00C23D84" w:rsidRDefault="00C23D84" w:rsidP="006353B2">
      <w:pPr>
        <w:spacing w:after="0" w:line="240" w:lineRule="auto"/>
        <w:ind w:firstLine="708"/>
        <w:jc w:val="both"/>
        <w:rPr>
          <w:rFonts w:ascii="Times New Roman" w:eastAsia="Times New Roman" w:hAnsi="Times New Roman" w:cs="Times New Roman"/>
          <w:sz w:val="28"/>
          <w:szCs w:val="28"/>
          <w:lang w:val="ru" w:eastAsia="ru-RU"/>
        </w:rPr>
      </w:pPr>
    </w:p>
    <w:p w14:paraId="11A80946" w14:textId="6717AA59" w:rsidR="00064A66" w:rsidRPr="00064A66" w:rsidRDefault="0047096E" w:rsidP="006353B2">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val="ru" w:eastAsia="ru-RU"/>
        </w:rPr>
        <w:t xml:space="preserve">По данным таблицы 27, </w:t>
      </w:r>
      <w:r w:rsidR="00064A66" w:rsidRPr="00064A66">
        <w:rPr>
          <w:rFonts w:ascii="Times New Roman" w:eastAsia="Times New Roman" w:hAnsi="Times New Roman" w:cs="Times New Roman"/>
          <w:sz w:val="28"/>
          <w:szCs w:val="28"/>
          <w:lang w:val="ru" w:eastAsia="ru-RU"/>
        </w:rPr>
        <w:t>188 образцов из 254 образца   rs 4986790 были генотипированы, что составило 74,02 %. Частота аллеля А составило 93 %, 349 аллелей, из них в основной группе 92 %, 250 аллелей, в контрольной группе также 95 %, 99 аллелей следовательно. Аллелей G было в общем 7 %, то есть 27 аллелей, в основной 8%, 22 аллелей и в контрольной группе 5 %, 5 аллелей</w:t>
      </w:r>
      <w:r w:rsidR="00064A66" w:rsidRPr="00064A6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таблице 28 описана частота генотипов </w:t>
      </w:r>
      <w:r w:rsidRPr="00064A66">
        <w:rPr>
          <w:rFonts w:ascii="Times New Roman" w:eastAsia="Times New Roman" w:hAnsi="Times New Roman" w:cs="Times New Roman"/>
          <w:bCs/>
          <w:sz w:val="28"/>
          <w:szCs w:val="28"/>
          <w:lang w:val="ru" w:eastAsia="ru-RU"/>
        </w:rPr>
        <w:t>rs4986790</w:t>
      </w:r>
      <w:r>
        <w:rPr>
          <w:rFonts w:ascii="Times New Roman" w:eastAsia="Times New Roman" w:hAnsi="Times New Roman" w:cs="Times New Roman"/>
          <w:bCs/>
          <w:sz w:val="28"/>
          <w:szCs w:val="28"/>
          <w:lang w:val="ru" w:eastAsia="ru-RU"/>
        </w:rPr>
        <w:t>.</w:t>
      </w:r>
    </w:p>
    <w:p w14:paraId="76787C92" w14:textId="77777777" w:rsidR="00064A66" w:rsidRPr="00064A66" w:rsidRDefault="00064A66" w:rsidP="00831194">
      <w:pPr>
        <w:spacing w:after="0" w:line="240" w:lineRule="auto"/>
        <w:jc w:val="both"/>
        <w:rPr>
          <w:rFonts w:ascii="Times New Roman" w:eastAsia="Times New Roman" w:hAnsi="Times New Roman" w:cs="Times New Roman"/>
          <w:bCs/>
          <w:sz w:val="28"/>
          <w:szCs w:val="28"/>
          <w:lang w:val="ru" w:eastAsia="ru-RU"/>
        </w:rPr>
      </w:pPr>
    </w:p>
    <w:p w14:paraId="074FEB72" w14:textId="77777777" w:rsidR="00064A66" w:rsidRPr="006353B2" w:rsidRDefault="00064A66" w:rsidP="00831194">
      <w:pPr>
        <w:spacing w:after="0" w:line="240" w:lineRule="auto"/>
        <w:jc w:val="both"/>
        <w:rPr>
          <w:rFonts w:ascii="Times New Roman" w:eastAsia="Times New Roman" w:hAnsi="Times New Roman" w:cs="Times New Roman"/>
          <w:b/>
          <w:sz w:val="28"/>
          <w:szCs w:val="28"/>
          <w:lang w:val="ru" w:eastAsia="ru-RU"/>
        </w:rPr>
      </w:pPr>
      <w:r w:rsidRPr="006353B2">
        <w:rPr>
          <w:rFonts w:ascii="Times New Roman" w:eastAsia="Times New Roman" w:hAnsi="Times New Roman" w:cs="Times New Roman"/>
          <w:b/>
          <w:sz w:val="28"/>
          <w:szCs w:val="28"/>
          <w:lang w:val="ru" w:eastAsia="ru-RU"/>
        </w:rPr>
        <w:t xml:space="preserve">Таблица 28 </w:t>
      </w:r>
      <w:r w:rsidRPr="006353B2">
        <w:rPr>
          <w:rFonts w:ascii="Times New Roman" w:eastAsia="Times New Roman" w:hAnsi="Times New Roman" w:cs="Times New Roman"/>
          <w:b/>
          <w:sz w:val="24"/>
          <w:szCs w:val="24"/>
          <w:lang w:val="ru" w:eastAsia="ru-RU"/>
        </w:rPr>
        <w:t>–</w:t>
      </w:r>
      <w:r w:rsidRPr="006353B2">
        <w:rPr>
          <w:rFonts w:ascii="Times New Roman" w:eastAsia="Times New Roman" w:hAnsi="Times New Roman" w:cs="Times New Roman"/>
          <w:b/>
          <w:sz w:val="28"/>
          <w:szCs w:val="28"/>
          <w:lang w:val="ru" w:eastAsia="ru-RU"/>
        </w:rPr>
        <w:t xml:space="preserve"> Частота генотипа rs4986790 (n=254)</w:t>
      </w:r>
    </w:p>
    <w:p w14:paraId="20083860" w14:textId="77777777" w:rsidR="00064A66" w:rsidRPr="00064A66" w:rsidRDefault="00064A66" w:rsidP="00831194">
      <w:pPr>
        <w:spacing w:after="0" w:line="240" w:lineRule="auto"/>
        <w:jc w:val="both"/>
        <w:rPr>
          <w:rFonts w:ascii="Times New Roman" w:eastAsia="Times New Roman" w:hAnsi="Times New Roman" w:cs="Times New Roman"/>
          <w:bCs/>
          <w:sz w:val="28"/>
          <w:szCs w:val="28"/>
          <w:lang w:val="ru" w:eastAsia="ru-RU"/>
        </w:rPr>
      </w:pPr>
    </w:p>
    <w:tbl>
      <w:tblPr>
        <w:tblStyle w:val="12"/>
        <w:tblW w:w="0" w:type="auto"/>
        <w:tblLook w:val="04A0" w:firstRow="1" w:lastRow="0" w:firstColumn="1" w:lastColumn="0" w:noHBand="0" w:noVBand="1"/>
      </w:tblPr>
      <w:tblGrid>
        <w:gridCol w:w="1132"/>
        <w:gridCol w:w="1438"/>
        <w:gridCol w:w="1392"/>
        <w:gridCol w:w="1438"/>
        <w:gridCol w:w="1392"/>
        <w:gridCol w:w="1438"/>
        <w:gridCol w:w="1392"/>
      </w:tblGrid>
      <w:tr w:rsidR="00064A66" w:rsidRPr="006353B2" w14:paraId="29571C43" w14:textId="77777777" w:rsidTr="00A676D0">
        <w:tc>
          <w:tcPr>
            <w:tcW w:w="1132" w:type="dxa"/>
          </w:tcPr>
          <w:p w14:paraId="76678B0C" w14:textId="77777777" w:rsidR="00064A66" w:rsidRPr="006353B2" w:rsidRDefault="00064A66" w:rsidP="00831194">
            <w:pPr>
              <w:jc w:val="both"/>
              <w:rPr>
                <w:rFonts w:ascii="Times New Roman" w:hAnsi="Times New Roman" w:cs="Times New Roman"/>
                <w:sz w:val="24"/>
                <w:szCs w:val="24"/>
              </w:rPr>
            </w:pPr>
          </w:p>
        </w:tc>
        <w:tc>
          <w:tcPr>
            <w:tcW w:w="2830" w:type="dxa"/>
            <w:gridSpan w:val="2"/>
          </w:tcPr>
          <w:p w14:paraId="7D4E32D5"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Обе группы</w:t>
            </w:r>
          </w:p>
        </w:tc>
        <w:tc>
          <w:tcPr>
            <w:tcW w:w="2830" w:type="dxa"/>
            <w:gridSpan w:val="2"/>
          </w:tcPr>
          <w:p w14:paraId="3C010FBD"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Контрольная группа</w:t>
            </w:r>
          </w:p>
        </w:tc>
        <w:tc>
          <w:tcPr>
            <w:tcW w:w="2830" w:type="dxa"/>
            <w:gridSpan w:val="2"/>
          </w:tcPr>
          <w:p w14:paraId="0FC590F7"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Основная группа</w:t>
            </w:r>
          </w:p>
        </w:tc>
      </w:tr>
      <w:tr w:rsidR="00064A66" w:rsidRPr="006353B2" w14:paraId="7F7C68E0" w14:textId="77777777" w:rsidTr="00A676D0">
        <w:tc>
          <w:tcPr>
            <w:tcW w:w="1132" w:type="dxa"/>
          </w:tcPr>
          <w:p w14:paraId="0DE40997"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Генотип</w:t>
            </w:r>
          </w:p>
        </w:tc>
        <w:tc>
          <w:tcPr>
            <w:tcW w:w="1438" w:type="dxa"/>
            <w:tcBorders>
              <w:right w:val="single" w:sz="4" w:space="0" w:color="auto"/>
            </w:tcBorders>
          </w:tcPr>
          <w:p w14:paraId="005091C5"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Количество</w:t>
            </w:r>
          </w:p>
        </w:tc>
        <w:tc>
          <w:tcPr>
            <w:tcW w:w="1392" w:type="dxa"/>
            <w:tcBorders>
              <w:left w:val="single" w:sz="4" w:space="0" w:color="auto"/>
            </w:tcBorders>
          </w:tcPr>
          <w:p w14:paraId="2DF4D09D"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Пропорция</w:t>
            </w:r>
          </w:p>
        </w:tc>
        <w:tc>
          <w:tcPr>
            <w:tcW w:w="1438" w:type="dxa"/>
            <w:tcBorders>
              <w:right w:val="single" w:sz="4" w:space="0" w:color="auto"/>
            </w:tcBorders>
          </w:tcPr>
          <w:p w14:paraId="23F3EAA9"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Количество</w:t>
            </w:r>
          </w:p>
        </w:tc>
        <w:tc>
          <w:tcPr>
            <w:tcW w:w="1392" w:type="dxa"/>
            <w:tcBorders>
              <w:left w:val="single" w:sz="4" w:space="0" w:color="auto"/>
            </w:tcBorders>
          </w:tcPr>
          <w:p w14:paraId="5F7E0C2A"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Пропорция</w:t>
            </w:r>
          </w:p>
        </w:tc>
        <w:tc>
          <w:tcPr>
            <w:tcW w:w="1438" w:type="dxa"/>
            <w:tcBorders>
              <w:right w:val="single" w:sz="4" w:space="0" w:color="auto"/>
            </w:tcBorders>
          </w:tcPr>
          <w:p w14:paraId="01A59EFF"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Количество</w:t>
            </w:r>
          </w:p>
        </w:tc>
        <w:tc>
          <w:tcPr>
            <w:tcW w:w="1392" w:type="dxa"/>
            <w:tcBorders>
              <w:left w:val="single" w:sz="4" w:space="0" w:color="auto"/>
            </w:tcBorders>
          </w:tcPr>
          <w:p w14:paraId="49D15A27"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Пропорция</w:t>
            </w:r>
          </w:p>
        </w:tc>
      </w:tr>
      <w:tr w:rsidR="00064A66" w:rsidRPr="006353B2" w14:paraId="2B8FBA84" w14:textId="77777777" w:rsidTr="00A676D0">
        <w:tc>
          <w:tcPr>
            <w:tcW w:w="1132" w:type="dxa"/>
          </w:tcPr>
          <w:p w14:paraId="62D05574"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A/A</w:t>
            </w:r>
          </w:p>
        </w:tc>
        <w:tc>
          <w:tcPr>
            <w:tcW w:w="1438" w:type="dxa"/>
            <w:tcBorders>
              <w:right w:val="single" w:sz="4" w:space="0" w:color="auto"/>
            </w:tcBorders>
          </w:tcPr>
          <w:p w14:paraId="6D6B3B8C"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163</w:t>
            </w:r>
          </w:p>
        </w:tc>
        <w:tc>
          <w:tcPr>
            <w:tcW w:w="1392" w:type="dxa"/>
            <w:tcBorders>
              <w:left w:val="single" w:sz="4" w:space="0" w:color="auto"/>
            </w:tcBorders>
          </w:tcPr>
          <w:p w14:paraId="45D86617"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0.87</w:t>
            </w:r>
          </w:p>
        </w:tc>
        <w:tc>
          <w:tcPr>
            <w:tcW w:w="1438" w:type="dxa"/>
            <w:tcBorders>
              <w:right w:val="single" w:sz="4" w:space="0" w:color="auto"/>
            </w:tcBorders>
          </w:tcPr>
          <w:p w14:paraId="19D1607E"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47</w:t>
            </w:r>
          </w:p>
        </w:tc>
        <w:tc>
          <w:tcPr>
            <w:tcW w:w="1392" w:type="dxa"/>
            <w:tcBorders>
              <w:left w:val="single" w:sz="4" w:space="0" w:color="auto"/>
            </w:tcBorders>
          </w:tcPr>
          <w:p w14:paraId="106F76FA"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0.9</w:t>
            </w:r>
          </w:p>
        </w:tc>
        <w:tc>
          <w:tcPr>
            <w:tcW w:w="1438" w:type="dxa"/>
            <w:tcBorders>
              <w:right w:val="single" w:sz="4" w:space="0" w:color="auto"/>
            </w:tcBorders>
          </w:tcPr>
          <w:p w14:paraId="1F3406F3"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116</w:t>
            </w:r>
          </w:p>
        </w:tc>
        <w:tc>
          <w:tcPr>
            <w:tcW w:w="1392" w:type="dxa"/>
            <w:tcBorders>
              <w:left w:val="single" w:sz="4" w:space="0" w:color="auto"/>
            </w:tcBorders>
          </w:tcPr>
          <w:p w14:paraId="29FB5F9C"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0.85</w:t>
            </w:r>
          </w:p>
        </w:tc>
      </w:tr>
      <w:tr w:rsidR="00064A66" w:rsidRPr="006353B2" w14:paraId="0C5EAAE8" w14:textId="77777777" w:rsidTr="00A676D0">
        <w:tc>
          <w:tcPr>
            <w:tcW w:w="1132" w:type="dxa"/>
          </w:tcPr>
          <w:p w14:paraId="43F3216F"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A/G</w:t>
            </w:r>
          </w:p>
        </w:tc>
        <w:tc>
          <w:tcPr>
            <w:tcW w:w="1438" w:type="dxa"/>
            <w:tcBorders>
              <w:right w:val="single" w:sz="4" w:space="0" w:color="auto"/>
            </w:tcBorders>
          </w:tcPr>
          <w:p w14:paraId="6156841A"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23</w:t>
            </w:r>
          </w:p>
        </w:tc>
        <w:tc>
          <w:tcPr>
            <w:tcW w:w="1392" w:type="dxa"/>
            <w:tcBorders>
              <w:left w:val="single" w:sz="4" w:space="0" w:color="auto"/>
            </w:tcBorders>
          </w:tcPr>
          <w:p w14:paraId="4F16BF0C"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0.12</w:t>
            </w:r>
          </w:p>
        </w:tc>
        <w:tc>
          <w:tcPr>
            <w:tcW w:w="1438" w:type="dxa"/>
            <w:tcBorders>
              <w:right w:val="single" w:sz="4" w:space="0" w:color="auto"/>
            </w:tcBorders>
          </w:tcPr>
          <w:p w14:paraId="36AC14E3"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5</w:t>
            </w:r>
          </w:p>
        </w:tc>
        <w:tc>
          <w:tcPr>
            <w:tcW w:w="1392" w:type="dxa"/>
            <w:tcBorders>
              <w:left w:val="single" w:sz="4" w:space="0" w:color="auto"/>
            </w:tcBorders>
          </w:tcPr>
          <w:p w14:paraId="02AA2707"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0.1</w:t>
            </w:r>
          </w:p>
        </w:tc>
        <w:tc>
          <w:tcPr>
            <w:tcW w:w="1438" w:type="dxa"/>
            <w:tcBorders>
              <w:right w:val="single" w:sz="4" w:space="0" w:color="auto"/>
            </w:tcBorders>
          </w:tcPr>
          <w:p w14:paraId="54A7F3DC"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18</w:t>
            </w:r>
          </w:p>
        </w:tc>
        <w:tc>
          <w:tcPr>
            <w:tcW w:w="1392" w:type="dxa"/>
            <w:tcBorders>
              <w:left w:val="single" w:sz="4" w:space="0" w:color="auto"/>
            </w:tcBorders>
          </w:tcPr>
          <w:p w14:paraId="4A43213B"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0.13</w:t>
            </w:r>
          </w:p>
        </w:tc>
      </w:tr>
      <w:tr w:rsidR="00064A66" w:rsidRPr="006353B2" w14:paraId="6743E0EA" w14:textId="77777777" w:rsidTr="00A676D0">
        <w:tc>
          <w:tcPr>
            <w:tcW w:w="1132" w:type="dxa"/>
          </w:tcPr>
          <w:p w14:paraId="26CF2AEC"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G/G</w:t>
            </w:r>
          </w:p>
        </w:tc>
        <w:tc>
          <w:tcPr>
            <w:tcW w:w="1438" w:type="dxa"/>
            <w:tcBorders>
              <w:right w:val="single" w:sz="4" w:space="0" w:color="auto"/>
            </w:tcBorders>
          </w:tcPr>
          <w:p w14:paraId="74AE72C1"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2</w:t>
            </w:r>
          </w:p>
        </w:tc>
        <w:tc>
          <w:tcPr>
            <w:tcW w:w="1392" w:type="dxa"/>
            <w:tcBorders>
              <w:left w:val="single" w:sz="4" w:space="0" w:color="auto"/>
            </w:tcBorders>
          </w:tcPr>
          <w:p w14:paraId="637539D7"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0.01</w:t>
            </w:r>
          </w:p>
        </w:tc>
        <w:tc>
          <w:tcPr>
            <w:tcW w:w="1438" w:type="dxa"/>
            <w:tcBorders>
              <w:right w:val="single" w:sz="4" w:space="0" w:color="auto"/>
            </w:tcBorders>
          </w:tcPr>
          <w:p w14:paraId="2338E452"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w:t>
            </w:r>
          </w:p>
        </w:tc>
        <w:tc>
          <w:tcPr>
            <w:tcW w:w="1392" w:type="dxa"/>
            <w:tcBorders>
              <w:left w:val="single" w:sz="4" w:space="0" w:color="auto"/>
            </w:tcBorders>
          </w:tcPr>
          <w:p w14:paraId="589BD0E4"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w:t>
            </w:r>
          </w:p>
        </w:tc>
        <w:tc>
          <w:tcPr>
            <w:tcW w:w="1438" w:type="dxa"/>
            <w:tcBorders>
              <w:right w:val="single" w:sz="4" w:space="0" w:color="auto"/>
            </w:tcBorders>
          </w:tcPr>
          <w:p w14:paraId="6CA99005"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2</w:t>
            </w:r>
          </w:p>
        </w:tc>
        <w:tc>
          <w:tcPr>
            <w:tcW w:w="1392" w:type="dxa"/>
            <w:tcBorders>
              <w:left w:val="single" w:sz="4" w:space="0" w:color="auto"/>
            </w:tcBorders>
          </w:tcPr>
          <w:p w14:paraId="4006FDD0"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0.01</w:t>
            </w:r>
          </w:p>
        </w:tc>
      </w:tr>
      <w:tr w:rsidR="00064A66" w:rsidRPr="006353B2" w14:paraId="6DB457CB" w14:textId="77777777" w:rsidTr="00A676D0">
        <w:tc>
          <w:tcPr>
            <w:tcW w:w="1132" w:type="dxa"/>
          </w:tcPr>
          <w:p w14:paraId="32184E5F"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NA</w:t>
            </w:r>
          </w:p>
        </w:tc>
        <w:tc>
          <w:tcPr>
            <w:tcW w:w="1438" w:type="dxa"/>
            <w:tcBorders>
              <w:right w:val="single" w:sz="4" w:space="0" w:color="auto"/>
            </w:tcBorders>
          </w:tcPr>
          <w:p w14:paraId="6983526C"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66</w:t>
            </w:r>
          </w:p>
        </w:tc>
        <w:tc>
          <w:tcPr>
            <w:tcW w:w="1392" w:type="dxa"/>
            <w:tcBorders>
              <w:left w:val="single" w:sz="4" w:space="0" w:color="auto"/>
            </w:tcBorders>
          </w:tcPr>
          <w:p w14:paraId="6DFDF71D"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w:t>
            </w:r>
          </w:p>
        </w:tc>
        <w:tc>
          <w:tcPr>
            <w:tcW w:w="1438" w:type="dxa"/>
            <w:tcBorders>
              <w:right w:val="single" w:sz="4" w:space="0" w:color="auto"/>
            </w:tcBorders>
          </w:tcPr>
          <w:p w14:paraId="42FDF35E"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39</w:t>
            </w:r>
          </w:p>
        </w:tc>
        <w:tc>
          <w:tcPr>
            <w:tcW w:w="1392" w:type="dxa"/>
            <w:tcBorders>
              <w:left w:val="single" w:sz="4" w:space="0" w:color="auto"/>
            </w:tcBorders>
          </w:tcPr>
          <w:p w14:paraId="236E4347"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w:t>
            </w:r>
          </w:p>
        </w:tc>
        <w:tc>
          <w:tcPr>
            <w:tcW w:w="1438" w:type="dxa"/>
            <w:tcBorders>
              <w:right w:val="single" w:sz="4" w:space="0" w:color="auto"/>
            </w:tcBorders>
          </w:tcPr>
          <w:p w14:paraId="5817C45F"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27</w:t>
            </w:r>
          </w:p>
        </w:tc>
        <w:tc>
          <w:tcPr>
            <w:tcW w:w="1392" w:type="dxa"/>
            <w:tcBorders>
              <w:left w:val="single" w:sz="4" w:space="0" w:color="auto"/>
            </w:tcBorders>
          </w:tcPr>
          <w:p w14:paraId="22D55897"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w:t>
            </w:r>
          </w:p>
        </w:tc>
      </w:tr>
    </w:tbl>
    <w:p w14:paraId="464393CD" w14:textId="77777777" w:rsidR="00C23D84" w:rsidRDefault="00C23D84" w:rsidP="006353B2">
      <w:pPr>
        <w:spacing w:after="0" w:line="240" w:lineRule="auto"/>
        <w:ind w:firstLine="708"/>
        <w:jc w:val="both"/>
        <w:rPr>
          <w:rFonts w:ascii="Times New Roman" w:eastAsia="Times New Roman" w:hAnsi="Times New Roman" w:cs="Times New Roman"/>
          <w:sz w:val="28"/>
          <w:szCs w:val="28"/>
          <w:lang w:val="ru" w:eastAsia="ru-RU"/>
        </w:rPr>
      </w:pPr>
    </w:p>
    <w:p w14:paraId="193F85F6" w14:textId="17CA4847" w:rsidR="00064A66" w:rsidRPr="0047096E" w:rsidRDefault="0047096E" w:rsidP="006353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 w:eastAsia="ru-RU"/>
        </w:rPr>
        <w:t>По таблице 28, видно что, ч</w:t>
      </w:r>
      <w:r w:rsidR="00064A66" w:rsidRPr="00064A66">
        <w:rPr>
          <w:rFonts w:ascii="Times New Roman" w:eastAsia="Times New Roman" w:hAnsi="Times New Roman" w:cs="Times New Roman"/>
          <w:sz w:val="28"/>
          <w:szCs w:val="28"/>
          <w:lang w:val="ru" w:eastAsia="ru-RU"/>
        </w:rPr>
        <w:t>астота генотипа rs 4986790 по гомозиготному типу соответствовал (А/А) 87n% в общем, то есть 163 генотипа, из них в основной группе 85 %,</w:t>
      </w:r>
      <w:r w:rsidR="00064A66" w:rsidRPr="00064A66">
        <w:rPr>
          <w:rFonts w:ascii="Times New Roman" w:eastAsia="Times New Roman" w:hAnsi="Times New Roman" w:cs="Times New Roman"/>
          <w:sz w:val="28"/>
          <w:szCs w:val="28"/>
          <w:lang w:eastAsia="ru-RU"/>
        </w:rPr>
        <w:t xml:space="preserve"> </w:t>
      </w:r>
      <w:r w:rsidR="00064A66" w:rsidRPr="00064A66">
        <w:rPr>
          <w:rFonts w:ascii="Times New Roman" w:eastAsia="Times New Roman" w:hAnsi="Times New Roman" w:cs="Times New Roman"/>
          <w:sz w:val="28"/>
          <w:szCs w:val="28"/>
          <w:lang w:val="ru" w:eastAsia="ru-RU"/>
        </w:rPr>
        <w:t>116 генотипа, в контрольной группе 9 %, 47 генотипa. По гетерозиготному типу (A/G) составил 12 %, 23 генотипа, из них в основной группе 13 %, 18 генотипов, а в контрольной группе 10 % 5 генотипов. Гомозиготный генотип (G/G) соответствовал 1 %, соответственно 2 генотипa, из них в основной группе 1 %, 2 генотипa, а в контрольной группе не было выявлено</w:t>
      </w:r>
      <w:r w:rsidR="00064A66" w:rsidRPr="00064A6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Cs/>
          <w:sz w:val="28"/>
          <w:szCs w:val="28"/>
          <w:lang w:val="en-US" w:eastAsia="ru-RU"/>
        </w:rPr>
        <w:t>R</w:t>
      </w:r>
      <w:r w:rsidRPr="00064A66">
        <w:rPr>
          <w:rFonts w:ascii="Times New Roman" w:eastAsia="Times New Roman" w:hAnsi="Times New Roman" w:cs="Times New Roman"/>
          <w:bCs/>
          <w:sz w:val="28"/>
          <w:szCs w:val="28"/>
          <w:lang w:val="ru" w:eastAsia="ru-RU"/>
        </w:rPr>
        <w:t>s4986790 точный тест для равновесия Харди-Вайнберга</w:t>
      </w:r>
      <w:r>
        <w:rPr>
          <w:rFonts w:ascii="Times New Roman" w:eastAsia="Times New Roman" w:hAnsi="Times New Roman" w:cs="Times New Roman"/>
          <w:bCs/>
          <w:sz w:val="28"/>
          <w:szCs w:val="28"/>
          <w:lang w:val="kk-KZ" w:eastAsia="ru-RU"/>
        </w:rPr>
        <w:t xml:space="preserve"> представлен в таблице </w:t>
      </w:r>
      <w:r>
        <w:rPr>
          <w:rFonts w:ascii="Times New Roman" w:eastAsia="Times New Roman" w:hAnsi="Times New Roman" w:cs="Times New Roman"/>
          <w:bCs/>
          <w:sz w:val="28"/>
          <w:szCs w:val="28"/>
          <w:lang w:eastAsia="ru-RU"/>
        </w:rPr>
        <w:t>29.</w:t>
      </w:r>
    </w:p>
    <w:p w14:paraId="3502F028" w14:textId="77777777" w:rsidR="00064A66" w:rsidRPr="00064A66" w:rsidRDefault="00064A66" w:rsidP="00831194">
      <w:pPr>
        <w:spacing w:after="0" w:line="240" w:lineRule="auto"/>
        <w:jc w:val="both"/>
        <w:rPr>
          <w:rFonts w:ascii="Times New Roman" w:eastAsia="Times New Roman" w:hAnsi="Times New Roman" w:cs="Times New Roman"/>
          <w:sz w:val="28"/>
          <w:szCs w:val="28"/>
          <w:lang w:eastAsia="ru-RU"/>
        </w:rPr>
      </w:pPr>
    </w:p>
    <w:p w14:paraId="4CC3F470" w14:textId="77777777" w:rsidR="00064A66" w:rsidRPr="006353B2" w:rsidRDefault="00064A66" w:rsidP="00831194">
      <w:pPr>
        <w:spacing w:after="0" w:line="240" w:lineRule="auto"/>
        <w:jc w:val="both"/>
        <w:rPr>
          <w:rFonts w:ascii="Times New Roman" w:eastAsia="Times New Roman" w:hAnsi="Times New Roman" w:cs="Times New Roman"/>
          <w:b/>
          <w:sz w:val="28"/>
          <w:szCs w:val="28"/>
          <w:lang w:val="ru" w:eastAsia="ru-RU"/>
        </w:rPr>
      </w:pPr>
      <w:r w:rsidRPr="006353B2">
        <w:rPr>
          <w:rFonts w:ascii="Times New Roman" w:eastAsia="Times New Roman" w:hAnsi="Times New Roman" w:cs="Times New Roman"/>
          <w:b/>
          <w:sz w:val="28"/>
          <w:szCs w:val="28"/>
          <w:lang w:val="ru" w:eastAsia="ru-RU"/>
        </w:rPr>
        <w:t xml:space="preserve">Таблица 29 </w:t>
      </w:r>
      <w:r w:rsidRPr="006353B2">
        <w:rPr>
          <w:rFonts w:ascii="Times New Roman" w:eastAsia="Times New Roman" w:hAnsi="Times New Roman" w:cs="Times New Roman"/>
          <w:b/>
          <w:sz w:val="24"/>
          <w:szCs w:val="24"/>
          <w:lang w:val="ru" w:eastAsia="ru-RU"/>
        </w:rPr>
        <w:t>–</w:t>
      </w:r>
      <w:r w:rsidRPr="006353B2">
        <w:rPr>
          <w:rFonts w:ascii="Times New Roman" w:eastAsia="Times New Roman" w:hAnsi="Times New Roman" w:cs="Times New Roman"/>
          <w:b/>
          <w:sz w:val="28"/>
          <w:szCs w:val="28"/>
          <w:lang w:val="ru" w:eastAsia="ru-RU"/>
        </w:rPr>
        <w:t xml:space="preserve"> rs4986790 точный тест для равновесия Харди-Вайнберга (n=188)</w:t>
      </w:r>
    </w:p>
    <w:p w14:paraId="14855896" w14:textId="77777777" w:rsidR="00064A66" w:rsidRPr="00064A66" w:rsidRDefault="00064A66" w:rsidP="00831194">
      <w:pPr>
        <w:spacing w:after="0" w:line="240" w:lineRule="auto"/>
        <w:jc w:val="both"/>
        <w:rPr>
          <w:rFonts w:ascii="Times New Roman" w:eastAsia="Times New Roman" w:hAnsi="Times New Roman" w:cs="Times New Roman"/>
          <w:bCs/>
          <w:sz w:val="28"/>
          <w:szCs w:val="28"/>
          <w:lang w:val="ru" w:eastAsia="ru-RU"/>
        </w:rPr>
      </w:pPr>
    </w:p>
    <w:tbl>
      <w:tblPr>
        <w:tblStyle w:val="12"/>
        <w:tblW w:w="0" w:type="auto"/>
        <w:tblLook w:val="04A0" w:firstRow="1" w:lastRow="0" w:firstColumn="1" w:lastColumn="0" w:noHBand="0" w:noVBand="1"/>
      </w:tblPr>
      <w:tblGrid>
        <w:gridCol w:w="2263"/>
        <w:gridCol w:w="1134"/>
        <w:gridCol w:w="1276"/>
        <w:gridCol w:w="1122"/>
        <w:gridCol w:w="1004"/>
        <w:gridCol w:w="1134"/>
        <w:gridCol w:w="1689"/>
      </w:tblGrid>
      <w:tr w:rsidR="00064A66" w:rsidRPr="006353B2" w14:paraId="0507C67F" w14:textId="77777777" w:rsidTr="00A676D0">
        <w:tc>
          <w:tcPr>
            <w:tcW w:w="2263" w:type="dxa"/>
          </w:tcPr>
          <w:p w14:paraId="5AA43B8C" w14:textId="77777777" w:rsidR="00064A66" w:rsidRPr="006353B2" w:rsidRDefault="00064A66" w:rsidP="006353B2">
            <w:pPr>
              <w:jc w:val="both"/>
              <w:rPr>
                <w:rFonts w:ascii="Times New Roman" w:hAnsi="Times New Roman" w:cs="Times New Roman"/>
                <w:b/>
                <w:bCs/>
                <w:sz w:val="24"/>
                <w:szCs w:val="24"/>
              </w:rPr>
            </w:pPr>
          </w:p>
        </w:tc>
        <w:tc>
          <w:tcPr>
            <w:tcW w:w="1134" w:type="dxa"/>
            <w:tcBorders>
              <w:right w:val="single" w:sz="4" w:space="0" w:color="auto"/>
            </w:tcBorders>
          </w:tcPr>
          <w:p w14:paraId="698D4784" w14:textId="77777777" w:rsidR="00064A66" w:rsidRPr="006353B2" w:rsidRDefault="00064A66" w:rsidP="006353B2">
            <w:pPr>
              <w:jc w:val="both"/>
              <w:rPr>
                <w:rFonts w:ascii="Times New Roman" w:hAnsi="Times New Roman" w:cs="Times New Roman"/>
                <w:b/>
                <w:bCs/>
                <w:sz w:val="24"/>
                <w:szCs w:val="24"/>
              </w:rPr>
            </w:pPr>
            <w:r w:rsidRPr="006353B2">
              <w:rPr>
                <w:rFonts w:ascii="Times New Roman" w:hAnsi="Times New Roman" w:cs="Times New Roman"/>
                <w:sz w:val="24"/>
                <w:szCs w:val="24"/>
              </w:rPr>
              <w:t>A/A</w:t>
            </w:r>
          </w:p>
        </w:tc>
        <w:tc>
          <w:tcPr>
            <w:tcW w:w="1276" w:type="dxa"/>
            <w:tcBorders>
              <w:left w:val="single" w:sz="4" w:space="0" w:color="auto"/>
            </w:tcBorders>
          </w:tcPr>
          <w:p w14:paraId="6BFD951A" w14:textId="77777777" w:rsidR="00064A66" w:rsidRPr="006353B2" w:rsidRDefault="00064A66" w:rsidP="006353B2">
            <w:pPr>
              <w:jc w:val="both"/>
              <w:rPr>
                <w:rFonts w:ascii="Times New Roman" w:hAnsi="Times New Roman" w:cs="Times New Roman"/>
                <w:b/>
                <w:bCs/>
                <w:sz w:val="24"/>
                <w:szCs w:val="24"/>
              </w:rPr>
            </w:pPr>
            <w:r w:rsidRPr="006353B2">
              <w:rPr>
                <w:rFonts w:ascii="Times New Roman" w:hAnsi="Times New Roman" w:cs="Times New Roman"/>
                <w:sz w:val="24"/>
                <w:szCs w:val="24"/>
              </w:rPr>
              <w:t>A/G</w:t>
            </w:r>
          </w:p>
        </w:tc>
        <w:tc>
          <w:tcPr>
            <w:tcW w:w="1122" w:type="dxa"/>
            <w:tcBorders>
              <w:right w:val="single" w:sz="4" w:space="0" w:color="auto"/>
            </w:tcBorders>
          </w:tcPr>
          <w:p w14:paraId="7A4DF3D6" w14:textId="77777777" w:rsidR="00064A66" w:rsidRPr="006353B2" w:rsidRDefault="00064A66" w:rsidP="006353B2">
            <w:pPr>
              <w:jc w:val="both"/>
              <w:rPr>
                <w:rFonts w:ascii="Times New Roman" w:hAnsi="Times New Roman" w:cs="Times New Roman"/>
                <w:b/>
                <w:bCs/>
                <w:sz w:val="24"/>
                <w:szCs w:val="24"/>
              </w:rPr>
            </w:pPr>
            <w:r w:rsidRPr="006353B2">
              <w:rPr>
                <w:rFonts w:ascii="Times New Roman" w:hAnsi="Times New Roman" w:cs="Times New Roman"/>
                <w:sz w:val="24"/>
                <w:szCs w:val="24"/>
              </w:rPr>
              <w:t>G/G</w:t>
            </w:r>
          </w:p>
        </w:tc>
        <w:tc>
          <w:tcPr>
            <w:tcW w:w="1004" w:type="dxa"/>
            <w:tcBorders>
              <w:left w:val="single" w:sz="4" w:space="0" w:color="auto"/>
            </w:tcBorders>
          </w:tcPr>
          <w:p w14:paraId="1B906071" w14:textId="77777777" w:rsidR="00064A66" w:rsidRPr="006353B2" w:rsidRDefault="00064A66" w:rsidP="006353B2">
            <w:pPr>
              <w:jc w:val="both"/>
              <w:rPr>
                <w:rFonts w:ascii="Times New Roman" w:hAnsi="Times New Roman" w:cs="Times New Roman"/>
                <w:b/>
                <w:bCs/>
                <w:sz w:val="24"/>
                <w:szCs w:val="24"/>
              </w:rPr>
            </w:pPr>
            <w:r w:rsidRPr="006353B2">
              <w:rPr>
                <w:rFonts w:ascii="Times New Roman" w:hAnsi="Times New Roman" w:cs="Times New Roman"/>
                <w:sz w:val="24"/>
                <w:szCs w:val="24"/>
              </w:rPr>
              <w:t>A</w:t>
            </w:r>
          </w:p>
        </w:tc>
        <w:tc>
          <w:tcPr>
            <w:tcW w:w="1134" w:type="dxa"/>
            <w:tcBorders>
              <w:right w:val="single" w:sz="4" w:space="0" w:color="auto"/>
            </w:tcBorders>
          </w:tcPr>
          <w:p w14:paraId="0CD080BB" w14:textId="77777777" w:rsidR="00064A66" w:rsidRPr="006353B2" w:rsidRDefault="00064A66" w:rsidP="006353B2">
            <w:pPr>
              <w:jc w:val="both"/>
              <w:rPr>
                <w:rFonts w:ascii="Times New Roman" w:hAnsi="Times New Roman" w:cs="Times New Roman"/>
                <w:b/>
                <w:bCs/>
                <w:sz w:val="24"/>
                <w:szCs w:val="24"/>
              </w:rPr>
            </w:pPr>
            <w:r w:rsidRPr="006353B2">
              <w:rPr>
                <w:rFonts w:ascii="Times New Roman" w:hAnsi="Times New Roman" w:cs="Times New Roman"/>
                <w:sz w:val="24"/>
                <w:szCs w:val="24"/>
              </w:rPr>
              <w:t>G</w:t>
            </w:r>
          </w:p>
        </w:tc>
        <w:tc>
          <w:tcPr>
            <w:tcW w:w="1689" w:type="dxa"/>
            <w:tcBorders>
              <w:left w:val="single" w:sz="4" w:space="0" w:color="auto"/>
            </w:tcBorders>
          </w:tcPr>
          <w:p w14:paraId="35E749D2" w14:textId="77777777" w:rsidR="00064A66" w:rsidRPr="006353B2" w:rsidRDefault="00064A66" w:rsidP="006353B2">
            <w:pPr>
              <w:jc w:val="both"/>
              <w:rPr>
                <w:rFonts w:ascii="Times New Roman" w:hAnsi="Times New Roman" w:cs="Times New Roman"/>
                <w:b/>
                <w:bCs/>
                <w:sz w:val="24"/>
                <w:szCs w:val="24"/>
              </w:rPr>
            </w:pPr>
            <w:r w:rsidRPr="006353B2">
              <w:rPr>
                <w:rFonts w:ascii="Times New Roman" w:hAnsi="Times New Roman" w:cs="Times New Roman"/>
                <w:sz w:val="24"/>
                <w:szCs w:val="24"/>
              </w:rPr>
              <w:t>P-value</w:t>
            </w:r>
          </w:p>
        </w:tc>
      </w:tr>
      <w:tr w:rsidR="00064A66" w:rsidRPr="006353B2" w14:paraId="5E66A10F" w14:textId="77777777" w:rsidTr="00A676D0">
        <w:tc>
          <w:tcPr>
            <w:tcW w:w="2263" w:type="dxa"/>
          </w:tcPr>
          <w:p w14:paraId="1656BB60" w14:textId="77777777" w:rsidR="00064A66" w:rsidRPr="006353B2" w:rsidRDefault="00064A66" w:rsidP="006353B2">
            <w:pPr>
              <w:jc w:val="both"/>
              <w:rPr>
                <w:rFonts w:ascii="Times New Roman" w:hAnsi="Times New Roman" w:cs="Times New Roman"/>
                <w:sz w:val="24"/>
                <w:szCs w:val="24"/>
              </w:rPr>
            </w:pPr>
            <w:r w:rsidRPr="006353B2">
              <w:rPr>
                <w:rFonts w:ascii="Times New Roman" w:hAnsi="Times New Roman" w:cs="Times New Roman"/>
                <w:sz w:val="24"/>
                <w:szCs w:val="24"/>
              </w:rPr>
              <w:t>Обе группы</w:t>
            </w:r>
          </w:p>
        </w:tc>
        <w:tc>
          <w:tcPr>
            <w:tcW w:w="1134" w:type="dxa"/>
            <w:tcBorders>
              <w:right w:val="single" w:sz="4" w:space="0" w:color="auto"/>
            </w:tcBorders>
          </w:tcPr>
          <w:p w14:paraId="185EFF0F" w14:textId="77777777" w:rsidR="00064A66" w:rsidRPr="006353B2" w:rsidRDefault="00064A66" w:rsidP="006353B2">
            <w:pPr>
              <w:jc w:val="both"/>
              <w:rPr>
                <w:rFonts w:ascii="Times New Roman" w:hAnsi="Times New Roman" w:cs="Times New Roman"/>
                <w:sz w:val="24"/>
                <w:szCs w:val="24"/>
              </w:rPr>
            </w:pPr>
            <w:r w:rsidRPr="006353B2">
              <w:rPr>
                <w:rFonts w:ascii="Times New Roman" w:hAnsi="Times New Roman" w:cs="Times New Roman"/>
                <w:sz w:val="24"/>
                <w:szCs w:val="24"/>
              </w:rPr>
              <w:t>163</w:t>
            </w:r>
          </w:p>
        </w:tc>
        <w:tc>
          <w:tcPr>
            <w:tcW w:w="1276" w:type="dxa"/>
            <w:tcBorders>
              <w:left w:val="single" w:sz="4" w:space="0" w:color="auto"/>
            </w:tcBorders>
          </w:tcPr>
          <w:p w14:paraId="0F6BAA3C" w14:textId="77777777" w:rsidR="00064A66" w:rsidRPr="006353B2" w:rsidRDefault="00064A66" w:rsidP="006353B2">
            <w:pPr>
              <w:jc w:val="both"/>
              <w:rPr>
                <w:rFonts w:ascii="Times New Roman" w:hAnsi="Times New Roman" w:cs="Times New Roman"/>
                <w:sz w:val="24"/>
                <w:szCs w:val="24"/>
              </w:rPr>
            </w:pPr>
            <w:r w:rsidRPr="006353B2">
              <w:rPr>
                <w:rFonts w:ascii="Times New Roman" w:hAnsi="Times New Roman" w:cs="Times New Roman"/>
                <w:sz w:val="24"/>
                <w:szCs w:val="24"/>
              </w:rPr>
              <w:t>23</w:t>
            </w:r>
          </w:p>
        </w:tc>
        <w:tc>
          <w:tcPr>
            <w:tcW w:w="1122" w:type="dxa"/>
            <w:tcBorders>
              <w:right w:val="single" w:sz="4" w:space="0" w:color="auto"/>
            </w:tcBorders>
          </w:tcPr>
          <w:p w14:paraId="306E73B9" w14:textId="77777777" w:rsidR="00064A66" w:rsidRPr="006353B2" w:rsidRDefault="00064A66" w:rsidP="006353B2">
            <w:pPr>
              <w:jc w:val="both"/>
              <w:rPr>
                <w:rFonts w:ascii="Times New Roman" w:hAnsi="Times New Roman" w:cs="Times New Roman"/>
                <w:sz w:val="24"/>
                <w:szCs w:val="24"/>
              </w:rPr>
            </w:pPr>
            <w:r w:rsidRPr="006353B2">
              <w:rPr>
                <w:rFonts w:ascii="Times New Roman" w:hAnsi="Times New Roman" w:cs="Times New Roman"/>
                <w:sz w:val="24"/>
                <w:szCs w:val="24"/>
              </w:rPr>
              <w:t>2</w:t>
            </w:r>
          </w:p>
        </w:tc>
        <w:tc>
          <w:tcPr>
            <w:tcW w:w="1004" w:type="dxa"/>
            <w:tcBorders>
              <w:left w:val="single" w:sz="4" w:space="0" w:color="auto"/>
            </w:tcBorders>
          </w:tcPr>
          <w:p w14:paraId="185A5554" w14:textId="77777777" w:rsidR="00064A66" w:rsidRPr="006353B2" w:rsidRDefault="00064A66" w:rsidP="006353B2">
            <w:pPr>
              <w:jc w:val="both"/>
              <w:rPr>
                <w:rFonts w:ascii="Times New Roman" w:hAnsi="Times New Roman" w:cs="Times New Roman"/>
                <w:sz w:val="24"/>
                <w:szCs w:val="24"/>
              </w:rPr>
            </w:pPr>
            <w:r w:rsidRPr="006353B2">
              <w:rPr>
                <w:rFonts w:ascii="Times New Roman" w:hAnsi="Times New Roman" w:cs="Times New Roman"/>
                <w:sz w:val="24"/>
                <w:szCs w:val="24"/>
              </w:rPr>
              <w:t>349</w:t>
            </w:r>
          </w:p>
        </w:tc>
        <w:tc>
          <w:tcPr>
            <w:tcW w:w="1134" w:type="dxa"/>
            <w:tcBorders>
              <w:right w:val="single" w:sz="4" w:space="0" w:color="auto"/>
            </w:tcBorders>
          </w:tcPr>
          <w:p w14:paraId="5C88382D" w14:textId="77777777" w:rsidR="00064A66" w:rsidRPr="006353B2" w:rsidRDefault="00064A66" w:rsidP="006353B2">
            <w:pPr>
              <w:jc w:val="both"/>
              <w:rPr>
                <w:rFonts w:ascii="Times New Roman" w:hAnsi="Times New Roman" w:cs="Times New Roman"/>
                <w:sz w:val="24"/>
                <w:szCs w:val="24"/>
              </w:rPr>
            </w:pPr>
            <w:r w:rsidRPr="006353B2">
              <w:rPr>
                <w:rFonts w:ascii="Times New Roman" w:hAnsi="Times New Roman" w:cs="Times New Roman"/>
                <w:sz w:val="24"/>
                <w:szCs w:val="24"/>
              </w:rPr>
              <w:t>27</w:t>
            </w:r>
          </w:p>
        </w:tc>
        <w:tc>
          <w:tcPr>
            <w:tcW w:w="1689" w:type="dxa"/>
            <w:tcBorders>
              <w:left w:val="single" w:sz="4" w:space="0" w:color="auto"/>
            </w:tcBorders>
          </w:tcPr>
          <w:p w14:paraId="70E00D2E" w14:textId="77777777" w:rsidR="00064A66" w:rsidRPr="006353B2" w:rsidRDefault="00064A66" w:rsidP="006353B2">
            <w:pPr>
              <w:jc w:val="both"/>
              <w:rPr>
                <w:rFonts w:ascii="Times New Roman" w:hAnsi="Times New Roman" w:cs="Times New Roman"/>
                <w:sz w:val="24"/>
                <w:szCs w:val="24"/>
              </w:rPr>
            </w:pPr>
            <w:r w:rsidRPr="006353B2">
              <w:rPr>
                <w:rFonts w:ascii="Times New Roman" w:hAnsi="Times New Roman" w:cs="Times New Roman"/>
                <w:sz w:val="24"/>
                <w:szCs w:val="24"/>
              </w:rPr>
              <w:t>0.24</w:t>
            </w:r>
          </w:p>
        </w:tc>
      </w:tr>
      <w:tr w:rsidR="00064A66" w:rsidRPr="006353B2" w14:paraId="6F11856C" w14:textId="77777777" w:rsidTr="00A676D0">
        <w:tc>
          <w:tcPr>
            <w:tcW w:w="2263" w:type="dxa"/>
          </w:tcPr>
          <w:p w14:paraId="223DA653" w14:textId="77777777" w:rsidR="00064A66" w:rsidRPr="006353B2" w:rsidRDefault="00064A66" w:rsidP="006353B2">
            <w:pPr>
              <w:jc w:val="both"/>
              <w:rPr>
                <w:rFonts w:ascii="Times New Roman" w:hAnsi="Times New Roman" w:cs="Times New Roman"/>
                <w:sz w:val="24"/>
                <w:szCs w:val="24"/>
              </w:rPr>
            </w:pPr>
            <w:r w:rsidRPr="006353B2">
              <w:rPr>
                <w:rFonts w:ascii="Times New Roman" w:hAnsi="Times New Roman" w:cs="Times New Roman"/>
                <w:sz w:val="24"/>
                <w:szCs w:val="24"/>
              </w:rPr>
              <w:t>Контрольная группа</w:t>
            </w:r>
          </w:p>
        </w:tc>
        <w:tc>
          <w:tcPr>
            <w:tcW w:w="1134" w:type="dxa"/>
            <w:tcBorders>
              <w:right w:val="single" w:sz="4" w:space="0" w:color="auto"/>
            </w:tcBorders>
          </w:tcPr>
          <w:p w14:paraId="32228AE1" w14:textId="77777777" w:rsidR="00064A66" w:rsidRPr="006353B2" w:rsidRDefault="00064A66" w:rsidP="006353B2">
            <w:pPr>
              <w:jc w:val="both"/>
              <w:rPr>
                <w:rFonts w:ascii="Times New Roman" w:hAnsi="Times New Roman" w:cs="Times New Roman"/>
                <w:sz w:val="24"/>
                <w:szCs w:val="24"/>
              </w:rPr>
            </w:pPr>
            <w:r w:rsidRPr="006353B2">
              <w:rPr>
                <w:rFonts w:ascii="Times New Roman" w:hAnsi="Times New Roman" w:cs="Times New Roman"/>
                <w:sz w:val="24"/>
                <w:szCs w:val="24"/>
              </w:rPr>
              <w:t>47</w:t>
            </w:r>
          </w:p>
        </w:tc>
        <w:tc>
          <w:tcPr>
            <w:tcW w:w="1276" w:type="dxa"/>
            <w:tcBorders>
              <w:left w:val="single" w:sz="4" w:space="0" w:color="auto"/>
            </w:tcBorders>
          </w:tcPr>
          <w:p w14:paraId="7236B393" w14:textId="77777777" w:rsidR="00064A66" w:rsidRPr="006353B2" w:rsidRDefault="00064A66" w:rsidP="006353B2">
            <w:pPr>
              <w:jc w:val="both"/>
              <w:rPr>
                <w:rFonts w:ascii="Times New Roman" w:hAnsi="Times New Roman" w:cs="Times New Roman"/>
                <w:sz w:val="24"/>
                <w:szCs w:val="24"/>
              </w:rPr>
            </w:pPr>
            <w:r w:rsidRPr="006353B2">
              <w:rPr>
                <w:rFonts w:ascii="Times New Roman" w:hAnsi="Times New Roman" w:cs="Times New Roman"/>
                <w:sz w:val="24"/>
                <w:szCs w:val="24"/>
              </w:rPr>
              <w:t>5</w:t>
            </w:r>
          </w:p>
        </w:tc>
        <w:tc>
          <w:tcPr>
            <w:tcW w:w="1122" w:type="dxa"/>
            <w:tcBorders>
              <w:right w:val="single" w:sz="4" w:space="0" w:color="auto"/>
            </w:tcBorders>
          </w:tcPr>
          <w:p w14:paraId="37940670" w14:textId="77777777" w:rsidR="00064A66" w:rsidRPr="006353B2" w:rsidRDefault="00064A66" w:rsidP="006353B2">
            <w:pPr>
              <w:jc w:val="both"/>
              <w:rPr>
                <w:rFonts w:ascii="Times New Roman" w:hAnsi="Times New Roman" w:cs="Times New Roman"/>
                <w:sz w:val="24"/>
                <w:szCs w:val="24"/>
              </w:rPr>
            </w:pPr>
            <w:r w:rsidRPr="006353B2">
              <w:rPr>
                <w:rFonts w:ascii="Times New Roman" w:hAnsi="Times New Roman" w:cs="Times New Roman"/>
                <w:sz w:val="24"/>
                <w:szCs w:val="24"/>
              </w:rPr>
              <w:t>0</w:t>
            </w:r>
          </w:p>
        </w:tc>
        <w:tc>
          <w:tcPr>
            <w:tcW w:w="1004" w:type="dxa"/>
            <w:tcBorders>
              <w:left w:val="single" w:sz="4" w:space="0" w:color="auto"/>
            </w:tcBorders>
          </w:tcPr>
          <w:p w14:paraId="44C7D03A" w14:textId="77777777" w:rsidR="00064A66" w:rsidRPr="006353B2" w:rsidRDefault="00064A66" w:rsidP="006353B2">
            <w:pPr>
              <w:jc w:val="both"/>
              <w:rPr>
                <w:rFonts w:ascii="Times New Roman" w:hAnsi="Times New Roman" w:cs="Times New Roman"/>
                <w:sz w:val="24"/>
                <w:szCs w:val="24"/>
              </w:rPr>
            </w:pPr>
            <w:r w:rsidRPr="006353B2">
              <w:rPr>
                <w:rFonts w:ascii="Times New Roman" w:hAnsi="Times New Roman" w:cs="Times New Roman"/>
                <w:sz w:val="24"/>
                <w:szCs w:val="24"/>
              </w:rPr>
              <w:t>99</w:t>
            </w:r>
          </w:p>
        </w:tc>
        <w:tc>
          <w:tcPr>
            <w:tcW w:w="1134" w:type="dxa"/>
            <w:tcBorders>
              <w:right w:val="single" w:sz="4" w:space="0" w:color="auto"/>
            </w:tcBorders>
          </w:tcPr>
          <w:p w14:paraId="408C1D3B" w14:textId="77777777" w:rsidR="00064A66" w:rsidRPr="006353B2" w:rsidRDefault="00064A66" w:rsidP="006353B2">
            <w:pPr>
              <w:jc w:val="both"/>
              <w:rPr>
                <w:rFonts w:ascii="Times New Roman" w:hAnsi="Times New Roman" w:cs="Times New Roman"/>
                <w:sz w:val="24"/>
                <w:szCs w:val="24"/>
              </w:rPr>
            </w:pPr>
            <w:r w:rsidRPr="006353B2">
              <w:rPr>
                <w:rFonts w:ascii="Times New Roman" w:hAnsi="Times New Roman" w:cs="Times New Roman"/>
                <w:sz w:val="24"/>
                <w:szCs w:val="24"/>
              </w:rPr>
              <w:t>5</w:t>
            </w:r>
          </w:p>
        </w:tc>
        <w:tc>
          <w:tcPr>
            <w:tcW w:w="1689" w:type="dxa"/>
            <w:tcBorders>
              <w:left w:val="single" w:sz="4" w:space="0" w:color="auto"/>
            </w:tcBorders>
          </w:tcPr>
          <w:p w14:paraId="5A4A4A4E" w14:textId="77777777" w:rsidR="00064A66" w:rsidRPr="006353B2" w:rsidRDefault="00064A66" w:rsidP="006353B2">
            <w:pPr>
              <w:jc w:val="both"/>
              <w:rPr>
                <w:rFonts w:ascii="Times New Roman" w:hAnsi="Times New Roman" w:cs="Times New Roman"/>
                <w:sz w:val="24"/>
                <w:szCs w:val="24"/>
              </w:rPr>
            </w:pPr>
            <w:r w:rsidRPr="006353B2">
              <w:rPr>
                <w:rFonts w:ascii="Times New Roman" w:hAnsi="Times New Roman" w:cs="Times New Roman"/>
                <w:sz w:val="24"/>
                <w:szCs w:val="24"/>
              </w:rPr>
              <w:t>1</w:t>
            </w:r>
          </w:p>
        </w:tc>
      </w:tr>
      <w:tr w:rsidR="00064A66" w:rsidRPr="006353B2" w14:paraId="174A06C0" w14:textId="77777777" w:rsidTr="00A676D0">
        <w:tc>
          <w:tcPr>
            <w:tcW w:w="2263" w:type="dxa"/>
          </w:tcPr>
          <w:p w14:paraId="0E388071" w14:textId="77777777" w:rsidR="00064A66" w:rsidRPr="006353B2" w:rsidRDefault="00064A66" w:rsidP="006353B2">
            <w:pPr>
              <w:jc w:val="both"/>
              <w:rPr>
                <w:rFonts w:ascii="Times New Roman" w:hAnsi="Times New Roman" w:cs="Times New Roman"/>
                <w:sz w:val="24"/>
                <w:szCs w:val="24"/>
              </w:rPr>
            </w:pPr>
            <w:r w:rsidRPr="006353B2">
              <w:rPr>
                <w:rFonts w:ascii="Times New Roman" w:hAnsi="Times New Roman" w:cs="Times New Roman"/>
                <w:sz w:val="24"/>
                <w:szCs w:val="24"/>
              </w:rPr>
              <w:t>Основная группа</w:t>
            </w:r>
          </w:p>
        </w:tc>
        <w:tc>
          <w:tcPr>
            <w:tcW w:w="1134" w:type="dxa"/>
            <w:tcBorders>
              <w:right w:val="single" w:sz="4" w:space="0" w:color="auto"/>
            </w:tcBorders>
          </w:tcPr>
          <w:p w14:paraId="28A41A70" w14:textId="77777777" w:rsidR="00064A66" w:rsidRPr="006353B2" w:rsidRDefault="00064A66" w:rsidP="006353B2">
            <w:pPr>
              <w:jc w:val="both"/>
              <w:rPr>
                <w:rFonts w:ascii="Times New Roman" w:hAnsi="Times New Roman" w:cs="Times New Roman"/>
                <w:sz w:val="24"/>
                <w:szCs w:val="24"/>
              </w:rPr>
            </w:pPr>
            <w:r w:rsidRPr="006353B2">
              <w:rPr>
                <w:rFonts w:ascii="Times New Roman" w:hAnsi="Times New Roman" w:cs="Times New Roman"/>
                <w:sz w:val="24"/>
                <w:szCs w:val="24"/>
              </w:rPr>
              <w:t>116</w:t>
            </w:r>
          </w:p>
        </w:tc>
        <w:tc>
          <w:tcPr>
            <w:tcW w:w="1276" w:type="dxa"/>
            <w:tcBorders>
              <w:left w:val="single" w:sz="4" w:space="0" w:color="auto"/>
            </w:tcBorders>
          </w:tcPr>
          <w:p w14:paraId="3A96F4AF" w14:textId="77777777" w:rsidR="00064A66" w:rsidRPr="006353B2" w:rsidRDefault="00064A66" w:rsidP="006353B2">
            <w:pPr>
              <w:jc w:val="both"/>
              <w:rPr>
                <w:rFonts w:ascii="Times New Roman" w:hAnsi="Times New Roman" w:cs="Times New Roman"/>
                <w:sz w:val="24"/>
                <w:szCs w:val="24"/>
              </w:rPr>
            </w:pPr>
            <w:r w:rsidRPr="006353B2">
              <w:rPr>
                <w:rFonts w:ascii="Times New Roman" w:hAnsi="Times New Roman" w:cs="Times New Roman"/>
                <w:sz w:val="24"/>
                <w:szCs w:val="24"/>
              </w:rPr>
              <w:t>18</w:t>
            </w:r>
          </w:p>
        </w:tc>
        <w:tc>
          <w:tcPr>
            <w:tcW w:w="1122" w:type="dxa"/>
            <w:tcBorders>
              <w:right w:val="single" w:sz="4" w:space="0" w:color="auto"/>
            </w:tcBorders>
          </w:tcPr>
          <w:p w14:paraId="4C35A7AE" w14:textId="77777777" w:rsidR="00064A66" w:rsidRPr="006353B2" w:rsidRDefault="00064A66" w:rsidP="006353B2">
            <w:pPr>
              <w:jc w:val="both"/>
              <w:rPr>
                <w:rFonts w:ascii="Times New Roman" w:hAnsi="Times New Roman" w:cs="Times New Roman"/>
                <w:sz w:val="24"/>
                <w:szCs w:val="24"/>
              </w:rPr>
            </w:pPr>
            <w:r w:rsidRPr="006353B2">
              <w:rPr>
                <w:rFonts w:ascii="Times New Roman" w:hAnsi="Times New Roman" w:cs="Times New Roman"/>
                <w:sz w:val="24"/>
                <w:szCs w:val="24"/>
              </w:rPr>
              <w:t>2</w:t>
            </w:r>
          </w:p>
        </w:tc>
        <w:tc>
          <w:tcPr>
            <w:tcW w:w="1004" w:type="dxa"/>
            <w:tcBorders>
              <w:left w:val="single" w:sz="4" w:space="0" w:color="auto"/>
            </w:tcBorders>
          </w:tcPr>
          <w:p w14:paraId="416E8A57" w14:textId="77777777" w:rsidR="00064A66" w:rsidRPr="006353B2" w:rsidRDefault="00064A66" w:rsidP="006353B2">
            <w:pPr>
              <w:jc w:val="both"/>
              <w:rPr>
                <w:rFonts w:ascii="Times New Roman" w:hAnsi="Times New Roman" w:cs="Times New Roman"/>
                <w:sz w:val="24"/>
                <w:szCs w:val="24"/>
              </w:rPr>
            </w:pPr>
            <w:r w:rsidRPr="006353B2">
              <w:rPr>
                <w:rFonts w:ascii="Times New Roman" w:hAnsi="Times New Roman" w:cs="Times New Roman"/>
                <w:sz w:val="24"/>
                <w:szCs w:val="24"/>
              </w:rPr>
              <w:t>250</w:t>
            </w:r>
          </w:p>
        </w:tc>
        <w:tc>
          <w:tcPr>
            <w:tcW w:w="1134" w:type="dxa"/>
            <w:tcBorders>
              <w:right w:val="single" w:sz="4" w:space="0" w:color="auto"/>
            </w:tcBorders>
          </w:tcPr>
          <w:p w14:paraId="48BDF410" w14:textId="77777777" w:rsidR="00064A66" w:rsidRPr="006353B2" w:rsidRDefault="00064A66" w:rsidP="006353B2">
            <w:pPr>
              <w:jc w:val="both"/>
              <w:rPr>
                <w:rFonts w:ascii="Times New Roman" w:hAnsi="Times New Roman" w:cs="Times New Roman"/>
                <w:sz w:val="24"/>
                <w:szCs w:val="24"/>
              </w:rPr>
            </w:pPr>
            <w:r w:rsidRPr="006353B2">
              <w:rPr>
                <w:rFonts w:ascii="Times New Roman" w:hAnsi="Times New Roman" w:cs="Times New Roman"/>
                <w:sz w:val="24"/>
                <w:szCs w:val="24"/>
              </w:rPr>
              <w:t>22</w:t>
            </w:r>
          </w:p>
        </w:tc>
        <w:tc>
          <w:tcPr>
            <w:tcW w:w="1689" w:type="dxa"/>
            <w:tcBorders>
              <w:left w:val="single" w:sz="4" w:space="0" w:color="auto"/>
            </w:tcBorders>
          </w:tcPr>
          <w:p w14:paraId="3A48D617" w14:textId="77777777" w:rsidR="00064A66" w:rsidRPr="006353B2" w:rsidRDefault="00064A66" w:rsidP="006353B2">
            <w:pPr>
              <w:jc w:val="both"/>
              <w:rPr>
                <w:rFonts w:ascii="Times New Roman" w:hAnsi="Times New Roman" w:cs="Times New Roman"/>
                <w:sz w:val="24"/>
                <w:szCs w:val="24"/>
              </w:rPr>
            </w:pPr>
            <w:r w:rsidRPr="006353B2">
              <w:rPr>
                <w:rFonts w:ascii="Times New Roman" w:hAnsi="Times New Roman" w:cs="Times New Roman"/>
                <w:sz w:val="24"/>
                <w:szCs w:val="24"/>
              </w:rPr>
              <w:t>0.2</w:t>
            </w:r>
          </w:p>
        </w:tc>
      </w:tr>
    </w:tbl>
    <w:p w14:paraId="2AA1C118" w14:textId="77777777" w:rsidR="00C23D84" w:rsidRDefault="00C23D84" w:rsidP="006353B2">
      <w:pPr>
        <w:spacing w:after="0" w:line="240" w:lineRule="auto"/>
        <w:ind w:firstLine="708"/>
        <w:jc w:val="both"/>
        <w:rPr>
          <w:rFonts w:ascii="Times New Roman" w:eastAsia="Times New Roman" w:hAnsi="Times New Roman" w:cs="Times New Roman"/>
          <w:sz w:val="28"/>
          <w:szCs w:val="28"/>
          <w:lang w:val="ru" w:eastAsia="ru-RU"/>
        </w:rPr>
      </w:pPr>
    </w:p>
    <w:p w14:paraId="0D24712A" w14:textId="2989E84E" w:rsidR="00064A66" w:rsidRPr="00064A66" w:rsidRDefault="0047096E" w:rsidP="006353B2">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val="ru" w:eastAsia="ru-RU"/>
        </w:rPr>
        <w:t>В соответствии таблицы 29, п</w:t>
      </w:r>
      <w:r w:rsidR="00064A66" w:rsidRPr="00064A66">
        <w:rPr>
          <w:rFonts w:ascii="Times New Roman" w:eastAsia="Times New Roman" w:hAnsi="Times New Roman" w:cs="Times New Roman"/>
          <w:sz w:val="28"/>
          <w:szCs w:val="28"/>
          <w:lang w:val="ru" w:eastAsia="ru-RU"/>
        </w:rPr>
        <w:t>о точному тесту генотипы и аллели rs 4986790 соответствовали равновесию Харди-Вайнберга в обеих группах</w:t>
      </w:r>
      <w:r w:rsidR="00064A66" w:rsidRPr="00064A6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064A66">
        <w:rPr>
          <w:rFonts w:ascii="Times New Roman" w:eastAsia="Times New Roman" w:hAnsi="Times New Roman" w:cs="Times New Roman"/>
          <w:bCs/>
          <w:sz w:val="28"/>
          <w:szCs w:val="28"/>
          <w:lang w:val="ru" w:eastAsia="ru-RU"/>
        </w:rPr>
        <w:t>Ассоциация rs4986790 с моделями наследо</w:t>
      </w:r>
      <w:r>
        <w:rPr>
          <w:rFonts w:ascii="Times New Roman" w:eastAsia="Times New Roman" w:hAnsi="Times New Roman" w:cs="Times New Roman"/>
          <w:bCs/>
          <w:sz w:val="28"/>
          <w:szCs w:val="28"/>
          <w:lang w:val="ru" w:eastAsia="ru-RU"/>
        </w:rPr>
        <w:t>вания представлена в таблице 30.</w:t>
      </w:r>
    </w:p>
    <w:p w14:paraId="4A161540" w14:textId="77777777" w:rsidR="00064A66" w:rsidRPr="00064A66" w:rsidRDefault="00064A66" w:rsidP="00831194">
      <w:pPr>
        <w:spacing w:after="0" w:line="240" w:lineRule="auto"/>
        <w:jc w:val="both"/>
        <w:rPr>
          <w:rFonts w:ascii="Times New Roman" w:eastAsia="Times New Roman" w:hAnsi="Times New Roman" w:cs="Times New Roman"/>
          <w:bCs/>
          <w:sz w:val="28"/>
          <w:szCs w:val="28"/>
          <w:lang w:val="ru" w:eastAsia="ru-RU"/>
        </w:rPr>
      </w:pPr>
    </w:p>
    <w:p w14:paraId="4C3A0C8B" w14:textId="3DD33B4D" w:rsidR="00064A66" w:rsidRPr="006353B2" w:rsidRDefault="00064A66" w:rsidP="00831194">
      <w:pPr>
        <w:spacing w:after="0" w:line="240" w:lineRule="auto"/>
        <w:jc w:val="both"/>
        <w:rPr>
          <w:rFonts w:ascii="Times New Roman" w:eastAsia="Times New Roman" w:hAnsi="Times New Roman" w:cs="Times New Roman"/>
          <w:b/>
          <w:sz w:val="28"/>
          <w:szCs w:val="28"/>
          <w:lang w:val="ru" w:eastAsia="ru-RU"/>
        </w:rPr>
      </w:pPr>
      <w:r w:rsidRPr="006353B2">
        <w:rPr>
          <w:rFonts w:ascii="Times New Roman" w:eastAsia="Times New Roman" w:hAnsi="Times New Roman" w:cs="Times New Roman"/>
          <w:b/>
          <w:sz w:val="28"/>
          <w:szCs w:val="28"/>
          <w:lang w:val="ru" w:eastAsia="ru-RU"/>
        </w:rPr>
        <w:t xml:space="preserve">Таблица 30 </w:t>
      </w:r>
      <w:r w:rsidRPr="006353B2">
        <w:rPr>
          <w:rFonts w:ascii="Times New Roman" w:eastAsia="Times New Roman" w:hAnsi="Times New Roman" w:cs="Times New Roman"/>
          <w:b/>
          <w:sz w:val="24"/>
          <w:szCs w:val="24"/>
          <w:lang w:val="ru" w:eastAsia="ru-RU"/>
        </w:rPr>
        <w:t>–</w:t>
      </w:r>
      <w:r w:rsidRPr="006353B2">
        <w:rPr>
          <w:rFonts w:ascii="Times New Roman" w:eastAsia="Times New Roman" w:hAnsi="Times New Roman" w:cs="Times New Roman"/>
          <w:b/>
          <w:sz w:val="28"/>
          <w:szCs w:val="28"/>
          <w:lang w:val="ru" w:eastAsia="ru-RU"/>
        </w:rPr>
        <w:t xml:space="preserve"> Ассоциация rs4986790 с моделями наследо</w:t>
      </w:r>
      <w:r w:rsidR="0047096E" w:rsidRPr="006353B2">
        <w:rPr>
          <w:rFonts w:ascii="Times New Roman" w:eastAsia="Times New Roman" w:hAnsi="Times New Roman" w:cs="Times New Roman"/>
          <w:b/>
          <w:sz w:val="28"/>
          <w:szCs w:val="28"/>
          <w:lang w:val="ru" w:eastAsia="ru-RU"/>
        </w:rPr>
        <w:t>вания</w:t>
      </w:r>
      <w:r w:rsidRPr="006353B2">
        <w:rPr>
          <w:rFonts w:ascii="Times New Roman" w:eastAsia="Times New Roman" w:hAnsi="Times New Roman" w:cs="Times New Roman"/>
          <w:b/>
          <w:sz w:val="28"/>
          <w:szCs w:val="28"/>
          <w:lang w:val="ru" w:eastAsia="ru-RU"/>
        </w:rPr>
        <w:t xml:space="preserve"> (n=188)</w:t>
      </w:r>
    </w:p>
    <w:p w14:paraId="6A001798" w14:textId="77777777" w:rsidR="00064A66" w:rsidRPr="00064A66" w:rsidRDefault="00064A66" w:rsidP="00831194">
      <w:pPr>
        <w:spacing w:after="0" w:line="240" w:lineRule="auto"/>
        <w:jc w:val="both"/>
        <w:rPr>
          <w:rFonts w:ascii="Times New Roman" w:eastAsia="Times New Roman" w:hAnsi="Times New Roman" w:cs="Times New Roman"/>
          <w:bCs/>
          <w:sz w:val="28"/>
          <w:szCs w:val="28"/>
          <w:lang w:val="ru" w:eastAsia="ru-RU"/>
        </w:rPr>
      </w:pPr>
    </w:p>
    <w:tbl>
      <w:tblPr>
        <w:tblStyle w:val="12"/>
        <w:tblW w:w="0" w:type="auto"/>
        <w:tblLook w:val="04A0" w:firstRow="1" w:lastRow="0" w:firstColumn="1" w:lastColumn="0" w:noHBand="0" w:noVBand="1"/>
      </w:tblPr>
      <w:tblGrid>
        <w:gridCol w:w="2447"/>
        <w:gridCol w:w="1274"/>
        <w:gridCol w:w="1746"/>
        <w:gridCol w:w="1405"/>
        <w:gridCol w:w="1517"/>
        <w:gridCol w:w="1233"/>
      </w:tblGrid>
      <w:tr w:rsidR="00064A66" w:rsidRPr="00064A66" w14:paraId="7AF07677" w14:textId="77777777" w:rsidTr="00A676D0">
        <w:tc>
          <w:tcPr>
            <w:tcW w:w="2447" w:type="dxa"/>
          </w:tcPr>
          <w:p w14:paraId="20962007"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Модель наследования</w:t>
            </w:r>
          </w:p>
        </w:tc>
        <w:tc>
          <w:tcPr>
            <w:tcW w:w="1274" w:type="dxa"/>
            <w:tcBorders>
              <w:right w:val="single" w:sz="4" w:space="0" w:color="auto"/>
            </w:tcBorders>
          </w:tcPr>
          <w:p w14:paraId="3A575F0C"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Генотип</w:t>
            </w:r>
          </w:p>
        </w:tc>
        <w:tc>
          <w:tcPr>
            <w:tcW w:w="1746" w:type="dxa"/>
            <w:tcBorders>
              <w:left w:val="single" w:sz="4" w:space="0" w:color="auto"/>
            </w:tcBorders>
          </w:tcPr>
          <w:p w14:paraId="44E6132B"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Контрольная группа</w:t>
            </w:r>
          </w:p>
        </w:tc>
        <w:tc>
          <w:tcPr>
            <w:tcW w:w="1405" w:type="dxa"/>
            <w:tcBorders>
              <w:right w:val="single" w:sz="4" w:space="0" w:color="auto"/>
            </w:tcBorders>
          </w:tcPr>
          <w:p w14:paraId="497A4139"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Основная группа</w:t>
            </w:r>
          </w:p>
        </w:tc>
        <w:tc>
          <w:tcPr>
            <w:tcW w:w="1517" w:type="dxa"/>
            <w:tcBorders>
              <w:left w:val="single" w:sz="4" w:space="0" w:color="auto"/>
            </w:tcBorders>
          </w:tcPr>
          <w:p w14:paraId="7224F10F" w14:textId="77777777" w:rsidR="00064A66" w:rsidRPr="00064A66" w:rsidRDefault="00064A66" w:rsidP="00831194">
            <w:pPr>
              <w:rPr>
                <w:rFonts w:ascii="Times New Roman" w:hAnsi="Times New Roman" w:cs="Times New Roman"/>
                <w:sz w:val="24"/>
                <w:szCs w:val="24"/>
              </w:rPr>
            </w:pPr>
            <w:r w:rsidRPr="00064A66">
              <w:rPr>
                <w:rFonts w:ascii="Times New Roman" w:hAnsi="Times New Roman" w:cs="Times New Roman"/>
                <w:sz w:val="24"/>
                <w:szCs w:val="24"/>
              </w:rPr>
              <w:t>OR</w:t>
            </w:r>
          </w:p>
          <w:p w14:paraId="0E40C5FC"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(95% ДИ)</w:t>
            </w:r>
          </w:p>
        </w:tc>
        <w:tc>
          <w:tcPr>
            <w:tcW w:w="1233" w:type="dxa"/>
            <w:tcBorders>
              <w:right w:val="single" w:sz="4" w:space="0" w:color="auto"/>
            </w:tcBorders>
          </w:tcPr>
          <w:p w14:paraId="65F81FFF"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P-value</w:t>
            </w:r>
          </w:p>
        </w:tc>
      </w:tr>
      <w:tr w:rsidR="00064A66" w:rsidRPr="00064A66" w14:paraId="1D0939C8" w14:textId="77777777" w:rsidTr="00A676D0">
        <w:tc>
          <w:tcPr>
            <w:tcW w:w="2447" w:type="dxa"/>
            <w:vMerge w:val="restart"/>
          </w:tcPr>
          <w:p w14:paraId="75FDA498"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Кодоминантный</w:t>
            </w:r>
          </w:p>
        </w:tc>
        <w:tc>
          <w:tcPr>
            <w:tcW w:w="1274" w:type="dxa"/>
            <w:tcBorders>
              <w:right w:val="single" w:sz="4" w:space="0" w:color="auto"/>
            </w:tcBorders>
          </w:tcPr>
          <w:p w14:paraId="1EA054AE"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A/A</w:t>
            </w:r>
          </w:p>
        </w:tc>
        <w:tc>
          <w:tcPr>
            <w:tcW w:w="1746" w:type="dxa"/>
            <w:tcBorders>
              <w:left w:val="single" w:sz="4" w:space="0" w:color="auto"/>
            </w:tcBorders>
          </w:tcPr>
          <w:p w14:paraId="07DD5BA0"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47 (90.4%)</w:t>
            </w:r>
          </w:p>
        </w:tc>
        <w:tc>
          <w:tcPr>
            <w:tcW w:w="1405" w:type="dxa"/>
            <w:tcBorders>
              <w:right w:val="single" w:sz="4" w:space="0" w:color="auto"/>
            </w:tcBorders>
          </w:tcPr>
          <w:p w14:paraId="5210B662"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116 (85.3%)</w:t>
            </w:r>
          </w:p>
        </w:tc>
        <w:tc>
          <w:tcPr>
            <w:tcW w:w="1517" w:type="dxa"/>
            <w:tcBorders>
              <w:left w:val="single" w:sz="4" w:space="0" w:color="auto"/>
            </w:tcBorders>
          </w:tcPr>
          <w:p w14:paraId="66319C59"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1.00</w:t>
            </w:r>
          </w:p>
        </w:tc>
        <w:tc>
          <w:tcPr>
            <w:tcW w:w="1233" w:type="dxa"/>
            <w:vMerge w:val="restart"/>
            <w:tcBorders>
              <w:right w:val="single" w:sz="4" w:space="0" w:color="auto"/>
            </w:tcBorders>
          </w:tcPr>
          <w:p w14:paraId="1847FEDE"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0.4</w:t>
            </w:r>
          </w:p>
        </w:tc>
      </w:tr>
      <w:tr w:rsidR="00064A66" w:rsidRPr="00064A66" w14:paraId="4AE998F9" w14:textId="77777777" w:rsidTr="00A676D0">
        <w:tc>
          <w:tcPr>
            <w:tcW w:w="2447" w:type="dxa"/>
            <w:vMerge/>
          </w:tcPr>
          <w:p w14:paraId="05FA6ACD" w14:textId="77777777" w:rsidR="00064A66" w:rsidRPr="00064A66" w:rsidRDefault="00064A66" w:rsidP="00831194">
            <w:pPr>
              <w:jc w:val="both"/>
              <w:rPr>
                <w:rFonts w:ascii="Times New Roman" w:hAnsi="Times New Roman" w:cs="Times New Roman"/>
                <w:sz w:val="24"/>
                <w:szCs w:val="24"/>
              </w:rPr>
            </w:pPr>
          </w:p>
        </w:tc>
        <w:tc>
          <w:tcPr>
            <w:tcW w:w="1274" w:type="dxa"/>
            <w:tcBorders>
              <w:right w:val="single" w:sz="4" w:space="0" w:color="auto"/>
            </w:tcBorders>
          </w:tcPr>
          <w:p w14:paraId="72DFF656"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A/G</w:t>
            </w:r>
          </w:p>
        </w:tc>
        <w:tc>
          <w:tcPr>
            <w:tcW w:w="1746" w:type="dxa"/>
            <w:tcBorders>
              <w:left w:val="single" w:sz="4" w:space="0" w:color="auto"/>
            </w:tcBorders>
          </w:tcPr>
          <w:p w14:paraId="14FA4678"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5 (9.6%)</w:t>
            </w:r>
          </w:p>
        </w:tc>
        <w:tc>
          <w:tcPr>
            <w:tcW w:w="1405" w:type="dxa"/>
            <w:tcBorders>
              <w:right w:val="single" w:sz="4" w:space="0" w:color="auto"/>
            </w:tcBorders>
          </w:tcPr>
          <w:p w14:paraId="606E1B92"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18 (13.2%)</w:t>
            </w:r>
          </w:p>
        </w:tc>
        <w:tc>
          <w:tcPr>
            <w:tcW w:w="1517" w:type="dxa"/>
            <w:tcBorders>
              <w:left w:val="single" w:sz="4" w:space="0" w:color="auto"/>
            </w:tcBorders>
          </w:tcPr>
          <w:p w14:paraId="7B248FCB"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1.46 (0.51-4.16)</w:t>
            </w:r>
          </w:p>
        </w:tc>
        <w:tc>
          <w:tcPr>
            <w:tcW w:w="1233" w:type="dxa"/>
            <w:vMerge/>
            <w:tcBorders>
              <w:right w:val="single" w:sz="4" w:space="0" w:color="auto"/>
            </w:tcBorders>
          </w:tcPr>
          <w:p w14:paraId="44AD6432" w14:textId="77777777" w:rsidR="00064A66" w:rsidRPr="00064A66" w:rsidRDefault="00064A66" w:rsidP="00831194">
            <w:pPr>
              <w:jc w:val="center"/>
              <w:rPr>
                <w:rFonts w:ascii="Times New Roman" w:hAnsi="Times New Roman" w:cs="Times New Roman"/>
                <w:sz w:val="24"/>
                <w:szCs w:val="24"/>
              </w:rPr>
            </w:pPr>
          </w:p>
        </w:tc>
      </w:tr>
      <w:tr w:rsidR="00064A66" w:rsidRPr="00064A66" w14:paraId="51C2DD63" w14:textId="77777777" w:rsidTr="00A676D0">
        <w:tc>
          <w:tcPr>
            <w:tcW w:w="2447" w:type="dxa"/>
            <w:vMerge/>
          </w:tcPr>
          <w:p w14:paraId="7E9E54E1" w14:textId="77777777" w:rsidR="00064A66" w:rsidRPr="00064A66" w:rsidRDefault="00064A66" w:rsidP="00831194">
            <w:pPr>
              <w:jc w:val="both"/>
              <w:rPr>
                <w:rFonts w:ascii="Times New Roman" w:hAnsi="Times New Roman" w:cs="Times New Roman"/>
                <w:sz w:val="24"/>
                <w:szCs w:val="24"/>
              </w:rPr>
            </w:pPr>
          </w:p>
        </w:tc>
        <w:tc>
          <w:tcPr>
            <w:tcW w:w="1274" w:type="dxa"/>
            <w:tcBorders>
              <w:right w:val="single" w:sz="4" w:space="0" w:color="auto"/>
            </w:tcBorders>
          </w:tcPr>
          <w:p w14:paraId="1B2B466F"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G/G</w:t>
            </w:r>
          </w:p>
        </w:tc>
        <w:tc>
          <w:tcPr>
            <w:tcW w:w="1746" w:type="dxa"/>
            <w:tcBorders>
              <w:left w:val="single" w:sz="4" w:space="0" w:color="auto"/>
            </w:tcBorders>
          </w:tcPr>
          <w:p w14:paraId="6639CC31"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0 (0%)</w:t>
            </w:r>
          </w:p>
        </w:tc>
        <w:tc>
          <w:tcPr>
            <w:tcW w:w="1405" w:type="dxa"/>
            <w:tcBorders>
              <w:right w:val="single" w:sz="4" w:space="0" w:color="auto"/>
            </w:tcBorders>
          </w:tcPr>
          <w:p w14:paraId="525B52A9"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2 (1.5%)</w:t>
            </w:r>
          </w:p>
        </w:tc>
        <w:tc>
          <w:tcPr>
            <w:tcW w:w="1517" w:type="dxa"/>
            <w:tcBorders>
              <w:left w:val="single" w:sz="4" w:space="0" w:color="auto"/>
            </w:tcBorders>
          </w:tcPr>
          <w:p w14:paraId="147EF597"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NA (0.00-NA)</w:t>
            </w:r>
          </w:p>
        </w:tc>
        <w:tc>
          <w:tcPr>
            <w:tcW w:w="1233" w:type="dxa"/>
            <w:vMerge/>
            <w:tcBorders>
              <w:right w:val="single" w:sz="4" w:space="0" w:color="auto"/>
            </w:tcBorders>
          </w:tcPr>
          <w:p w14:paraId="65A04D50" w14:textId="77777777" w:rsidR="00064A66" w:rsidRPr="00064A66" w:rsidRDefault="00064A66" w:rsidP="00831194">
            <w:pPr>
              <w:jc w:val="center"/>
              <w:rPr>
                <w:rFonts w:ascii="Times New Roman" w:hAnsi="Times New Roman" w:cs="Times New Roman"/>
                <w:sz w:val="24"/>
                <w:szCs w:val="24"/>
              </w:rPr>
            </w:pPr>
          </w:p>
        </w:tc>
      </w:tr>
      <w:tr w:rsidR="00064A66" w:rsidRPr="00064A66" w14:paraId="66991A96" w14:textId="77777777" w:rsidTr="00A676D0">
        <w:tc>
          <w:tcPr>
            <w:tcW w:w="2447" w:type="dxa"/>
            <w:vMerge w:val="restart"/>
          </w:tcPr>
          <w:p w14:paraId="3BB40B50"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Доминантный</w:t>
            </w:r>
          </w:p>
        </w:tc>
        <w:tc>
          <w:tcPr>
            <w:tcW w:w="1274" w:type="dxa"/>
            <w:tcBorders>
              <w:right w:val="single" w:sz="4" w:space="0" w:color="auto"/>
            </w:tcBorders>
          </w:tcPr>
          <w:p w14:paraId="0522C891"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A/A</w:t>
            </w:r>
          </w:p>
        </w:tc>
        <w:tc>
          <w:tcPr>
            <w:tcW w:w="1746" w:type="dxa"/>
            <w:tcBorders>
              <w:left w:val="single" w:sz="4" w:space="0" w:color="auto"/>
            </w:tcBorders>
          </w:tcPr>
          <w:p w14:paraId="2275279D"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47 (90.4%)</w:t>
            </w:r>
          </w:p>
        </w:tc>
        <w:tc>
          <w:tcPr>
            <w:tcW w:w="1405" w:type="dxa"/>
            <w:tcBorders>
              <w:right w:val="single" w:sz="4" w:space="0" w:color="auto"/>
            </w:tcBorders>
          </w:tcPr>
          <w:p w14:paraId="037D69B6"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116 (85.3%)</w:t>
            </w:r>
          </w:p>
        </w:tc>
        <w:tc>
          <w:tcPr>
            <w:tcW w:w="1517" w:type="dxa"/>
            <w:tcBorders>
              <w:left w:val="single" w:sz="4" w:space="0" w:color="auto"/>
            </w:tcBorders>
          </w:tcPr>
          <w:p w14:paraId="7D4D1D04"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1.00</w:t>
            </w:r>
          </w:p>
        </w:tc>
        <w:tc>
          <w:tcPr>
            <w:tcW w:w="1233" w:type="dxa"/>
            <w:vMerge w:val="restart"/>
            <w:tcBorders>
              <w:right w:val="single" w:sz="4" w:space="0" w:color="auto"/>
            </w:tcBorders>
          </w:tcPr>
          <w:p w14:paraId="125F219C"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0.34</w:t>
            </w:r>
          </w:p>
        </w:tc>
      </w:tr>
      <w:tr w:rsidR="00064A66" w:rsidRPr="00064A66" w14:paraId="09C6D5BA" w14:textId="77777777" w:rsidTr="00A676D0">
        <w:tc>
          <w:tcPr>
            <w:tcW w:w="2447" w:type="dxa"/>
            <w:vMerge/>
          </w:tcPr>
          <w:p w14:paraId="1A9DE02F" w14:textId="77777777" w:rsidR="00064A66" w:rsidRPr="00064A66" w:rsidRDefault="00064A66" w:rsidP="00831194">
            <w:pPr>
              <w:jc w:val="both"/>
              <w:rPr>
                <w:rFonts w:ascii="Times New Roman" w:hAnsi="Times New Roman" w:cs="Times New Roman"/>
                <w:sz w:val="24"/>
                <w:szCs w:val="24"/>
              </w:rPr>
            </w:pPr>
          </w:p>
        </w:tc>
        <w:tc>
          <w:tcPr>
            <w:tcW w:w="1274" w:type="dxa"/>
            <w:tcBorders>
              <w:right w:val="single" w:sz="4" w:space="0" w:color="auto"/>
            </w:tcBorders>
          </w:tcPr>
          <w:p w14:paraId="35AE2FEF"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A/G-G/G</w:t>
            </w:r>
          </w:p>
        </w:tc>
        <w:tc>
          <w:tcPr>
            <w:tcW w:w="1746" w:type="dxa"/>
            <w:tcBorders>
              <w:left w:val="single" w:sz="4" w:space="0" w:color="auto"/>
            </w:tcBorders>
          </w:tcPr>
          <w:p w14:paraId="7671BAE3"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5 (9.6%)</w:t>
            </w:r>
          </w:p>
        </w:tc>
        <w:tc>
          <w:tcPr>
            <w:tcW w:w="1405" w:type="dxa"/>
            <w:tcBorders>
              <w:right w:val="single" w:sz="4" w:space="0" w:color="auto"/>
            </w:tcBorders>
          </w:tcPr>
          <w:p w14:paraId="041B9938"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20 (14.7%)</w:t>
            </w:r>
          </w:p>
        </w:tc>
        <w:tc>
          <w:tcPr>
            <w:tcW w:w="1517" w:type="dxa"/>
            <w:tcBorders>
              <w:left w:val="single" w:sz="4" w:space="0" w:color="auto"/>
            </w:tcBorders>
          </w:tcPr>
          <w:p w14:paraId="31D1AB79"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1.62 (0.57-4.57)</w:t>
            </w:r>
          </w:p>
        </w:tc>
        <w:tc>
          <w:tcPr>
            <w:tcW w:w="1233" w:type="dxa"/>
            <w:vMerge/>
            <w:tcBorders>
              <w:right w:val="single" w:sz="4" w:space="0" w:color="auto"/>
            </w:tcBorders>
          </w:tcPr>
          <w:p w14:paraId="53AC084A" w14:textId="77777777" w:rsidR="00064A66" w:rsidRPr="00064A66" w:rsidRDefault="00064A66" w:rsidP="00831194">
            <w:pPr>
              <w:jc w:val="center"/>
              <w:rPr>
                <w:rFonts w:ascii="Times New Roman" w:hAnsi="Times New Roman" w:cs="Times New Roman"/>
                <w:sz w:val="24"/>
                <w:szCs w:val="24"/>
              </w:rPr>
            </w:pPr>
          </w:p>
        </w:tc>
      </w:tr>
      <w:tr w:rsidR="00064A66" w:rsidRPr="00064A66" w14:paraId="472E06A8" w14:textId="77777777" w:rsidTr="00A676D0">
        <w:tc>
          <w:tcPr>
            <w:tcW w:w="2447" w:type="dxa"/>
            <w:vMerge w:val="restart"/>
          </w:tcPr>
          <w:p w14:paraId="2C02080E"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Рецессивный</w:t>
            </w:r>
          </w:p>
        </w:tc>
        <w:tc>
          <w:tcPr>
            <w:tcW w:w="1274" w:type="dxa"/>
            <w:tcBorders>
              <w:right w:val="single" w:sz="4" w:space="0" w:color="auto"/>
            </w:tcBorders>
          </w:tcPr>
          <w:p w14:paraId="64FBBF80"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A/A-A/G</w:t>
            </w:r>
          </w:p>
        </w:tc>
        <w:tc>
          <w:tcPr>
            <w:tcW w:w="1746" w:type="dxa"/>
            <w:tcBorders>
              <w:left w:val="single" w:sz="4" w:space="0" w:color="auto"/>
            </w:tcBorders>
          </w:tcPr>
          <w:p w14:paraId="28EE771B"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52 (100%)</w:t>
            </w:r>
          </w:p>
        </w:tc>
        <w:tc>
          <w:tcPr>
            <w:tcW w:w="1405" w:type="dxa"/>
            <w:tcBorders>
              <w:right w:val="single" w:sz="4" w:space="0" w:color="auto"/>
            </w:tcBorders>
          </w:tcPr>
          <w:p w14:paraId="5F5C05F9"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134 (98.5%)</w:t>
            </w:r>
          </w:p>
        </w:tc>
        <w:tc>
          <w:tcPr>
            <w:tcW w:w="1517" w:type="dxa"/>
            <w:tcBorders>
              <w:left w:val="single" w:sz="4" w:space="0" w:color="auto"/>
            </w:tcBorders>
          </w:tcPr>
          <w:p w14:paraId="685E0004"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1.00</w:t>
            </w:r>
          </w:p>
        </w:tc>
        <w:tc>
          <w:tcPr>
            <w:tcW w:w="1233" w:type="dxa"/>
            <w:vMerge w:val="restart"/>
            <w:tcBorders>
              <w:right w:val="single" w:sz="4" w:space="0" w:color="auto"/>
            </w:tcBorders>
          </w:tcPr>
          <w:p w14:paraId="79337C21"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0.25</w:t>
            </w:r>
          </w:p>
        </w:tc>
      </w:tr>
      <w:tr w:rsidR="00064A66" w:rsidRPr="00064A66" w14:paraId="672534D4" w14:textId="77777777" w:rsidTr="00A676D0">
        <w:tc>
          <w:tcPr>
            <w:tcW w:w="2447" w:type="dxa"/>
            <w:vMerge/>
          </w:tcPr>
          <w:p w14:paraId="4BC240DC" w14:textId="77777777" w:rsidR="00064A66" w:rsidRPr="00064A66" w:rsidRDefault="00064A66" w:rsidP="00831194">
            <w:pPr>
              <w:jc w:val="both"/>
              <w:rPr>
                <w:rFonts w:ascii="Times New Roman" w:hAnsi="Times New Roman" w:cs="Times New Roman"/>
                <w:sz w:val="24"/>
                <w:szCs w:val="24"/>
              </w:rPr>
            </w:pPr>
          </w:p>
        </w:tc>
        <w:tc>
          <w:tcPr>
            <w:tcW w:w="1274" w:type="dxa"/>
            <w:tcBorders>
              <w:right w:val="single" w:sz="4" w:space="0" w:color="auto"/>
            </w:tcBorders>
          </w:tcPr>
          <w:p w14:paraId="763F0BFD"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G/G</w:t>
            </w:r>
          </w:p>
        </w:tc>
        <w:tc>
          <w:tcPr>
            <w:tcW w:w="1746" w:type="dxa"/>
            <w:tcBorders>
              <w:left w:val="single" w:sz="4" w:space="0" w:color="auto"/>
            </w:tcBorders>
          </w:tcPr>
          <w:p w14:paraId="6BBBE178"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0 (0%)</w:t>
            </w:r>
          </w:p>
        </w:tc>
        <w:tc>
          <w:tcPr>
            <w:tcW w:w="1405" w:type="dxa"/>
            <w:tcBorders>
              <w:right w:val="single" w:sz="4" w:space="0" w:color="auto"/>
            </w:tcBorders>
          </w:tcPr>
          <w:p w14:paraId="21C59C7A"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2 (1.5%)</w:t>
            </w:r>
          </w:p>
        </w:tc>
        <w:tc>
          <w:tcPr>
            <w:tcW w:w="1517" w:type="dxa"/>
            <w:tcBorders>
              <w:left w:val="single" w:sz="4" w:space="0" w:color="auto"/>
            </w:tcBorders>
          </w:tcPr>
          <w:p w14:paraId="3510ACBE"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NA (0.00-NA)</w:t>
            </w:r>
          </w:p>
        </w:tc>
        <w:tc>
          <w:tcPr>
            <w:tcW w:w="1233" w:type="dxa"/>
            <w:vMerge/>
            <w:tcBorders>
              <w:right w:val="single" w:sz="4" w:space="0" w:color="auto"/>
            </w:tcBorders>
          </w:tcPr>
          <w:p w14:paraId="5BBFC63F" w14:textId="77777777" w:rsidR="00064A66" w:rsidRPr="00064A66" w:rsidRDefault="00064A66" w:rsidP="00831194">
            <w:pPr>
              <w:jc w:val="center"/>
              <w:rPr>
                <w:rFonts w:ascii="Times New Roman" w:hAnsi="Times New Roman" w:cs="Times New Roman"/>
                <w:sz w:val="24"/>
                <w:szCs w:val="24"/>
              </w:rPr>
            </w:pPr>
          </w:p>
        </w:tc>
      </w:tr>
      <w:tr w:rsidR="00064A66" w:rsidRPr="00064A66" w14:paraId="34501AAA" w14:textId="77777777" w:rsidTr="00A676D0">
        <w:tc>
          <w:tcPr>
            <w:tcW w:w="2447" w:type="dxa"/>
            <w:vMerge w:val="restart"/>
          </w:tcPr>
          <w:p w14:paraId="19688FF8"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Сверхдоминантный</w:t>
            </w:r>
          </w:p>
        </w:tc>
        <w:tc>
          <w:tcPr>
            <w:tcW w:w="1274" w:type="dxa"/>
            <w:tcBorders>
              <w:right w:val="single" w:sz="4" w:space="0" w:color="auto"/>
            </w:tcBorders>
          </w:tcPr>
          <w:p w14:paraId="5B67E699"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A/A-G/G</w:t>
            </w:r>
          </w:p>
        </w:tc>
        <w:tc>
          <w:tcPr>
            <w:tcW w:w="1746" w:type="dxa"/>
            <w:tcBorders>
              <w:left w:val="single" w:sz="4" w:space="0" w:color="auto"/>
            </w:tcBorders>
          </w:tcPr>
          <w:p w14:paraId="3C065CB1"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47 (90.4%)</w:t>
            </w:r>
          </w:p>
        </w:tc>
        <w:tc>
          <w:tcPr>
            <w:tcW w:w="1405" w:type="dxa"/>
            <w:tcBorders>
              <w:right w:val="single" w:sz="4" w:space="0" w:color="auto"/>
            </w:tcBorders>
          </w:tcPr>
          <w:p w14:paraId="5B1EB55C"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118 (86.8%)</w:t>
            </w:r>
          </w:p>
        </w:tc>
        <w:tc>
          <w:tcPr>
            <w:tcW w:w="1517" w:type="dxa"/>
            <w:tcBorders>
              <w:left w:val="single" w:sz="4" w:space="0" w:color="auto"/>
            </w:tcBorders>
          </w:tcPr>
          <w:p w14:paraId="44207A11"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1.00</w:t>
            </w:r>
          </w:p>
        </w:tc>
        <w:tc>
          <w:tcPr>
            <w:tcW w:w="1233" w:type="dxa"/>
            <w:vMerge w:val="restart"/>
            <w:tcBorders>
              <w:right w:val="single" w:sz="4" w:space="0" w:color="auto"/>
            </w:tcBorders>
          </w:tcPr>
          <w:p w14:paraId="2CF7AA61"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0.49</w:t>
            </w:r>
          </w:p>
        </w:tc>
      </w:tr>
      <w:tr w:rsidR="00064A66" w:rsidRPr="00064A66" w14:paraId="55ADA6AA" w14:textId="77777777" w:rsidTr="00A676D0">
        <w:tc>
          <w:tcPr>
            <w:tcW w:w="2447" w:type="dxa"/>
            <w:vMerge/>
          </w:tcPr>
          <w:p w14:paraId="001BB3EB" w14:textId="77777777" w:rsidR="00064A66" w:rsidRPr="00064A66" w:rsidRDefault="00064A66" w:rsidP="00831194">
            <w:pPr>
              <w:jc w:val="both"/>
              <w:rPr>
                <w:rFonts w:ascii="Times New Roman" w:hAnsi="Times New Roman" w:cs="Times New Roman"/>
                <w:sz w:val="24"/>
                <w:szCs w:val="24"/>
              </w:rPr>
            </w:pPr>
          </w:p>
        </w:tc>
        <w:tc>
          <w:tcPr>
            <w:tcW w:w="1274" w:type="dxa"/>
            <w:tcBorders>
              <w:right w:val="single" w:sz="4" w:space="0" w:color="auto"/>
            </w:tcBorders>
          </w:tcPr>
          <w:p w14:paraId="41D1EEC6"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A/G</w:t>
            </w:r>
          </w:p>
        </w:tc>
        <w:tc>
          <w:tcPr>
            <w:tcW w:w="1746" w:type="dxa"/>
            <w:tcBorders>
              <w:left w:val="single" w:sz="4" w:space="0" w:color="auto"/>
            </w:tcBorders>
          </w:tcPr>
          <w:p w14:paraId="2DC208CF"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5 (9.6%)</w:t>
            </w:r>
          </w:p>
        </w:tc>
        <w:tc>
          <w:tcPr>
            <w:tcW w:w="1405" w:type="dxa"/>
            <w:tcBorders>
              <w:right w:val="single" w:sz="4" w:space="0" w:color="auto"/>
            </w:tcBorders>
          </w:tcPr>
          <w:p w14:paraId="07D8BE20"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18 (13.2%)</w:t>
            </w:r>
          </w:p>
        </w:tc>
        <w:tc>
          <w:tcPr>
            <w:tcW w:w="1517" w:type="dxa"/>
            <w:tcBorders>
              <w:left w:val="single" w:sz="4" w:space="0" w:color="auto"/>
            </w:tcBorders>
          </w:tcPr>
          <w:p w14:paraId="21028BB2"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1.43 (0.50-4.08)</w:t>
            </w:r>
          </w:p>
        </w:tc>
        <w:tc>
          <w:tcPr>
            <w:tcW w:w="1233" w:type="dxa"/>
            <w:vMerge/>
            <w:tcBorders>
              <w:right w:val="single" w:sz="4" w:space="0" w:color="auto"/>
            </w:tcBorders>
          </w:tcPr>
          <w:p w14:paraId="79B5FCBC" w14:textId="77777777" w:rsidR="00064A66" w:rsidRPr="00064A66" w:rsidRDefault="00064A66" w:rsidP="00831194">
            <w:pPr>
              <w:jc w:val="both"/>
              <w:rPr>
                <w:rFonts w:ascii="Times New Roman" w:hAnsi="Times New Roman" w:cs="Times New Roman"/>
                <w:sz w:val="24"/>
                <w:szCs w:val="24"/>
              </w:rPr>
            </w:pPr>
          </w:p>
        </w:tc>
      </w:tr>
      <w:tr w:rsidR="00064A66" w:rsidRPr="00064A66" w14:paraId="6425FA9C" w14:textId="77777777" w:rsidTr="00A676D0">
        <w:tc>
          <w:tcPr>
            <w:tcW w:w="2447" w:type="dxa"/>
          </w:tcPr>
          <w:p w14:paraId="01DFB708"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Лог-аддитивный</w:t>
            </w:r>
          </w:p>
        </w:tc>
        <w:tc>
          <w:tcPr>
            <w:tcW w:w="1274" w:type="dxa"/>
            <w:tcBorders>
              <w:right w:val="single" w:sz="4" w:space="0" w:color="auto"/>
            </w:tcBorders>
          </w:tcPr>
          <w:p w14:paraId="7E7D5743"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w:t>
            </w:r>
          </w:p>
        </w:tc>
        <w:tc>
          <w:tcPr>
            <w:tcW w:w="1746" w:type="dxa"/>
            <w:tcBorders>
              <w:left w:val="single" w:sz="4" w:space="0" w:color="auto"/>
            </w:tcBorders>
          </w:tcPr>
          <w:p w14:paraId="2989AFBD"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w:t>
            </w:r>
          </w:p>
        </w:tc>
        <w:tc>
          <w:tcPr>
            <w:tcW w:w="1405" w:type="dxa"/>
            <w:tcBorders>
              <w:right w:val="single" w:sz="4" w:space="0" w:color="auto"/>
            </w:tcBorders>
          </w:tcPr>
          <w:p w14:paraId="22279C96"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w:t>
            </w:r>
          </w:p>
        </w:tc>
        <w:tc>
          <w:tcPr>
            <w:tcW w:w="1517" w:type="dxa"/>
            <w:tcBorders>
              <w:left w:val="single" w:sz="4" w:space="0" w:color="auto"/>
            </w:tcBorders>
          </w:tcPr>
          <w:p w14:paraId="64AEDF70"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1.68 (0.64-4.45)</w:t>
            </w:r>
          </w:p>
        </w:tc>
        <w:tc>
          <w:tcPr>
            <w:tcW w:w="1233" w:type="dxa"/>
            <w:tcBorders>
              <w:right w:val="single" w:sz="4" w:space="0" w:color="auto"/>
            </w:tcBorders>
          </w:tcPr>
          <w:p w14:paraId="23BEA754"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0.27</w:t>
            </w:r>
          </w:p>
        </w:tc>
      </w:tr>
    </w:tbl>
    <w:p w14:paraId="40EA7C23" w14:textId="77777777" w:rsidR="00C23D84" w:rsidRDefault="00C23D84" w:rsidP="006353B2">
      <w:pPr>
        <w:spacing w:after="0" w:line="240" w:lineRule="auto"/>
        <w:ind w:firstLine="708"/>
        <w:jc w:val="both"/>
        <w:rPr>
          <w:rFonts w:ascii="Times New Roman" w:eastAsia="Times New Roman" w:hAnsi="Times New Roman" w:cs="Times New Roman"/>
          <w:sz w:val="28"/>
          <w:szCs w:val="28"/>
          <w:lang w:val="ru" w:eastAsia="ru-RU"/>
        </w:rPr>
      </w:pPr>
    </w:p>
    <w:p w14:paraId="0BA4741B" w14:textId="1A797782" w:rsidR="00064A66" w:rsidRDefault="0047096E" w:rsidP="006353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 w:eastAsia="ru-RU"/>
        </w:rPr>
        <w:t xml:space="preserve">По таблице 30 понятно, что </w:t>
      </w:r>
      <w:r>
        <w:rPr>
          <w:rFonts w:ascii="Times New Roman" w:eastAsia="Times New Roman" w:hAnsi="Times New Roman" w:cs="Times New Roman"/>
          <w:sz w:val="28"/>
          <w:szCs w:val="28"/>
          <w:lang w:val="en-US" w:eastAsia="ru-RU"/>
        </w:rPr>
        <w:t>r</w:t>
      </w:r>
      <w:r w:rsidR="00064A66" w:rsidRPr="00064A66">
        <w:rPr>
          <w:rFonts w:ascii="Times New Roman" w:eastAsia="Times New Roman" w:hAnsi="Times New Roman" w:cs="Times New Roman"/>
          <w:sz w:val="28"/>
          <w:szCs w:val="28"/>
          <w:lang w:val="ru" w:eastAsia="ru-RU"/>
        </w:rPr>
        <w:t>s 4986790 не ассоциирован с моделями наследования</w:t>
      </w:r>
      <w:r w:rsidR="00064A66" w:rsidRPr="00064A66">
        <w:rPr>
          <w:rFonts w:ascii="Times New Roman" w:eastAsia="Times New Roman" w:hAnsi="Times New Roman" w:cs="Times New Roman"/>
          <w:sz w:val="28"/>
          <w:szCs w:val="28"/>
          <w:lang w:eastAsia="ru-RU"/>
        </w:rPr>
        <w:t>.</w:t>
      </w:r>
    </w:p>
    <w:p w14:paraId="27E5D1B5" w14:textId="77777777" w:rsidR="0047096E" w:rsidRPr="00064A66" w:rsidRDefault="0047096E" w:rsidP="00831194">
      <w:pPr>
        <w:spacing w:after="0" w:line="240" w:lineRule="auto"/>
        <w:jc w:val="both"/>
        <w:rPr>
          <w:rFonts w:ascii="Times New Roman" w:eastAsia="Times New Roman" w:hAnsi="Times New Roman" w:cs="Times New Roman"/>
          <w:sz w:val="28"/>
          <w:szCs w:val="28"/>
          <w:lang w:eastAsia="ru-RU"/>
        </w:rPr>
      </w:pPr>
    </w:p>
    <w:p w14:paraId="3F06F3C5" w14:textId="77777777" w:rsidR="00064A66" w:rsidRPr="00064A66" w:rsidRDefault="00064A66" w:rsidP="006353B2">
      <w:pPr>
        <w:spacing w:after="0" w:line="240" w:lineRule="auto"/>
        <w:ind w:firstLine="709"/>
        <w:jc w:val="both"/>
        <w:rPr>
          <w:rFonts w:ascii="Times New Roman" w:eastAsia="Times New Roman" w:hAnsi="Times New Roman" w:cs="Times New Roman"/>
          <w:b/>
          <w:sz w:val="28"/>
          <w:szCs w:val="28"/>
          <w:lang w:val="ru" w:eastAsia="ru-RU"/>
        </w:rPr>
      </w:pPr>
      <w:r w:rsidRPr="00064A66">
        <w:rPr>
          <w:rFonts w:ascii="Times New Roman" w:eastAsia="Times New Roman" w:hAnsi="Times New Roman" w:cs="Times New Roman"/>
          <w:b/>
          <w:sz w:val="28"/>
          <w:szCs w:val="28"/>
          <w:lang w:val="ru" w:eastAsia="ru-RU"/>
        </w:rPr>
        <w:t>SNP: rs17576</w:t>
      </w:r>
    </w:p>
    <w:p w14:paraId="08C29CBE" w14:textId="32D007C6" w:rsidR="00064A66" w:rsidRPr="0047096E" w:rsidRDefault="00064A66" w:rsidP="006353B2">
      <w:pPr>
        <w:spacing w:after="0" w:line="240" w:lineRule="auto"/>
        <w:ind w:firstLine="709"/>
        <w:jc w:val="both"/>
        <w:rPr>
          <w:rFonts w:ascii="Times New Roman" w:eastAsia="Times New Roman" w:hAnsi="Times New Roman" w:cs="Times New Roman"/>
          <w:sz w:val="28"/>
          <w:szCs w:val="28"/>
          <w:lang w:eastAsia="ru-RU"/>
        </w:rPr>
      </w:pPr>
      <w:r w:rsidRPr="00064A66">
        <w:rPr>
          <w:rFonts w:ascii="Times New Roman" w:eastAsia="Times New Roman" w:hAnsi="Times New Roman" w:cs="Times New Roman"/>
          <w:sz w:val="28"/>
          <w:szCs w:val="28"/>
          <w:lang w:val="ru" w:eastAsia="ru-RU"/>
        </w:rPr>
        <w:t>Процент генотипированных образцов: 183/254 (72.05%)</w:t>
      </w:r>
      <w:r w:rsidRPr="00064A66">
        <w:rPr>
          <w:rFonts w:ascii="Times New Roman" w:eastAsia="Times New Roman" w:hAnsi="Times New Roman" w:cs="Times New Roman"/>
          <w:sz w:val="28"/>
          <w:szCs w:val="28"/>
          <w:lang w:eastAsia="ru-RU"/>
        </w:rPr>
        <w:t>.</w:t>
      </w:r>
      <w:r w:rsidR="0047096E">
        <w:rPr>
          <w:rFonts w:ascii="Times New Roman" w:eastAsia="Times New Roman" w:hAnsi="Times New Roman" w:cs="Times New Roman"/>
          <w:sz w:val="28"/>
          <w:szCs w:val="28"/>
          <w:lang w:val="kk-KZ" w:eastAsia="ru-RU"/>
        </w:rPr>
        <w:t xml:space="preserve"> Частота аллелей </w:t>
      </w:r>
      <w:r w:rsidR="0047096E" w:rsidRPr="00064A66">
        <w:rPr>
          <w:rFonts w:ascii="Times New Roman" w:eastAsia="Times New Roman" w:hAnsi="Times New Roman" w:cs="Times New Roman"/>
          <w:bCs/>
          <w:sz w:val="28"/>
          <w:szCs w:val="28"/>
          <w:lang w:val="ru" w:eastAsia="ru-RU"/>
        </w:rPr>
        <w:t>rs17576</w:t>
      </w:r>
      <w:r w:rsidR="0047096E">
        <w:rPr>
          <w:rFonts w:ascii="Times New Roman" w:eastAsia="Times New Roman" w:hAnsi="Times New Roman" w:cs="Times New Roman"/>
          <w:bCs/>
          <w:sz w:val="28"/>
          <w:szCs w:val="28"/>
          <w:lang w:val="ru" w:eastAsia="ru-RU"/>
        </w:rPr>
        <w:t xml:space="preserve"> представлена в таблице </w:t>
      </w:r>
      <w:r w:rsidR="0047096E">
        <w:rPr>
          <w:rFonts w:ascii="Times New Roman" w:eastAsia="Times New Roman" w:hAnsi="Times New Roman" w:cs="Times New Roman"/>
          <w:bCs/>
          <w:sz w:val="28"/>
          <w:szCs w:val="28"/>
          <w:lang w:eastAsia="ru-RU"/>
        </w:rPr>
        <w:t>31.</w:t>
      </w:r>
    </w:p>
    <w:p w14:paraId="2D03E623" w14:textId="77777777" w:rsidR="00064A66" w:rsidRPr="00064A66" w:rsidRDefault="00064A66" w:rsidP="00831194">
      <w:pPr>
        <w:spacing w:after="0" w:line="240" w:lineRule="auto"/>
        <w:jc w:val="both"/>
        <w:rPr>
          <w:rFonts w:ascii="Times New Roman" w:eastAsia="Times New Roman" w:hAnsi="Times New Roman" w:cs="Times New Roman"/>
          <w:sz w:val="28"/>
          <w:szCs w:val="28"/>
          <w:lang w:eastAsia="ru-RU"/>
        </w:rPr>
      </w:pPr>
    </w:p>
    <w:p w14:paraId="09A0A0A3" w14:textId="77777777" w:rsidR="00064A66" w:rsidRPr="006353B2" w:rsidRDefault="00064A66" w:rsidP="00831194">
      <w:pPr>
        <w:spacing w:after="0" w:line="240" w:lineRule="auto"/>
        <w:rPr>
          <w:rFonts w:ascii="Times New Roman" w:eastAsia="Times New Roman" w:hAnsi="Times New Roman" w:cs="Times New Roman"/>
          <w:b/>
          <w:sz w:val="28"/>
          <w:szCs w:val="28"/>
          <w:lang w:val="ru" w:eastAsia="ru-RU"/>
        </w:rPr>
      </w:pPr>
      <w:r w:rsidRPr="006353B2">
        <w:rPr>
          <w:rFonts w:ascii="Times New Roman" w:eastAsia="Times New Roman" w:hAnsi="Times New Roman" w:cs="Times New Roman"/>
          <w:b/>
          <w:sz w:val="28"/>
          <w:szCs w:val="28"/>
          <w:lang w:val="ru" w:eastAsia="ru-RU"/>
        </w:rPr>
        <w:t xml:space="preserve">Таблица 31 </w:t>
      </w:r>
      <w:r w:rsidRPr="006353B2">
        <w:rPr>
          <w:rFonts w:ascii="Times New Roman" w:eastAsia="Times New Roman" w:hAnsi="Times New Roman" w:cs="Times New Roman"/>
          <w:b/>
          <w:sz w:val="24"/>
          <w:szCs w:val="24"/>
          <w:lang w:val="ru" w:eastAsia="ru-RU"/>
        </w:rPr>
        <w:t>–</w:t>
      </w:r>
      <w:r w:rsidRPr="006353B2">
        <w:rPr>
          <w:rFonts w:ascii="Times New Roman" w:eastAsia="Times New Roman" w:hAnsi="Times New Roman" w:cs="Times New Roman"/>
          <w:b/>
          <w:sz w:val="24"/>
          <w:szCs w:val="24"/>
          <w:lang w:eastAsia="ru-RU"/>
        </w:rPr>
        <w:t xml:space="preserve"> </w:t>
      </w:r>
      <w:r w:rsidRPr="006353B2">
        <w:rPr>
          <w:rFonts w:ascii="Times New Roman" w:eastAsia="Times New Roman" w:hAnsi="Times New Roman" w:cs="Times New Roman"/>
          <w:b/>
          <w:sz w:val="28"/>
          <w:szCs w:val="28"/>
          <w:lang w:val="ru" w:eastAsia="ru-RU"/>
        </w:rPr>
        <w:t>Частота аллеля rs17576 (n=183)</w:t>
      </w:r>
    </w:p>
    <w:p w14:paraId="723F5179" w14:textId="77777777" w:rsidR="00064A66" w:rsidRPr="00064A66" w:rsidRDefault="00064A66" w:rsidP="00831194">
      <w:pPr>
        <w:spacing w:after="0" w:line="240" w:lineRule="auto"/>
        <w:jc w:val="both"/>
        <w:rPr>
          <w:rFonts w:ascii="Times New Roman" w:eastAsia="Times New Roman" w:hAnsi="Times New Roman" w:cs="Times New Roman"/>
          <w:sz w:val="28"/>
          <w:szCs w:val="28"/>
          <w:lang w:eastAsia="ru-RU"/>
        </w:rPr>
      </w:pPr>
    </w:p>
    <w:tbl>
      <w:tblPr>
        <w:tblStyle w:val="12"/>
        <w:tblW w:w="0" w:type="auto"/>
        <w:tblLook w:val="04A0" w:firstRow="1" w:lastRow="0" w:firstColumn="1" w:lastColumn="0" w:noHBand="0" w:noVBand="1"/>
      </w:tblPr>
      <w:tblGrid>
        <w:gridCol w:w="1047"/>
        <w:gridCol w:w="1453"/>
        <w:gridCol w:w="1406"/>
        <w:gridCol w:w="1452"/>
        <w:gridCol w:w="1406"/>
        <w:gridCol w:w="1452"/>
        <w:gridCol w:w="1406"/>
      </w:tblGrid>
      <w:tr w:rsidR="00064A66" w:rsidRPr="006353B2" w14:paraId="6243588F" w14:textId="77777777" w:rsidTr="00A676D0">
        <w:tc>
          <w:tcPr>
            <w:tcW w:w="1047" w:type="dxa"/>
          </w:tcPr>
          <w:p w14:paraId="02257B02" w14:textId="77777777" w:rsidR="00064A66" w:rsidRPr="006353B2" w:rsidRDefault="00064A66" w:rsidP="00831194">
            <w:pPr>
              <w:jc w:val="both"/>
              <w:rPr>
                <w:rFonts w:ascii="Times New Roman" w:hAnsi="Times New Roman" w:cs="Times New Roman"/>
                <w:sz w:val="24"/>
                <w:szCs w:val="24"/>
              </w:rPr>
            </w:pPr>
          </w:p>
        </w:tc>
        <w:tc>
          <w:tcPr>
            <w:tcW w:w="2859" w:type="dxa"/>
            <w:gridSpan w:val="2"/>
          </w:tcPr>
          <w:p w14:paraId="72ECAC81"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Обе группы</w:t>
            </w:r>
          </w:p>
        </w:tc>
        <w:tc>
          <w:tcPr>
            <w:tcW w:w="2858" w:type="dxa"/>
            <w:gridSpan w:val="2"/>
          </w:tcPr>
          <w:p w14:paraId="7CA2B438"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Контрольная группа</w:t>
            </w:r>
          </w:p>
        </w:tc>
        <w:tc>
          <w:tcPr>
            <w:tcW w:w="2858" w:type="dxa"/>
            <w:gridSpan w:val="2"/>
          </w:tcPr>
          <w:p w14:paraId="08E8B3B8"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Основная группа</w:t>
            </w:r>
          </w:p>
        </w:tc>
      </w:tr>
      <w:tr w:rsidR="00064A66" w:rsidRPr="006353B2" w14:paraId="198C3AAC" w14:textId="77777777" w:rsidTr="00A676D0">
        <w:tc>
          <w:tcPr>
            <w:tcW w:w="1047" w:type="dxa"/>
          </w:tcPr>
          <w:p w14:paraId="4CA94110"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Аллель</w:t>
            </w:r>
          </w:p>
        </w:tc>
        <w:tc>
          <w:tcPr>
            <w:tcW w:w="1453" w:type="dxa"/>
            <w:tcBorders>
              <w:right w:val="single" w:sz="4" w:space="0" w:color="auto"/>
            </w:tcBorders>
          </w:tcPr>
          <w:p w14:paraId="1431D7DC"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Количество</w:t>
            </w:r>
          </w:p>
        </w:tc>
        <w:tc>
          <w:tcPr>
            <w:tcW w:w="1406" w:type="dxa"/>
            <w:tcBorders>
              <w:left w:val="single" w:sz="4" w:space="0" w:color="auto"/>
            </w:tcBorders>
          </w:tcPr>
          <w:p w14:paraId="5732CC9E"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Пропорция</w:t>
            </w:r>
          </w:p>
        </w:tc>
        <w:tc>
          <w:tcPr>
            <w:tcW w:w="1452" w:type="dxa"/>
            <w:tcBorders>
              <w:right w:val="single" w:sz="4" w:space="0" w:color="auto"/>
            </w:tcBorders>
          </w:tcPr>
          <w:p w14:paraId="52E09DFE"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Количество</w:t>
            </w:r>
          </w:p>
        </w:tc>
        <w:tc>
          <w:tcPr>
            <w:tcW w:w="1406" w:type="dxa"/>
            <w:tcBorders>
              <w:left w:val="single" w:sz="4" w:space="0" w:color="auto"/>
            </w:tcBorders>
          </w:tcPr>
          <w:p w14:paraId="0E19F5E3"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Аллель</w:t>
            </w:r>
          </w:p>
        </w:tc>
        <w:tc>
          <w:tcPr>
            <w:tcW w:w="1452" w:type="dxa"/>
            <w:tcBorders>
              <w:right w:val="single" w:sz="4" w:space="0" w:color="auto"/>
            </w:tcBorders>
          </w:tcPr>
          <w:p w14:paraId="14FACC6D"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Количество</w:t>
            </w:r>
          </w:p>
        </w:tc>
        <w:tc>
          <w:tcPr>
            <w:tcW w:w="1406" w:type="dxa"/>
            <w:tcBorders>
              <w:left w:val="single" w:sz="4" w:space="0" w:color="auto"/>
            </w:tcBorders>
          </w:tcPr>
          <w:p w14:paraId="74812598"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Пропорция</w:t>
            </w:r>
          </w:p>
        </w:tc>
      </w:tr>
      <w:tr w:rsidR="00064A66" w:rsidRPr="006353B2" w14:paraId="2653FB35" w14:textId="77777777" w:rsidTr="00A676D0">
        <w:tc>
          <w:tcPr>
            <w:tcW w:w="1047" w:type="dxa"/>
          </w:tcPr>
          <w:p w14:paraId="33B3951A"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A</w:t>
            </w:r>
          </w:p>
        </w:tc>
        <w:tc>
          <w:tcPr>
            <w:tcW w:w="1453" w:type="dxa"/>
            <w:tcBorders>
              <w:right w:val="single" w:sz="4" w:space="0" w:color="auto"/>
            </w:tcBorders>
          </w:tcPr>
          <w:p w14:paraId="0B6BDE44"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204</w:t>
            </w:r>
          </w:p>
        </w:tc>
        <w:tc>
          <w:tcPr>
            <w:tcW w:w="1406" w:type="dxa"/>
            <w:tcBorders>
              <w:left w:val="single" w:sz="4" w:space="0" w:color="auto"/>
            </w:tcBorders>
          </w:tcPr>
          <w:p w14:paraId="443A85AF"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0.56</w:t>
            </w:r>
          </w:p>
        </w:tc>
        <w:tc>
          <w:tcPr>
            <w:tcW w:w="1452" w:type="dxa"/>
            <w:tcBorders>
              <w:right w:val="single" w:sz="4" w:space="0" w:color="auto"/>
            </w:tcBorders>
          </w:tcPr>
          <w:p w14:paraId="14276025"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51</w:t>
            </w:r>
          </w:p>
        </w:tc>
        <w:tc>
          <w:tcPr>
            <w:tcW w:w="1406" w:type="dxa"/>
            <w:tcBorders>
              <w:left w:val="single" w:sz="4" w:space="0" w:color="auto"/>
            </w:tcBorders>
          </w:tcPr>
          <w:p w14:paraId="45A02F8D"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A</w:t>
            </w:r>
          </w:p>
        </w:tc>
        <w:tc>
          <w:tcPr>
            <w:tcW w:w="1452" w:type="dxa"/>
            <w:tcBorders>
              <w:right w:val="single" w:sz="4" w:space="0" w:color="auto"/>
            </w:tcBorders>
          </w:tcPr>
          <w:p w14:paraId="2D4D1256"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204</w:t>
            </w:r>
          </w:p>
        </w:tc>
        <w:tc>
          <w:tcPr>
            <w:tcW w:w="1406" w:type="dxa"/>
            <w:tcBorders>
              <w:left w:val="single" w:sz="4" w:space="0" w:color="auto"/>
            </w:tcBorders>
          </w:tcPr>
          <w:p w14:paraId="00C5261E"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0.56</w:t>
            </w:r>
          </w:p>
        </w:tc>
      </w:tr>
      <w:tr w:rsidR="00064A66" w:rsidRPr="006353B2" w14:paraId="0AAA69EA" w14:textId="77777777" w:rsidTr="00A676D0">
        <w:tc>
          <w:tcPr>
            <w:tcW w:w="1047" w:type="dxa"/>
          </w:tcPr>
          <w:p w14:paraId="7ED8DD78"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G</w:t>
            </w:r>
          </w:p>
        </w:tc>
        <w:tc>
          <w:tcPr>
            <w:tcW w:w="1453" w:type="dxa"/>
            <w:tcBorders>
              <w:right w:val="single" w:sz="4" w:space="0" w:color="auto"/>
            </w:tcBorders>
          </w:tcPr>
          <w:p w14:paraId="60B5394B"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162</w:t>
            </w:r>
          </w:p>
        </w:tc>
        <w:tc>
          <w:tcPr>
            <w:tcW w:w="1406" w:type="dxa"/>
            <w:tcBorders>
              <w:left w:val="single" w:sz="4" w:space="0" w:color="auto"/>
            </w:tcBorders>
          </w:tcPr>
          <w:p w14:paraId="2363DBAC"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0.44</w:t>
            </w:r>
          </w:p>
        </w:tc>
        <w:tc>
          <w:tcPr>
            <w:tcW w:w="1452" w:type="dxa"/>
            <w:tcBorders>
              <w:right w:val="single" w:sz="4" w:space="0" w:color="auto"/>
            </w:tcBorders>
          </w:tcPr>
          <w:p w14:paraId="48EF1EC4"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45</w:t>
            </w:r>
          </w:p>
        </w:tc>
        <w:tc>
          <w:tcPr>
            <w:tcW w:w="1406" w:type="dxa"/>
            <w:tcBorders>
              <w:left w:val="single" w:sz="4" w:space="0" w:color="auto"/>
            </w:tcBorders>
          </w:tcPr>
          <w:p w14:paraId="187C1168"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G</w:t>
            </w:r>
          </w:p>
        </w:tc>
        <w:tc>
          <w:tcPr>
            <w:tcW w:w="1452" w:type="dxa"/>
            <w:tcBorders>
              <w:right w:val="single" w:sz="4" w:space="0" w:color="auto"/>
            </w:tcBorders>
          </w:tcPr>
          <w:p w14:paraId="6AB49234"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162</w:t>
            </w:r>
          </w:p>
        </w:tc>
        <w:tc>
          <w:tcPr>
            <w:tcW w:w="1406" w:type="dxa"/>
            <w:tcBorders>
              <w:left w:val="single" w:sz="4" w:space="0" w:color="auto"/>
            </w:tcBorders>
          </w:tcPr>
          <w:p w14:paraId="2C59C369"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0.44</w:t>
            </w:r>
          </w:p>
        </w:tc>
      </w:tr>
    </w:tbl>
    <w:p w14:paraId="36E1304E" w14:textId="77777777" w:rsidR="00C23D84" w:rsidRDefault="00C23D84" w:rsidP="006353B2">
      <w:pPr>
        <w:spacing w:after="0" w:line="240" w:lineRule="auto"/>
        <w:ind w:firstLine="708"/>
        <w:jc w:val="both"/>
        <w:rPr>
          <w:rFonts w:ascii="Times New Roman" w:eastAsia="Times New Roman" w:hAnsi="Times New Roman" w:cs="Times New Roman"/>
          <w:sz w:val="28"/>
          <w:szCs w:val="28"/>
          <w:lang w:val="ru" w:eastAsia="ru-RU"/>
        </w:rPr>
      </w:pPr>
    </w:p>
    <w:p w14:paraId="1AD73538" w14:textId="7EA9103F" w:rsidR="00064A66" w:rsidRPr="00064A66" w:rsidRDefault="0047096E" w:rsidP="006353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 w:eastAsia="ru-RU"/>
        </w:rPr>
        <w:t xml:space="preserve">По данным таблицы 31, </w:t>
      </w:r>
      <w:r w:rsidR="00064A66" w:rsidRPr="00064A66">
        <w:rPr>
          <w:rFonts w:ascii="Times New Roman" w:eastAsia="Times New Roman" w:hAnsi="Times New Roman" w:cs="Times New Roman"/>
          <w:sz w:val="28"/>
          <w:szCs w:val="28"/>
          <w:lang w:val="ru" w:eastAsia="ru-RU"/>
        </w:rPr>
        <w:t>183 образцов из 254 образца rs 17576 были генотипированы, что составило 72,05 %. Частота аллеля А составило 56 %, 204 аллелей, из них в основной группе 57 %, 153 аллелей, в контрольной группе 53 %, 51 аллелей следовательно. Аллелей G было в общем 44%, то есть 162 аллелей, в основной 43 %, 117 аллелей и в контрольной группе 47 %, 45 аллелей</w:t>
      </w:r>
      <w:r w:rsidR="00064A66" w:rsidRPr="00064A6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таблице 32 представлена частота генотипа </w:t>
      </w:r>
      <w:r w:rsidRPr="00064A66">
        <w:rPr>
          <w:rFonts w:ascii="Times New Roman" w:eastAsia="Times New Roman" w:hAnsi="Times New Roman" w:cs="Times New Roman"/>
          <w:bCs/>
          <w:sz w:val="28"/>
          <w:szCs w:val="28"/>
          <w:lang w:val="ru" w:eastAsia="ru-RU"/>
        </w:rPr>
        <w:t>rs17576</w:t>
      </w:r>
      <w:r>
        <w:rPr>
          <w:rFonts w:ascii="Times New Roman" w:eastAsia="Times New Roman" w:hAnsi="Times New Roman" w:cs="Times New Roman"/>
          <w:bCs/>
          <w:sz w:val="28"/>
          <w:szCs w:val="28"/>
          <w:lang w:val="ru" w:eastAsia="ru-RU"/>
        </w:rPr>
        <w:t>.</w:t>
      </w:r>
    </w:p>
    <w:p w14:paraId="4D216435" w14:textId="77777777" w:rsidR="00064A66" w:rsidRPr="00064A66" w:rsidRDefault="00064A66" w:rsidP="00831194">
      <w:pPr>
        <w:spacing w:after="0" w:line="240" w:lineRule="auto"/>
        <w:jc w:val="both"/>
        <w:rPr>
          <w:rFonts w:ascii="Times New Roman" w:eastAsia="Times New Roman" w:hAnsi="Times New Roman" w:cs="Times New Roman"/>
          <w:bCs/>
          <w:sz w:val="28"/>
          <w:szCs w:val="28"/>
          <w:lang w:eastAsia="ru-RU"/>
        </w:rPr>
      </w:pPr>
    </w:p>
    <w:p w14:paraId="150E2E4E" w14:textId="77777777" w:rsidR="00064A66" w:rsidRPr="006353B2" w:rsidRDefault="00064A66" w:rsidP="00831194">
      <w:pPr>
        <w:spacing w:after="0" w:line="240" w:lineRule="auto"/>
        <w:rPr>
          <w:rFonts w:ascii="Times New Roman" w:eastAsia="Times New Roman" w:hAnsi="Times New Roman" w:cs="Times New Roman"/>
          <w:b/>
          <w:sz w:val="28"/>
          <w:szCs w:val="28"/>
          <w:lang w:val="ru" w:eastAsia="ru-RU"/>
        </w:rPr>
      </w:pPr>
      <w:r w:rsidRPr="006353B2">
        <w:rPr>
          <w:rFonts w:ascii="Times New Roman" w:eastAsia="Times New Roman" w:hAnsi="Times New Roman" w:cs="Times New Roman"/>
          <w:b/>
          <w:sz w:val="28"/>
          <w:szCs w:val="28"/>
          <w:lang w:val="ru" w:eastAsia="ru-RU"/>
        </w:rPr>
        <w:t xml:space="preserve">Таблица 32 </w:t>
      </w:r>
      <w:r w:rsidRPr="006353B2">
        <w:rPr>
          <w:rFonts w:ascii="Times New Roman" w:eastAsia="Times New Roman" w:hAnsi="Times New Roman" w:cs="Times New Roman"/>
          <w:b/>
          <w:sz w:val="24"/>
          <w:szCs w:val="24"/>
          <w:lang w:val="ru" w:eastAsia="ru-RU"/>
        </w:rPr>
        <w:t>–</w:t>
      </w:r>
      <w:r w:rsidRPr="006353B2">
        <w:rPr>
          <w:rFonts w:ascii="Times New Roman" w:eastAsia="Times New Roman" w:hAnsi="Times New Roman" w:cs="Times New Roman"/>
          <w:b/>
          <w:sz w:val="28"/>
          <w:szCs w:val="28"/>
          <w:lang w:val="ru" w:eastAsia="ru-RU"/>
        </w:rPr>
        <w:t xml:space="preserve"> Частота генотипа rs17576 (n=254)</w:t>
      </w:r>
    </w:p>
    <w:p w14:paraId="5C133323" w14:textId="77777777" w:rsidR="00064A66" w:rsidRPr="00064A66" w:rsidRDefault="00064A66" w:rsidP="00831194">
      <w:pPr>
        <w:spacing w:after="0" w:line="240" w:lineRule="auto"/>
        <w:jc w:val="both"/>
        <w:rPr>
          <w:rFonts w:ascii="Times New Roman" w:eastAsia="Times New Roman" w:hAnsi="Times New Roman" w:cs="Times New Roman"/>
          <w:bCs/>
          <w:sz w:val="28"/>
          <w:szCs w:val="28"/>
          <w:lang w:val="ru" w:eastAsia="ru-RU"/>
        </w:rPr>
      </w:pPr>
    </w:p>
    <w:tbl>
      <w:tblPr>
        <w:tblStyle w:val="12"/>
        <w:tblW w:w="0" w:type="auto"/>
        <w:tblLook w:val="04A0" w:firstRow="1" w:lastRow="0" w:firstColumn="1" w:lastColumn="0" w:noHBand="0" w:noVBand="1"/>
      </w:tblPr>
      <w:tblGrid>
        <w:gridCol w:w="1132"/>
        <w:gridCol w:w="1438"/>
        <w:gridCol w:w="1392"/>
        <w:gridCol w:w="1438"/>
        <w:gridCol w:w="1392"/>
        <w:gridCol w:w="1438"/>
        <w:gridCol w:w="1392"/>
      </w:tblGrid>
      <w:tr w:rsidR="00064A66" w:rsidRPr="006353B2" w14:paraId="1463F106" w14:textId="77777777" w:rsidTr="00A676D0">
        <w:tc>
          <w:tcPr>
            <w:tcW w:w="1132" w:type="dxa"/>
          </w:tcPr>
          <w:p w14:paraId="679DA685" w14:textId="77777777" w:rsidR="00064A66" w:rsidRPr="006353B2" w:rsidRDefault="00064A66" w:rsidP="00831194">
            <w:pPr>
              <w:jc w:val="both"/>
              <w:rPr>
                <w:rFonts w:ascii="Times New Roman" w:hAnsi="Times New Roman" w:cs="Times New Roman"/>
                <w:sz w:val="24"/>
                <w:szCs w:val="24"/>
              </w:rPr>
            </w:pPr>
          </w:p>
        </w:tc>
        <w:tc>
          <w:tcPr>
            <w:tcW w:w="2830" w:type="dxa"/>
            <w:gridSpan w:val="2"/>
          </w:tcPr>
          <w:p w14:paraId="260A303B"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Обе группы</w:t>
            </w:r>
          </w:p>
        </w:tc>
        <w:tc>
          <w:tcPr>
            <w:tcW w:w="2830" w:type="dxa"/>
            <w:gridSpan w:val="2"/>
          </w:tcPr>
          <w:p w14:paraId="6FE92132"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Контрольная группа</w:t>
            </w:r>
          </w:p>
        </w:tc>
        <w:tc>
          <w:tcPr>
            <w:tcW w:w="2830" w:type="dxa"/>
            <w:gridSpan w:val="2"/>
          </w:tcPr>
          <w:p w14:paraId="5DAB6C3B"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Основная группа</w:t>
            </w:r>
          </w:p>
        </w:tc>
      </w:tr>
      <w:tr w:rsidR="00064A66" w:rsidRPr="006353B2" w14:paraId="4A90EF7D" w14:textId="77777777" w:rsidTr="00A676D0">
        <w:tc>
          <w:tcPr>
            <w:tcW w:w="1132" w:type="dxa"/>
          </w:tcPr>
          <w:p w14:paraId="592221A2"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Генотип</w:t>
            </w:r>
          </w:p>
        </w:tc>
        <w:tc>
          <w:tcPr>
            <w:tcW w:w="1438" w:type="dxa"/>
            <w:tcBorders>
              <w:right w:val="single" w:sz="4" w:space="0" w:color="auto"/>
            </w:tcBorders>
          </w:tcPr>
          <w:p w14:paraId="0D71355F"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Количество</w:t>
            </w:r>
          </w:p>
        </w:tc>
        <w:tc>
          <w:tcPr>
            <w:tcW w:w="1392" w:type="dxa"/>
            <w:tcBorders>
              <w:left w:val="single" w:sz="4" w:space="0" w:color="auto"/>
            </w:tcBorders>
          </w:tcPr>
          <w:p w14:paraId="4B19381B"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Пропорция</w:t>
            </w:r>
          </w:p>
        </w:tc>
        <w:tc>
          <w:tcPr>
            <w:tcW w:w="1438" w:type="dxa"/>
            <w:tcBorders>
              <w:right w:val="single" w:sz="4" w:space="0" w:color="auto"/>
            </w:tcBorders>
          </w:tcPr>
          <w:p w14:paraId="218A3F4C"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Количество</w:t>
            </w:r>
          </w:p>
        </w:tc>
        <w:tc>
          <w:tcPr>
            <w:tcW w:w="1392" w:type="dxa"/>
            <w:tcBorders>
              <w:left w:val="single" w:sz="4" w:space="0" w:color="auto"/>
            </w:tcBorders>
          </w:tcPr>
          <w:p w14:paraId="4FAB1821"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Пропорция</w:t>
            </w:r>
          </w:p>
        </w:tc>
        <w:tc>
          <w:tcPr>
            <w:tcW w:w="1438" w:type="dxa"/>
            <w:tcBorders>
              <w:right w:val="single" w:sz="4" w:space="0" w:color="auto"/>
            </w:tcBorders>
          </w:tcPr>
          <w:p w14:paraId="71C99BCD"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Количество</w:t>
            </w:r>
          </w:p>
        </w:tc>
        <w:tc>
          <w:tcPr>
            <w:tcW w:w="1392" w:type="dxa"/>
            <w:tcBorders>
              <w:left w:val="single" w:sz="4" w:space="0" w:color="auto"/>
            </w:tcBorders>
          </w:tcPr>
          <w:p w14:paraId="5E6B044D"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Пропорция</w:t>
            </w:r>
          </w:p>
        </w:tc>
      </w:tr>
      <w:tr w:rsidR="00064A66" w:rsidRPr="006353B2" w14:paraId="5335A65A" w14:textId="77777777" w:rsidTr="00A676D0">
        <w:tc>
          <w:tcPr>
            <w:tcW w:w="1132" w:type="dxa"/>
          </w:tcPr>
          <w:p w14:paraId="35406F5E"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A/A</w:t>
            </w:r>
          </w:p>
        </w:tc>
        <w:tc>
          <w:tcPr>
            <w:tcW w:w="1438" w:type="dxa"/>
            <w:tcBorders>
              <w:right w:val="single" w:sz="4" w:space="0" w:color="auto"/>
            </w:tcBorders>
          </w:tcPr>
          <w:p w14:paraId="03FD44A4"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62</w:t>
            </w:r>
          </w:p>
        </w:tc>
        <w:tc>
          <w:tcPr>
            <w:tcW w:w="1392" w:type="dxa"/>
            <w:tcBorders>
              <w:left w:val="single" w:sz="4" w:space="0" w:color="auto"/>
            </w:tcBorders>
          </w:tcPr>
          <w:p w14:paraId="263EF2BD"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0.34</w:t>
            </w:r>
          </w:p>
        </w:tc>
        <w:tc>
          <w:tcPr>
            <w:tcW w:w="1438" w:type="dxa"/>
            <w:tcBorders>
              <w:right w:val="single" w:sz="4" w:space="0" w:color="auto"/>
            </w:tcBorders>
          </w:tcPr>
          <w:p w14:paraId="57F3081D"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16</w:t>
            </w:r>
          </w:p>
        </w:tc>
        <w:tc>
          <w:tcPr>
            <w:tcW w:w="1392" w:type="dxa"/>
            <w:tcBorders>
              <w:left w:val="single" w:sz="4" w:space="0" w:color="auto"/>
            </w:tcBorders>
          </w:tcPr>
          <w:p w14:paraId="218B1701"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0.33</w:t>
            </w:r>
          </w:p>
        </w:tc>
        <w:tc>
          <w:tcPr>
            <w:tcW w:w="1438" w:type="dxa"/>
            <w:tcBorders>
              <w:right w:val="single" w:sz="4" w:space="0" w:color="auto"/>
            </w:tcBorders>
          </w:tcPr>
          <w:p w14:paraId="6FFE4C5D"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46</w:t>
            </w:r>
          </w:p>
        </w:tc>
        <w:tc>
          <w:tcPr>
            <w:tcW w:w="1392" w:type="dxa"/>
            <w:tcBorders>
              <w:left w:val="single" w:sz="4" w:space="0" w:color="auto"/>
            </w:tcBorders>
          </w:tcPr>
          <w:p w14:paraId="09C4852C"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0.34</w:t>
            </w:r>
          </w:p>
        </w:tc>
      </w:tr>
      <w:tr w:rsidR="00064A66" w:rsidRPr="006353B2" w14:paraId="3DB237F3" w14:textId="77777777" w:rsidTr="00A676D0">
        <w:tc>
          <w:tcPr>
            <w:tcW w:w="1132" w:type="dxa"/>
          </w:tcPr>
          <w:p w14:paraId="4C3B9B78"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A/G</w:t>
            </w:r>
          </w:p>
        </w:tc>
        <w:tc>
          <w:tcPr>
            <w:tcW w:w="1438" w:type="dxa"/>
            <w:tcBorders>
              <w:right w:val="single" w:sz="4" w:space="0" w:color="auto"/>
            </w:tcBorders>
          </w:tcPr>
          <w:p w14:paraId="25C81D17"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80</w:t>
            </w:r>
          </w:p>
        </w:tc>
        <w:tc>
          <w:tcPr>
            <w:tcW w:w="1392" w:type="dxa"/>
            <w:tcBorders>
              <w:left w:val="single" w:sz="4" w:space="0" w:color="auto"/>
            </w:tcBorders>
          </w:tcPr>
          <w:p w14:paraId="0910D4AC"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0.44</w:t>
            </w:r>
          </w:p>
        </w:tc>
        <w:tc>
          <w:tcPr>
            <w:tcW w:w="1438" w:type="dxa"/>
            <w:tcBorders>
              <w:right w:val="single" w:sz="4" w:space="0" w:color="auto"/>
            </w:tcBorders>
          </w:tcPr>
          <w:p w14:paraId="65BB91BD"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19</w:t>
            </w:r>
          </w:p>
        </w:tc>
        <w:tc>
          <w:tcPr>
            <w:tcW w:w="1392" w:type="dxa"/>
            <w:tcBorders>
              <w:left w:val="single" w:sz="4" w:space="0" w:color="auto"/>
            </w:tcBorders>
          </w:tcPr>
          <w:p w14:paraId="67D2F5E5"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0.4</w:t>
            </w:r>
          </w:p>
        </w:tc>
        <w:tc>
          <w:tcPr>
            <w:tcW w:w="1438" w:type="dxa"/>
            <w:tcBorders>
              <w:right w:val="single" w:sz="4" w:space="0" w:color="auto"/>
            </w:tcBorders>
          </w:tcPr>
          <w:p w14:paraId="23304429"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61</w:t>
            </w:r>
          </w:p>
        </w:tc>
        <w:tc>
          <w:tcPr>
            <w:tcW w:w="1392" w:type="dxa"/>
            <w:tcBorders>
              <w:left w:val="single" w:sz="4" w:space="0" w:color="auto"/>
            </w:tcBorders>
          </w:tcPr>
          <w:p w14:paraId="0DB396F0"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0.45</w:t>
            </w:r>
          </w:p>
        </w:tc>
      </w:tr>
      <w:tr w:rsidR="00064A66" w:rsidRPr="006353B2" w14:paraId="78ED2900" w14:textId="77777777" w:rsidTr="00A676D0">
        <w:tc>
          <w:tcPr>
            <w:tcW w:w="1132" w:type="dxa"/>
          </w:tcPr>
          <w:p w14:paraId="7919390B"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G/G</w:t>
            </w:r>
          </w:p>
        </w:tc>
        <w:tc>
          <w:tcPr>
            <w:tcW w:w="1438" w:type="dxa"/>
            <w:tcBorders>
              <w:right w:val="single" w:sz="4" w:space="0" w:color="auto"/>
            </w:tcBorders>
          </w:tcPr>
          <w:p w14:paraId="57AE5E0B"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41</w:t>
            </w:r>
          </w:p>
        </w:tc>
        <w:tc>
          <w:tcPr>
            <w:tcW w:w="1392" w:type="dxa"/>
            <w:tcBorders>
              <w:left w:val="single" w:sz="4" w:space="0" w:color="auto"/>
            </w:tcBorders>
          </w:tcPr>
          <w:p w14:paraId="575AC05C"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0.22</w:t>
            </w:r>
          </w:p>
        </w:tc>
        <w:tc>
          <w:tcPr>
            <w:tcW w:w="1438" w:type="dxa"/>
            <w:tcBorders>
              <w:right w:val="single" w:sz="4" w:space="0" w:color="auto"/>
            </w:tcBorders>
          </w:tcPr>
          <w:p w14:paraId="4F9266A2"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13</w:t>
            </w:r>
          </w:p>
        </w:tc>
        <w:tc>
          <w:tcPr>
            <w:tcW w:w="1392" w:type="dxa"/>
            <w:tcBorders>
              <w:left w:val="single" w:sz="4" w:space="0" w:color="auto"/>
            </w:tcBorders>
          </w:tcPr>
          <w:p w14:paraId="3E782D31"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0.27</w:t>
            </w:r>
          </w:p>
        </w:tc>
        <w:tc>
          <w:tcPr>
            <w:tcW w:w="1438" w:type="dxa"/>
            <w:tcBorders>
              <w:right w:val="single" w:sz="4" w:space="0" w:color="auto"/>
            </w:tcBorders>
          </w:tcPr>
          <w:p w14:paraId="236A9090"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28</w:t>
            </w:r>
          </w:p>
        </w:tc>
        <w:tc>
          <w:tcPr>
            <w:tcW w:w="1392" w:type="dxa"/>
            <w:tcBorders>
              <w:left w:val="single" w:sz="4" w:space="0" w:color="auto"/>
            </w:tcBorders>
          </w:tcPr>
          <w:p w14:paraId="4A389D08"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0.21</w:t>
            </w:r>
          </w:p>
        </w:tc>
      </w:tr>
      <w:tr w:rsidR="00064A66" w:rsidRPr="006353B2" w14:paraId="337EBA7B" w14:textId="77777777" w:rsidTr="00A676D0">
        <w:tc>
          <w:tcPr>
            <w:tcW w:w="1132" w:type="dxa"/>
          </w:tcPr>
          <w:p w14:paraId="3D4AD0D3"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NA</w:t>
            </w:r>
          </w:p>
        </w:tc>
        <w:tc>
          <w:tcPr>
            <w:tcW w:w="1438" w:type="dxa"/>
            <w:tcBorders>
              <w:right w:val="single" w:sz="4" w:space="0" w:color="auto"/>
            </w:tcBorders>
          </w:tcPr>
          <w:p w14:paraId="7A39F0D0"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71</w:t>
            </w:r>
          </w:p>
        </w:tc>
        <w:tc>
          <w:tcPr>
            <w:tcW w:w="1392" w:type="dxa"/>
            <w:tcBorders>
              <w:left w:val="single" w:sz="4" w:space="0" w:color="auto"/>
            </w:tcBorders>
          </w:tcPr>
          <w:p w14:paraId="1BD84451"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w:t>
            </w:r>
          </w:p>
        </w:tc>
        <w:tc>
          <w:tcPr>
            <w:tcW w:w="1438" w:type="dxa"/>
            <w:tcBorders>
              <w:right w:val="single" w:sz="4" w:space="0" w:color="auto"/>
            </w:tcBorders>
          </w:tcPr>
          <w:p w14:paraId="52C18881"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43</w:t>
            </w:r>
          </w:p>
        </w:tc>
        <w:tc>
          <w:tcPr>
            <w:tcW w:w="1392" w:type="dxa"/>
            <w:tcBorders>
              <w:left w:val="single" w:sz="4" w:space="0" w:color="auto"/>
            </w:tcBorders>
          </w:tcPr>
          <w:p w14:paraId="659E95BA"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w:t>
            </w:r>
          </w:p>
        </w:tc>
        <w:tc>
          <w:tcPr>
            <w:tcW w:w="1438" w:type="dxa"/>
            <w:tcBorders>
              <w:right w:val="single" w:sz="4" w:space="0" w:color="auto"/>
            </w:tcBorders>
          </w:tcPr>
          <w:p w14:paraId="0FE2EABF"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28</w:t>
            </w:r>
          </w:p>
        </w:tc>
        <w:tc>
          <w:tcPr>
            <w:tcW w:w="1392" w:type="dxa"/>
            <w:tcBorders>
              <w:left w:val="single" w:sz="4" w:space="0" w:color="auto"/>
            </w:tcBorders>
          </w:tcPr>
          <w:p w14:paraId="0F5463A0"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w:t>
            </w:r>
          </w:p>
        </w:tc>
      </w:tr>
    </w:tbl>
    <w:p w14:paraId="3F4DDB4C" w14:textId="77777777" w:rsidR="00C23D84" w:rsidRDefault="00C23D84" w:rsidP="006353B2">
      <w:pPr>
        <w:spacing w:after="0" w:line="240" w:lineRule="auto"/>
        <w:ind w:firstLine="708"/>
        <w:jc w:val="both"/>
        <w:rPr>
          <w:rFonts w:ascii="Times New Roman" w:eastAsia="Times New Roman" w:hAnsi="Times New Roman" w:cs="Times New Roman"/>
          <w:sz w:val="28"/>
          <w:szCs w:val="28"/>
          <w:lang w:val="ru" w:eastAsia="ru-RU"/>
        </w:rPr>
      </w:pPr>
    </w:p>
    <w:p w14:paraId="5D0043DC" w14:textId="7806FE11" w:rsidR="00064A66" w:rsidRPr="00064A66" w:rsidRDefault="0047096E" w:rsidP="006353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 w:eastAsia="ru-RU"/>
        </w:rPr>
        <w:t>По таблице 32, ч</w:t>
      </w:r>
      <w:r w:rsidR="00064A66" w:rsidRPr="00064A66">
        <w:rPr>
          <w:rFonts w:ascii="Times New Roman" w:eastAsia="Times New Roman" w:hAnsi="Times New Roman" w:cs="Times New Roman"/>
          <w:sz w:val="28"/>
          <w:szCs w:val="28"/>
          <w:lang w:val="ru" w:eastAsia="ru-RU"/>
        </w:rPr>
        <w:t>астота генотипа rs 17576 по гомозиготному типу соответствовал (А/А) 34 % в общем, то есть 62 генотипов, из них в основной группе 34 %, 46 генотипа, в контрольной группе 33 %, 16 генотипов. По гетерозиготному типу (A/G) составил 44 %, 80 генотипов, из них в основной группе 45 %, 61 генотипов, а в контрольной группе 40 % 19 генотипов. Гомозиготный генотип (G/G) соответствовал 22 %, соответственно 41 генотип, из них в основной группе 21 %, 28 генотипов, а в контрольной группе 27 %, 13 генотипов соответственно</w:t>
      </w:r>
      <w:r w:rsidR="00064A66" w:rsidRPr="00064A6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064A66">
        <w:rPr>
          <w:rFonts w:ascii="Times New Roman" w:eastAsia="Times New Roman" w:hAnsi="Times New Roman" w:cs="Times New Roman"/>
          <w:bCs/>
          <w:sz w:val="28"/>
          <w:szCs w:val="28"/>
          <w:lang w:val="ru" w:eastAsia="ru-RU"/>
        </w:rPr>
        <w:t>rs17576 точный тест для равновесия Харди-Вайнберга</w:t>
      </w:r>
      <w:r>
        <w:rPr>
          <w:rFonts w:ascii="Times New Roman" w:eastAsia="Times New Roman" w:hAnsi="Times New Roman" w:cs="Times New Roman"/>
          <w:bCs/>
          <w:sz w:val="28"/>
          <w:szCs w:val="28"/>
          <w:lang w:val="ru" w:eastAsia="ru-RU"/>
        </w:rPr>
        <w:t xml:space="preserve"> представлен в таблице 33.</w:t>
      </w:r>
    </w:p>
    <w:p w14:paraId="6E383DD0" w14:textId="77777777" w:rsidR="00064A66" w:rsidRPr="00064A66" w:rsidRDefault="00064A66" w:rsidP="00831194">
      <w:pPr>
        <w:spacing w:after="0" w:line="240" w:lineRule="auto"/>
        <w:jc w:val="both"/>
        <w:rPr>
          <w:rFonts w:ascii="Times New Roman" w:eastAsia="Times New Roman" w:hAnsi="Times New Roman" w:cs="Times New Roman"/>
          <w:bCs/>
          <w:sz w:val="28"/>
          <w:szCs w:val="28"/>
          <w:lang w:eastAsia="ru-RU"/>
        </w:rPr>
      </w:pPr>
    </w:p>
    <w:p w14:paraId="7EA84E2B" w14:textId="77777777" w:rsidR="00064A66" w:rsidRPr="006353B2" w:rsidRDefault="00064A66" w:rsidP="00831194">
      <w:pPr>
        <w:spacing w:after="0" w:line="240" w:lineRule="auto"/>
        <w:jc w:val="both"/>
        <w:rPr>
          <w:rFonts w:ascii="Times New Roman" w:eastAsia="Times New Roman" w:hAnsi="Times New Roman" w:cs="Times New Roman"/>
          <w:b/>
          <w:sz w:val="28"/>
          <w:szCs w:val="28"/>
          <w:lang w:val="ru" w:eastAsia="ru-RU"/>
        </w:rPr>
      </w:pPr>
      <w:r w:rsidRPr="006353B2">
        <w:rPr>
          <w:rFonts w:ascii="Times New Roman" w:eastAsia="Times New Roman" w:hAnsi="Times New Roman" w:cs="Times New Roman"/>
          <w:b/>
          <w:sz w:val="28"/>
          <w:szCs w:val="28"/>
          <w:lang w:val="ru" w:eastAsia="ru-RU"/>
        </w:rPr>
        <w:t xml:space="preserve">Таблица 33 </w:t>
      </w:r>
      <w:r w:rsidRPr="006353B2">
        <w:rPr>
          <w:rFonts w:ascii="Times New Roman" w:eastAsia="Times New Roman" w:hAnsi="Times New Roman" w:cs="Times New Roman"/>
          <w:b/>
          <w:sz w:val="24"/>
          <w:szCs w:val="24"/>
          <w:lang w:val="ru" w:eastAsia="ru-RU"/>
        </w:rPr>
        <w:t>–</w:t>
      </w:r>
      <w:r w:rsidRPr="006353B2">
        <w:rPr>
          <w:rFonts w:ascii="Times New Roman" w:eastAsia="Times New Roman" w:hAnsi="Times New Roman" w:cs="Times New Roman"/>
          <w:b/>
          <w:sz w:val="28"/>
          <w:szCs w:val="28"/>
          <w:lang w:val="ru" w:eastAsia="ru-RU"/>
        </w:rPr>
        <w:t xml:space="preserve"> rs17576 точный тест для равновесия Харди-Вайнберга (n=183)</w:t>
      </w:r>
    </w:p>
    <w:p w14:paraId="19CBC055" w14:textId="77777777" w:rsidR="00064A66" w:rsidRPr="00064A66" w:rsidRDefault="00064A66" w:rsidP="00831194">
      <w:pPr>
        <w:spacing w:after="0" w:line="240" w:lineRule="auto"/>
        <w:jc w:val="both"/>
        <w:rPr>
          <w:rFonts w:ascii="Times New Roman" w:eastAsia="Times New Roman" w:hAnsi="Times New Roman" w:cs="Times New Roman"/>
          <w:bCs/>
          <w:sz w:val="28"/>
          <w:szCs w:val="28"/>
          <w:lang w:val="ru" w:eastAsia="ru-RU"/>
        </w:rPr>
      </w:pPr>
    </w:p>
    <w:tbl>
      <w:tblPr>
        <w:tblStyle w:val="12"/>
        <w:tblW w:w="0" w:type="auto"/>
        <w:tblLook w:val="04A0" w:firstRow="1" w:lastRow="0" w:firstColumn="1" w:lastColumn="0" w:noHBand="0" w:noVBand="1"/>
      </w:tblPr>
      <w:tblGrid>
        <w:gridCol w:w="2263"/>
        <w:gridCol w:w="1134"/>
        <w:gridCol w:w="1276"/>
        <w:gridCol w:w="1122"/>
        <w:gridCol w:w="1004"/>
        <w:gridCol w:w="1134"/>
        <w:gridCol w:w="1689"/>
      </w:tblGrid>
      <w:tr w:rsidR="00064A66" w:rsidRPr="00064A66" w14:paraId="63EE6156" w14:textId="77777777" w:rsidTr="00A676D0">
        <w:tc>
          <w:tcPr>
            <w:tcW w:w="2263" w:type="dxa"/>
          </w:tcPr>
          <w:p w14:paraId="389E4855" w14:textId="77777777" w:rsidR="00064A66" w:rsidRPr="00064A66" w:rsidRDefault="00064A66" w:rsidP="00831194">
            <w:pPr>
              <w:jc w:val="center"/>
              <w:rPr>
                <w:rFonts w:ascii="Times New Roman" w:hAnsi="Times New Roman" w:cs="Times New Roman"/>
                <w:b/>
                <w:bCs/>
                <w:sz w:val="24"/>
                <w:szCs w:val="24"/>
              </w:rPr>
            </w:pPr>
          </w:p>
        </w:tc>
        <w:tc>
          <w:tcPr>
            <w:tcW w:w="1134" w:type="dxa"/>
            <w:tcBorders>
              <w:right w:val="single" w:sz="4" w:space="0" w:color="auto"/>
            </w:tcBorders>
          </w:tcPr>
          <w:p w14:paraId="2B49BB59" w14:textId="77777777" w:rsidR="00064A66" w:rsidRPr="00064A66" w:rsidRDefault="00064A66" w:rsidP="00831194">
            <w:pPr>
              <w:jc w:val="center"/>
              <w:rPr>
                <w:rFonts w:ascii="Times New Roman" w:hAnsi="Times New Roman" w:cs="Times New Roman"/>
                <w:b/>
                <w:bCs/>
                <w:sz w:val="24"/>
                <w:szCs w:val="24"/>
              </w:rPr>
            </w:pPr>
            <w:r w:rsidRPr="00064A66">
              <w:rPr>
                <w:rFonts w:ascii="Times New Roman" w:hAnsi="Times New Roman" w:cs="Times New Roman"/>
                <w:sz w:val="24"/>
                <w:szCs w:val="24"/>
              </w:rPr>
              <w:t>A/A</w:t>
            </w:r>
          </w:p>
        </w:tc>
        <w:tc>
          <w:tcPr>
            <w:tcW w:w="1276" w:type="dxa"/>
            <w:tcBorders>
              <w:left w:val="single" w:sz="4" w:space="0" w:color="auto"/>
            </w:tcBorders>
          </w:tcPr>
          <w:p w14:paraId="46A51056" w14:textId="77777777" w:rsidR="00064A66" w:rsidRPr="00064A66" w:rsidRDefault="00064A66" w:rsidP="00831194">
            <w:pPr>
              <w:jc w:val="center"/>
              <w:rPr>
                <w:rFonts w:ascii="Times New Roman" w:hAnsi="Times New Roman" w:cs="Times New Roman"/>
                <w:b/>
                <w:bCs/>
                <w:sz w:val="24"/>
                <w:szCs w:val="24"/>
              </w:rPr>
            </w:pPr>
            <w:r w:rsidRPr="00064A66">
              <w:rPr>
                <w:rFonts w:ascii="Times New Roman" w:hAnsi="Times New Roman" w:cs="Times New Roman"/>
                <w:sz w:val="24"/>
                <w:szCs w:val="24"/>
              </w:rPr>
              <w:t>A/G</w:t>
            </w:r>
          </w:p>
        </w:tc>
        <w:tc>
          <w:tcPr>
            <w:tcW w:w="1122" w:type="dxa"/>
            <w:tcBorders>
              <w:right w:val="single" w:sz="4" w:space="0" w:color="auto"/>
            </w:tcBorders>
          </w:tcPr>
          <w:p w14:paraId="45708643" w14:textId="77777777" w:rsidR="00064A66" w:rsidRPr="00064A66" w:rsidRDefault="00064A66" w:rsidP="00831194">
            <w:pPr>
              <w:jc w:val="center"/>
              <w:rPr>
                <w:rFonts w:ascii="Times New Roman" w:hAnsi="Times New Roman" w:cs="Times New Roman"/>
                <w:b/>
                <w:bCs/>
                <w:sz w:val="24"/>
                <w:szCs w:val="24"/>
              </w:rPr>
            </w:pPr>
            <w:r w:rsidRPr="00064A66">
              <w:rPr>
                <w:rFonts w:ascii="Times New Roman" w:hAnsi="Times New Roman" w:cs="Times New Roman"/>
                <w:sz w:val="24"/>
                <w:szCs w:val="24"/>
              </w:rPr>
              <w:t>G/G</w:t>
            </w:r>
          </w:p>
        </w:tc>
        <w:tc>
          <w:tcPr>
            <w:tcW w:w="1004" w:type="dxa"/>
            <w:tcBorders>
              <w:left w:val="single" w:sz="4" w:space="0" w:color="auto"/>
            </w:tcBorders>
          </w:tcPr>
          <w:p w14:paraId="08DB9C13" w14:textId="77777777" w:rsidR="00064A66" w:rsidRPr="00064A66" w:rsidRDefault="00064A66" w:rsidP="00831194">
            <w:pPr>
              <w:jc w:val="center"/>
              <w:rPr>
                <w:rFonts w:ascii="Times New Roman" w:hAnsi="Times New Roman" w:cs="Times New Roman"/>
                <w:b/>
                <w:bCs/>
                <w:sz w:val="24"/>
                <w:szCs w:val="24"/>
              </w:rPr>
            </w:pPr>
            <w:r w:rsidRPr="00064A66">
              <w:rPr>
                <w:rFonts w:ascii="Times New Roman" w:hAnsi="Times New Roman" w:cs="Times New Roman"/>
                <w:sz w:val="24"/>
                <w:szCs w:val="24"/>
              </w:rPr>
              <w:t>A</w:t>
            </w:r>
          </w:p>
        </w:tc>
        <w:tc>
          <w:tcPr>
            <w:tcW w:w="1134" w:type="dxa"/>
            <w:tcBorders>
              <w:right w:val="single" w:sz="4" w:space="0" w:color="auto"/>
            </w:tcBorders>
          </w:tcPr>
          <w:p w14:paraId="6BFF2F4F" w14:textId="77777777" w:rsidR="00064A66" w:rsidRPr="00064A66" w:rsidRDefault="00064A66" w:rsidP="00831194">
            <w:pPr>
              <w:jc w:val="center"/>
              <w:rPr>
                <w:rFonts w:ascii="Times New Roman" w:hAnsi="Times New Roman" w:cs="Times New Roman"/>
                <w:b/>
                <w:bCs/>
                <w:sz w:val="24"/>
                <w:szCs w:val="24"/>
              </w:rPr>
            </w:pPr>
            <w:r w:rsidRPr="00064A66">
              <w:rPr>
                <w:rFonts w:ascii="Times New Roman" w:hAnsi="Times New Roman" w:cs="Times New Roman"/>
                <w:sz w:val="24"/>
                <w:szCs w:val="24"/>
              </w:rPr>
              <w:t>G</w:t>
            </w:r>
          </w:p>
        </w:tc>
        <w:tc>
          <w:tcPr>
            <w:tcW w:w="1689" w:type="dxa"/>
            <w:tcBorders>
              <w:left w:val="single" w:sz="4" w:space="0" w:color="auto"/>
            </w:tcBorders>
          </w:tcPr>
          <w:p w14:paraId="37C6E28F" w14:textId="77777777" w:rsidR="00064A66" w:rsidRPr="00064A66" w:rsidRDefault="00064A66" w:rsidP="00831194">
            <w:pPr>
              <w:jc w:val="center"/>
              <w:rPr>
                <w:rFonts w:ascii="Times New Roman" w:hAnsi="Times New Roman" w:cs="Times New Roman"/>
                <w:b/>
                <w:bCs/>
                <w:sz w:val="24"/>
                <w:szCs w:val="24"/>
              </w:rPr>
            </w:pPr>
            <w:r w:rsidRPr="00064A66">
              <w:rPr>
                <w:rFonts w:ascii="Times New Roman" w:hAnsi="Times New Roman" w:cs="Times New Roman"/>
                <w:sz w:val="24"/>
                <w:szCs w:val="24"/>
              </w:rPr>
              <w:t>P-value</w:t>
            </w:r>
          </w:p>
        </w:tc>
      </w:tr>
      <w:tr w:rsidR="00064A66" w:rsidRPr="00064A66" w14:paraId="4C88318C" w14:textId="77777777" w:rsidTr="00A676D0">
        <w:tc>
          <w:tcPr>
            <w:tcW w:w="2263" w:type="dxa"/>
          </w:tcPr>
          <w:p w14:paraId="4B1914D5"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Обе группы</w:t>
            </w:r>
          </w:p>
        </w:tc>
        <w:tc>
          <w:tcPr>
            <w:tcW w:w="1134" w:type="dxa"/>
            <w:tcBorders>
              <w:right w:val="single" w:sz="4" w:space="0" w:color="auto"/>
            </w:tcBorders>
          </w:tcPr>
          <w:p w14:paraId="1C40FB22"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62</w:t>
            </w:r>
          </w:p>
        </w:tc>
        <w:tc>
          <w:tcPr>
            <w:tcW w:w="1276" w:type="dxa"/>
            <w:tcBorders>
              <w:left w:val="single" w:sz="4" w:space="0" w:color="auto"/>
            </w:tcBorders>
          </w:tcPr>
          <w:p w14:paraId="03EF1355"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80</w:t>
            </w:r>
          </w:p>
        </w:tc>
        <w:tc>
          <w:tcPr>
            <w:tcW w:w="1122" w:type="dxa"/>
            <w:tcBorders>
              <w:right w:val="single" w:sz="4" w:space="0" w:color="auto"/>
            </w:tcBorders>
          </w:tcPr>
          <w:p w14:paraId="05C55E67"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41</w:t>
            </w:r>
          </w:p>
        </w:tc>
        <w:tc>
          <w:tcPr>
            <w:tcW w:w="1004" w:type="dxa"/>
            <w:tcBorders>
              <w:left w:val="single" w:sz="4" w:space="0" w:color="auto"/>
            </w:tcBorders>
          </w:tcPr>
          <w:p w14:paraId="7FC34392"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204</w:t>
            </w:r>
          </w:p>
        </w:tc>
        <w:tc>
          <w:tcPr>
            <w:tcW w:w="1134" w:type="dxa"/>
            <w:tcBorders>
              <w:right w:val="single" w:sz="4" w:space="0" w:color="auto"/>
            </w:tcBorders>
          </w:tcPr>
          <w:p w14:paraId="0104340D"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162</w:t>
            </w:r>
          </w:p>
        </w:tc>
        <w:tc>
          <w:tcPr>
            <w:tcW w:w="1689" w:type="dxa"/>
            <w:tcBorders>
              <w:left w:val="single" w:sz="4" w:space="0" w:color="auto"/>
            </w:tcBorders>
          </w:tcPr>
          <w:p w14:paraId="194D7B84"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0.13</w:t>
            </w:r>
          </w:p>
        </w:tc>
      </w:tr>
      <w:tr w:rsidR="00064A66" w:rsidRPr="00064A66" w14:paraId="0FA21A2D" w14:textId="77777777" w:rsidTr="00A676D0">
        <w:tc>
          <w:tcPr>
            <w:tcW w:w="2263" w:type="dxa"/>
          </w:tcPr>
          <w:p w14:paraId="1FE1AEDA"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Контрольная группа</w:t>
            </w:r>
          </w:p>
        </w:tc>
        <w:tc>
          <w:tcPr>
            <w:tcW w:w="1134" w:type="dxa"/>
            <w:tcBorders>
              <w:right w:val="single" w:sz="4" w:space="0" w:color="auto"/>
            </w:tcBorders>
          </w:tcPr>
          <w:p w14:paraId="2FFD9B0B"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16</w:t>
            </w:r>
          </w:p>
        </w:tc>
        <w:tc>
          <w:tcPr>
            <w:tcW w:w="1276" w:type="dxa"/>
            <w:tcBorders>
              <w:left w:val="single" w:sz="4" w:space="0" w:color="auto"/>
            </w:tcBorders>
          </w:tcPr>
          <w:p w14:paraId="2F31B12A"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19</w:t>
            </w:r>
          </w:p>
        </w:tc>
        <w:tc>
          <w:tcPr>
            <w:tcW w:w="1122" w:type="dxa"/>
            <w:tcBorders>
              <w:right w:val="single" w:sz="4" w:space="0" w:color="auto"/>
            </w:tcBorders>
          </w:tcPr>
          <w:p w14:paraId="20666CA1"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13</w:t>
            </w:r>
          </w:p>
        </w:tc>
        <w:tc>
          <w:tcPr>
            <w:tcW w:w="1004" w:type="dxa"/>
            <w:tcBorders>
              <w:left w:val="single" w:sz="4" w:space="0" w:color="auto"/>
            </w:tcBorders>
          </w:tcPr>
          <w:p w14:paraId="14622433"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51</w:t>
            </w:r>
          </w:p>
        </w:tc>
        <w:tc>
          <w:tcPr>
            <w:tcW w:w="1134" w:type="dxa"/>
            <w:tcBorders>
              <w:right w:val="single" w:sz="4" w:space="0" w:color="auto"/>
            </w:tcBorders>
          </w:tcPr>
          <w:p w14:paraId="1413657D"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45</w:t>
            </w:r>
          </w:p>
        </w:tc>
        <w:tc>
          <w:tcPr>
            <w:tcW w:w="1689" w:type="dxa"/>
            <w:tcBorders>
              <w:left w:val="single" w:sz="4" w:space="0" w:color="auto"/>
            </w:tcBorders>
          </w:tcPr>
          <w:p w14:paraId="47291F49"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0.16</w:t>
            </w:r>
          </w:p>
        </w:tc>
      </w:tr>
      <w:tr w:rsidR="00064A66" w:rsidRPr="00064A66" w14:paraId="7B8AB49A" w14:textId="77777777" w:rsidTr="00A676D0">
        <w:tc>
          <w:tcPr>
            <w:tcW w:w="2263" w:type="dxa"/>
          </w:tcPr>
          <w:p w14:paraId="58D2DDFA"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Основная группа</w:t>
            </w:r>
          </w:p>
        </w:tc>
        <w:tc>
          <w:tcPr>
            <w:tcW w:w="1134" w:type="dxa"/>
            <w:tcBorders>
              <w:right w:val="single" w:sz="4" w:space="0" w:color="auto"/>
            </w:tcBorders>
          </w:tcPr>
          <w:p w14:paraId="2C9AB16A"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46</w:t>
            </w:r>
          </w:p>
        </w:tc>
        <w:tc>
          <w:tcPr>
            <w:tcW w:w="1276" w:type="dxa"/>
            <w:tcBorders>
              <w:left w:val="single" w:sz="4" w:space="0" w:color="auto"/>
            </w:tcBorders>
          </w:tcPr>
          <w:p w14:paraId="4594F112"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61</w:t>
            </w:r>
          </w:p>
        </w:tc>
        <w:tc>
          <w:tcPr>
            <w:tcW w:w="1122" w:type="dxa"/>
            <w:tcBorders>
              <w:right w:val="single" w:sz="4" w:space="0" w:color="auto"/>
            </w:tcBorders>
          </w:tcPr>
          <w:p w14:paraId="7DF116E7"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28</w:t>
            </w:r>
          </w:p>
        </w:tc>
        <w:tc>
          <w:tcPr>
            <w:tcW w:w="1004" w:type="dxa"/>
            <w:tcBorders>
              <w:left w:val="single" w:sz="4" w:space="0" w:color="auto"/>
            </w:tcBorders>
          </w:tcPr>
          <w:p w14:paraId="2508942E"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153</w:t>
            </w:r>
          </w:p>
        </w:tc>
        <w:tc>
          <w:tcPr>
            <w:tcW w:w="1134" w:type="dxa"/>
            <w:tcBorders>
              <w:right w:val="single" w:sz="4" w:space="0" w:color="auto"/>
            </w:tcBorders>
          </w:tcPr>
          <w:p w14:paraId="552970B7"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117</w:t>
            </w:r>
          </w:p>
        </w:tc>
        <w:tc>
          <w:tcPr>
            <w:tcW w:w="1689" w:type="dxa"/>
            <w:tcBorders>
              <w:left w:val="single" w:sz="4" w:space="0" w:color="auto"/>
            </w:tcBorders>
          </w:tcPr>
          <w:p w14:paraId="31D60BAD"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0.38</w:t>
            </w:r>
          </w:p>
        </w:tc>
      </w:tr>
    </w:tbl>
    <w:p w14:paraId="1C6050C4" w14:textId="77777777" w:rsidR="00C23D84" w:rsidRDefault="00C23D84" w:rsidP="006353B2">
      <w:pPr>
        <w:spacing w:after="0" w:line="240" w:lineRule="auto"/>
        <w:ind w:firstLine="708"/>
        <w:jc w:val="both"/>
        <w:rPr>
          <w:rFonts w:ascii="Times New Roman" w:eastAsia="Times New Roman" w:hAnsi="Times New Roman" w:cs="Times New Roman"/>
          <w:sz w:val="28"/>
          <w:szCs w:val="28"/>
          <w:lang w:val="ru" w:eastAsia="ru-RU"/>
        </w:rPr>
      </w:pPr>
    </w:p>
    <w:p w14:paraId="133F6019" w14:textId="28E2B5AC" w:rsidR="00064A66" w:rsidRPr="00064A66" w:rsidRDefault="00064A66" w:rsidP="006353B2">
      <w:pPr>
        <w:spacing w:after="0" w:line="240" w:lineRule="auto"/>
        <w:ind w:firstLine="708"/>
        <w:jc w:val="both"/>
        <w:rPr>
          <w:rFonts w:ascii="Times New Roman" w:eastAsia="Times New Roman" w:hAnsi="Times New Roman" w:cs="Times New Roman"/>
          <w:bCs/>
          <w:sz w:val="28"/>
          <w:szCs w:val="28"/>
          <w:lang w:eastAsia="ru-RU"/>
        </w:rPr>
      </w:pPr>
      <w:r w:rsidRPr="00064A66">
        <w:rPr>
          <w:rFonts w:ascii="Times New Roman" w:eastAsia="Times New Roman" w:hAnsi="Times New Roman" w:cs="Times New Roman"/>
          <w:sz w:val="28"/>
          <w:szCs w:val="28"/>
          <w:lang w:val="ru" w:eastAsia="ru-RU"/>
        </w:rPr>
        <w:t xml:space="preserve">По </w:t>
      </w:r>
      <w:r w:rsidR="0047096E">
        <w:rPr>
          <w:rFonts w:ascii="Times New Roman" w:eastAsia="Times New Roman" w:hAnsi="Times New Roman" w:cs="Times New Roman"/>
          <w:sz w:val="28"/>
          <w:szCs w:val="28"/>
          <w:lang w:val="ru" w:eastAsia="ru-RU"/>
        </w:rPr>
        <w:t xml:space="preserve">таблице 33, по </w:t>
      </w:r>
      <w:r w:rsidRPr="00064A66">
        <w:rPr>
          <w:rFonts w:ascii="Times New Roman" w:eastAsia="Times New Roman" w:hAnsi="Times New Roman" w:cs="Times New Roman"/>
          <w:sz w:val="28"/>
          <w:szCs w:val="28"/>
          <w:lang w:val="ru" w:eastAsia="ru-RU"/>
        </w:rPr>
        <w:t>точному тесту генотипы и аллели rs 17576 соответствовали равновесию Харди-Вайнберга в обеих группах</w:t>
      </w:r>
      <w:r w:rsidRPr="00064A66">
        <w:rPr>
          <w:rFonts w:ascii="Times New Roman" w:eastAsia="Times New Roman" w:hAnsi="Times New Roman" w:cs="Times New Roman"/>
          <w:sz w:val="28"/>
          <w:szCs w:val="28"/>
          <w:lang w:eastAsia="ru-RU"/>
        </w:rPr>
        <w:t>.</w:t>
      </w:r>
      <w:r w:rsidR="0047096E">
        <w:rPr>
          <w:rFonts w:ascii="Times New Roman" w:eastAsia="Times New Roman" w:hAnsi="Times New Roman" w:cs="Times New Roman"/>
          <w:sz w:val="28"/>
          <w:szCs w:val="28"/>
          <w:lang w:eastAsia="ru-RU"/>
        </w:rPr>
        <w:t xml:space="preserve"> </w:t>
      </w:r>
      <w:r w:rsidR="0047096E" w:rsidRPr="00064A66">
        <w:rPr>
          <w:rFonts w:ascii="Times New Roman" w:eastAsia="Times New Roman" w:hAnsi="Times New Roman" w:cs="Times New Roman"/>
          <w:bCs/>
          <w:sz w:val="28"/>
          <w:szCs w:val="28"/>
          <w:lang w:val="ru" w:eastAsia="ru-RU"/>
        </w:rPr>
        <w:t>Ассоциация rs17576 с моделями наследования</w:t>
      </w:r>
      <w:r w:rsidR="0047096E">
        <w:rPr>
          <w:rFonts w:ascii="Times New Roman" w:eastAsia="Times New Roman" w:hAnsi="Times New Roman" w:cs="Times New Roman"/>
          <w:bCs/>
          <w:sz w:val="28"/>
          <w:szCs w:val="28"/>
          <w:lang w:val="ru" w:eastAsia="ru-RU"/>
        </w:rPr>
        <w:t xml:space="preserve"> описана в таблице 34.</w:t>
      </w:r>
    </w:p>
    <w:p w14:paraId="01566525" w14:textId="77777777" w:rsidR="00064A66" w:rsidRPr="006353B2" w:rsidRDefault="00064A66" w:rsidP="006353B2">
      <w:pPr>
        <w:spacing w:after="0" w:line="240" w:lineRule="auto"/>
        <w:jc w:val="both"/>
        <w:rPr>
          <w:rFonts w:ascii="Times New Roman" w:eastAsia="Times New Roman" w:hAnsi="Times New Roman" w:cs="Times New Roman"/>
          <w:b/>
          <w:sz w:val="28"/>
          <w:szCs w:val="28"/>
          <w:lang w:val="ru" w:eastAsia="ru-RU"/>
        </w:rPr>
      </w:pPr>
    </w:p>
    <w:p w14:paraId="6A72E98C" w14:textId="5F987A0B" w:rsidR="00064A66" w:rsidRPr="006353B2" w:rsidRDefault="00064A66" w:rsidP="006353B2">
      <w:pPr>
        <w:spacing w:after="0" w:line="240" w:lineRule="auto"/>
        <w:jc w:val="both"/>
        <w:rPr>
          <w:rFonts w:ascii="Times New Roman" w:eastAsia="Times New Roman" w:hAnsi="Times New Roman" w:cs="Times New Roman"/>
          <w:b/>
          <w:sz w:val="28"/>
          <w:szCs w:val="28"/>
          <w:lang w:val="ru" w:eastAsia="ru-RU"/>
        </w:rPr>
      </w:pPr>
      <w:r w:rsidRPr="006353B2">
        <w:rPr>
          <w:rFonts w:ascii="Times New Roman" w:eastAsia="Times New Roman" w:hAnsi="Times New Roman" w:cs="Times New Roman"/>
          <w:b/>
          <w:sz w:val="28"/>
          <w:szCs w:val="28"/>
          <w:lang w:val="ru" w:eastAsia="ru-RU"/>
        </w:rPr>
        <w:t>Таблица 34</w:t>
      </w:r>
      <w:r w:rsidRPr="006353B2">
        <w:rPr>
          <w:rFonts w:ascii="Times New Roman" w:eastAsia="Times New Roman" w:hAnsi="Times New Roman" w:cs="Times New Roman"/>
          <w:b/>
          <w:sz w:val="28"/>
          <w:szCs w:val="28"/>
          <w:lang w:eastAsia="ru-RU"/>
        </w:rPr>
        <w:t xml:space="preserve"> </w:t>
      </w:r>
      <w:r w:rsidRPr="006353B2">
        <w:rPr>
          <w:rFonts w:ascii="Times New Roman" w:eastAsia="Times New Roman" w:hAnsi="Times New Roman" w:cs="Times New Roman"/>
          <w:b/>
          <w:sz w:val="24"/>
          <w:szCs w:val="24"/>
          <w:lang w:val="ru" w:eastAsia="ru-RU"/>
        </w:rPr>
        <w:t>–</w:t>
      </w:r>
      <w:r w:rsidRPr="006353B2">
        <w:rPr>
          <w:rFonts w:ascii="Times New Roman" w:eastAsia="Times New Roman" w:hAnsi="Times New Roman" w:cs="Times New Roman"/>
          <w:b/>
          <w:sz w:val="24"/>
          <w:szCs w:val="24"/>
          <w:lang w:eastAsia="ru-RU"/>
        </w:rPr>
        <w:t xml:space="preserve"> </w:t>
      </w:r>
      <w:r w:rsidRPr="006353B2">
        <w:rPr>
          <w:rFonts w:ascii="Times New Roman" w:eastAsia="Times New Roman" w:hAnsi="Times New Roman" w:cs="Times New Roman"/>
          <w:b/>
          <w:sz w:val="28"/>
          <w:szCs w:val="28"/>
          <w:lang w:val="ru" w:eastAsia="ru-RU"/>
        </w:rPr>
        <w:t>Ассоциация rs17576 с моделями наследования (n=183)</w:t>
      </w:r>
    </w:p>
    <w:p w14:paraId="55768709" w14:textId="77777777" w:rsidR="00064A66" w:rsidRPr="006353B2" w:rsidRDefault="00064A66" w:rsidP="006353B2">
      <w:pPr>
        <w:spacing w:after="0" w:line="240" w:lineRule="auto"/>
        <w:jc w:val="both"/>
        <w:rPr>
          <w:rFonts w:ascii="Times New Roman" w:eastAsia="Times New Roman" w:hAnsi="Times New Roman" w:cs="Times New Roman"/>
          <w:b/>
          <w:sz w:val="28"/>
          <w:szCs w:val="28"/>
          <w:lang w:val="ru" w:eastAsia="ru-RU"/>
        </w:rPr>
      </w:pPr>
    </w:p>
    <w:tbl>
      <w:tblPr>
        <w:tblStyle w:val="12"/>
        <w:tblW w:w="0" w:type="auto"/>
        <w:tblLook w:val="04A0" w:firstRow="1" w:lastRow="0" w:firstColumn="1" w:lastColumn="0" w:noHBand="0" w:noVBand="1"/>
      </w:tblPr>
      <w:tblGrid>
        <w:gridCol w:w="2447"/>
        <w:gridCol w:w="1274"/>
        <w:gridCol w:w="1746"/>
        <w:gridCol w:w="1405"/>
        <w:gridCol w:w="1517"/>
        <w:gridCol w:w="1233"/>
      </w:tblGrid>
      <w:tr w:rsidR="00064A66" w:rsidRPr="00064A66" w14:paraId="624F617D" w14:textId="77777777" w:rsidTr="00A676D0">
        <w:tc>
          <w:tcPr>
            <w:tcW w:w="2447" w:type="dxa"/>
          </w:tcPr>
          <w:p w14:paraId="3F274E25"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Модель наследования</w:t>
            </w:r>
          </w:p>
        </w:tc>
        <w:tc>
          <w:tcPr>
            <w:tcW w:w="1274" w:type="dxa"/>
            <w:tcBorders>
              <w:right w:val="single" w:sz="4" w:space="0" w:color="auto"/>
            </w:tcBorders>
          </w:tcPr>
          <w:p w14:paraId="61EDAE2B"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Генотип</w:t>
            </w:r>
          </w:p>
        </w:tc>
        <w:tc>
          <w:tcPr>
            <w:tcW w:w="1746" w:type="dxa"/>
            <w:tcBorders>
              <w:left w:val="single" w:sz="4" w:space="0" w:color="auto"/>
            </w:tcBorders>
          </w:tcPr>
          <w:p w14:paraId="763F8175"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Контрольная группа</w:t>
            </w:r>
          </w:p>
        </w:tc>
        <w:tc>
          <w:tcPr>
            <w:tcW w:w="1405" w:type="dxa"/>
            <w:tcBorders>
              <w:right w:val="single" w:sz="4" w:space="0" w:color="auto"/>
            </w:tcBorders>
          </w:tcPr>
          <w:p w14:paraId="7D565D89"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Основная группа</w:t>
            </w:r>
          </w:p>
        </w:tc>
        <w:tc>
          <w:tcPr>
            <w:tcW w:w="1517" w:type="dxa"/>
            <w:tcBorders>
              <w:left w:val="single" w:sz="4" w:space="0" w:color="auto"/>
            </w:tcBorders>
          </w:tcPr>
          <w:p w14:paraId="754F50AB" w14:textId="77777777" w:rsidR="00064A66" w:rsidRPr="00064A66" w:rsidRDefault="00064A66" w:rsidP="00831194">
            <w:pPr>
              <w:rPr>
                <w:rFonts w:ascii="Times New Roman" w:hAnsi="Times New Roman" w:cs="Times New Roman"/>
                <w:sz w:val="24"/>
                <w:szCs w:val="24"/>
              </w:rPr>
            </w:pPr>
            <w:r w:rsidRPr="00064A66">
              <w:rPr>
                <w:rFonts w:ascii="Times New Roman" w:hAnsi="Times New Roman" w:cs="Times New Roman"/>
                <w:sz w:val="24"/>
                <w:szCs w:val="24"/>
              </w:rPr>
              <w:t>OR</w:t>
            </w:r>
          </w:p>
          <w:p w14:paraId="7ED6B2B8"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(95% ДИ)</w:t>
            </w:r>
          </w:p>
        </w:tc>
        <w:tc>
          <w:tcPr>
            <w:tcW w:w="1233" w:type="dxa"/>
            <w:tcBorders>
              <w:right w:val="single" w:sz="4" w:space="0" w:color="auto"/>
            </w:tcBorders>
          </w:tcPr>
          <w:p w14:paraId="0D932DC4"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P-value</w:t>
            </w:r>
          </w:p>
        </w:tc>
      </w:tr>
      <w:tr w:rsidR="00064A66" w:rsidRPr="00064A66" w14:paraId="2FA420E6" w14:textId="77777777" w:rsidTr="00A676D0">
        <w:tc>
          <w:tcPr>
            <w:tcW w:w="2447" w:type="dxa"/>
            <w:vMerge w:val="restart"/>
          </w:tcPr>
          <w:p w14:paraId="1A5BD579"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Кодоминантный</w:t>
            </w:r>
          </w:p>
        </w:tc>
        <w:tc>
          <w:tcPr>
            <w:tcW w:w="1274" w:type="dxa"/>
            <w:tcBorders>
              <w:right w:val="single" w:sz="4" w:space="0" w:color="auto"/>
            </w:tcBorders>
          </w:tcPr>
          <w:p w14:paraId="50194D5C"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A/A</w:t>
            </w:r>
          </w:p>
        </w:tc>
        <w:tc>
          <w:tcPr>
            <w:tcW w:w="1746" w:type="dxa"/>
            <w:tcBorders>
              <w:left w:val="single" w:sz="4" w:space="0" w:color="auto"/>
            </w:tcBorders>
          </w:tcPr>
          <w:p w14:paraId="75B9AA6B"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16 (33.3%)</w:t>
            </w:r>
          </w:p>
        </w:tc>
        <w:tc>
          <w:tcPr>
            <w:tcW w:w="1405" w:type="dxa"/>
            <w:tcBorders>
              <w:right w:val="single" w:sz="4" w:space="0" w:color="auto"/>
            </w:tcBorders>
          </w:tcPr>
          <w:p w14:paraId="6ECBCF91"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46 (34.1%)</w:t>
            </w:r>
          </w:p>
        </w:tc>
        <w:tc>
          <w:tcPr>
            <w:tcW w:w="1517" w:type="dxa"/>
            <w:tcBorders>
              <w:left w:val="single" w:sz="4" w:space="0" w:color="auto"/>
            </w:tcBorders>
          </w:tcPr>
          <w:p w14:paraId="1BE6E1E4"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1.00</w:t>
            </w:r>
          </w:p>
        </w:tc>
        <w:tc>
          <w:tcPr>
            <w:tcW w:w="1233" w:type="dxa"/>
            <w:vMerge w:val="restart"/>
            <w:tcBorders>
              <w:right w:val="single" w:sz="4" w:space="0" w:color="auto"/>
            </w:tcBorders>
          </w:tcPr>
          <w:p w14:paraId="0374B72E"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0.65</w:t>
            </w:r>
          </w:p>
        </w:tc>
      </w:tr>
      <w:tr w:rsidR="00064A66" w:rsidRPr="00064A66" w14:paraId="57D27D8C" w14:textId="77777777" w:rsidTr="00A676D0">
        <w:tc>
          <w:tcPr>
            <w:tcW w:w="2447" w:type="dxa"/>
            <w:vMerge/>
          </w:tcPr>
          <w:p w14:paraId="468EF271" w14:textId="77777777" w:rsidR="00064A66" w:rsidRPr="00064A66" w:rsidRDefault="00064A66" w:rsidP="00831194">
            <w:pPr>
              <w:jc w:val="both"/>
              <w:rPr>
                <w:rFonts w:ascii="Times New Roman" w:hAnsi="Times New Roman" w:cs="Times New Roman"/>
                <w:sz w:val="24"/>
                <w:szCs w:val="24"/>
              </w:rPr>
            </w:pPr>
          </w:p>
        </w:tc>
        <w:tc>
          <w:tcPr>
            <w:tcW w:w="1274" w:type="dxa"/>
            <w:tcBorders>
              <w:right w:val="single" w:sz="4" w:space="0" w:color="auto"/>
            </w:tcBorders>
          </w:tcPr>
          <w:p w14:paraId="74F7BF8D"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A/G</w:t>
            </w:r>
          </w:p>
        </w:tc>
        <w:tc>
          <w:tcPr>
            <w:tcW w:w="1746" w:type="dxa"/>
            <w:tcBorders>
              <w:left w:val="single" w:sz="4" w:space="0" w:color="auto"/>
            </w:tcBorders>
          </w:tcPr>
          <w:p w14:paraId="5F7C70A4"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19 (39.6%)</w:t>
            </w:r>
          </w:p>
        </w:tc>
        <w:tc>
          <w:tcPr>
            <w:tcW w:w="1405" w:type="dxa"/>
            <w:tcBorders>
              <w:right w:val="single" w:sz="4" w:space="0" w:color="auto"/>
            </w:tcBorders>
          </w:tcPr>
          <w:p w14:paraId="43FA3D7D"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61 (45.2%)</w:t>
            </w:r>
          </w:p>
        </w:tc>
        <w:tc>
          <w:tcPr>
            <w:tcW w:w="1517" w:type="dxa"/>
            <w:tcBorders>
              <w:left w:val="single" w:sz="4" w:space="0" w:color="auto"/>
            </w:tcBorders>
          </w:tcPr>
          <w:p w14:paraId="7215AC30"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1.12 (0.52-2.41)</w:t>
            </w:r>
          </w:p>
        </w:tc>
        <w:tc>
          <w:tcPr>
            <w:tcW w:w="1233" w:type="dxa"/>
            <w:vMerge/>
            <w:tcBorders>
              <w:right w:val="single" w:sz="4" w:space="0" w:color="auto"/>
            </w:tcBorders>
          </w:tcPr>
          <w:p w14:paraId="447BAE17" w14:textId="77777777" w:rsidR="00064A66" w:rsidRPr="00064A66" w:rsidRDefault="00064A66" w:rsidP="00831194">
            <w:pPr>
              <w:jc w:val="center"/>
              <w:rPr>
                <w:rFonts w:ascii="Times New Roman" w:hAnsi="Times New Roman" w:cs="Times New Roman"/>
                <w:sz w:val="24"/>
                <w:szCs w:val="24"/>
              </w:rPr>
            </w:pPr>
          </w:p>
        </w:tc>
      </w:tr>
      <w:tr w:rsidR="00064A66" w:rsidRPr="00064A66" w14:paraId="71966846" w14:textId="77777777" w:rsidTr="00A676D0">
        <w:tc>
          <w:tcPr>
            <w:tcW w:w="2447" w:type="dxa"/>
            <w:vMerge/>
          </w:tcPr>
          <w:p w14:paraId="412751DB" w14:textId="77777777" w:rsidR="00064A66" w:rsidRPr="00064A66" w:rsidRDefault="00064A66" w:rsidP="00831194">
            <w:pPr>
              <w:jc w:val="both"/>
              <w:rPr>
                <w:rFonts w:ascii="Times New Roman" w:hAnsi="Times New Roman" w:cs="Times New Roman"/>
                <w:sz w:val="24"/>
                <w:szCs w:val="24"/>
              </w:rPr>
            </w:pPr>
          </w:p>
        </w:tc>
        <w:tc>
          <w:tcPr>
            <w:tcW w:w="1274" w:type="dxa"/>
            <w:tcBorders>
              <w:right w:val="single" w:sz="4" w:space="0" w:color="auto"/>
            </w:tcBorders>
          </w:tcPr>
          <w:p w14:paraId="1C7C0AEA"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G/G</w:t>
            </w:r>
          </w:p>
        </w:tc>
        <w:tc>
          <w:tcPr>
            <w:tcW w:w="1746" w:type="dxa"/>
            <w:tcBorders>
              <w:left w:val="single" w:sz="4" w:space="0" w:color="auto"/>
            </w:tcBorders>
          </w:tcPr>
          <w:p w14:paraId="5DBB6A01"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13 (27.1%)</w:t>
            </w:r>
          </w:p>
        </w:tc>
        <w:tc>
          <w:tcPr>
            <w:tcW w:w="1405" w:type="dxa"/>
            <w:tcBorders>
              <w:right w:val="single" w:sz="4" w:space="0" w:color="auto"/>
            </w:tcBorders>
          </w:tcPr>
          <w:p w14:paraId="79DE8EA3"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28 (20.7%)</w:t>
            </w:r>
          </w:p>
        </w:tc>
        <w:tc>
          <w:tcPr>
            <w:tcW w:w="1517" w:type="dxa"/>
            <w:tcBorders>
              <w:left w:val="single" w:sz="4" w:space="0" w:color="auto"/>
            </w:tcBorders>
          </w:tcPr>
          <w:p w14:paraId="6A130118"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0.75 (0.31-1.79)</w:t>
            </w:r>
          </w:p>
        </w:tc>
        <w:tc>
          <w:tcPr>
            <w:tcW w:w="1233" w:type="dxa"/>
            <w:vMerge/>
            <w:tcBorders>
              <w:right w:val="single" w:sz="4" w:space="0" w:color="auto"/>
            </w:tcBorders>
          </w:tcPr>
          <w:p w14:paraId="761DD58D" w14:textId="77777777" w:rsidR="00064A66" w:rsidRPr="00064A66" w:rsidRDefault="00064A66" w:rsidP="00831194">
            <w:pPr>
              <w:jc w:val="center"/>
              <w:rPr>
                <w:rFonts w:ascii="Times New Roman" w:hAnsi="Times New Roman" w:cs="Times New Roman"/>
                <w:sz w:val="24"/>
                <w:szCs w:val="24"/>
              </w:rPr>
            </w:pPr>
          </w:p>
        </w:tc>
      </w:tr>
      <w:tr w:rsidR="00064A66" w:rsidRPr="00064A66" w14:paraId="33398867" w14:textId="77777777" w:rsidTr="00A676D0">
        <w:tc>
          <w:tcPr>
            <w:tcW w:w="2447" w:type="dxa"/>
            <w:vMerge w:val="restart"/>
          </w:tcPr>
          <w:p w14:paraId="322B2E8E"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Доминантный</w:t>
            </w:r>
          </w:p>
        </w:tc>
        <w:tc>
          <w:tcPr>
            <w:tcW w:w="1274" w:type="dxa"/>
            <w:tcBorders>
              <w:right w:val="single" w:sz="4" w:space="0" w:color="auto"/>
            </w:tcBorders>
          </w:tcPr>
          <w:p w14:paraId="3DA5D16E"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A/A</w:t>
            </w:r>
          </w:p>
        </w:tc>
        <w:tc>
          <w:tcPr>
            <w:tcW w:w="1746" w:type="dxa"/>
            <w:tcBorders>
              <w:left w:val="single" w:sz="4" w:space="0" w:color="auto"/>
            </w:tcBorders>
          </w:tcPr>
          <w:p w14:paraId="1D604C9E"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16 (33.3%)</w:t>
            </w:r>
          </w:p>
        </w:tc>
        <w:tc>
          <w:tcPr>
            <w:tcW w:w="1405" w:type="dxa"/>
            <w:tcBorders>
              <w:right w:val="single" w:sz="4" w:space="0" w:color="auto"/>
            </w:tcBorders>
          </w:tcPr>
          <w:p w14:paraId="12681335"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46 (34.1%)</w:t>
            </w:r>
          </w:p>
        </w:tc>
        <w:tc>
          <w:tcPr>
            <w:tcW w:w="1517" w:type="dxa"/>
            <w:tcBorders>
              <w:left w:val="single" w:sz="4" w:space="0" w:color="auto"/>
            </w:tcBorders>
          </w:tcPr>
          <w:p w14:paraId="3DB58882"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1.00</w:t>
            </w:r>
          </w:p>
        </w:tc>
        <w:tc>
          <w:tcPr>
            <w:tcW w:w="1233" w:type="dxa"/>
            <w:vMerge w:val="restart"/>
            <w:tcBorders>
              <w:right w:val="single" w:sz="4" w:space="0" w:color="auto"/>
            </w:tcBorders>
          </w:tcPr>
          <w:p w14:paraId="7842BC2A"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0.93</w:t>
            </w:r>
          </w:p>
        </w:tc>
      </w:tr>
      <w:tr w:rsidR="00064A66" w:rsidRPr="00064A66" w14:paraId="7B41BED9" w14:textId="77777777" w:rsidTr="00A676D0">
        <w:tc>
          <w:tcPr>
            <w:tcW w:w="2447" w:type="dxa"/>
            <w:vMerge/>
          </w:tcPr>
          <w:p w14:paraId="413295AF" w14:textId="77777777" w:rsidR="00064A66" w:rsidRPr="00064A66" w:rsidRDefault="00064A66" w:rsidP="00831194">
            <w:pPr>
              <w:jc w:val="both"/>
              <w:rPr>
                <w:rFonts w:ascii="Times New Roman" w:hAnsi="Times New Roman" w:cs="Times New Roman"/>
                <w:sz w:val="24"/>
                <w:szCs w:val="24"/>
              </w:rPr>
            </w:pPr>
          </w:p>
        </w:tc>
        <w:tc>
          <w:tcPr>
            <w:tcW w:w="1274" w:type="dxa"/>
            <w:tcBorders>
              <w:right w:val="single" w:sz="4" w:space="0" w:color="auto"/>
            </w:tcBorders>
          </w:tcPr>
          <w:p w14:paraId="4CA5323D"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A/G-G/G</w:t>
            </w:r>
          </w:p>
        </w:tc>
        <w:tc>
          <w:tcPr>
            <w:tcW w:w="1746" w:type="dxa"/>
            <w:tcBorders>
              <w:left w:val="single" w:sz="4" w:space="0" w:color="auto"/>
            </w:tcBorders>
          </w:tcPr>
          <w:p w14:paraId="78853BED"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32 (66.7%)</w:t>
            </w:r>
          </w:p>
        </w:tc>
        <w:tc>
          <w:tcPr>
            <w:tcW w:w="1405" w:type="dxa"/>
            <w:tcBorders>
              <w:right w:val="single" w:sz="4" w:space="0" w:color="auto"/>
            </w:tcBorders>
          </w:tcPr>
          <w:p w14:paraId="2A58F746"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89 (65.9%)</w:t>
            </w:r>
          </w:p>
        </w:tc>
        <w:tc>
          <w:tcPr>
            <w:tcW w:w="1517" w:type="dxa"/>
            <w:tcBorders>
              <w:left w:val="single" w:sz="4" w:space="0" w:color="auto"/>
            </w:tcBorders>
          </w:tcPr>
          <w:p w14:paraId="3212FBCB"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0.97 (0.48-1.94)</w:t>
            </w:r>
          </w:p>
        </w:tc>
        <w:tc>
          <w:tcPr>
            <w:tcW w:w="1233" w:type="dxa"/>
            <w:vMerge/>
            <w:tcBorders>
              <w:right w:val="single" w:sz="4" w:space="0" w:color="auto"/>
            </w:tcBorders>
          </w:tcPr>
          <w:p w14:paraId="1D52598A" w14:textId="77777777" w:rsidR="00064A66" w:rsidRPr="00064A66" w:rsidRDefault="00064A66" w:rsidP="00831194">
            <w:pPr>
              <w:jc w:val="center"/>
              <w:rPr>
                <w:rFonts w:ascii="Times New Roman" w:hAnsi="Times New Roman" w:cs="Times New Roman"/>
                <w:sz w:val="24"/>
                <w:szCs w:val="24"/>
              </w:rPr>
            </w:pPr>
          </w:p>
        </w:tc>
      </w:tr>
      <w:tr w:rsidR="00064A66" w:rsidRPr="00064A66" w14:paraId="486A99BE" w14:textId="77777777" w:rsidTr="00A676D0">
        <w:tc>
          <w:tcPr>
            <w:tcW w:w="2447" w:type="dxa"/>
            <w:vMerge w:val="restart"/>
          </w:tcPr>
          <w:p w14:paraId="2443821F"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Рецессивный</w:t>
            </w:r>
          </w:p>
        </w:tc>
        <w:tc>
          <w:tcPr>
            <w:tcW w:w="1274" w:type="dxa"/>
            <w:tcBorders>
              <w:right w:val="single" w:sz="4" w:space="0" w:color="auto"/>
            </w:tcBorders>
          </w:tcPr>
          <w:p w14:paraId="4CE39955"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A/A-A/G</w:t>
            </w:r>
          </w:p>
        </w:tc>
        <w:tc>
          <w:tcPr>
            <w:tcW w:w="1746" w:type="dxa"/>
            <w:tcBorders>
              <w:left w:val="single" w:sz="4" w:space="0" w:color="auto"/>
            </w:tcBorders>
          </w:tcPr>
          <w:p w14:paraId="527E22F3"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35 (72.9%)</w:t>
            </w:r>
          </w:p>
        </w:tc>
        <w:tc>
          <w:tcPr>
            <w:tcW w:w="1405" w:type="dxa"/>
            <w:tcBorders>
              <w:right w:val="single" w:sz="4" w:space="0" w:color="auto"/>
            </w:tcBorders>
          </w:tcPr>
          <w:p w14:paraId="4C0FB2A5"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107 (79.3%)</w:t>
            </w:r>
          </w:p>
        </w:tc>
        <w:tc>
          <w:tcPr>
            <w:tcW w:w="1517" w:type="dxa"/>
            <w:tcBorders>
              <w:left w:val="single" w:sz="4" w:space="0" w:color="auto"/>
            </w:tcBorders>
          </w:tcPr>
          <w:p w14:paraId="11455323"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1.00</w:t>
            </w:r>
          </w:p>
        </w:tc>
        <w:tc>
          <w:tcPr>
            <w:tcW w:w="1233" w:type="dxa"/>
            <w:vMerge w:val="restart"/>
            <w:tcBorders>
              <w:right w:val="single" w:sz="4" w:space="0" w:color="auto"/>
            </w:tcBorders>
          </w:tcPr>
          <w:p w14:paraId="2B932E79"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0.37</w:t>
            </w:r>
          </w:p>
        </w:tc>
      </w:tr>
      <w:tr w:rsidR="00064A66" w:rsidRPr="00064A66" w14:paraId="2AE6E2D3" w14:textId="77777777" w:rsidTr="00A676D0">
        <w:tc>
          <w:tcPr>
            <w:tcW w:w="2447" w:type="dxa"/>
            <w:vMerge/>
          </w:tcPr>
          <w:p w14:paraId="3C98FA4C" w14:textId="77777777" w:rsidR="00064A66" w:rsidRPr="00064A66" w:rsidRDefault="00064A66" w:rsidP="00831194">
            <w:pPr>
              <w:jc w:val="both"/>
              <w:rPr>
                <w:rFonts w:ascii="Times New Roman" w:hAnsi="Times New Roman" w:cs="Times New Roman"/>
                <w:sz w:val="24"/>
                <w:szCs w:val="24"/>
              </w:rPr>
            </w:pPr>
          </w:p>
        </w:tc>
        <w:tc>
          <w:tcPr>
            <w:tcW w:w="1274" w:type="dxa"/>
            <w:tcBorders>
              <w:right w:val="single" w:sz="4" w:space="0" w:color="auto"/>
            </w:tcBorders>
          </w:tcPr>
          <w:p w14:paraId="53C6FB24"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G/G</w:t>
            </w:r>
          </w:p>
        </w:tc>
        <w:tc>
          <w:tcPr>
            <w:tcW w:w="1746" w:type="dxa"/>
            <w:tcBorders>
              <w:left w:val="single" w:sz="4" w:space="0" w:color="auto"/>
            </w:tcBorders>
          </w:tcPr>
          <w:p w14:paraId="139D8380"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13 (27.1%)</w:t>
            </w:r>
          </w:p>
        </w:tc>
        <w:tc>
          <w:tcPr>
            <w:tcW w:w="1405" w:type="dxa"/>
            <w:tcBorders>
              <w:right w:val="single" w:sz="4" w:space="0" w:color="auto"/>
            </w:tcBorders>
          </w:tcPr>
          <w:p w14:paraId="1CCA7CCD"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28 (20.7%)</w:t>
            </w:r>
          </w:p>
        </w:tc>
        <w:tc>
          <w:tcPr>
            <w:tcW w:w="1517" w:type="dxa"/>
            <w:tcBorders>
              <w:left w:val="single" w:sz="4" w:space="0" w:color="auto"/>
            </w:tcBorders>
          </w:tcPr>
          <w:p w14:paraId="1F2279E6"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0.70 (0.33-1.51)</w:t>
            </w:r>
          </w:p>
        </w:tc>
        <w:tc>
          <w:tcPr>
            <w:tcW w:w="1233" w:type="dxa"/>
            <w:vMerge/>
            <w:tcBorders>
              <w:right w:val="single" w:sz="4" w:space="0" w:color="auto"/>
            </w:tcBorders>
          </w:tcPr>
          <w:p w14:paraId="08AB3397" w14:textId="77777777" w:rsidR="00064A66" w:rsidRPr="00064A66" w:rsidRDefault="00064A66" w:rsidP="00831194">
            <w:pPr>
              <w:jc w:val="center"/>
              <w:rPr>
                <w:rFonts w:ascii="Times New Roman" w:hAnsi="Times New Roman" w:cs="Times New Roman"/>
                <w:sz w:val="24"/>
                <w:szCs w:val="24"/>
              </w:rPr>
            </w:pPr>
          </w:p>
        </w:tc>
      </w:tr>
      <w:tr w:rsidR="00064A66" w:rsidRPr="00064A66" w14:paraId="3CCFCA35" w14:textId="77777777" w:rsidTr="00A676D0">
        <w:tc>
          <w:tcPr>
            <w:tcW w:w="2447" w:type="dxa"/>
            <w:vMerge w:val="restart"/>
          </w:tcPr>
          <w:p w14:paraId="7698909D"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Сверхдоминантный</w:t>
            </w:r>
          </w:p>
        </w:tc>
        <w:tc>
          <w:tcPr>
            <w:tcW w:w="1274" w:type="dxa"/>
            <w:tcBorders>
              <w:right w:val="single" w:sz="4" w:space="0" w:color="auto"/>
            </w:tcBorders>
          </w:tcPr>
          <w:p w14:paraId="55F0E0AD"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A/A-G/G</w:t>
            </w:r>
          </w:p>
        </w:tc>
        <w:tc>
          <w:tcPr>
            <w:tcW w:w="1746" w:type="dxa"/>
            <w:tcBorders>
              <w:left w:val="single" w:sz="4" w:space="0" w:color="auto"/>
            </w:tcBorders>
          </w:tcPr>
          <w:p w14:paraId="14E8409D"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29 (60.4%)</w:t>
            </w:r>
          </w:p>
        </w:tc>
        <w:tc>
          <w:tcPr>
            <w:tcW w:w="1405" w:type="dxa"/>
            <w:tcBorders>
              <w:right w:val="single" w:sz="4" w:space="0" w:color="auto"/>
            </w:tcBorders>
          </w:tcPr>
          <w:p w14:paraId="2D0392DD"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74 (54.8%)</w:t>
            </w:r>
          </w:p>
        </w:tc>
        <w:tc>
          <w:tcPr>
            <w:tcW w:w="1517" w:type="dxa"/>
            <w:tcBorders>
              <w:left w:val="single" w:sz="4" w:space="0" w:color="auto"/>
            </w:tcBorders>
          </w:tcPr>
          <w:p w14:paraId="7D25FB3A"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1.00</w:t>
            </w:r>
          </w:p>
        </w:tc>
        <w:tc>
          <w:tcPr>
            <w:tcW w:w="1233" w:type="dxa"/>
            <w:vMerge w:val="restart"/>
            <w:tcBorders>
              <w:right w:val="single" w:sz="4" w:space="0" w:color="auto"/>
            </w:tcBorders>
          </w:tcPr>
          <w:p w14:paraId="3523E332"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0.5</w:t>
            </w:r>
          </w:p>
        </w:tc>
      </w:tr>
      <w:tr w:rsidR="00064A66" w:rsidRPr="00064A66" w14:paraId="5D723C68" w14:textId="77777777" w:rsidTr="00A676D0">
        <w:tc>
          <w:tcPr>
            <w:tcW w:w="2447" w:type="dxa"/>
            <w:vMerge/>
          </w:tcPr>
          <w:p w14:paraId="0A8D3351" w14:textId="77777777" w:rsidR="00064A66" w:rsidRPr="00064A66" w:rsidRDefault="00064A66" w:rsidP="00831194">
            <w:pPr>
              <w:jc w:val="both"/>
              <w:rPr>
                <w:rFonts w:ascii="Times New Roman" w:hAnsi="Times New Roman" w:cs="Times New Roman"/>
                <w:sz w:val="24"/>
                <w:szCs w:val="24"/>
              </w:rPr>
            </w:pPr>
          </w:p>
        </w:tc>
        <w:tc>
          <w:tcPr>
            <w:tcW w:w="1274" w:type="dxa"/>
            <w:tcBorders>
              <w:right w:val="single" w:sz="4" w:space="0" w:color="auto"/>
            </w:tcBorders>
          </w:tcPr>
          <w:p w14:paraId="65F658A8"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A/G</w:t>
            </w:r>
          </w:p>
        </w:tc>
        <w:tc>
          <w:tcPr>
            <w:tcW w:w="1746" w:type="dxa"/>
            <w:tcBorders>
              <w:left w:val="single" w:sz="4" w:space="0" w:color="auto"/>
            </w:tcBorders>
          </w:tcPr>
          <w:p w14:paraId="36B401A5"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19 (39.6%)</w:t>
            </w:r>
          </w:p>
        </w:tc>
        <w:tc>
          <w:tcPr>
            <w:tcW w:w="1405" w:type="dxa"/>
            <w:tcBorders>
              <w:right w:val="single" w:sz="4" w:space="0" w:color="auto"/>
            </w:tcBorders>
          </w:tcPr>
          <w:p w14:paraId="32AFDDE6"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61 (45.2%)</w:t>
            </w:r>
          </w:p>
        </w:tc>
        <w:tc>
          <w:tcPr>
            <w:tcW w:w="1517" w:type="dxa"/>
            <w:tcBorders>
              <w:left w:val="single" w:sz="4" w:space="0" w:color="auto"/>
            </w:tcBorders>
          </w:tcPr>
          <w:p w14:paraId="1FE09AEC"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1.26 (0.64-2.46)</w:t>
            </w:r>
          </w:p>
        </w:tc>
        <w:tc>
          <w:tcPr>
            <w:tcW w:w="1233" w:type="dxa"/>
            <w:vMerge/>
            <w:tcBorders>
              <w:right w:val="single" w:sz="4" w:space="0" w:color="auto"/>
            </w:tcBorders>
          </w:tcPr>
          <w:p w14:paraId="06A40576" w14:textId="77777777" w:rsidR="00064A66" w:rsidRPr="00064A66" w:rsidRDefault="00064A66" w:rsidP="00831194">
            <w:pPr>
              <w:jc w:val="both"/>
              <w:rPr>
                <w:rFonts w:ascii="Times New Roman" w:hAnsi="Times New Roman" w:cs="Times New Roman"/>
                <w:sz w:val="24"/>
                <w:szCs w:val="24"/>
              </w:rPr>
            </w:pPr>
          </w:p>
        </w:tc>
      </w:tr>
      <w:tr w:rsidR="00064A66" w:rsidRPr="00064A66" w14:paraId="75137591" w14:textId="77777777" w:rsidTr="00A676D0">
        <w:tc>
          <w:tcPr>
            <w:tcW w:w="2447" w:type="dxa"/>
          </w:tcPr>
          <w:p w14:paraId="028458FF"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Лог-аддитивный</w:t>
            </w:r>
          </w:p>
        </w:tc>
        <w:tc>
          <w:tcPr>
            <w:tcW w:w="1274" w:type="dxa"/>
            <w:tcBorders>
              <w:right w:val="single" w:sz="4" w:space="0" w:color="auto"/>
            </w:tcBorders>
          </w:tcPr>
          <w:p w14:paraId="2A56E1BD"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w:t>
            </w:r>
          </w:p>
        </w:tc>
        <w:tc>
          <w:tcPr>
            <w:tcW w:w="1746" w:type="dxa"/>
            <w:tcBorders>
              <w:left w:val="single" w:sz="4" w:space="0" w:color="auto"/>
            </w:tcBorders>
          </w:tcPr>
          <w:p w14:paraId="621EE4DB"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w:t>
            </w:r>
          </w:p>
        </w:tc>
        <w:tc>
          <w:tcPr>
            <w:tcW w:w="1405" w:type="dxa"/>
            <w:tcBorders>
              <w:right w:val="single" w:sz="4" w:space="0" w:color="auto"/>
            </w:tcBorders>
          </w:tcPr>
          <w:p w14:paraId="563E8431"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w:t>
            </w:r>
          </w:p>
        </w:tc>
        <w:tc>
          <w:tcPr>
            <w:tcW w:w="1517" w:type="dxa"/>
            <w:tcBorders>
              <w:left w:val="single" w:sz="4" w:space="0" w:color="auto"/>
            </w:tcBorders>
          </w:tcPr>
          <w:p w14:paraId="37623573"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0.88 (0.56-1.37)</w:t>
            </w:r>
          </w:p>
        </w:tc>
        <w:tc>
          <w:tcPr>
            <w:tcW w:w="1233" w:type="dxa"/>
            <w:tcBorders>
              <w:right w:val="single" w:sz="4" w:space="0" w:color="auto"/>
            </w:tcBorders>
          </w:tcPr>
          <w:p w14:paraId="4DA95AF6"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0.57</w:t>
            </w:r>
          </w:p>
        </w:tc>
      </w:tr>
    </w:tbl>
    <w:p w14:paraId="4E7ED434" w14:textId="77777777" w:rsidR="00C23D84" w:rsidRDefault="00C23D84" w:rsidP="006353B2">
      <w:pPr>
        <w:spacing w:after="0" w:line="240" w:lineRule="auto"/>
        <w:ind w:firstLine="708"/>
        <w:jc w:val="both"/>
        <w:rPr>
          <w:rFonts w:ascii="Times New Roman" w:eastAsia="Times New Roman" w:hAnsi="Times New Roman" w:cs="Times New Roman"/>
          <w:sz w:val="28"/>
          <w:szCs w:val="28"/>
          <w:lang w:val="ru" w:eastAsia="ru-RU"/>
        </w:rPr>
      </w:pPr>
    </w:p>
    <w:p w14:paraId="31AB8886" w14:textId="36073B68" w:rsidR="00064A66" w:rsidRPr="00064A66" w:rsidRDefault="0047096E" w:rsidP="006353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 w:eastAsia="ru-RU"/>
        </w:rPr>
        <w:t xml:space="preserve">По таблице 34, </w:t>
      </w:r>
      <w:r>
        <w:rPr>
          <w:rFonts w:ascii="Times New Roman" w:eastAsia="Times New Roman" w:hAnsi="Times New Roman" w:cs="Times New Roman"/>
          <w:sz w:val="28"/>
          <w:szCs w:val="28"/>
          <w:lang w:val="en-US" w:eastAsia="ru-RU"/>
        </w:rPr>
        <w:t>r</w:t>
      </w:r>
      <w:r w:rsidR="00064A66" w:rsidRPr="00064A66">
        <w:rPr>
          <w:rFonts w:ascii="Times New Roman" w:eastAsia="Times New Roman" w:hAnsi="Times New Roman" w:cs="Times New Roman"/>
          <w:sz w:val="28"/>
          <w:szCs w:val="28"/>
          <w:lang w:val="ru" w:eastAsia="ru-RU"/>
        </w:rPr>
        <w:t>s 17576 не ассоциирован с моделями наследования</w:t>
      </w:r>
      <w:r w:rsidR="00064A66" w:rsidRPr="00064A66">
        <w:rPr>
          <w:rFonts w:ascii="Times New Roman" w:eastAsia="Times New Roman" w:hAnsi="Times New Roman" w:cs="Times New Roman"/>
          <w:sz w:val="28"/>
          <w:szCs w:val="28"/>
          <w:lang w:eastAsia="ru-RU"/>
        </w:rPr>
        <w:t>.</w:t>
      </w:r>
    </w:p>
    <w:p w14:paraId="1CA142F7" w14:textId="77777777" w:rsidR="00064A66" w:rsidRPr="00064A66" w:rsidRDefault="00064A66" w:rsidP="00831194">
      <w:pPr>
        <w:spacing w:after="0" w:line="240" w:lineRule="auto"/>
        <w:jc w:val="both"/>
        <w:rPr>
          <w:rFonts w:ascii="Times New Roman" w:eastAsia="Times New Roman" w:hAnsi="Times New Roman" w:cs="Times New Roman"/>
          <w:bCs/>
          <w:sz w:val="28"/>
          <w:szCs w:val="28"/>
          <w:lang w:eastAsia="ru-RU"/>
        </w:rPr>
      </w:pPr>
    </w:p>
    <w:p w14:paraId="0981B0DB" w14:textId="77777777" w:rsidR="006353B2" w:rsidRDefault="00064A66" w:rsidP="006353B2">
      <w:pPr>
        <w:spacing w:after="0" w:line="240" w:lineRule="auto"/>
        <w:ind w:firstLine="709"/>
        <w:jc w:val="both"/>
        <w:rPr>
          <w:rFonts w:ascii="Times New Roman" w:eastAsia="Times New Roman" w:hAnsi="Times New Roman" w:cs="Times New Roman"/>
          <w:b/>
          <w:sz w:val="28"/>
          <w:szCs w:val="28"/>
          <w:lang w:val="ru" w:eastAsia="ru-RU"/>
        </w:rPr>
      </w:pPr>
      <w:r w:rsidRPr="00064A66">
        <w:rPr>
          <w:rFonts w:ascii="Times New Roman" w:eastAsia="Times New Roman" w:hAnsi="Times New Roman" w:cs="Times New Roman"/>
          <w:b/>
          <w:sz w:val="28"/>
          <w:szCs w:val="28"/>
          <w:lang w:val="ru" w:eastAsia="ru-RU"/>
        </w:rPr>
        <w:t>SNP: rs3184504</w:t>
      </w:r>
      <w:r w:rsidR="007B2DB9">
        <w:rPr>
          <w:rFonts w:ascii="Times New Roman" w:eastAsia="Times New Roman" w:hAnsi="Times New Roman" w:cs="Times New Roman"/>
          <w:b/>
          <w:sz w:val="28"/>
          <w:szCs w:val="28"/>
          <w:lang w:val="ru" w:eastAsia="ru-RU"/>
        </w:rPr>
        <w:t>.</w:t>
      </w:r>
    </w:p>
    <w:p w14:paraId="25D2B6D7" w14:textId="6E35300F" w:rsidR="00064A66" w:rsidRPr="00064A66" w:rsidRDefault="00064A66" w:rsidP="006353B2">
      <w:pPr>
        <w:spacing w:after="0" w:line="240" w:lineRule="auto"/>
        <w:ind w:firstLine="709"/>
        <w:jc w:val="both"/>
        <w:rPr>
          <w:rFonts w:ascii="Times New Roman" w:eastAsia="Times New Roman" w:hAnsi="Times New Roman" w:cs="Times New Roman"/>
          <w:sz w:val="28"/>
          <w:szCs w:val="28"/>
          <w:lang w:val="ru" w:eastAsia="ru-RU"/>
        </w:rPr>
      </w:pPr>
      <w:r w:rsidRPr="00064A66">
        <w:rPr>
          <w:rFonts w:ascii="Times New Roman" w:eastAsia="Times New Roman" w:hAnsi="Times New Roman" w:cs="Times New Roman"/>
          <w:sz w:val="28"/>
          <w:szCs w:val="28"/>
          <w:lang w:val="ru" w:eastAsia="ru-RU"/>
        </w:rPr>
        <w:t>Процент генотипированных образцов: 217/254 (85.43%)</w:t>
      </w:r>
      <w:r w:rsidR="0047096E">
        <w:rPr>
          <w:rFonts w:ascii="Times New Roman" w:eastAsia="Times New Roman" w:hAnsi="Times New Roman" w:cs="Times New Roman"/>
          <w:sz w:val="28"/>
          <w:szCs w:val="28"/>
          <w:lang w:val="ru" w:eastAsia="ru-RU"/>
        </w:rPr>
        <w:t xml:space="preserve">. В таблице 35 описана частота аллелей </w:t>
      </w:r>
      <w:r w:rsidR="0047096E" w:rsidRPr="00064A66">
        <w:rPr>
          <w:rFonts w:ascii="Times New Roman" w:eastAsia="Times New Roman" w:hAnsi="Times New Roman" w:cs="Times New Roman"/>
          <w:bCs/>
          <w:sz w:val="28"/>
          <w:szCs w:val="28"/>
          <w:lang w:val="ru" w:eastAsia="ru-RU"/>
        </w:rPr>
        <w:t>rs3184504</w:t>
      </w:r>
      <w:r w:rsidR="0047096E">
        <w:rPr>
          <w:rFonts w:ascii="Times New Roman" w:eastAsia="Times New Roman" w:hAnsi="Times New Roman" w:cs="Times New Roman"/>
          <w:bCs/>
          <w:sz w:val="28"/>
          <w:szCs w:val="28"/>
          <w:lang w:val="ru" w:eastAsia="ru-RU"/>
        </w:rPr>
        <w:t>.</w:t>
      </w:r>
    </w:p>
    <w:p w14:paraId="1FBD0F47" w14:textId="77777777" w:rsidR="00064A66" w:rsidRPr="00064A66" w:rsidRDefault="00064A66" w:rsidP="00831194">
      <w:pPr>
        <w:spacing w:after="0" w:line="240" w:lineRule="auto"/>
        <w:rPr>
          <w:rFonts w:ascii="Times New Roman" w:eastAsia="Times New Roman" w:hAnsi="Times New Roman" w:cs="Times New Roman"/>
          <w:bCs/>
          <w:sz w:val="28"/>
          <w:szCs w:val="28"/>
          <w:lang w:val="ru" w:eastAsia="ru-RU"/>
        </w:rPr>
      </w:pPr>
    </w:p>
    <w:p w14:paraId="32FFE0F9" w14:textId="77777777" w:rsidR="00064A66" w:rsidRPr="006353B2" w:rsidRDefault="00064A66" w:rsidP="00831194">
      <w:pPr>
        <w:spacing w:after="0" w:line="240" w:lineRule="auto"/>
        <w:jc w:val="both"/>
        <w:rPr>
          <w:rFonts w:ascii="Times New Roman" w:eastAsia="Times New Roman" w:hAnsi="Times New Roman" w:cs="Times New Roman"/>
          <w:b/>
          <w:sz w:val="28"/>
          <w:szCs w:val="28"/>
          <w:lang w:val="ru" w:eastAsia="ru-RU"/>
        </w:rPr>
      </w:pPr>
      <w:r w:rsidRPr="006353B2">
        <w:rPr>
          <w:rFonts w:ascii="Times New Roman" w:eastAsia="Times New Roman" w:hAnsi="Times New Roman" w:cs="Times New Roman"/>
          <w:b/>
          <w:sz w:val="28"/>
          <w:szCs w:val="28"/>
          <w:lang w:val="ru" w:eastAsia="ru-RU"/>
        </w:rPr>
        <w:t xml:space="preserve">Таблица 35 </w:t>
      </w:r>
      <w:r w:rsidRPr="006353B2">
        <w:rPr>
          <w:rFonts w:ascii="Times New Roman" w:eastAsia="Times New Roman" w:hAnsi="Times New Roman" w:cs="Times New Roman"/>
          <w:b/>
          <w:sz w:val="24"/>
          <w:szCs w:val="24"/>
          <w:lang w:val="ru" w:eastAsia="ru-RU"/>
        </w:rPr>
        <w:t>–</w:t>
      </w:r>
      <w:r w:rsidRPr="006353B2">
        <w:rPr>
          <w:rFonts w:ascii="Times New Roman" w:eastAsia="Times New Roman" w:hAnsi="Times New Roman" w:cs="Times New Roman"/>
          <w:b/>
          <w:sz w:val="28"/>
          <w:szCs w:val="28"/>
          <w:lang w:val="ru" w:eastAsia="ru-RU"/>
        </w:rPr>
        <w:t xml:space="preserve"> Частота аллеля rs3184504 (n=217)</w:t>
      </w:r>
    </w:p>
    <w:p w14:paraId="1D66838E" w14:textId="77777777" w:rsidR="00064A66" w:rsidRPr="006353B2" w:rsidRDefault="00064A66" w:rsidP="00831194">
      <w:pPr>
        <w:spacing w:after="0" w:line="240" w:lineRule="auto"/>
        <w:jc w:val="both"/>
        <w:rPr>
          <w:rFonts w:ascii="Times New Roman" w:eastAsia="Times New Roman" w:hAnsi="Times New Roman" w:cs="Times New Roman"/>
          <w:b/>
          <w:sz w:val="28"/>
          <w:szCs w:val="28"/>
          <w:lang w:val="ru" w:eastAsia="ru-RU"/>
        </w:rPr>
      </w:pPr>
    </w:p>
    <w:tbl>
      <w:tblPr>
        <w:tblStyle w:val="12"/>
        <w:tblW w:w="0" w:type="auto"/>
        <w:tblLook w:val="04A0" w:firstRow="1" w:lastRow="0" w:firstColumn="1" w:lastColumn="0" w:noHBand="0" w:noVBand="1"/>
      </w:tblPr>
      <w:tblGrid>
        <w:gridCol w:w="1047"/>
        <w:gridCol w:w="1479"/>
        <w:gridCol w:w="1431"/>
        <w:gridCol w:w="1480"/>
        <w:gridCol w:w="1366"/>
        <w:gridCol w:w="1480"/>
        <w:gridCol w:w="1431"/>
      </w:tblGrid>
      <w:tr w:rsidR="00064A66" w:rsidRPr="006353B2" w14:paraId="3C4755F7" w14:textId="77777777" w:rsidTr="00A676D0">
        <w:tc>
          <w:tcPr>
            <w:tcW w:w="1084" w:type="dxa"/>
          </w:tcPr>
          <w:p w14:paraId="00D1A2ED" w14:textId="77777777" w:rsidR="00064A66" w:rsidRPr="006353B2" w:rsidRDefault="00064A66" w:rsidP="00831194">
            <w:pPr>
              <w:jc w:val="both"/>
              <w:rPr>
                <w:rFonts w:ascii="Times New Roman" w:hAnsi="Times New Roman" w:cs="Times New Roman"/>
                <w:sz w:val="24"/>
                <w:szCs w:val="24"/>
              </w:rPr>
            </w:pPr>
          </w:p>
        </w:tc>
        <w:tc>
          <w:tcPr>
            <w:tcW w:w="2971" w:type="dxa"/>
            <w:gridSpan w:val="2"/>
          </w:tcPr>
          <w:p w14:paraId="05640464"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Обе группы</w:t>
            </w:r>
          </w:p>
        </w:tc>
        <w:tc>
          <w:tcPr>
            <w:tcW w:w="2595" w:type="dxa"/>
            <w:gridSpan w:val="2"/>
          </w:tcPr>
          <w:p w14:paraId="69091CD6"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Контрольная группа</w:t>
            </w:r>
          </w:p>
        </w:tc>
        <w:tc>
          <w:tcPr>
            <w:tcW w:w="2972" w:type="dxa"/>
            <w:gridSpan w:val="2"/>
          </w:tcPr>
          <w:p w14:paraId="1DA41F09"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Основная группа</w:t>
            </w:r>
          </w:p>
        </w:tc>
      </w:tr>
      <w:tr w:rsidR="00064A66" w:rsidRPr="006353B2" w14:paraId="37919F10" w14:textId="77777777" w:rsidTr="00A676D0">
        <w:tc>
          <w:tcPr>
            <w:tcW w:w="1084" w:type="dxa"/>
          </w:tcPr>
          <w:p w14:paraId="17B9B954"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Аллель</w:t>
            </w:r>
          </w:p>
        </w:tc>
        <w:tc>
          <w:tcPr>
            <w:tcW w:w="1509" w:type="dxa"/>
            <w:tcBorders>
              <w:right w:val="single" w:sz="4" w:space="0" w:color="auto"/>
            </w:tcBorders>
          </w:tcPr>
          <w:p w14:paraId="4B0781C3"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Количество</w:t>
            </w:r>
          </w:p>
        </w:tc>
        <w:tc>
          <w:tcPr>
            <w:tcW w:w="1462" w:type="dxa"/>
            <w:tcBorders>
              <w:left w:val="single" w:sz="4" w:space="0" w:color="auto"/>
            </w:tcBorders>
          </w:tcPr>
          <w:p w14:paraId="7A0A0328"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Пропорция</w:t>
            </w:r>
          </w:p>
        </w:tc>
        <w:tc>
          <w:tcPr>
            <w:tcW w:w="1510" w:type="dxa"/>
            <w:tcBorders>
              <w:right w:val="single" w:sz="4" w:space="0" w:color="auto"/>
            </w:tcBorders>
          </w:tcPr>
          <w:p w14:paraId="6D281641"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Количество</w:t>
            </w:r>
          </w:p>
        </w:tc>
        <w:tc>
          <w:tcPr>
            <w:tcW w:w="1085" w:type="dxa"/>
            <w:tcBorders>
              <w:left w:val="single" w:sz="4" w:space="0" w:color="auto"/>
            </w:tcBorders>
          </w:tcPr>
          <w:p w14:paraId="35EABE37"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Пропорция</w:t>
            </w:r>
          </w:p>
        </w:tc>
        <w:tc>
          <w:tcPr>
            <w:tcW w:w="1510" w:type="dxa"/>
            <w:tcBorders>
              <w:right w:val="single" w:sz="4" w:space="0" w:color="auto"/>
            </w:tcBorders>
          </w:tcPr>
          <w:p w14:paraId="09900E8A"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Количество</w:t>
            </w:r>
          </w:p>
        </w:tc>
        <w:tc>
          <w:tcPr>
            <w:tcW w:w="1462" w:type="dxa"/>
            <w:tcBorders>
              <w:left w:val="single" w:sz="4" w:space="0" w:color="auto"/>
            </w:tcBorders>
          </w:tcPr>
          <w:p w14:paraId="768A6D57"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Пропорция</w:t>
            </w:r>
          </w:p>
        </w:tc>
      </w:tr>
      <w:tr w:rsidR="00064A66" w:rsidRPr="006353B2" w14:paraId="591046CA" w14:textId="77777777" w:rsidTr="00A676D0">
        <w:tc>
          <w:tcPr>
            <w:tcW w:w="1084" w:type="dxa"/>
          </w:tcPr>
          <w:p w14:paraId="688FF769"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C</w:t>
            </w:r>
          </w:p>
        </w:tc>
        <w:tc>
          <w:tcPr>
            <w:tcW w:w="1509" w:type="dxa"/>
            <w:tcBorders>
              <w:right w:val="single" w:sz="4" w:space="0" w:color="auto"/>
            </w:tcBorders>
          </w:tcPr>
          <w:p w14:paraId="761365BC"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231</w:t>
            </w:r>
          </w:p>
        </w:tc>
        <w:tc>
          <w:tcPr>
            <w:tcW w:w="1462" w:type="dxa"/>
            <w:tcBorders>
              <w:left w:val="single" w:sz="4" w:space="0" w:color="auto"/>
            </w:tcBorders>
          </w:tcPr>
          <w:p w14:paraId="6132E165"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0.53</w:t>
            </w:r>
          </w:p>
        </w:tc>
        <w:tc>
          <w:tcPr>
            <w:tcW w:w="1510" w:type="dxa"/>
            <w:tcBorders>
              <w:right w:val="single" w:sz="4" w:space="0" w:color="auto"/>
            </w:tcBorders>
          </w:tcPr>
          <w:p w14:paraId="77FDC285"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82</w:t>
            </w:r>
          </w:p>
        </w:tc>
        <w:tc>
          <w:tcPr>
            <w:tcW w:w="1085" w:type="dxa"/>
            <w:tcBorders>
              <w:left w:val="single" w:sz="4" w:space="0" w:color="auto"/>
            </w:tcBorders>
          </w:tcPr>
          <w:p w14:paraId="5D1C588F"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0.61</w:t>
            </w:r>
          </w:p>
        </w:tc>
        <w:tc>
          <w:tcPr>
            <w:tcW w:w="1510" w:type="dxa"/>
            <w:tcBorders>
              <w:right w:val="single" w:sz="4" w:space="0" w:color="auto"/>
            </w:tcBorders>
          </w:tcPr>
          <w:p w14:paraId="237E43B0"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149</w:t>
            </w:r>
          </w:p>
        </w:tc>
        <w:tc>
          <w:tcPr>
            <w:tcW w:w="1462" w:type="dxa"/>
            <w:tcBorders>
              <w:left w:val="single" w:sz="4" w:space="0" w:color="auto"/>
            </w:tcBorders>
          </w:tcPr>
          <w:p w14:paraId="3DF77355"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0.5</w:t>
            </w:r>
          </w:p>
        </w:tc>
      </w:tr>
      <w:tr w:rsidR="00064A66" w:rsidRPr="006353B2" w14:paraId="7E564701" w14:textId="77777777" w:rsidTr="00A676D0">
        <w:tc>
          <w:tcPr>
            <w:tcW w:w="1084" w:type="dxa"/>
          </w:tcPr>
          <w:p w14:paraId="60789516"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T</w:t>
            </w:r>
          </w:p>
        </w:tc>
        <w:tc>
          <w:tcPr>
            <w:tcW w:w="1509" w:type="dxa"/>
            <w:tcBorders>
              <w:right w:val="single" w:sz="4" w:space="0" w:color="auto"/>
            </w:tcBorders>
          </w:tcPr>
          <w:p w14:paraId="0CFC67CE"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203</w:t>
            </w:r>
          </w:p>
        </w:tc>
        <w:tc>
          <w:tcPr>
            <w:tcW w:w="1462" w:type="dxa"/>
            <w:tcBorders>
              <w:left w:val="single" w:sz="4" w:space="0" w:color="auto"/>
            </w:tcBorders>
          </w:tcPr>
          <w:p w14:paraId="4A26F226"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0.47</w:t>
            </w:r>
          </w:p>
        </w:tc>
        <w:tc>
          <w:tcPr>
            <w:tcW w:w="1510" w:type="dxa"/>
            <w:tcBorders>
              <w:right w:val="single" w:sz="4" w:space="0" w:color="auto"/>
            </w:tcBorders>
          </w:tcPr>
          <w:p w14:paraId="53246B01"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52</w:t>
            </w:r>
          </w:p>
        </w:tc>
        <w:tc>
          <w:tcPr>
            <w:tcW w:w="1085" w:type="dxa"/>
            <w:tcBorders>
              <w:left w:val="single" w:sz="4" w:space="0" w:color="auto"/>
            </w:tcBorders>
          </w:tcPr>
          <w:p w14:paraId="3729DEFA"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0.39</w:t>
            </w:r>
          </w:p>
        </w:tc>
        <w:tc>
          <w:tcPr>
            <w:tcW w:w="1510" w:type="dxa"/>
            <w:tcBorders>
              <w:right w:val="single" w:sz="4" w:space="0" w:color="auto"/>
            </w:tcBorders>
          </w:tcPr>
          <w:p w14:paraId="5C5BFFF3"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151</w:t>
            </w:r>
          </w:p>
        </w:tc>
        <w:tc>
          <w:tcPr>
            <w:tcW w:w="1462" w:type="dxa"/>
            <w:tcBorders>
              <w:left w:val="single" w:sz="4" w:space="0" w:color="auto"/>
            </w:tcBorders>
          </w:tcPr>
          <w:p w14:paraId="5076F307"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0.5</w:t>
            </w:r>
          </w:p>
        </w:tc>
      </w:tr>
    </w:tbl>
    <w:p w14:paraId="75323BE9" w14:textId="77777777" w:rsidR="00C23D84" w:rsidRDefault="00C23D84" w:rsidP="006353B2">
      <w:pPr>
        <w:spacing w:after="0" w:line="240" w:lineRule="auto"/>
        <w:ind w:firstLine="708"/>
        <w:jc w:val="both"/>
        <w:rPr>
          <w:rFonts w:ascii="Times New Roman" w:eastAsia="Times New Roman" w:hAnsi="Times New Roman" w:cs="Times New Roman"/>
          <w:sz w:val="28"/>
          <w:szCs w:val="28"/>
          <w:lang w:val="ru" w:eastAsia="ru-RU"/>
        </w:rPr>
      </w:pPr>
    </w:p>
    <w:p w14:paraId="3F2EFF6D" w14:textId="233140AC" w:rsidR="00064A66" w:rsidRDefault="0047096E" w:rsidP="006353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 w:eastAsia="ru-RU"/>
        </w:rPr>
        <w:t xml:space="preserve">В соответствии таблицы 35, </w:t>
      </w:r>
      <w:r w:rsidR="00064A66" w:rsidRPr="00064A66">
        <w:rPr>
          <w:rFonts w:ascii="Times New Roman" w:eastAsia="Times New Roman" w:hAnsi="Times New Roman" w:cs="Times New Roman"/>
          <w:sz w:val="28"/>
          <w:szCs w:val="28"/>
          <w:lang w:val="ru" w:eastAsia="ru-RU"/>
        </w:rPr>
        <w:t>217 образцов из 254 образца rs 3184504 были генотипированы, что составило 85.43%. Частота аллеля C составило 53 %, 231 аллелей, из них в основной группе 50 %, 149 аллелей, в контрольной группе 61 %, 82 аллелей следовательно. Аллелей T было в общем 47 %, то есть 203 аллелей, в основной 50 %, 151 аллель и в контрольной группе 39 %, 52 аллеля</w:t>
      </w:r>
      <w:r w:rsidR="00064A66" w:rsidRPr="00064A66">
        <w:rPr>
          <w:rFonts w:ascii="Times New Roman" w:eastAsia="Times New Roman" w:hAnsi="Times New Roman" w:cs="Times New Roman"/>
          <w:sz w:val="28"/>
          <w:szCs w:val="28"/>
          <w:lang w:eastAsia="ru-RU"/>
        </w:rPr>
        <w:t>.</w:t>
      </w:r>
      <w:r w:rsidR="00C23D84" w:rsidRPr="00C23D8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Частота генотипа </w:t>
      </w:r>
      <w:r w:rsidRPr="00064A66">
        <w:rPr>
          <w:rFonts w:ascii="Times New Roman" w:eastAsia="Times New Roman" w:hAnsi="Times New Roman" w:cs="Times New Roman"/>
          <w:bCs/>
          <w:sz w:val="28"/>
          <w:szCs w:val="28"/>
          <w:lang w:val="ru" w:eastAsia="ru-RU"/>
        </w:rPr>
        <w:t>rs3184504</w:t>
      </w:r>
      <w:r>
        <w:rPr>
          <w:rFonts w:ascii="Times New Roman" w:eastAsia="Times New Roman" w:hAnsi="Times New Roman" w:cs="Times New Roman"/>
          <w:sz w:val="28"/>
          <w:szCs w:val="28"/>
          <w:lang w:eastAsia="ru-RU"/>
        </w:rPr>
        <w:t xml:space="preserve"> указана в таблице 36.</w:t>
      </w:r>
    </w:p>
    <w:p w14:paraId="3935AA2F" w14:textId="77777777" w:rsidR="006353B2" w:rsidRPr="00064A66" w:rsidRDefault="006353B2" w:rsidP="006353B2">
      <w:pPr>
        <w:spacing w:after="0" w:line="240" w:lineRule="auto"/>
        <w:ind w:firstLine="708"/>
        <w:jc w:val="both"/>
        <w:rPr>
          <w:rFonts w:ascii="Times New Roman" w:eastAsia="Times New Roman" w:hAnsi="Times New Roman" w:cs="Times New Roman"/>
          <w:sz w:val="28"/>
          <w:szCs w:val="28"/>
          <w:lang w:eastAsia="ru-RU"/>
        </w:rPr>
      </w:pPr>
    </w:p>
    <w:p w14:paraId="0909D3DD" w14:textId="77777777" w:rsidR="00064A66" w:rsidRPr="006353B2" w:rsidRDefault="00064A66" w:rsidP="00831194">
      <w:pPr>
        <w:spacing w:after="0" w:line="240" w:lineRule="auto"/>
        <w:jc w:val="both"/>
        <w:rPr>
          <w:rFonts w:ascii="Times New Roman" w:eastAsia="Times New Roman" w:hAnsi="Times New Roman" w:cs="Times New Roman"/>
          <w:b/>
          <w:sz w:val="28"/>
          <w:szCs w:val="28"/>
          <w:lang w:val="ru" w:eastAsia="ru-RU"/>
        </w:rPr>
      </w:pPr>
      <w:r w:rsidRPr="006353B2">
        <w:rPr>
          <w:rFonts w:ascii="Times New Roman" w:eastAsia="Times New Roman" w:hAnsi="Times New Roman" w:cs="Times New Roman"/>
          <w:b/>
          <w:sz w:val="28"/>
          <w:szCs w:val="28"/>
          <w:lang w:val="ru" w:eastAsia="ru-RU"/>
        </w:rPr>
        <w:t xml:space="preserve">Таблица 36 </w:t>
      </w:r>
      <w:r w:rsidRPr="006353B2">
        <w:rPr>
          <w:rFonts w:ascii="Times New Roman" w:eastAsia="Times New Roman" w:hAnsi="Times New Roman" w:cs="Times New Roman"/>
          <w:b/>
          <w:sz w:val="24"/>
          <w:szCs w:val="24"/>
          <w:lang w:val="ru" w:eastAsia="ru-RU"/>
        </w:rPr>
        <w:t>–</w:t>
      </w:r>
      <w:r w:rsidRPr="006353B2">
        <w:rPr>
          <w:rFonts w:ascii="Times New Roman" w:eastAsia="Times New Roman" w:hAnsi="Times New Roman" w:cs="Times New Roman"/>
          <w:b/>
          <w:sz w:val="28"/>
          <w:szCs w:val="28"/>
          <w:lang w:val="ru" w:eastAsia="ru-RU"/>
        </w:rPr>
        <w:t xml:space="preserve"> Частота генотипа rs3184504 (n=254)</w:t>
      </w:r>
    </w:p>
    <w:p w14:paraId="591181E7" w14:textId="77777777" w:rsidR="00064A66" w:rsidRPr="00064A66" w:rsidRDefault="00064A66" w:rsidP="00831194">
      <w:pPr>
        <w:spacing w:after="0" w:line="240" w:lineRule="auto"/>
        <w:jc w:val="both"/>
        <w:rPr>
          <w:rFonts w:ascii="Times New Roman" w:eastAsia="Times New Roman" w:hAnsi="Times New Roman" w:cs="Times New Roman"/>
          <w:sz w:val="28"/>
          <w:szCs w:val="28"/>
          <w:lang w:val="ru" w:eastAsia="ru-RU"/>
        </w:rPr>
      </w:pPr>
    </w:p>
    <w:tbl>
      <w:tblPr>
        <w:tblStyle w:val="12"/>
        <w:tblW w:w="0" w:type="auto"/>
        <w:tblLook w:val="04A0" w:firstRow="1" w:lastRow="0" w:firstColumn="1" w:lastColumn="0" w:noHBand="0" w:noVBand="1"/>
      </w:tblPr>
      <w:tblGrid>
        <w:gridCol w:w="1132"/>
        <w:gridCol w:w="1438"/>
        <w:gridCol w:w="1392"/>
        <w:gridCol w:w="1438"/>
        <w:gridCol w:w="1392"/>
        <w:gridCol w:w="1438"/>
        <w:gridCol w:w="1392"/>
      </w:tblGrid>
      <w:tr w:rsidR="00064A66" w:rsidRPr="006353B2" w14:paraId="3F7DD831" w14:textId="77777777" w:rsidTr="00A676D0">
        <w:tc>
          <w:tcPr>
            <w:tcW w:w="1132" w:type="dxa"/>
          </w:tcPr>
          <w:p w14:paraId="0FB152BD" w14:textId="77777777" w:rsidR="00064A66" w:rsidRPr="006353B2" w:rsidRDefault="00064A66" w:rsidP="00831194">
            <w:pPr>
              <w:jc w:val="both"/>
              <w:rPr>
                <w:rFonts w:ascii="Times New Roman" w:hAnsi="Times New Roman" w:cs="Times New Roman"/>
                <w:sz w:val="24"/>
                <w:szCs w:val="24"/>
              </w:rPr>
            </w:pPr>
          </w:p>
        </w:tc>
        <w:tc>
          <w:tcPr>
            <w:tcW w:w="2830" w:type="dxa"/>
            <w:gridSpan w:val="2"/>
          </w:tcPr>
          <w:p w14:paraId="20BFCBA4"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Обе группы</w:t>
            </w:r>
          </w:p>
        </w:tc>
        <w:tc>
          <w:tcPr>
            <w:tcW w:w="2830" w:type="dxa"/>
            <w:gridSpan w:val="2"/>
          </w:tcPr>
          <w:p w14:paraId="78F42825"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Контрольная группа</w:t>
            </w:r>
          </w:p>
        </w:tc>
        <w:tc>
          <w:tcPr>
            <w:tcW w:w="2830" w:type="dxa"/>
            <w:gridSpan w:val="2"/>
          </w:tcPr>
          <w:p w14:paraId="49B4FDEA"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Основная группа</w:t>
            </w:r>
          </w:p>
        </w:tc>
      </w:tr>
      <w:tr w:rsidR="00064A66" w:rsidRPr="006353B2" w14:paraId="79692851" w14:textId="77777777" w:rsidTr="00A676D0">
        <w:tc>
          <w:tcPr>
            <w:tcW w:w="1132" w:type="dxa"/>
          </w:tcPr>
          <w:p w14:paraId="59DBB600"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Генотип</w:t>
            </w:r>
          </w:p>
        </w:tc>
        <w:tc>
          <w:tcPr>
            <w:tcW w:w="1438" w:type="dxa"/>
            <w:tcBorders>
              <w:right w:val="single" w:sz="4" w:space="0" w:color="auto"/>
            </w:tcBorders>
          </w:tcPr>
          <w:p w14:paraId="5CE214E9"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Количество</w:t>
            </w:r>
          </w:p>
        </w:tc>
        <w:tc>
          <w:tcPr>
            <w:tcW w:w="1392" w:type="dxa"/>
            <w:tcBorders>
              <w:left w:val="single" w:sz="4" w:space="0" w:color="auto"/>
            </w:tcBorders>
          </w:tcPr>
          <w:p w14:paraId="68491299"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Пропорция</w:t>
            </w:r>
          </w:p>
        </w:tc>
        <w:tc>
          <w:tcPr>
            <w:tcW w:w="1438" w:type="dxa"/>
            <w:tcBorders>
              <w:right w:val="single" w:sz="4" w:space="0" w:color="auto"/>
            </w:tcBorders>
          </w:tcPr>
          <w:p w14:paraId="565B5D42"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Количество</w:t>
            </w:r>
          </w:p>
        </w:tc>
        <w:tc>
          <w:tcPr>
            <w:tcW w:w="1392" w:type="dxa"/>
            <w:tcBorders>
              <w:left w:val="single" w:sz="4" w:space="0" w:color="auto"/>
            </w:tcBorders>
          </w:tcPr>
          <w:p w14:paraId="0A15997A"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Пропорция</w:t>
            </w:r>
          </w:p>
        </w:tc>
        <w:tc>
          <w:tcPr>
            <w:tcW w:w="1438" w:type="dxa"/>
            <w:tcBorders>
              <w:right w:val="single" w:sz="4" w:space="0" w:color="auto"/>
            </w:tcBorders>
          </w:tcPr>
          <w:p w14:paraId="79AD9164"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Количество</w:t>
            </w:r>
          </w:p>
        </w:tc>
        <w:tc>
          <w:tcPr>
            <w:tcW w:w="1392" w:type="dxa"/>
            <w:tcBorders>
              <w:left w:val="single" w:sz="4" w:space="0" w:color="auto"/>
            </w:tcBorders>
          </w:tcPr>
          <w:p w14:paraId="12AFB2C0"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Пропорция</w:t>
            </w:r>
          </w:p>
        </w:tc>
      </w:tr>
      <w:tr w:rsidR="00064A66" w:rsidRPr="006353B2" w14:paraId="43716567" w14:textId="77777777" w:rsidTr="00A676D0">
        <w:tc>
          <w:tcPr>
            <w:tcW w:w="1132" w:type="dxa"/>
          </w:tcPr>
          <w:p w14:paraId="523CB0F2"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C/C</w:t>
            </w:r>
          </w:p>
        </w:tc>
        <w:tc>
          <w:tcPr>
            <w:tcW w:w="1438" w:type="dxa"/>
            <w:tcBorders>
              <w:right w:val="single" w:sz="4" w:space="0" w:color="auto"/>
            </w:tcBorders>
          </w:tcPr>
          <w:p w14:paraId="7D5D2820"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48</w:t>
            </w:r>
          </w:p>
        </w:tc>
        <w:tc>
          <w:tcPr>
            <w:tcW w:w="1392" w:type="dxa"/>
            <w:tcBorders>
              <w:left w:val="single" w:sz="4" w:space="0" w:color="auto"/>
            </w:tcBorders>
          </w:tcPr>
          <w:p w14:paraId="79D94942"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0.22</w:t>
            </w:r>
          </w:p>
        </w:tc>
        <w:tc>
          <w:tcPr>
            <w:tcW w:w="1438" w:type="dxa"/>
            <w:tcBorders>
              <w:right w:val="single" w:sz="4" w:space="0" w:color="auto"/>
            </w:tcBorders>
          </w:tcPr>
          <w:p w14:paraId="1FDC7013"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23</w:t>
            </w:r>
          </w:p>
        </w:tc>
        <w:tc>
          <w:tcPr>
            <w:tcW w:w="1392" w:type="dxa"/>
            <w:tcBorders>
              <w:left w:val="single" w:sz="4" w:space="0" w:color="auto"/>
            </w:tcBorders>
          </w:tcPr>
          <w:p w14:paraId="66C44F8F"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0.34</w:t>
            </w:r>
          </w:p>
        </w:tc>
        <w:tc>
          <w:tcPr>
            <w:tcW w:w="1438" w:type="dxa"/>
            <w:tcBorders>
              <w:right w:val="single" w:sz="4" w:space="0" w:color="auto"/>
            </w:tcBorders>
          </w:tcPr>
          <w:p w14:paraId="142D05CE"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25</w:t>
            </w:r>
          </w:p>
        </w:tc>
        <w:tc>
          <w:tcPr>
            <w:tcW w:w="1392" w:type="dxa"/>
            <w:tcBorders>
              <w:left w:val="single" w:sz="4" w:space="0" w:color="auto"/>
            </w:tcBorders>
          </w:tcPr>
          <w:p w14:paraId="1E44760C"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0.17</w:t>
            </w:r>
          </w:p>
        </w:tc>
      </w:tr>
      <w:tr w:rsidR="00064A66" w:rsidRPr="006353B2" w14:paraId="365C8768" w14:textId="77777777" w:rsidTr="00A676D0">
        <w:tc>
          <w:tcPr>
            <w:tcW w:w="1132" w:type="dxa"/>
          </w:tcPr>
          <w:p w14:paraId="704BFF59"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C/T</w:t>
            </w:r>
          </w:p>
        </w:tc>
        <w:tc>
          <w:tcPr>
            <w:tcW w:w="1438" w:type="dxa"/>
            <w:tcBorders>
              <w:right w:val="single" w:sz="4" w:space="0" w:color="auto"/>
            </w:tcBorders>
          </w:tcPr>
          <w:p w14:paraId="2E8FFEDB"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135</w:t>
            </w:r>
          </w:p>
        </w:tc>
        <w:tc>
          <w:tcPr>
            <w:tcW w:w="1392" w:type="dxa"/>
            <w:tcBorders>
              <w:left w:val="single" w:sz="4" w:space="0" w:color="auto"/>
            </w:tcBorders>
          </w:tcPr>
          <w:p w14:paraId="6530E568"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0.62</w:t>
            </w:r>
          </w:p>
        </w:tc>
        <w:tc>
          <w:tcPr>
            <w:tcW w:w="1438" w:type="dxa"/>
            <w:tcBorders>
              <w:right w:val="single" w:sz="4" w:space="0" w:color="auto"/>
            </w:tcBorders>
          </w:tcPr>
          <w:p w14:paraId="1FDDBC6C"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36</w:t>
            </w:r>
          </w:p>
        </w:tc>
        <w:tc>
          <w:tcPr>
            <w:tcW w:w="1392" w:type="dxa"/>
            <w:tcBorders>
              <w:left w:val="single" w:sz="4" w:space="0" w:color="auto"/>
            </w:tcBorders>
          </w:tcPr>
          <w:p w14:paraId="18923575"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0.54</w:t>
            </w:r>
          </w:p>
        </w:tc>
        <w:tc>
          <w:tcPr>
            <w:tcW w:w="1438" w:type="dxa"/>
            <w:tcBorders>
              <w:right w:val="single" w:sz="4" w:space="0" w:color="auto"/>
            </w:tcBorders>
          </w:tcPr>
          <w:p w14:paraId="3C198226"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99</w:t>
            </w:r>
          </w:p>
        </w:tc>
        <w:tc>
          <w:tcPr>
            <w:tcW w:w="1392" w:type="dxa"/>
            <w:tcBorders>
              <w:left w:val="single" w:sz="4" w:space="0" w:color="auto"/>
            </w:tcBorders>
          </w:tcPr>
          <w:p w14:paraId="39A2D1EF"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0.66</w:t>
            </w:r>
          </w:p>
        </w:tc>
      </w:tr>
      <w:tr w:rsidR="00064A66" w:rsidRPr="006353B2" w14:paraId="6798CC35" w14:textId="77777777" w:rsidTr="00A676D0">
        <w:tc>
          <w:tcPr>
            <w:tcW w:w="1132" w:type="dxa"/>
          </w:tcPr>
          <w:p w14:paraId="16C3627F"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T/T</w:t>
            </w:r>
          </w:p>
        </w:tc>
        <w:tc>
          <w:tcPr>
            <w:tcW w:w="1438" w:type="dxa"/>
            <w:tcBorders>
              <w:right w:val="single" w:sz="4" w:space="0" w:color="auto"/>
            </w:tcBorders>
          </w:tcPr>
          <w:p w14:paraId="60A66113"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34</w:t>
            </w:r>
          </w:p>
        </w:tc>
        <w:tc>
          <w:tcPr>
            <w:tcW w:w="1392" w:type="dxa"/>
            <w:tcBorders>
              <w:left w:val="single" w:sz="4" w:space="0" w:color="auto"/>
            </w:tcBorders>
          </w:tcPr>
          <w:p w14:paraId="69E705EB"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0.16</w:t>
            </w:r>
          </w:p>
        </w:tc>
        <w:tc>
          <w:tcPr>
            <w:tcW w:w="1438" w:type="dxa"/>
            <w:tcBorders>
              <w:right w:val="single" w:sz="4" w:space="0" w:color="auto"/>
            </w:tcBorders>
          </w:tcPr>
          <w:p w14:paraId="5EDAF76A"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8</w:t>
            </w:r>
          </w:p>
        </w:tc>
        <w:tc>
          <w:tcPr>
            <w:tcW w:w="1392" w:type="dxa"/>
            <w:tcBorders>
              <w:left w:val="single" w:sz="4" w:space="0" w:color="auto"/>
            </w:tcBorders>
          </w:tcPr>
          <w:p w14:paraId="11527EB1"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0.12</w:t>
            </w:r>
          </w:p>
        </w:tc>
        <w:tc>
          <w:tcPr>
            <w:tcW w:w="1438" w:type="dxa"/>
            <w:tcBorders>
              <w:right w:val="single" w:sz="4" w:space="0" w:color="auto"/>
            </w:tcBorders>
          </w:tcPr>
          <w:p w14:paraId="24D31655"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26</w:t>
            </w:r>
          </w:p>
        </w:tc>
        <w:tc>
          <w:tcPr>
            <w:tcW w:w="1392" w:type="dxa"/>
            <w:tcBorders>
              <w:left w:val="single" w:sz="4" w:space="0" w:color="auto"/>
            </w:tcBorders>
          </w:tcPr>
          <w:p w14:paraId="510C8009"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0.17</w:t>
            </w:r>
          </w:p>
        </w:tc>
      </w:tr>
      <w:tr w:rsidR="00064A66" w:rsidRPr="006353B2" w14:paraId="767FCDB1" w14:textId="77777777" w:rsidTr="00A676D0">
        <w:tc>
          <w:tcPr>
            <w:tcW w:w="1132" w:type="dxa"/>
          </w:tcPr>
          <w:p w14:paraId="6BDEFF84"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NA</w:t>
            </w:r>
          </w:p>
        </w:tc>
        <w:tc>
          <w:tcPr>
            <w:tcW w:w="1438" w:type="dxa"/>
            <w:tcBorders>
              <w:right w:val="single" w:sz="4" w:space="0" w:color="auto"/>
            </w:tcBorders>
          </w:tcPr>
          <w:p w14:paraId="64FD6B3A"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37</w:t>
            </w:r>
          </w:p>
        </w:tc>
        <w:tc>
          <w:tcPr>
            <w:tcW w:w="1392" w:type="dxa"/>
            <w:tcBorders>
              <w:left w:val="single" w:sz="4" w:space="0" w:color="auto"/>
            </w:tcBorders>
          </w:tcPr>
          <w:p w14:paraId="69078F12"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w:t>
            </w:r>
          </w:p>
        </w:tc>
        <w:tc>
          <w:tcPr>
            <w:tcW w:w="1438" w:type="dxa"/>
            <w:tcBorders>
              <w:right w:val="single" w:sz="4" w:space="0" w:color="auto"/>
            </w:tcBorders>
          </w:tcPr>
          <w:p w14:paraId="6208A12B"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24</w:t>
            </w:r>
          </w:p>
        </w:tc>
        <w:tc>
          <w:tcPr>
            <w:tcW w:w="1392" w:type="dxa"/>
            <w:tcBorders>
              <w:left w:val="single" w:sz="4" w:space="0" w:color="auto"/>
            </w:tcBorders>
          </w:tcPr>
          <w:p w14:paraId="001BE397"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w:t>
            </w:r>
          </w:p>
        </w:tc>
        <w:tc>
          <w:tcPr>
            <w:tcW w:w="1438" w:type="dxa"/>
            <w:tcBorders>
              <w:right w:val="single" w:sz="4" w:space="0" w:color="auto"/>
            </w:tcBorders>
          </w:tcPr>
          <w:p w14:paraId="48F6B9B9"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13</w:t>
            </w:r>
          </w:p>
        </w:tc>
        <w:tc>
          <w:tcPr>
            <w:tcW w:w="1392" w:type="dxa"/>
            <w:tcBorders>
              <w:left w:val="single" w:sz="4" w:space="0" w:color="auto"/>
            </w:tcBorders>
          </w:tcPr>
          <w:p w14:paraId="3C3FCBF2" w14:textId="77777777" w:rsidR="00064A66" w:rsidRPr="006353B2" w:rsidRDefault="00064A66" w:rsidP="00831194">
            <w:pPr>
              <w:jc w:val="both"/>
              <w:rPr>
                <w:rFonts w:ascii="Times New Roman" w:hAnsi="Times New Roman" w:cs="Times New Roman"/>
                <w:sz w:val="24"/>
                <w:szCs w:val="24"/>
              </w:rPr>
            </w:pPr>
            <w:r w:rsidRPr="006353B2">
              <w:rPr>
                <w:rFonts w:ascii="Times New Roman" w:hAnsi="Times New Roman" w:cs="Times New Roman"/>
                <w:sz w:val="24"/>
                <w:szCs w:val="24"/>
              </w:rPr>
              <w:t>---</w:t>
            </w:r>
          </w:p>
        </w:tc>
      </w:tr>
    </w:tbl>
    <w:p w14:paraId="706831DC" w14:textId="77777777" w:rsidR="00C23D84" w:rsidRDefault="00C23D84" w:rsidP="006353B2">
      <w:pPr>
        <w:spacing w:after="0" w:line="240" w:lineRule="auto"/>
        <w:ind w:firstLine="708"/>
        <w:jc w:val="both"/>
        <w:rPr>
          <w:rFonts w:ascii="Times New Roman" w:eastAsia="Times New Roman" w:hAnsi="Times New Roman" w:cs="Times New Roman"/>
          <w:sz w:val="28"/>
          <w:szCs w:val="28"/>
          <w:lang w:val="ru" w:eastAsia="ru-RU"/>
        </w:rPr>
      </w:pPr>
    </w:p>
    <w:p w14:paraId="29E93976" w14:textId="5AF16593" w:rsidR="00064A66" w:rsidRPr="00064A66" w:rsidRDefault="0047096E" w:rsidP="006353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 w:eastAsia="ru-RU"/>
        </w:rPr>
        <w:t xml:space="preserve">В соответствии таблицы 36, </w:t>
      </w:r>
      <w:r w:rsidR="00064A66" w:rsidRPr="00064A66">
        <w:rPr>
          <w:rFonts w:ascii="Times New Roman" w:eastAsia="Times New Roman" w:hAnsi="Times New Roman" w:cs="Times New Roman"/>
          <w:sz w:val="28"/>
          <w:szCs w:val="28"/>
          <w:lang w:val="ru" w:eastAsia="ru-RU"/>
        </w:rPr>
        <w:t>Частота генотипа rs 3184504 по гомозиготному типу соответствовал (С/С)</w:t>
      </w:r>
      <w:r w:rsidR="00064A66" w:rsidRPr="00064A66">
        <w:rPr>
          <w:rFonts w:ascii="Times New Roman" w:eastAsia="Times New Roman" w:hAnsi="Times New Roman" w:cs="Times New Roman"/>
          <w:sz w:val="28"/>
          <w:szCs w:val="28"/>
          <w:lang w:eastAsia="ru-RU"/>
        </w:rPr>
        <w:t xml:space="preserve"> </w:t>
      </w:r>
      <w:r w:rsidR="00064A66" w:rsidRPr="00064A66">
        <w:rPr>
          <w:rFonts w:ascii="Times New Roman" w:eastAsia="Times New Roman" w:hAnsi="Times New Roman" w:cs="Times New Roman"/>
          <w:sz w:val="28"/>
          <w:szCs w:val="28"/>
          <w:lang w:val="ru" w:eastAsia="ru-RU"/>
        </w:rPr>
        <w:t xml:space="preserve">22 % в общем, то есть 48 генотипов, из них в основной группе 17 %, 25 генотипов, в контрольной группе 34 %, 23 генотипа. По гетерозиготному типу (С/Т) составил 62 %, 135 генотипа, из них </w:t>
      </w:r>
      <w:r w:rsidR="00064A66" w:rsidRPr="00064A66">
        <w:rPr>
          <w:rFonts w:ascii="Times New Roman" w:eastAsia="Times New Roman" w:hAnsi="Times New Roman" w:cs="Times New Roman"/>
          <w:sz w:val="28"/>
          <w:szCs w:val="28"/>
          <w:lang w:val="ru" w:eastAsia="ru-RU"/>
        </w:rPr>
        <w:lastRenderedPageBreak/>
        <w:t>в основной группе 66 %, 99 генотипов, а в контрольной группе 54 % 36 генотипов. Гомозиготный генотип (Т/Т) соответствовал 16 %, соответственно 34 генотипа, из них в основной группе 17 %, 26 генотипов, а в контрольной группе 12 %, 8 генотипов соответственно</w:t>
      </w:r>
      <w:r w:rsidR="00064A66" w:rsidRPr="00064A6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таблице 37 можно </w:t>
      </w:r>
      <w:r w:rsidR="00C23D84">
        <w:rPr>
          <w:rFonts w:ascii="Times New Roman" w:eastAsia="Times New Roman" w:hAnsi="Times New Roman" w:cs="Times New Roman"/>
          <w:sz w:val="28"/>
          <w:szCs w:val="28"/>
          <w:lang w:eastAsia="ru-RU"/>
        </w:rPr>
        <w:t>увидеть rs</w:t>
      </w:r>
      <w:r w:rsidRPr="00064A66">
        <w:rPr>
          <w:rFonts w:ascii="Times New Roman" w:eastAsia="Times New Roman" w:hAnsi="Times New Roman" w:cs="Times New Roman"/>
          <w:bCs/>
          <w:sz w:val="28"/>
          <w:szCs w:val="28"/>
          <w:lang w:val="ru" w:eastAsia="ru-RU"/>
        </w:rPr>
        <w:t>3184504 точный тест для равновесия Харди-Вайнберга</w:t>
      </w:r>
      <w:r>
        <w:rPr>
          <w:rFonts w:ascii="Times New Roman" w:eastAsia="Times New Roman" w:hAnsi="Times New Roman" w:cs="Times New Roman"/>
          <w:bCs/>
          <w:sz w:val="28"/>
          <w:szCs w:val="28"/>
          <w:lang w:val="ru" w:eastAsia="ru-RU"/>
        </w:rPr>
        <w:t>.</w:t>
      </w:r>
    </w:p>
    <w:p w14:paraId="734E3A7B" w14:textId="77777777" w:rsidR="00064A66" w:rsidRPr="00064A66" w:rsidRDefault="00064A66" w:rsidP="00831194">
      <w:pPr>
        <w:spacing w:after="0" w:line="240" w:lineRule="auto"/>
        <w:jc w:val="both"/>
        <w:rPr>
          <w:rFonts w:ascii="Times New Roman" w:eastAsia="Times New Roman" w:hAnsi="Times New Roman" w:cs="Times New Roman"/>
          <w:sz w:val="28"/>
          <w:szCs w:val="28"/>
          <w:lang w:eastAsia="ru-RU"/>
        </w:rPr>
      </w:pPr>
    </w:p>
    <w:p w14:paraId="1B267FFD" w14:textId="77777777" w:rsidR="00064A66" w:rsidRPr="00A6684A" w:rsidRDefault="00064A66" w:rsidP="00831194">
      <w:pPr>
        <w:spacing w:after="0" w:line="240" w:lineRule="auto"/>
        <w:jc w:val="both"/>
        <w:rPr>
          <w:rFonts w:ascii="Times New Roman" w:eastAsia="Times New Roman" w:hAnsi="Times New Roman" w:cs="Times New Roman"/>
          <w:b/>
          <w:sz w:val="28"/>
          <w:szCs w:val="28"/>
          <w:lang w:val="ru" w:eastAsia="ru-RU"/>
        </w:rPr>
      </w:pPr>
      <w:r w:rsidRPr="00A6684A">
        <w:rPr>
          <w:rFonts w:ascii="Times New Roman" w:eastAsia="Times New Roman" w:hAnsi="Times New Roman" w:cs="Times New Roman"/>
          <w:b/>
          <w:sz w:val="28"/>
          <w:szCs w:val="28"/>
          <w:lang w:val="ru" w:eastAsia="ru-RU"/>
        </w:rPr>
        <w:t xml:space="preserve">Таблица 37 </w:t>
      </w:r>
      <w:r w:rsidRPr="00A6684A">
        <w:rPr>
          <w:rFonts w:ascii="Times New Roman" w:eastAsia="Times New Roman" w:hAnsi="Times New Roman" w:cs="Times New Roman"/>
          <w:b/>
          <w:sz w:val="24"/>
          <w:szCs w:val="24"/>
          <w:lang w:val="ru" w:eastAsia="ru-RU"/>
        </w:rPr>
        <w:t>–</w:t>
      </w:r>
      <w:r w:rsidRPr="00A6684A">
        <w:rPr>
          <w:rFonts w:ascii="Times New Roman" w:eastAsia="Times New Roman" w:hAnsi="Times New Roman" w:cs="Times New Roman"/>
          <w:b/>
          <w:sz w:val="28"/>
          <w:szCs w:val="28"/>
          <w:lang w:val="ru" w:eastAsia="ru-RU"/>
        </w:rPr>
        <w:t xml:space="preserve"> rs3184504 точный тест для равновесия Харди-Вайнберга (n=217)</w:t>
      </w:r>
    </w:p>
    <w:p w14:paraId="2F08D7C4" w14:textId="77777777" w:rsidR="00064A66" w:rsidRPr="00064A66" w:rsidRDefault="00064A66" w:rsidP="00831194">
      <w:pPr>
        <w:spacing w:after="0" w:line="240" w:lineRule="auto"/>
        <w:jc w:val="both"/>
        <w:rPr>
          <w:rFonts w:ascii="Times New Roman" w:eastAsia="Times New Roman" w:hAnsi="Times New Roman" w:cs="Times New Roman"/>
          <w:sz w:val="28"/>
          <w:szCs w:val="28"/>
          <w:lang w:val="ru" w:eastAsia="ru-RU"/>
        </w:rPr>
      </w:pPr>
    </w:p>
    <w:tbl>
      <w:tblPr>
        <w:tblStyle w:val="12"/>
        <w:tblW w:w="0" w:type="auto"/>
        <w:tblLook w:val="04A0" w:firstRow="1" w:lastRow="0" w:firstColumn="1" w:lastColumn="0" w:noHBand="0" w:noVBand="1"/>
      </w:tblPr>
      <w:tblGrid>
        <w:gridCol w:w="2263"/>
        <w:gridCol w:w="1134"/>
        <w:gridCol w:w="1276"/>
        <w:gridCol w:w="1122"/>
        <w:gridCol w:w="1004"/>
        <w:gridCol w:w="1134"/>
        <w:gridCol w:w="1689"/>
      </w:tblGrid>
      <w:tr w:rsidR="00064A66" w:rsidRPr="00A6684A" w14:paraId="309C86B9" w14:textId="77777777" w:rsidTr="00A676D0">
        <w:tc>
          <w:tcPr>
            <w:tcW w:w="2263" w:type="dxa"/>
          </w:tcPr>
          <w:p w14:paraId="014A3F4B" w14:textId="77777777" w:rsidR="00064A66" w:rsidRPr="00A6684A" w:rsidRDefault="00064A66" w:rsidP="00831194">
            <w:pPr>
              <w:jc w:val="center"/>
              <w:rPr>
                <w:rFonts w:ascii="Times New Roman" w:hAnsi="Times New Roman" w:cs="Times New Roman"/>
                <w:b/>
                <w:bCs/>
                <w:sz w:val="24"/>
                <w:szCs w:val="24"/>
              </w:rPr>
            </w:pPr>
          </w:p>
        </w:tc>
        <w:tc>
          <w:tcPr>
            <w:tcW w:w="1134" w:type="dxa"/>
            <w:tcBorders>
              <w:right w:val="single" w:sz="4" w:space="0" w:color="auto"/>
            </w:tcBorders>
          </w:tcPr>
          <w:p w14:paraId="186ABF7E" w14:textId="77777777" w:rsidR="00064A66" w:rsidRPr="00A6684A" w:rsidRDefault="00064A66" w:rsidP="00831194">
            <w:pPr>
              <w:jc w:val="center"/>
              <w:rPr>
                <w:rFonts w:ascii="Times New Roman" w:hAnsi="Times New Roman" w:cs="Times New Roman"/>
                <w:b/>
                <w:bCs/>
                <w:sz w:val="24"/>
                <w:szCs w:val="24"/>
              </w:rPr>
            </w:pPr>
            <w:r w:rsidRPr="00A6684A">
              <w:rPr>
                <w:rFonts w:ascii="Times New Roman" w:hAnsi="Times New Roman" w:cs="Times New Roman"/>
                <w:sz w:val="24"/>
                <w:szCs w:val="24"/>
              </w:rPr>
              <w:t>C/C</w:t>
            </w:r>
          </w:p>
        </w:tc>
        <w:tc>
          <w:tcPr>
            <w:tcW w:w="1276" w:type="dxa"/>
            <w:tcBorders>
              <w:left w:val="single" w:sz="4" w:space="0" w:color="auto"/>
            </w:tcBorders>
          </w:tcPr>
          <w:p w14:paraId="524114CC" w14:textId="77777777" w:rsidR="00064A66" w:rsidRPr="00A6684A" w:rsidRDefault="00064A66" w:rsidP="00831194">
            <w:pPr>
              <w:jc w:val="center"/>
              <w:rPr>
                <w:rFonts w:ascii="Times New Roman" w:hAnsi="Times New Roman" w:cs="Times New Roman"/>
                <w:b/>
                <w:bCs/>
                <w:sz w:val="24"/>
                <w:szCs w:val="24"/>
              </w:rPr>
            </w:pPr>
            <w:r w:rsidRPr="00A6684A">
              <w:rPr>
                <w:rFonts w:ascii="Times New Roman" w:hAnsi="Times New Roman" w:cs="Times New Roman"/>
                <w:sz w:val="24"/>
                <w:szCs w:val="24"/>
              </w:rPr>
              <w:t>C/T</w:t>
            </w:r>
          </w:p>
        </w:tc>
        <w:tc>
          <w:tcPr>
            <w:tcW w:w="1122" w:type="dxa"/>
            <w:tcBorders>
              <w:right w:val="single" w:sz="4" w:space="0" w:color="auto"/>
            </w:tcBorders>
          </w:tcPr>
          <w:p w14:paraId="25C7BB27" w14:textId="77777777" w:rsidR="00064A66" w:rsidRPr="00A6684A" w:rsidRDefault="00064A66" w:rsidP="00831194">
            <w:pPr>
              <w:jc w:val="center"/>
              <w:rPr>
                <w:rFonts w:ascii="Times New Roman" w:hAnsi="Times New Roman" w:cs="Times New Roman"/>
                <w:b/>
                <w:bCs/>
                <w:sz w:val="24"/>
                <w:szCs w:val="24"/>
              </w:rPr>
            </w:pPr>
            <w:r w:rsidRPr="00A6684A">
              <w:rPr>
                <w:rFonts w:ascii="Times New Roman" w:hAnsi="Times New Roman" w:cs="Times New Roman"/>
                <w:sz w:val="24"/>
                <w:szCs w:val="24"/>
              </w:rPr>
              <w:t>T/T</w:t>
            </w:r>
          </w:p>
        </w:tc>
        <w:tc>
          <w:tcPr>
            <w:tcW w:w="1004" w:type="dxa"/>
            <w:tcBorders>
              <w:left w:val="single" w:sz="4" w:space="0" w:color="auto"/>
            </w:tcBorders>
          </w:tcPr>
          <w:p w14:paraId="7A638BA6" w14:textId="77777777" w:rsidR="00064A66" w:rsidRPr="00A6684A" w:rsidRDefault="00064A66" w:rsidP="00831194">
            <w:pPr>
              <w:jc w:val="center"/>
              <w:rPr>
                <w:rFonts w:ascii="Times New Roman" w:hAnsi="Times New Roman" w:cs="Times New Roman"/>
                <w:b/>
                <w:bCs/>
                <w:sz w:val="24"/>
                <w:szCs w:val="24"/>
              </w:rPr>
            </w:pPr>
            <w:r w:rsidRPr="00A6684A">
              <w:rPr>
                <w:rFonts w:ascii="Times New Roman" w:hAnsi="Times New Roman" w:cs="Times New Roman"/>
                <w:sz w:val="24"/>
                <w:szCs w:val="24"/>
              </w:rPr>
              <w:t>C</w:t>
            </w:r>
          </w:p>
        </w:tc>
        <w:tc>
          <w:tcPr>
            <w:tcW w:w="1134" w:type="dxa"/>
            <w:tcBorders>
              <w:right w:val="single" w:sz="4" w:space="0" w:color="auto"/>
            </w:tcBorders>
          </w:tcPr>
          <w:p w14:paraId="57F16041" w14:textId="77777777" w:rsidR="00064A66" w:rsidRPr="00A6684A" w:rsidRDefault="00064A66" w:rsidP="00831194">
            <w:pPr>
              <w:jc w:val="center"/>
              <w:rPr>
                <w:rFonts w:ascii="Times New Roman" w:hAnsi="Times New Roman" w:cs="Times New Roman"/>
                <w:b/>
                <w:bCs/>
                <w:sz w:val="24"/>
                <w:szCs w:val="24"/>
              </w:rPr>
            </w:pPr>
            <w:r w:rsidRPr="00A6684A">
              <w:rPr>
                <w:rFonts w:ascii="Times New Roman" w:hAnsi="Times New Roman" w:cs="Times New Roman"/>
                <w:sz w:val="24"/>
                <w:szCs w:val="24"/>
              </w:rPr>
              <w:t>T</w:t>
            </w:r>
          </w:p>
        </w:tc>
        <w:tc>
          <w:tcPr>
            <w:tcW w:w="1689" w:type="dxa"/>
            <w:tcBorders>
              <w:left w:val="single" w:sz="4" w:space="0" w:color="auto"/>
            </w:tcBorders>
          </w:tcPr>
          <w:p w14:paraId="62068EAE" w14:textId="77777777" w:rsidR="00064A66" w:rsidRPr="00A6684A" w:rsidRDefault="00064A66" w:rsidP="00831194">
            <w:pPr>
              <w:jc w:val="center"/>
              <w:rPr>
                <w:rFonts w:ascii="Times New Roman" w:hAnsi="Times New Roman" w:cs="Times New Roman"/>
                <w:b/>
                <w:bCs/>
                <w:sz w:val="24"/>
                <w:szCs w:val="24"/>
              </w:rPr>
            </w:pPr>
            <w:r w:rsidRPr="00A6684A">
              <w:rPr>
                <w:rFonts w:ascii="Times New Roman" w:hAnsi="Times New Roman" w:cs="Times New Roman"/>
                <w:sz w:val="24"/>
                <w:szCs w:val="24"/>
              </w:rPr>
              <w:t>P-value</w:t>
            </w:r>
          </w:p>
        </w:tc>
      </w:tr>
      <w:tr w:rsidR="00064A66" w:rsidRPr="00A6684A" w14:paraId="6C25A981" w14:textId="77777777" w:rsidTr="00A676D0">
        <w:tc>
          <w:tcPr>
            <w:tcW w:w="2263" w:type="dxa"/>
          </w:tcPr>
          <w:p w14:paraId="7FE9350E"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Обе группы</w:t>
            </w:r>
          </w:p>
        </w:tc>
        <w:tc>
          <w:tcPr>
            <w:tcW w:w="1134" w:type="dxa"/>
            <w:tcBorders>
              <w:right w:val="single" w:sz="4" w:space="0" w:color="auto"/>
            </w:tcBorders>
          </w:tcPr>
          <w:p w14:paraId="30A54FBA"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48</w:t>
            </w:r>
          </w:p>
        </w:tc>
        <w:tc>
          <w:tcPr>
            <w:tcW w:w="1276" w:type="dxa"/>
            <w:tcBorders>
              <w:left w:val="single" w:sz="4" w:space="0" w:color="auto"/>
            </w:tcBorders>
          </w:tcPr>
          <w:p w14:paraId="50F04CF0"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135</w:t>
            </w:r>
          </w:p>
        </w:tc>
        <w:tc>
          <w:tcPr>
            <w:tcW w:w="1122" w:type="dxa"/>
            <w:tcBorders>
              <w:right w:val="single" w:sz="4" w:space="0" w:color="auto"/>
            </w:tcBorders>
          </w:tcPr>
          <w:p w14:paraId="2DC48022"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34</w:t>
            </w:r>
          </w:p>
        </w:tc>
        <w:tc>
          <w:tcPr>
            <w:tcW w:w="1004" w:type="dxa"/>
            <w:tcBorders>
              <w:left w:val="single" w:sz="4" w:space="0" w:color="auto"/>
            </w:tcBorders>
          </w:tcPr>
          <w:p w14:paraId="6674763C"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231</w:t>
            </w:r>
          </w:p>
        </w:tc>
        <w:tc>
          <w:tcPr>
            <w:tcW w:w="1134" w:type="dxa"/>
            <w:tcBorders>
              <w:right w:val="single" w:sz="4" w:space="0" w:color="auto"/>
            </w:tcBorders>
          </w:tcPr>
          <w:p w14:paraId="1CE8CC7E"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203</w:t>
            </w:r>
          </w:p>
        </w:tc>
        <w:tc>
          <w:tcPr>
            <w:tcW w:w="1689" w:type="dxa"/>
            <w:tcBorders>
              <w:left w:val="single" w:sz="4" w:space="0" w:color="auto"/>
            </w:tcBorders>
          </w:tcPr>
          <w:p w14:paraId="29F9B872"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0.000</w:t>
            </w:r>
          </w:p>
        </w:tc>
      </w:tr>
      <w:tr w:rsidR="00064A66" w:rsidRPr="00A6684A" w14:paraId="71EF91A0" w14:textId="77777777" w:rsidTr="00A676D0">
        <w:tc>
          <w:tcPr>
            <w:tcW w:w="2263" w:type="dxa"/>
          </w:tcPr>
          <w:p w14:paraId="7BE4ADA0"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Контрольная группа</w:t>
            </w:r>
          </w:p>
        </w:tc>
        <w:tc>
          <w:tcPr>
            <w:tcW w:w="1134" w:type="dxa"/>
            <w:tcBorders>
              <w:right w:val="single" w:sz="4" w:space="0" w:color="auto"/>
            </w:tcBorders>
          </w:tcPr>
          <w:p w14:paraId="0EE5C565"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23</w:t>
            </w:r>
          </w:p>
        </w:tc>
        <w:tc>
          <w:tcPr>
            <w:tcW w:w="1276" w:type="dxa"/>
            <w:tcBorders>
              <w:left w:val="single" w:sz="4" w:space="0" w:color="auto"/>
            </w:tcBorders>
          </w:tcPr>
          <w:p w14:paraId="1FD26752"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36</w:t>
            </w:r>
          </w:p>
        </w:tc>
        <w:tc>
          <w:tcPr>
            <w:tcW w:w="1122" w:type="dxa"/>
            <w:tcBorders>
              <w:right w:val="single" w:sz="4" w:space="0" w:color="auto"/>
            </w:tcBorders>
          </w:tcPr>
          <w:p w14:paraId="65D26E08"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8</w:t>
            </w:r>
          </w:p>
        </w:tc>
        <w:tc>
          <w:tcPr>
            <w:tcW w:w="1004" w:type="dxa"/>
            <w:tcBorders>
              <w:left w:val="single" w:sz="4" w:space="0" w:color="auto"/>
            </w:tcBorders>
          </w:tcPr>
          <w:p w14:paraId="54D4206A"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82</w:t>
            </w:r>
          </w:p>
        </w:tc>
        <w:tc>
          <w:tcPr>
            <w:tcW w:w="1134" w:type="dxa"/>
            <w:tcBorders>
              <w:right w:val="single" w:sz="4" w:space="0" w:color="auto"/>
            </w:tcBorders>
          </w:tcPr>
          <w:p w14:paraId="68EC77D8"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52</w:t>
            </w:r>
          </w:p>
        </w:tc>
        <w:tc>
          <w:tcPr>
            <w:tcW w:w="1689" w:type="dxa"/>
            <w:tcBorders>
              <w:left w:val="single" w:sz="4" w:space="0" w:color="auto"/>
            </w:tcBorders>
          </w:tcPr>
          <w:p w14:paraId="52BE848A"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0.44</w:t>
            </w:r>
          </w:p>
        </w:tc>
      </w:tr>
      <w:tr w:rsidR="00064A66" w:rsidRPr="00A6684A" w14:paraId="700B8E5B" w14:textId="77777777" w:rsidTr="00A676D0">
        <w:tc>
          <w:tcPr>
            <w:tcW w:w="2263" w:type="dxa"/>
          </w:tcPr>
          <w:p w14:paraId="0EB28BC2"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Основная группа</w:t>
            </w:r>
          </w:p>
        </w:tc>
        <w:tc>
          <w:tcPr>
            <w:tcW w:w="1134" w:type="dxa"/>
            <w:tcBorders>
              <w:right w:val="single" w:sz="4" w:space="0" w:color="auto"/>
            </w:tcBorders>
          </w:tcPr>
          <w:p w14:paraId="72A842DA"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25</w:t>
            </w:r>
          </w:p>
        </w:tc>
        <w:tc>
          <w:tcPr>
            <w:tcW w:w="1276" w:type="dxa"/>
            <w:tcBorders>
              <w:left w:val="single" w:sz="4" w:space="0" w:color="auto"/>
            </w:tcBorders>
          </w:tcPr>
          <w:p w14:paraId="3C1999EF"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99</w:t>
            </w:r>
          </w:p>
        </w:tc>
        <w:tc>
          <w:tcPr>
            <w:tcW w:w="1122" w:type="dxa"/>
            <w:tcBorders>
              <w:right w:val="single" w:sz="4" w:space="0" w:color="auto"/>
            </w:tcBorders>
          </w:tcPr>
          <w:p w14:paraId="3D333FAA"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26</w:t>
            </w:r>
          </w:p>
        </w:tc>
        <w:tc>
          <w:tcPr>
            <w:tcW w:w="1004" w:type="dxa"/>
            <w:tcBorders>
              <w:left w:val="single" w:sz="4" w:space="0" w:color="auto"/>
            </w:tcBorders>
          </w:tcPr>
          <w:p w14:paraId="721E2E6D"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149</w:t>
            </w:r>
          </w:p>
        </w:tc>
        <w:tc>
          <w:tcPr>
            <w:tcW w:w="1134" w:type="dxa"/>
            <w:tcBorders>
              <w:right w:val="single" w:sz="4" w:space="0" w:color="auto"/>
            </w:tcBorders>
          </w:tcPr>
          <w:p w14:paraId="0AE80B5B"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151</w:t>
            </w:r>
          </w:p>
        </w:tc>
        <w:tc>
          <w:tcPr>
            <w:tcW w:w="1689" w:type="dxa"/>
            <w:tcBorders>
              <w:left w:val="single" w:sz="4" w:space="0" w:color="auto"/>
            </w:tcBorders>
          </w:tcPr>
          <w:p w14:paraId="03084A00"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0.000</w:t>
            </w:r>
          </w:p>
        </w:tc>
      </w:tr>
    </w:tbl>
    <w:p w14:paraId="1F049D67" w14:textId="77777777" w:rsidR="00C23D84" w:rsidRDefault="00C23D84" w:rsidP="00A6684A">
      <w:pPr>
        <w:spacing w:after="0" w:line="240" w:lineRule="auto"/>
        <w:ind w:firstLine="708"/>
        <w:jc w:val="both"/>
        <w:rPr>
          <w:rFonts w:ascii="Times New Roman" w:eastAsia="Times New Roman" w:hAnsi="Times New Roman" w:cs="Times New Roman"/>
          <w:sz w:val="28"/>
          <w:szCs w:val="28"/>
          <w:lang w:val="ru" w:eastAsia="ru-RU"/>
        </w:rPr>
      </w:pPr>
    </w:p>
    <w:p w14:paraId="582CC70D" w14:textId="79D29755" w:rsidR="00064A66" w:rsidRPr="00840ECE" w:rsidRDefault="00840ECE" w:rsidP="00A6684A">
      <w:pPr>
        <w:spacing w:after="0" w:line="240" w:lineRule="auto"/>
        <w:ind w:firstLine="708"/>
        <w:jc w:val="both"/>
      </w:pPr>
      <w:r>
        <w:rPr>
          <w:rFonts w:ascii="Times New Roman" w:eastAsia="Times New Roman" w:hAnsi="Times New Roman" w:cs="Times New Roman"/>
          <w:sz w:val="28"/>
          <w:szCs w:val="28"/>
          <w:lang w:val="ru" w:eastAsia="ru-RU"/>
        </w:rPr>
        <w:t>По таблице 37, п</w:t>
      </w:r>
      <w:r w:rsidR="00064A66" w:rsidRPr="00064A66">
        <w:rPr>
          <w:rFonts w:ascii="Times New Roman" w:eastAsia="Times New Roman" w:hAnsi="Times New Roman" w:cs="Times New Roman"/>
          <w:sz w:val="28"/>
          <w:szCs w:val="28"/>
          <w:lang w:val="ru" w:eastAsia="ru-RU"/>
        </w:rPr>
        <w:t>о точному тесту генотипы и аллели rs 3184504 соответствовали равновесию Харди-Вайнберга в обеих группах</w:t>
      </w:r>
      <w:r w:rsidR="00064A66" w:rsidRPr="00064A66">
        <w:rPr>
          <w:rFonts w:ascii="Times New Roman" w:eastAsia="Times New Roman" w:hAnsi="Times New Roman" w:cs="Times New Roman"/>
          <w:sz w:val="28"/>
          <w:szCs w:val="28"/>
          <w:lang w:eastAsia="ru-RU"/>
        </w:rPr>
        <w:t>.</w:t>
      </w:r>
      <w:r w:rsidRPr="00840ECE">
        <w:rPr>
          <w:rFonts w:ascii="Times New Roman" w:eastAsia="Times New Roman" w:hAnsi="Times New Roman" w:cs="Times New Roman"/>
          <w:bCs/>
          <w:sz w:val="28"/>
          <w:szCs w:val="28"/>
          <w:lang w:val="ru" w:eastAsia="ru-RU"/>
        </w:rPr>
        <w:t xml:space="preserve"> </w:t>
      </w:r>
      <w:r w:rsidRPr="00064A66">
        <w:rPr>
          <w:rFonts w:ascii="Times New Roman" w:eastAsia="Times New Roman" w:hAnsi="Times New Roman" w:cs="Times New Roman"/>
          <w:bCs/>
          <w:sz w:val="28"/>
          <w:szCs w:val="28"/>
          <w:lang w:val="ru" w:eastAsia="ru-RU"/>
        </w:rPr>
        <w:t>Ассоциация rs3184504 с моделями наследования</w:t>
      </w:r>
      <w:r>
        <w:rPr>
          <w:rFonts w:ascii="Times New Roman" w:eastAsia="Times New Roman" w:hAnsi="Times New Roman" w:cs="Times New Roman"/>
          <w:bCs/>
          <w:sz w:val="28"/>
          <w:szCs w:val="28"/>
          <w:lang w:val="ru" w:eastAsia="ru-RU"/>
        </w:rPr>
        <w:t xml:space="preserve"> показана в таблице 38.</w:t>
      </w:r>
    </w:p>
    <w:p w14:paraId="67EE7DAD" w14:textId="77777777" w:rsidR="00064A66" w:rsidRPr="00064A66" w:rsidRDefault="00064A66" w:rsidP="00831194">
      <w:pPr>
        <w:spacing w:after="0" w:line="240" w:lineRule="auto"/>
        <w:jc w:val="both"/>
        <w:rPr>
          <w:rFonts w:ascii="Times New Roman" w:eastAsia="Times New Roman" w:hAnsi="Times New Roman" w:cs="Times New Roman"/>
          <w:sz w:val="28"/>
          <w:szCs w:val="28"/>
          <w:lang w:eastAsia="ru-RU"/>
        </w:rPr>
      </w:pPr>
    </w:p>
    <w:p w14:paraId="43584916" w14:textId="77777777" w:rsidR="00064A66" w:rsidRPr="00A6684A" w:rsidRDefault="00064A66" w:rsidP="00831194">
      <w:pPr>
        <w:spacing w:after="0" w:line="240" w:lineRule="auto"/>
        <w:rPr>
          <w:rFonts w:ascii="Times New Roman" w:eastAsia="Times New Roman" w:hAnsi="Times New Roman" w:cs="Times New Roman"/>
          <w:b/>
          <w:sz w:val="28"/>
          <w:szCs w:val="28"/>
          <w:lang w:val="ru" w:eastAsia="ru-RU"/>
        </w:rPr>
      </w:pPr>
      <w:r w:rsidRPr="00A6684A">
        <w:rPr>
          <w:rFonts w:ascii="Times New Roman" w:eastAsia="Times New Roman" w:hAnsi="Times New Roman" w:cs="Times New Roman"/>
          <w:b/>
          <w:sz w:val="28"/>
          <w:szCs w:val="28"/>
          <w:lang w:val="ru" w:eastAsia="ru-RU"/>
        </w:rPr>
        <w:t xml:space="preserve">Таблица 38 </w:t>
      </w:r>
      <w:r w:rsidRPr="00A6684A">
        <w:rPr>
          <w:rFonts w:ascii="Times New Roman" w:eastAsia="Times New Roman" w:hAnsi="Times New Roman" w:cs="Times New Roman"/>
          <w:b/>
          <w:sz w:val="24"/>
          <w:szCs w:val="24"/>
          <w:lang w:val="ru" w:eastAsia="ru-RU"/>
        </w:rPr>
        <w:t>–</w:t>
      </w:r>
      <w:r w:rsidRPr="00A6684A">
        <w:rPr>
          <w:rFonts w:ascii="Times New Roman" w:eastAsia="Times New Roman" w:hAnsi="Times New Roman" w:cs="Times New Roman"/>
          <w:b/>
          <w:sz w:val="28"/>
          <w:szCs w:val="28"/>
          <w:lang w:val="ru" w:eastAsia="ru-RU"/>
        </w:rPr>
        <w:t xml:space="preserve"> Ассоциация rs3184504 с моделями наследования (n=217)</w:t>
      </w:r>
    </w:p>
    <w:p w14:paraId="2CF8B8C5" w14:textId="77777777" w:rsidR="00064A66" w:rsidRPr="00064A66" w:rsidRDefault="00064A66" w:rsidP="00831194">
      <w:pPr>
        <w:spacing w:after="0" w:line="240" w:lineRule="auto"/>
        <w:jc w:val="both"/>
        <w:rPr>
          <w:rFonts w:ascii="Times New Roman" w:eastAsia="Times New Roman" w:hAnsi="Times New Roman" w:cs="Times New Roman"/>
          <w:sz w:val="28"/>
          <w:szCs w:val="28"/>
          <w:lang w:eastAsia="ru-RU"/>
        </w:rPr>
      </w:pPr>
    </w:p>
    <w:tbl>
      <w:tblPr>
        <w:tblStyle w:val="12"/>
        <w:tblW w:w="0" w:type="auto"/>
        <w:tblLook w:val="04A0" w:firstRow="1" w:lastRow="0" w:firstColumn="1" w:lastColumn="0" w:noHBand="0" w:noVBand="1"/>
      </w:tblPr>
      <w:tblGrid>
        <w:gridCol w:w="2447"/>
        <w:gridCol w:w="1274"/>
        <w:gridCol w:w="1746"/>
        <w:gridCol w:w="1405"/>
        <w:gridCol w:w="1517"/>
        <w:gridCol w:w="1233"/>
      </w:tblGrid>
      <w:tr w:rsidR="00064A66" w:rsidRPr="00064A66" w14:paraId="52EC654C" w14:textId="77777777" w:rsidTr="00A676D0">
        <w:tc>
          <w:tcPr>
            <w:tcW w:w="2447" w:type="dxa"/>
          </w:tcPr>
          <w:p w14:paraId="5CD526FF"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Модель наследования</w:t>
            </w:r>
          </w:p>
        </w:tc>
        <w:tc>
          <w:tcPr>
            <w:tcW w:w="1274" w:type="dxa"/>
            <w:tcBorders>
              <w:right w:val="single" w:sz="4" w:space="0" w:color="auto"/>
            </w:tcBorders>
          </w:tcPr>
          <w:p w14:paraId="7845DEC6"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Генотип</w:t>
            </w:r>
          </w:p>
        </w:tc>
        <w:tc>
          <w:tcPr>
            <w:tcW w:w="1746" w:type="dxa"/>
            <w:tcBorders>
              <w:left w:val="single" w:sz="4" w:space="0" w:color="auto"/>
            </w:tcBorders>
          </w:tcPr>
          <w:p w14:paraId="2B803F7A"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Контрольная группа</w:t>
            </w:r>
          </w:p>
        </w:tc>
        <w:tc>
          <w:tcPr>
            <w:tcW w:w="1405" w:type="dxa"/>
            <w:tcBorders>
              <w:right w:val="single" w:sz="4" w:space="0" w:color="auto"/>
            </w:tcBorders>
          </w:tcPr>
          <w:p w14:paraId="720FF45F"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Основная группа</w:t>
            </w:r>
          </w:p>
        </w:tc>
        <w:tc>
          <w:tcPr>
            <w:tcW w:w="1517" w:type="dxa"/>
            <w:tcBorders>
              <w:left w:val="single" w:sz="4" w:space="0" w:color="auto"/>
            </w:tcBorders>
          </w:tcPr>
          <w:p w14:paraId="691EE488" w14:textId="77777777" w:rsidR="00064A66" w:rsidRPr="00064A66" w:rsidRDefault="00064A66" w:rsidP="00831194">
            <w:pPr>
              <w:rPr>
                <w:rFonts w:ascii="Times New Roman" w:hAnsi="Times New Roman" w:cs="Times New Roman"/>
                <w:sz w:val="24"/>
                <w:szCs w:val="24"/>
              </w:rPr>
            </w:pPr>
            <w:r w:rsidRPr="00064A66">
              <w:rPr>
                <w:rFonts w:ascii="Times New Roman" w:hAnsi="Times New Roman" w:cs="Times New Roman"/>
                <w:sz w:val="24"/>
                <w:szCs w:val="24"/>
              </w:rPr>
              <w:t>OR</w:t>
            </w:r>
          </w:p>
          <w:p w14:paraId="613237B4"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(95% ДИ)</w:t>
            </w:r>
          </w:p>
        </w:tc>
        <w:tc>
          <w:tcPr>
            <w:tcW w:w="1233" w:type="dxa"/>
            <w:tcBorders>
              <w:right w:val="single" w:sz="4" w:space="0" w:color="auto"/>
            </w:tcBorders>
          </w:tcPr>
          <w:p w14:paraId="5E8FEFB9"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P-value</w:t>
            </w:r>
          </w:p>
        </w:tc>
      </w:tr>
      <w:tr w:rsidR="00064A66" w:rsidRPr="00064A66" w14:paraId="1E357F29" w14:textId="77777777" w:rsidTr="00A676D0">
        <w:tc>
          <w:tcPr>
            <w:tcW w:w="2447" w:type="dxa"/>
            <w:vMerge w:val="restart"/>
          </w:tcPr>
          <w:p w14:paraId="51F6ED53"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Кодоминантный</w:t>
            </w:r>
          </w:p>
        </w:tc>
        <w:tc>
          <w:tcPr>
            <w:tcW w:w="1274" w:type="dxa"/>
            <w:tcBorders>
              <w:right w:val="single" w:sz="4" w:space="0" w:color="auto"/>
            </w:tcBorders>
          </w:tcPr>
          <w:p w14:paraId="08FB6565"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C/C</w:t>
            </w:r>
          </w:p>
        </w:tc>
        <w:tc>
          <w:tcPr>
            <w:tcW w:w="1746" w:type="dxa"/>
            <w:tcBorders>
              <w:left w:val="single" w:sz="4" w:space="0" w:color="auto"/>
            </w:tcBorders>
          </w:tcPr>
          <w:p w14:paraId="2F6D77CF"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23 (34.3%)</w:t>
            </w:r>
          </w:p>
        </w:tc>
        <w:tc>
          <w:tcPr>
            <w:tcW w:w="1405" w:type="dxa"/>
            <w:tcBorders>
              <w:right w:val="single" w:sz="4" w:space="0" w:color="auto"/>
            </w:tcBorders>
          </w:tcPr>
          <w:p w14:paraId="159A08CF"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25 (16.7%)</w:t>
            </w:r>
          </w:p>
        </w:tc>
        <w:tc>
          <w:tcPr>
            <w:tcW w:w="1517" w:type="dxa"/>
            <w:tcBorders>
              <w:left w:val="single" w:sz="4" w:space="0" w:color="auto"/>
            </w:tcBorders>
          </w:tcPr>
          <w:p w14:paraId="5150A10D"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1.00</w:t>
            </w:r>
          </w:p>
        </w:tc>
        <w:tc>
          <w:tcPr>
            <w:tcW w:w="1233" w:type="dxa"/>
            <w:vMerge w:val="restart"/>
            <w:tcBorders>
              <w:right w:val="single" w:sz="4" w:space="0" w:color="auto"/>
            </w:tcBorders>
          </w:tcPr>
          <w:p w14:paraId="1D3F3DE0"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0.017</w:t>
            </w:r>
          </w:p>
        </w:tc>
      </w:tr>
      <w:tr w:rsidR="00064A66" w:rsidRPr="00064A66" w14:paraId="635D7F86" w14:textId="77777777" w:rsidTr="00A676D0">
        <w:tc>
          <w:tcPr>
            <w:tcW w:w="2447" w:type="dxa"/>
            <w:vMerge/>
          </w:tcPr>
          <w:p w14:paraId="055C17FF" w14:textId="77777777" w:rsidR="00064A66" w:rsidRPr="00064A66" w:rsidRDefault="00064A66" w:rsidP="00831194">
            <w:pPr>
              <w:jc w:val="both"/>
              <w:rPr>
                <w:rFonts w:ascii="Times New Roman" w:hAnsi="Times New Roman" w:cs="Times New Roman"/>
                <w:sz w:val="24"/>
                <w:szCs w:val="24"/>
              </w:rPr>
            </w:pPr>
          </w:p>
        </w:tc>
        <w:tc>
          <w:tcPr>
            <w:tcW w:w="1274" w:type="dxa"/>
            <w:tcBorders>
              <w:right w:val="single" w:sz="4" w:space="0" w:color="auto"/>
            </w:tcBorders>
          </w:tcPr>
          <w:p w14:paraId="39114BC8"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C/T</w:t>
            </w:r>
          </w:p>
        </w:tc>
        <w:tc>
          <w:tcPr>
            <w:tcW w:w="1746" w:type="dxa"/>
            <w:tcBorders>
              <w:left w:val="single" w:sz="4" w:space="0" w:color="auto"/>
            </w:tcBorders>
          </w:tcPr>
          <w:p w14:paraId="67950FB2"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36 (53.7%)</w:t>
            </w:r>
          </w:p>
        </w:tc>
        <w:tc>
          <w:tcPr>
            <w:tcW w:w="1405" w:type="dxa"/>
            <w:tcBorders>
              <w:right w:val="single" w:sz="4" w:space="0" w:color="auto"/>
            </w:tcBorders>
          </w:tcPr>
          <w:p w14:paraId="5C8809E9"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99 (66%)</w:t>
            </w:r>
          </w:p>
        </w:tc>
        <w:tc>
          <w:tcPr>
            <w:tcW w:w="1517" w:type="dxa"/>
            <w:tcBorders>
              <w:left w:val="single" w:sz="4" w:space="0" w:color="auto"/>
            </w:tcBorders>
          </w:tcPr>
          <w:p w14:paraId="69F11F36"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2.53 (1.28-5.01)</w:t>
            </w:r>
          </w:p>
        </w:tc>
        <w:tc>
          <w:tcPr>
            <w:tcW w:w="1233" w:type="dxa"/>
            <w:vMerge/>
            <w:tcBorders>
              <w:right w:val="single" w:sz="4" w:space="0" w:color="auto"/>
            </w:tcBorders>
          </w:tcPr>
          <w:p w14:paraId="62474636" w14:textId="77777777" w:rsidR="00064A66" w:rsidRPr="00064A66" w:rsidRDefault="00064A66" w:rsidP="00831194">
            <w:pPr>
              <w:jc w:val="center"/>
              <w:rPr>
                <w:rFonts w:ascii="Times New Roman" w:hAnsi="Times New Roman" w:cs="Times New Roman"/>
                <w:sz w:val="24"/>
                <w:szCs w:val="24"/>
              </w:rPr>
            </w:pPr>
          </w:p>
        </w:tc>
      </w:tr>
      <w:tr w:rsidR="00064A66" w:rsidRPr="00064A66" w14:paraId="46C33817" w14:textId="77777777" w:rsidTr="00A676D0">
        <w:tc>
          <w:tcPr>
            <w:tcW w:w="2447" w:type="dxa"/>
            <w:vMerge/>
            <w:tcBorders>
              <w:bottom w:val="nil"/>
            </w:tcBorders>
          </w:tcPr>
          <w:p w14:paraId="14F225D4" w14:textId="77777777" w:rsidR="00064A66" w:rsidRPr="00064A66" w:rsidRDefault="00064A66" w:rsidP="00831194">
            <w:pPr>
              <w:jc w:val="both"/>
              <w:rPr>
                <w:rFonts w:ascii="Times New Roman" w:hAnsi="Times New Roman" w:cs="Times New Roman"/>
                <w:sz w:val="24"/>
                <w:szCs w:val="24"/>
              </w:rPr>
            </w:pPr>
          </w:p>
        </w:tc>
        <w:tc>
          <w:tcPr>
            <w:tcW w:w="1274" w:type="dxa"/>
            <w:tcBorders>
              <w:bottom w:val="nil"/>
              <w:right w:val="single" w:sz="4" w:space="0" w:color="auto"/>
            </w:tcBorders>
          </w:tcPr>
          <w:p w14:paraId="28A1E9F1"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T/T</w:t>
            </w:r>
          </w:p>
        </w:tc>
        <w:tc>
          <w:tcPr>
            <w:tcW w:w="1746" w:type="dxa"/>
            <w:tcBorders>
              <w:left w:val="single" w:sz="4" w:space="0" w:color="auto"/>
              <w:bottom w:val="nil"/>
            </w:tcBorders>
          </w:tcPr>
          <w:p w14:paraId="669897AB"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8 (11.9%)</w:t>
            </w:r>
          </w:p>
        </w:tc>
        <w:tc>
          <w:tcPr>
            <w:tcW w:w="1405" w:type="dxa"/>
            <w:tcBorders>
              <w:bottom w:val="nil"/>
              <w:right w:val="single" w:sz="4" w:space="0" w:color="auto"/>
            </w:tcBorders>
          </w:tcPr>
          <w:p w14:paraId="06FF6227"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26 (17.3%)</w:t>
            </w:r>
          </w:p>
        </w:tc>
        <w:tc>
          <w:tcPr>
            <w:tcW w:w="1517" w:type="dxa"/>
            <w:tcBorders>
              <w:left w:val="single" w:sz="4" w:space="0" w:color="auto"/>
              <w:bottom w:val="nil"/>
            </w:tcBorders>
          </w:tcPr>
          <w:p w14:paraId="0E651C48"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2.99 (1.13-7.92)</w:t>
            </w:r>
          </w:p>
        </w:tc>
        <w:tc>
          <w:tcPr>
            <w:tcW w:w="1233" w:type="dxa"/>
            <w:vMerge/>
            <w:tcBorders>
              <w:bottom w:val="nil"/>
              <w:right w:val="single" w:sz="4" w:space="0" w:color="auto"/>
            </w:tcBorders>
          </w:tcPr>
          <w:p w14:paraId="57FAACC7" w14:textId="77777777" w:rsidR="00064A66" w:rsidRPr="00064A66" w:rsidRDefault="00064A66" w:rsidP="00831194">
            <w:pPr>
              <w:jc w:val="center"/>
              <w:rPr>
                <w:rFonts w:ascii="Times New Roman" w:hAnsi="Times New Roman" w:cs="Times New Roman"/>
                <w:sz w:val="24"/>
                <w:szCs w:val="24"/>
              </w:rPr>
            </w:pPr>
          </w:p>
        </w:tc>
      </w:tr>
      <w:tr w:rsidR="00064A66" w:rsidRPr="00064A66" w14:paraId="34CEC9E8" w14:textId="77777777" w:rsidTr="00A676D0">
        <w:tc>
          <w:tcPr>
            <w:tcW w:w="2447" w:type="dxa"/>
            <w:vMerge w:val="restart"/>
          </w:tcPr>
          <w:p w14:paraId="4FF67EFB"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Доминантный</w:t>
            </w:r>
          </w:p>
        </w:tc>
        <w:tc>
          <w:tcPr>
            <w:tcW w:w="1274" w:type="dxa"/>
            <w:tcBorders>
              <w:right w:val="single" w:sz="4" w:space="0" w:color="auto"/>
            </w:tcBorders>
          </w:tcPr>
          <w:p w14:paraId="3E723F0C"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C/C</w:t>
            </w:r>
          </w:p>
        </w:tc>
        <w:tc>
          <w:tcPr>
            <w:tcW w:w="1746" w:type="dxa"/>
            <w:tcBorders>
              <w:left w:val="single" w:sz="4" w:space="0" w:color="auto"/>
            </w:tcBorders>
          </w:tcPr>
          <w:p w14:paraId="3FE97D5C"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23 (34.3%)</w:t>
            </w:r>
          </w:p>
        </w:tc>
        <w:tc>
          <w:tcPr>
            <w:tcW w:w="1405" w:type="dxa"/>
            <w:tcBorders>
              <w:right w:val="single" w:sz="4" w:space="0" w:color="auto"/>
            </w:tcBorders>
          </w:tcPr>
          <w:p w14:paraId="7B7B0FA1"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25 (16.7%)</w:t>
            </w:r>
          </w:p>
        </w:tc>
        <w:tc>
          <w:tcPr>
            <w:tcW w:w="1517" w:type="dxa"/>
            <w:tcBorders>
              <w:left w:val="single" w:sz="4" w:space="0" w:color="auto"/>
            </w:tcBorders>
          </w:tcPr>
          <w:p w14:paraId="3B139231"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1.00</w:t>
            </w:r>
          </w:p>
        </w:tc>
        <w:tc>
          <w:tcPr>
            <w:tcW w:w="1233" w:type="dxa"/>
            <w:vMerge w:val="restart"/>
            <w:tcBorders>
              <w:right w:val="single" w:sz="4" w:space="0" w:color="auto"/>
            </w:tcBorders>
          </w:tcPr>
          <w:p w14:paraId="78DC41A2"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0.000</w:t>
            </w:r>
          </w:p>
        </w:tc>
      </w:tr>
      <w:tr w:rsidR="00064A66" w:rsidRPr="00064A66" w14:paraId="57E2795E" w14:textId="77777777" w:rsidTr="00A676D0">
        <w:tc>
          <w:tcPr>
            <w:tcW w:w="2447" w:type="dxa"/>
            <w:vMerge/>
          </w:tcPr>
          <w:p w14:paraId="7C248C0A" w14:textId="77777777" w:rsidR="00064A66" w:rsidRPr="00064A66" w:rsidRDefault="00064A66" w:rsidP="00831194">
            <w:pPr>
              <w:jc w:val="both"/>
              <w:rPr>
                <w:rFonts w:ascii="Times New Roman" w:hAnsi="Times New Roman" w:cs="Times New Roman"/>
                <w:sz w:val="24"/>
                <w:szCs w:val="24"/>
              </w:rPr>
            </w:pPr>
          </w:p>
        </w:tc>
        <w:tc>
          <w:tcPr>
            <w:tcW w:w="1274" w:type="dxa"/>
            <w:tcBorders>
              <w:right w:val="single" w:sz="4" w:space="0" w:color="auto"/>
            </w:tcBorders>
          </w:tcPr>
          <w:p w14:paraId="211D55C5"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C/T-T/T</w:t>
            </w:r>
          </w:p>
        </w:tc>
        <w:tc>
          <w:tcPr>
            <w:tcW w:w="1746" w:type="dxa"/>
            <w:tcBorders>
              <w:left w:val="single" w:sz="4" w:space="0" w:color="auto"/>
            </w:tcBorders>
          </w:tcPr>
          <w:p w14:paraId="7D701D09"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44 (65.7%)</w:t>
            </w:r>
          </w:p>
        </w:tc>
        <w:tc>
          <w:tcPr>
            <w:tcW w:w="1405" w:type="dxa"/>
            <w:tcBorders>
              <w:right w:val="single" w:sz="4" w:space="0" w:color="auto"/>
            </w:tcBorders>
          </w:tcPr>
          <w:p w14:paraId="5116E47F"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125 (83.3%)</w:t>
            </w:r>
          </w:p>
        </w:tc>
        <w:tc>
          <w:tcPr>
            <w:tcW w:w="1517" w:type="dxa"/>
            <w:tcBorders>
              <w:left w:val="single" w:sz="4" w:space="0" w:color="auto"/>
            </w:tcBorders>
          </w:tcPr>
          <w:p w14:paraId="7648AA49"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2.61 (1.35-5.07)</w:t>
            </w:r>
          </w:p>
        </w:tc>
        <w:tc>
          <w:tcPr>
            <w:tcW w:w="1233" w:type="dxa"/>
            <w:vMerge/>
            <w:tcBorders>
              <w:right w:val="single" w:sz="4" w:space="0" w:color="auto"/>
            </w:tcBorders>
          </w:tcPr>
          <w:p w14:paraId="5CB99DAA" w14:textId="77777777" w:rsidR="00064A66" w:rsidRPr="00064A66" w:rsidRDefault="00064A66" w:rsidP="00831194">
            <w:pPr>
              <w:jc w:val="center"/>
              <w:rPr>
                <w:rFonts w:ascii="Times New Roman" w:hAnsi="Times New Roman" w:cs="Times New Roman"/>
                <w:sz w:val="24"/>
                <w:szCs w:val="24"/>
              </w:rPr>
            </w:pPr>
          </w:p>
        </w:tc>
      </w:tr>
      <w:tr w:rsidR="00064A66" w:rsidRPr="00064A66" w14:paraId="4F185F6D" w14:textId="77777777" w:rsidTr="00A676D0">
        <w:tc>
          <w:tcPr>
            <w:tcW w:w="2447" w:type="dxa"/>
            <w:vMerge w:val="restart"/>
          </w:tcPr>
          <w:p w14:paraId="2656F998"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Рецессивный</w:t>
            </w:r>
          </w:p>
        </w:tc>
        <w:tc>
          <w:tcPr>
            <w:tcW w:w="1274" w:type="dxa"/>
            <w:tcBorders>
              <w:right w:val="single" w:sz="4" w:space="0" w:color="auto"/>
            </w:tcBorders>
          </w:tcPr>
          <w:p w14:paraId="71B20C04"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C/C-C/T</w:t>
            </w:r>
          </w:p>
        </w:tc>
        <w:tc>
          <w:tcPr>
            <w:tcW w:w="1746" w:type="dxa"/>
            <w:tcBorders>
              <w:left w:val="single" w:sz="4" w:space="0" w:color="auto"/>
            </w:tcBorders>
          </w:tcPr>
          <w:p w14:paraId="5683E073"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59 (88.1%)</w:t>
            </w:r>
          </w:p>
        </w:tc>
        <w:tc>
          <w:tcPr>
            <w:tcW w:w="1405" w:type="dxa"/>
            <w:tcBorders>
              <w:right w:val="single" w:sz="4" w:space="0" w:color="auto"/>
            </w:tcBorders>
          </w:tcPr>
          <w:p w14:paraId="1C46844E"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124 (82.7%)</w:t>
            </w:r>
          </w:p>
        </w:tc>
        <w:tc>
          <w:tcPr>
            <w:tcW w:w="1517" w:type="dxa"/>
            <w:tcBorders>
              <w:left w:val="single" w:sz="4" w:space="0" w:color="auto"/>
            </w:tcBorders>
          </w:tcPr>
          <w:p w14:paraId="584E66B9"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1.00</w:t>
            </w:r>
          </w:p>
        </w:tc>
        <w:tc>
          <w:tcPr>
            <w:tcW w:w="1233" w:type="dxa"/>
            <w:vMerge w:val="restart"/>
            <w:tcBorders>
              <w:right w:val="single" w:sz="4" w:space="0" w:color="auto"/>
            </w:tcBorders>
          </w:tcPr>
          <w:p w14:paraId="52C79E7F"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0.3</w:t>
            </w:r>
          </w:p>
        </w:tc>
      </w:tr>
      <w:tr w:rsidR="00064A66" w:rsidRPr="00064A66" w14:paraId="0C200A3D" w14:textId="77777777" w:rsidTr="00A676D0">
        <w:tc>
          <w:tcPr>
            <w:tcW w:w="2447" w:type="dxa"/>
            <w:vMerge/>
          </w:tcPr>
          <w:p w14:paraId="7511CB03" w14:textId="77777777" w:rsidR="00064A66" w:rsidRPr="00064A66" w:rsidRDefault="00064A66" w:rsidP="00831194">
            <w:pPr>
              <w:jc w:val="both"/>
              <w:rPr>
                <w:rFonts w:ascii="Times New Roman" w:hAnsi="Times New Roman" w:cs="Times New Roman"/>
                <w:sz w:val="24"/>
                <w:szCs w:val="24"/>
              </w:rPr>
            </w:pPr>
          </w:p>
        </w:tc>
        <w:tc>
          <w:tcPr>
            <w:tcW w:w="1274" w:type="dxa"/>
            <w:tcBorders>
              <w:right w:val="single" w:sz="4" w:space="0" w:color="auto"/>
            </w:tcBorders>
          </w:tcPr>
          <w:p w14:paraId="46A619F1"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T/T</w:t>
            </w:r>
          </w:p>
        </w:tc>
        <w:tc>
          <w:tcPr>
            <w:tcW w:w="1746" w:type="dxa"/>
            <w:tcBorders>
              <w:left w:val="single" w:sz="4" w:space="0" w:color="auto"/>
            </w:tcBorders>
          </w:tcPr>
          <w:p w14:paraId="6D3E0319"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8 (11.9%)</w:t>
            </w:r>
          </w:p>
        </w:tc>
        <w:tc>
          <w:tcPr>
            <w:tcW w:w="1405" w:type="dxa"/>
            <w:tcBorders>
              <w:right w:val="single" w:sz="4" w:space="0" w:color="auto"/>
            </w:tcBorders>
          </w:tcPr>
          <w:p w14:paraId="7F09BA08"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26 (17.3%)</w:t>
            </w:r>
          </w:p>
        </w:tc>
        <w:tc>
          <w:tcPr>
            <w:tcW w:w="1517" w:type="dxa"/>
            <w:tcBorders>
              <w:left w:val="single" w:sz="4" w:space="0" w:color="auto"/>
            </w:tcBorders>
          </w:tcPr>
          <w:p w14:paraId="3332D119"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1.55 (0.66-3.62)</w:t>
            </w:r>
          </w:p>
        </w:tc>
        <w:tc>
          <w:tcPr>
            <w:tcW w:w="1233" w:type="dxa"/>
            <w:vMerge/>
            <w:tcBorders>
              <w:right w:val="single" w:sz="4" w:space="0" w:color="auto"/>
            </w:tcBorders>
          </w:tcPr>
          <w:p w14:paraId="3F8C803A" w14:textId="77777777" w:rsidR="00064A66" w:rsidRPr="00064A66" w:rsidRDefault="00064A66" w:rsidP="00831194">
            <w:pPr>
              <w:jc w:val="center"/>
              <w:rPr>
                <w:rFonts w:ascii="Times New Roman" w:hAnsi="Times New Roman" w:cs="Times New Roman"/>
                <w:sz w:val="24"/>
                <w:szCs w:val="24"/>
              </w:rPr>
            </w:pPr>
          </w:p>
        </w:tc>
      </w:tr>
      <w:tr w:rsidR="00064A66" w:rsidRPr="00064A66" w14:paraId="5DE1E536" w14:textId="77777777" w:rsidTr="00A676D0">
        <w:tc>
          <w:tcPr>
            <w:tcW w:w="2447" w:type="dxa"/>
            <w:vMerge w:val="restart"/>
          </w:tcPr>
          <w:p w14:paraId="44357F7B"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Сверхдоминантный</w:t>
            </w:r>
          </w:p>
        </w:tc>
        <w:tc>
          <w:tcPr>
            <w:tcW w:w="1274" w:type="dxa"/>
            <w:tcBorders>
              <w:right w:val="single" w:sz="4" w:space="0" w:color="auto"/>
            </w:tcBorders>
          </w:tcPr>
          <w:p w14:paraId="536869CC"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C/C-T/T</w:t>
            </w:r>
          </w:p>
        </w:tc>
        <w:tc>
          <w:tcPr>
            <w:tcW w:w="1746" w:type="dxa"/>
            <w:tcBorders>
              <w:left w:val="single" w:sz="4" w:space="0" w:color="auto"/>
            </w:tcBorders>
          </w:tcPr>
          <w:p w14:paraId="67AFA853"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31 (46.3%)</w:t>
            </w:r>
          </w:p>
        </w:tc>
        <w:tc>
          <w:tcPr>
            <w:tcW w:w="1405" w:type="dxa"/>
            <w:tcBorders>
              <w:right w:val="single" w:sz="4" w:space="0" w:color="auto"/>
            </w:tcBorders>
          </w:tcPr>
          <w:p w14:paraId="58D96399"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51 (34%)</w:t>
            </w:r>
          </w:p>
        </w:tc>
        <w:tc>
          <w:tcPr>
            <w:tcW w:w="1517" w:type="dxa"/>
            <w:tcBorders>
              <w:left w:val="single" w:sz="4" w:space="0" w:color="auto"/>
            </w:tcBorders>
          </w:tcPr>
          <w:p w14:paraId="26CED08E"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1.00</w:t>
            </w:r>
          </w:p>
        </w:tc>
        <w:tc>
          <w:tcPr>
            <w:tcW w:w="1233" w:type="dxa"/>
            <w:vMerge w:val="restart"/>
            <w:tcBorders>
              <w:right w:val="single" w:sz="4" w:space="0" w:color="auto"/>
            </w:tcBorders>
          </w:tcPr>
          <w:p w14:paraId="6723A79B"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0.087</w:t>
            </w:r>
          </w:p>
        </w:tc>
      </w:tr>
      <w:tr w:rsidR="00064A66" w:rsidRPr="00064A66" w14:paraId="538CBA75" w14:textId="77777777" w:rsidTr="00A676D0">
        <w:tc>
          <w:tcPr>
            <w:tcW w:w="2447" w:type="dxa"/>
            <w:vMerge/>
          </w:tcPr>
          <w:p w14:paraId="3E2324C8" w14:textId="77777777" w:rsidR="00064A66" w:rsidRPr="00064A66" w:rsidRDefault="00064A66" w:rsidP="00831194">
            <w:pPr>
              <w:jc w:val="both"/>
              <w:rPr>
                <w:rFonts w:ascii="Times New Roman" w:hAnsi="Times New Roman" w:cs="Times New Roman"/>
                <w:sz w:val="24"/>
                <w:szCs w:val="24"/>
              </w:rPr>
            </w:pPr>
          </w:p>
        </w:tc>
        <w:tc>
          <w:tcPr>
            <w:tcW w:w="1274" w:type="dxa"/>
            <w:tcBorders>
              <w:right w:val="single" w:sz="4" w:space="0" w:color="auto"/>
            </w:tcBorders>
          </w:tcPr>
          <w:p w14:paraId="6546D02A"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C/T</w:t>
            </w:r>
          </w:p>
        </w:tc>
        <w:tc>
          <w:tcPr>
            <w:tcW w:w="1746" w:type="dxa"/>
            <w:tcBorders>
              <w:left w:val="single" w:sz="4" w:space="0" w:color="auto"/>
            </w:tcBorders>
          </w:tcPr>
          <w:p w14:paraId="68ACCE58"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36 (53.7%)</w:t>
            </w:r>
          </w:p>
        </w:tc>
        <w:tc>
          <w:tcPr>
            <w:tcW w:w="1405" w:type="dxa"/>
            <w:tcBorders>
              <w:right w:val="single" w:sz="4" w:space="0" w:color="auto"/>
            </w:tcBorders>
          </w:tcPr>
          <w:p w14:paraId="4875062C"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99 (66%)</w:t>
            </w:r>
          </w:p>
        </w:tc>
        <w:tc>
          <w:tcPr>
            <w:tcW w:w="1517" w:type="dxa"/>
            <w:tcBorders>
              <w:left w:val="single" w:sz="4" w:space="0" w:color="auto"/>
            </w:tcBorders>
          </w:tcPr>
          <w:p w14:paraId="4C7A97A8"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1.67 (0.93-3.01)</w:t>
            </w:r>
          </w:p>
        </w:tc>
        <w:tc>
          <w:tcPr>
            <w:tcW w:w="1233" w:type="dxa"/>
            <w:vMerge/>
            <w:tcBorders>
              <w:right w:val="single" w:sz="4" w:space="0" w:color="auto"/>
            </w:tcBorders>
          </w:tcPr>
          <w:p w14:paraId="1618E16C" w14:textId="77777777" w:rsidR="00064A66" w:rsidRPr="00064A66" w:rsidRDefault="00064A66" w:rsidP="00831194">
            <w:pPr>
              <w:jc w:val="both"/>
              <w:rPr>
                <w:rFonts w:ascii="Times New Roman" w:hAnsi="Times New Roman" w:cs="Times New Roman"/>
                <w:sz w:val="24"/>
                <w:szCs w:val="24"/>
              </w:rPr>
            </w:pPr>
          </w:p>
        </w:tc>
      </w:tr>
      <w:tr w:rsidR="00064A66" w:rsidRPr="00064A66" w14:paraId="479E96E2" w14:textId="77777777" w:rsidTr="00A676D0">
        <w:tc>
          <w:tcPr>
            <w:tcW w:w="2447" w:type="dxa"/>
          </w:tcPr>
          <w:p w14:paraId="58DA0C9E"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Лог-аддитивный</w:t>
            </w:r>
          </w:p>
        </w:tc>
        <w:tc>
          <w:tcPr>
            <w:tcW w:w="1274" w:type="dxa"/>
            <w:tcBorders>
              <w:right w:val="single" w:sz="4" w:space="0" w:color="auto"/>
            </w:tcBorders>
          </w:tcPr>
          <w:p w14:paraId="4022FBBD"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w:t>
            </w:r>
          </w:p>
        </w:tc>
        <w:tc>
          <w:tcPr>
            <w:tcW w:w="1746" w:type="dxa"/>
            <w:tcBorders>
              <w:left w:val="single" w:sz="4" w:space="0" w:color="auto"/>
            </w:tcBorders>
          </w:tcPr>
          <w:p w14:paraId="1920628C"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w:t>
            </w:r>
          </w:p>
        </w:tc>
        <w:tc>
          <w:tcPr>
            <w:tcW w:w="1405" w:type="dxa"/>
            <w:tcBorders>
              <w:right w:val="single" w:sz="4" w:space="0" w:color="auto"/>
            </w:tcBorders>
          </w:tcPr>
          <w:p w14:paraId="0A714305"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w:t>
            </w:r>
          </w:p>
        </w:tc>
        <w:tc>
          <w:tcPr>
            <w:tcW w:w="1517" w:type="dxa"/>
            <w:tcBorders>
              <w:left w:val="single" w:sz="4" w:space="0" w:color="auto"/>
            </w:tcBorders>
          </w:tcPr>
          <w:p w14:paraId="3624C619" w14:textId="77777777" w:rsidR="00064A66" w:rsidRPr="00064A66" w:rsidRDefault="00064A66" w:rsidP="00831194">
            <w:pPr>
              <w:jc w:val="center"/>
              <w:rPr>
                <w:rFonts w:ascii="Times New Roman" w:hAnsi="Times New Roman" w:cs="Times New Roman"/>
                <w:sz w:val="24"/>
                <w:szCs w:val="24"/>
              </w:rPr>
            </w:pPr>
            <w:r w:rsidRPr="00064A66">
              <w:rPr>
                <w:rFonts w:ascii="Times New Roman" w:hAnsi="Times New Roman" w:cs="Times New Roman"/>
                <w:sz w:val="24"/>
                <w:szCs w:val="24"/>
              </w:rPr>
              <w:t>1.89 (1.15-3.09)</w:t>
            </w:r>
          </w:p>
        </w:tc>
        <w:tc>
          <w:tcPr>
            <w:tcW w:w="1233" w:type="dxa"/>
            <w:tcBorders>
              <w:right w:val="single" w:sz="4" w:space="0" w:color="auto"/>
            </w:tcBorders>
          </w:tcPr>
          <w:p w14:paraId="3BD07829" w14:textId="77777777" w:rsidR="00064A66" w:rsidRPr="00064A66" w:rsidRDefault="00064A66" w:rsidP="00831194">
            <w:pPr>
              <w:jc w:val="both"/>
              <w:rPr>
                <w:rFonts w:ascii="Times New Roman" w:hAnsi="Times New Roman" w:cs="Times New Roman"/>
                <w:sz w:val="24"/>
                <w:szCs w:val="24"/>
              </w:rPr>
            </w:pPr>
            <w:r w:rsidRPr="00064A66">
              <w:rPr>
                <w:rFonts w:ascii="Times New Roman" w:hAnsi="Times New Roman" w:cs="Times New Roman"/>
                <w:sz w:val="24"/>
                <w:szCs w:val="24"/>
              </w:rPr>
              <w:t>0.009</w:t>
            </w:r>
          </w:p>
        </w:tc>
      </w:tr>
    </w:tbl>
    <w:p w14:paraId="0AEF9458" w14:textId="77777777" w:rsidR="00C23D84" w:rsidRDefault="00C23D84" w:rsidP="00A6684A">
      <w:pPr>
        <w:spacing w:after="0" w:line="240" w:lineRule="auto"/>
        <w:ind w:firstLine="708"/>
        <w:jc w:val="both"/>
        <w:rPr>
          <w:rFonts w:ascii="Times New Roman" w:eastAsia="Times New Roman" w:hAnsi="Times New Roman" w:cs="Times New Roman"/>
          <w:sz w:val="28"/>
          <w:szCs w:val="28"/>
          <w:lang w:val="ru" w:eastAsia="ru-RU"/>
        </w:rPr>
      </w:pPr>
    </w:p>
    <w:p w14:paraId="25728644" w14:textId="0F174646" w:rsidR="00064A66" w:rsidRPr="00064A66" w:rsidRDefault="00840ECE" w:rsidP="00A6684A">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 w:eastAsia="ru-RU"/>
        </w:rPr>
        <w:t xml:space="preserve">На основании таблицы 38, </w:t>
      </w:r>
      <w:r w:rsidR="00064A66" w:rsidRPr="00064A66">
        <w:rPr>
          <w:rFonts w:ascii="Times New Roman" w:eastAsia="Times New Roman" w:hAnsi="Times New Roman" w:cs="Times New Roman"/>
          <w:sz w:val="28"/>
          <w:szCs w:val="28"/>
          <w:lang w:val="ru" w:eastAsia="ru-RU"/>
        </w:rPr>
        <w:t>Rs 3184504 ассоциирован со следующими моделями наследования: кодоминантный (С/Т, ОШ= 2.53 (1.28-5.01), Т/Т, ОШ= 2.99 (1.13-7.92), р=0.017), доминантный (C/T-T/T, ОШ=2.61 (1.35-5.07), р=0.000), лог</w:t>
      </w:r>
      <w:r w:rsidR="00064A66" w:rsidRPr="00064A66">
        <w:rPr>
          <w:rFonts w:ascii="Times New Roman" w:eastAsia="Times New Roman" w:hAnsi="Times New Roman" w:cs="Times New Roman"/>
          <w:sz w:val="28"/>
          <w:szCs w:val="28"/>
          <w:lang w:eastAsia="ru-RU"/>
        </w:rPr>
        <w:t>-</w:t>
      </w:r>
      <w:r w:rsidR="00064A66" w:rsidRPr="00064A66">
        <w:rPr>
          <w:rFonts w:ascii="Times New Roman" w:eastAsia="Times New Roman" w:hAnsi="Times New Roman" w:cs="Times New Roman"/>
          <w:sz w:val="28"/>
          <w:szCs w:val="28"/>
          <w:lang w:val="ru" w:eastAsia="ru-RU"/>
        </w:rPr>
        <w:t>аддитивный (ОШ=1.89 (1.15-3.09), р=0.009). Учитывая, что при данной моделе ОШ более 1, можно полагать, что риск увеличивается</w:t>
      </w:r>
      <w:r w:rsidR="00064A66" w:rsidRPr="00064A66">
        <w:rPr>
          <w:rFonts w:ascii="Times New Roman" w:eastAsia="Times New Roman" w:hAnsi="Times New Roman" w:cs="Times New Roman"/>
          <w:sz w:val="28"/>
          <w:szCs w:val="28"/>
          <w:lang w:eastAsia="ru-RU"/>
        </w:rPr>
        <w:t>.</w:t>
      </w:r>
    </w:p>
    <w:p w14:paraId="3595ADAE" w14:textId="77777777" w:rsidR="00064A66" w:rsidRPr="00064A66" w:rsidRDefault="00064A66" w:rsidP="00831194">
      <w:pPr>
        <w:spacing w:after="0" w:line="240" w:lineRule="auto"/>
        <w:jc w:val="both"/>
        <w:rPr>
          <w:rFonts w:ascii="Times New Roman" w:eastAsia="Times New Roman" w:hAnsi="Times New Roman" w:cs="Times New Roman"/>
          <w:sz w:val="28"/>
          <w:szCs w:val="28"/>
          <w:lang w:eastAsia="ru-RU"/>
        </w:rPr>
      </w:pPr>
    </w:p>
    <w:p w14:paraId="4A34B0EB" w14:textId="77777777" w:rsidR="00064A66" w:rsidRPr="00064A66" w:rsidRDefault="00064A66" w:rsidP="00A6684A">
      <w:pPr>
        <w:spacing w:after="0" w:line="240" w:lineRule="auto"/>
        <w:ind w:firstLine="709"/>
        <w:jc w:val="both"/>
        <w:rPr>
          <w:rFonts w:ascii="Times New Roman" w:eastAsia="Times New Roman" w:hAnsi="Times New Roman" w:cs="Times New Roman"/>
          <w:b/>
          <w:bCs/>
          <w:sz w:val="28"/>
          <w:szCs w:val="28"/>
          <w:lang w:val="ru" w:eastAsia="ru-RU"/>
        </w:rPr>
      </w:pPr>
      <w:r w:rsidRPr="00064A66">
        <w:rPr>
          <w:rFonts w:ascii="Times New Roman" w:eastAsia="Times New Roman" w:hAnsi="Times New Roman" w:cs="Times New Roman"/>
          <w:b/>
          <w:bCs/>
          <w:sz w:val="28"/>
          <w:szCs w:val="28"/>
          <w:lang w:val="ru" w:eastAsia="ru-RU"/>
        </w:rPr>
        <w:t>SNP: rs3782886</w:t>
      </w:r>
    </w:p>
    <w:p w14:paraId="627416DD" w14:textId="5DAB5D9B" w:rsidR="00064A66" w:rsidRDefault="00064A66" w:rsidP="00A6684A">
      <w:pPr>
        <w:spacing w:after="0" w:line="240" w:lineRule="auto"/>
        <w:ind w:firstLine="709"/>
        <w:jc w:val="both"/>
        <w:rPr>
          <w:rFonts w:ascii="Times New Roman" w:eastAsia="Times New Roman" w:hAnsi="Times New Roman" w:cs="Times New Roman"/>
          <w:bCs/>
          <w:sz w:val="28"/>
          <w:szCs w:val="28"/>
          <w:lang w:val="ru" w:eastAsia="ru-RU"/>
        </w:rPr>
      </w:pPr>
      <w:r w:rsidRPr="00064A66">
        <w:rPr>
          <w:rFonts w:ascii="Times New Roman" w:eastAsia="Times New Roman" w:hAnsi="Times New Roman" w:cs="Times New Roman"/>
          <w:sz w:val="28"/>
          <w:szCs w:val="28"/>
          <w:lang w:val="ru" w:eastAsia="ru-RU"/>
        </w:rPr>
        <w:lastRenderedPageBreak/>
        <w:t>Процент генотипированных образцов: 206/254 (81.1%)</w:t>
      </w:r>
      <w:r w:rsidR="00840ECE">
        <w:rPr>
          <w:rFonts w:ascii="Times New Roman" w:eastAsia="Times New Roman" w:hAnsi="Times New Roman" w:cs="Times New Roman"/>
          <w:sz w:val="28"/>
          <w:szCs w:val="28"/>
          <w:lang w:val="ru" w:eastAsia="ru-RU"/>
        </w:rPr>
        <w:t xml:space="preserve">. В таблице 39 указана частота аллелей </w:t>
      </w:r>
      <w:r w:rsidR="00840ECE" w:rsidRPr="00064A66">
        <w:rPr>
          <w:rFonts w:ascii="Times New Roman" w:eastAsia="Times New Roman" w:hAnsi="Times New Roman" w:cs="Times New Roman"/>
          <w:bCs/>
          <w:sz w:val="28"/>
          <w:szCs w:val="28"/>
          <w:lang w:val="ru" w:eastAsia="ru-RU"/>
        </w:rPr>
        <w:t>rs3782886</w:t>
      </w:r>
    </w:p>
    <w:p w14:paraId="1232E984" w14:textId="77777777" w:rsidR="00A6684A" w:rsidRPr="00064A66" w:rsidRDefault="00A6684A" w:rsidP="00A6684A">
      <w:pPr>
        <w:spacing w:after="0" w:line="240" w:lineRule="auto"/>
        <w:ind w:firstLine="709"/>
        <w:jc w:val="both"/>
        <w:rPr>
          <w:rFonts w:ascii="Times New Roman" w:eastAsia="Times New Roman" w:hAnsi="Times New Roman" w:cs="Times New Roman"/>
          <w:sz w:val="28"/>
          <w:szCs w:val="28"/>
          <w:lang w:val="ru" w:eastAsia="ru-RU"/>
        </w:rPr>
      </w:pPr>
    </w:p>
    <w:p w14:paraId="1A9E00EB" w14:textId="77777777" w:rsidR="00064A66" w:rsidRPr="00A6684A" w:rsidRDefault="00064A66" w:rsidP="00831194">
      <w:pPr>
        <w:spacing w:after="0" w:line="240" w:lineRule="auto"/>
        <w:rPr>
          <w:rFonts w:ascii="Times New Roman" w:eastAsia="Times New Roman" w:hAnsi="Times New Roman" w:cs="Times New Roman"/>
          <w:b/>
          <w:sz w:val="28"/>
          <w:szCs w:val="28"/>
          <w:lang w:val="ru" w:eastAsia="ru-RU"/>
        </w:rPr>
      </w:pPr>
      <w:r w:rsidRPr="00A6684A">
        <w:rPr>
          <w:rFonts w:ascii="Times New Roman" w:eastAsia="Times New Roman" w:hAnsi="Times New Roman" w:cs="Times New Roman"/>
          <w:b/>
          <w:sz w:val="28"/>
          <w:szCs w:val="28"/>
          <w:lang w:val="ru" w:eastAsia="ru-RU"/>
        </w:rPr>
        <w:t>Таблица 39</w:t>
      </w:r>
      <w:r w:rsidRPr="00A6684A">
        <w:rPr>
          <w:rFonts w:ascii="Times New Roman" w:eastAsia="Times New Roman" w:hAnsi="Times New Roman" w:cs="Times New Roman"/>
          <w:b/>
          <w:sz w:val="24"/>
          <w:szCs w:val="24"/>
          <w:lang w:val="ru" w:eastAsia="ru-RU"/>
        </w:rPr>
        <w:t xml:space="preserve"> – </w:t>
      </w:r>
      <w:r w:rsidRPr="00A6684A">
        <w:rPr>
          <w:rFonts w:ascii="Times New Roman" w:eastAsia="Times New Roman" w:hAnsi="Times New Roman" w:cs="Times New Roman"/>
          <w:b/>
          <w:sz w:val="28"/>
          <w:szCs w:val="28"/>
          <w:lang w:val="ru" w:eastAsia="ru-RU"/>
        </w:rPr>
        <w:t>Частота аллеля rs3782886 (n=206)</w:t>
      </w:r>
    </w:p>
    <w:p w14:paraId="3A95E8AD" w14:textId="77777777" w:rsidR="00064A66" w:rsidRPr="00A6684A" w:rsidRDefault="00064A66" w:rsidP="00831194">
      <w:pPr>
        <w:spacing w:after="0" w:line="240" w:lineRule="auto"/>
        <w:jc w:val="both"/>
        <w:rPr>
          <w:rFonts w:ascii="Times New Roman" w:eastAsia="Times New Roman" w:hAnsi="Times New Roman" w:cs="Times New Roman"/>
          <w:b/>
          <w:sz w:val="28"/>
          <w:szCs w:val="28"/>
          <w:lang w:eastAsia="ru-RU"/>
        </w:rPr>
      </w:pPr>
    </w:p>
    <w:tbl>
      <w:tblPr>
        <w:tblStyle w:val="12"/>
        <w:tblW w:w="0" w:type="auto"/>
        <w:tblLook w:val="04A0" w:firstRow="1" w:lastRow="0" w:firstColumn="1" w:lastColumn="0" w:noHBand="0" w:noVBand="1"/>
      </w:tblPr>
      <w:tblGrid>
        <w:gridCol w:w="1047"/>
        <w:gridCol w:w="1453"/>
        <w:gridCol w:w="1406"/>
        <w:gridCol w:w="1452"/>
        <w:gridCol w:w="1406"/>
        <w:gridCol w:w="1452"/>
        <w:gridCol w:w="1406"/>
      </w:tblGrid>
      <w:tr w:rsidR="00064A66" w:rsidRPr="00A6684A" w14:paraId="3789078F" w14:textId="77777777" w:rsidTr="00A676D0">
        <w:tc>
          <w:tcPr>
            <w:tcW w:w="1047" w:type="dxa"/>
          </w:tcPr>
          <w:p w14:paraId="240BFC42" w14:textId="77777777" w:rsidR="00064A66" w:rsidRPr="00A6684A" w:rsidRDefault="00064A66" w:rsidP="00831194">
            <w:pPr>
              <w:jc w:val="both"/>
              <w:rPr>
                <w:rFonts w:ascii="Times New Roman" w:hAnsi="Times New Roman" w:cs="Times New Roman"/>
                <w:sz w:val="24"/>
                <w:szCs w:val="24"/>
              </w:rPr>
            </w:pPr>
          </w:p>
        </w:tc>
        <w:tc>
          <w:tcPr>
            <w:tcW w:w="2859" w:type="dxa"/>
            <w:gridSpan w:val="2"/>
          </w:tcPr>
          <w:p w14:paraId="7AD9276C"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Обе группы</w:t>
            </w:r>
          </w:p>
        </w:tc>
        <w:tc>
          <w:tcPr>
            <w:tcW w:w="2858" w:type="dxa"/>
            <w:gridSpan w:val="2"/>
          </w:tcPr>
          <w:p w14:paraId="77CA43F5"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Контрольная группа</w:t>
            </w:r>
          </w:p>
        </w:tc>
        <w:tc>
          <w:tcPr>
            <w:tcW w:w="2858" w:type="dxa"/>
            <w:gridSpan w:val="2"/>
          </w:tcPr>
          <w:p w14:paraId="259DF33C"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Основная группа</w:t>
            </w:r>
          </w:p>
        </w:tc>
      </w:tr>
      <w:tr w:rsidR="00064A66" w:rsidRPr="00A6684A" w14:paraId="24536769" w14:textId="77777777" w:rsidTr="00A676D0">
        <w:tc>
          <w:tcPr>
            <w:tcW w:w="1047" w:type="dxa"/>
          </w:tcPr>
          <w:p w14:paraId="1EF3CCB9"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Аллель</w:t>
            </w:r>
          </w:p>
        </w:tc>
        <w:tc>
          <w:tcPr>
            <w:tcW w:w="1453" w:type="dxa"/>
            <w:tcBorders>
              <w:right w:val="single" w:sz="4" w:space="0" w:color="auto"/>
            </w:tcBorders>
          </w:tcPr>
          <w:p w14:paraId="0A018B89"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Количество</w:t>
            </w:r>
          </w:p>
        </w:tc>
        <w:tc>
          <w:tcPr>
            <w:tcW w:w="1406" w:type="dxa"/>
            <w:tcBorders>
              <w:left w:val="single" w:sz="4" w:space="0" w:color="auto"/>
            </w:tcBorders>
          </w:tcPr>
          <w:p w14:paraId="7852AE54"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Пропорция</w:t>
            </w:r>
          </w:p>
        </w:tc>
        <w:tc>
          <w:tcPr>
            <w:tcW w:w="1452" w:type="dxa"/>
            <w:tcBorders>
              <w:right w:val="single" w:sz="4" w:space="0" w:color="auto"/>
            </w:tcBorders>
          </w:tcPr>
          <w:p w14:paraId="16F6C920"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Количество</w:t>
            </w:r>
          </w:p>
        </w:tc>
        <w:tc>
          <w:tcPr>
            <w:tcW w:w="1406" w:type="dxa"/>
            <w:tcBorders>
              <w:left w:val="single" w:sz="4" w:space="0" w:color="auto"/>
            </w:tcBorders>
          </w:tcPr>
          <w:p w14:paraId="148E86CD"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Пропорция</w:t>
            </w:r>
          </w:p>
        </w:tc>
        <w:tc>
          <w:tcPr>
            <w:tcW w:w="1452" w:type="dxa"/>
            <w:tcBorders>
              <w:right w:val="single" w:sz="4" w:space="0" w:color="auto"/>
            </w:tcBorders>
          </w:tcPr>
          <w:p w14:paraId="3AD62676"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Количество</w:t>
            </w:r>
          </w:p>
        </w:tc>
        <w:tc>
          <w:tcPr>
            <w:tcW w:w="1406" w:type="dxa"/>
            <w:tcBorders>
              <w:left w:val="single" w:sz="4" w:space="0" w:color="auto"/>
            </w:tcBorders>
          </w:tcPr>
          <w:p w14:paraId="448E5B5A"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Пропорция</w:t>
            </w:r>
          </w:p>
        </w:tc>
      </w:tr>
      <w:tr w:rsidR="00064A66" w:rsidRPr="00A6684A" w14:paraId="68DCA89A" w14:textId="77777777" w:rsidTr="00A676D0">
        <w:tc>
          <w:tcPr>
            <w:tcW w:w="1047" w:type="dxa"/>
          </w:tcPr>
          <w:p w14:paraId="2EB2E736"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T</w:t>
            </w:r>
          </w:p>
        </w:tc>
        <w:tc>
          <w:tcPr>
            <w:tcW w:w="1453" w:type="dxa"/>
            <w:tcBorders>
              <w:right w:val="single" w:sz="4" w:space="0" w:color="auto"/>
            </w:tcBorders>
          </w:tcPr>
          <w:p w14:paraId="205CC1B6"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407</w:t>
            </w:r>
          </w:p>
        </w:tc>
        <w:tc>
          <w:tcPr>
            <w:tcW w:w="1406" w:type="dxa"/>
            <w:tcBorders>
              <w:left w:val="single" w:sz="4" w:space="0" w:color="auto"/>
            </w:tcBorders>
          </w:tcPr>
          <w:p w14:paraId="21801459"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0.99</w:t>
            </w:r>
          </w:p>
        </w:tc>
        <w:tc>
          <w:tcPr>
            <w:tcW w:w="1452" w:type="dxa"/>
            <w:tcBorders>
              <w:right w:val="single" w:sz="4" w:space="0" w:color="auto"/>
            </w:tcBorders>
          </w:tcPr>
          <w:p w14:paraId="49995AC5"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128</w:t>
            </w:r>
          </w:p>
        </w:tc>
        <w:tc>
          <w:tcPr>
            <w:tcW w:w="1406" w:type="dxa"/>
            <w:tcBorders>
              <w:left w:val="single" w:sz="4" w:space="0" w:color="auto"/>
            </w:tcBorders>
          </w:tcPr>
          <w:p w14:paraId="1B3C1980"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1</w:t>
            </w:r>
          </w:p>
        </w:tc>
        <w:tc>
          <w:tcPr>
            <w:tcW w:w="1452" w:type="dxa"/>
            <w:tcBorders>
              <w:right w:val="single" w:sz="4" w:space="0" w:color="auto"/>
            </w:tcBorders>
          </w:tcPr>
          <w:p w14:paraId="6BAB067C"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279</w:t>
            </w:r>
          </w:p>
        </w:tc>
        <w:tc>
          <w:tcPr>
            <w:tcW w:w="1406" w:type="dxa"/>
            <w:tcBorders>
              <w:left w:val="single" w:sz="4" w:space="0" w:color="auto"/>
            </w:tcBorders>
          </w:tcPr>
          <w:p w14:paraId="1B24ABB9"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0.98</w:t>
            </w:r>
          </w:p>
        </w:tc>
      </w:tr>
      <w:tr w:rsidR="00064A66" w:rsidRPr="00A6684A" w14:paraId="4282A6C2" w14:textId="77777777" w:rsidTr="00A676D0">
        <w:tc>
          <w:tcPr>
            <w:tcW w:w="1047" w:type="dxa"/>
          </w:tcPr>
          <w:p w14:paraId="743D1853"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C</w:t>
            </w:r>
          </w:p>
        </w:tc>
        <w:tc>
          <w:tcPr>
            <w:tcW w:w="1453" w:type="dxa"/>
            <w:tcBorders>
              <w:right w:val="single" w:sz="4" w:space="0" w:color="auto"/>
            </w:tcBorders>
          </w:tcPr>
          <w:p w14:paraId="66DB1612"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5</w:t>
            </w:r>
          </w:p>
        </w:tc>
        <w:tc>
          <w:tcPr>
            <w:tcW w:w="1406" w:type="dxa"/>
            <w:tcBorders>
              <w:left w:val="single" w:sz="4" w:space="0" w:color="auto"/>
            </w:tcBorders>
          </w:tcPr>
          <w:p w14:paraId="7DEA9C5B"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0.01</w:t>
            </w:r>
          </w:p>
        </w:tc>
        <w:tc>
          <w:tcPr>
            <w:tcW w:w="1452" w:type="dxa"/>
            <w:tcBorders>
              <w:right w:val="single" w:sz="4" w:space="0" w:color="auto"/>
            </w:tcBorders>
          </w:tcPr>
          <w:p w14:paraId="2C7D5DE0"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0</w:t>
            </w:r>
          </w:p>
        </w:tc>
        <w:tc>
          <w:tcPr>
            <w:tcW w:w="1406" w:type="dxa"/>
            <w:tcBorders>
              <w:left w:val="single" w:sz="4" w:space="0" w:color="auto"/>
            </w:tcBorders>
          </w:tcPr>
          <w:p w14:paraId="608715F1"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0</w:t>
            </w:r>
          </w:p>
        </w:tc>
        <w:tc>
          <w:tcPr>
            <w:tcW w:w="1452" w:type="dxa"/>
            <w:tcBorders>
              <w:right w:val="single" w:sz="4" w:space="0" w:color="auto"/>
            </w:tcBorders>
          </w:tcPr>
          <w:p w14:paraId="3961A7E7"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5</w:t>
            </w:r>
          </w:p>
        </w:tc>
        <w:tc>
          <w:tcPr>
            <w:tcW w:w="1406" w:type="dxa"/>
            <w:tcBorders>
              <w:left w:val="single" w:sz="4" w:space="0" w:color="auto"/>
            </w:tcBorders>
          </w:tcPr>
          <w:p w14:paraId="72730B3A"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0.02</w:t>
            </w:r>
          </w:p>
        </w:tc>
      </w:tr>
    </w:tbl>
    <w:p w14:paraId="614DC313" w14:textId="77777777" w:rsidR="00C23D84" w:rsidRDefault="00C23D84" w:rsidP="00A6684A">
      <w:pPr>
        <w:spacing w:after="0" w:line="240" w:lineRule="auto"/>
        <w:ind w:firstLine="708"/>
        <w:jc w:val="both"/>
        <w:rPr>
          <w:rFonts w:ascii="Times New Roman" w:eastAsia="Times New Roman" w:hAnsi="Times New Roman" w:cs="Times New Roman"/>
          <w:sz w:val="28"/>
          <w:szCs w:val="28"/>
          <w:lang w:eastAsia="ru-RU"/>
        </w:rPr>
      </w:pPr>
    </w:p>
    <w:p w14:paraId="37E019B9" w14:textId="4930698B" w:rsidR="00064A66" w:rsidRPr="00064A66" w:rsidRDefault="00840ECE" w:rsidP="00A6684A">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таблице 3</w:t>
      </w:r>
      <w:r w:rsidR="00C23D84" w:rsidRPr="00C23D84">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 xml:space="preserve">, </w:t>
      </w:r>
      <w:r w:rsidR="00064A66" w:rsidRPr="00064A66">
        <w:rPr>
          <w:rFonts w:ascii="Times New Roman" w:eastAsia="Times New Roman" w:hAnsi="Times New Roman" w:cs="Times New Roman"/>
          <w:sz w:val="28"/>
          <w:szCs w:val="28"/>
          <w:lang w:val="ru" w:eastAsia="ru-RU"/>
        </w:rPr>
        <w:t>206 образцов из 254 образца rs 3782886 были генотипированы, что составило 81.1%. Частота аллеля T составило 99 %, 407 аллелей, из них в основной группе 98 %, 279 аллелей, в контрольной группе 1 %, 128 аллелей следовательно. Аллелей C было в общем 1 %  о есть 5 аллелей, в основной 2 %, 5 аллелей и в контрольной группе аллеля С не было выявлено</w:t>
      </w:r>
      <w:r>
        <w:rPr>
          <w:rFonts w:ascii="Times New Roman" w:eastAsia="Times New Roman" w:hAnsi="Times New Roman" w:cs="Times New Roman"/>
          <w:sz w:val="28"/>
          <w:szCs w:val="28"/>
          <w:lang w:val="ru" w:eastAsia="ru-RU"/>
        </w:rPr>
        <w:t xml:space="preserve">. Частота генотипов </w:t>
      </w:r>
      <w:r w:rsidRPr="00064A66">
        <w:rPr>
          <w:rFonts w:ascii="Times New Roman" w:eastAsia="Times New Roman" w:hAnsi="Times New Roman" w:cs="Times New Roman"/>
          <w:bCs/>
          <w:sz w:val="28"/>
          <w:szCs w:val="28"/>
          <w:lang w:val="ru" w:eastAsia="ru-RU"/>
        </w:rPr>
        <w:t>rs3782886</w:t>
      </w:r>
      <w:r>
        <w:rPr>
          <w:rFonts w:ascii="Times New Roman" w:eastAsia="Times New Roman" w:hAnsi="Times New Roman" w:cs="Times New Roman"/>
          <w:bCs/>
          <w:sz w:val="28"/>
          <w:szCs w:val="28"/>
          <w:lang w:val="ru" w:eastAsia="ru-RU"/>
        </w:rPr>
        <w:t xml:space="preserve"> представлена в таблице 40.</w:t>
      </w:r>
    </w:p>
    <w:p w14:paraId="2B479338" w14:textId="77777777" w:rsidR="00064A66" w:rsidRPr="00064A66" w:rsidRDefault="00064A66" w:rsidP="00831194">
      <w:pPr>
        <w:spacing w:after="0" w:line="240" w:lineRule="auto"/>
        <w:jc w:val="both"/>
        <w:rPr>
          <w:rFonts w:ascii="Times New Roman" w:eastAsia="Times New Roman" w:hAnsi="Times New Roman" w:cs="Times New Roman"/>
          <w:sz w:val="28"/>
          <w:szCs w:val="28"/>
          <w:lang w:eastAsia="ru-RU"/>
        </w:rPr>
      </w:pPr>
    </w:p>
    <w:p w14:paraId="73E789FB" w14:textId="77777777" w:rsidR="00064A66" w:rsidRPr="00A6684A" w:rsidRDefault="00064A66" w:rsidP="00831194">
      <w:pPr>
        <w:spacing w:after="0" w:line="240" w:lineRule="auto"/>
        <w:rPr>
          <w:rFonts w:ascii="Times New Roman" w:eastAsia="Times New Roman" w:hAnsi="Times New Roman" w:cs="Times New Roman"/>
          <w:b/>
          <w:sz w:val="28"/>
          <w:szCs w:val="28"/>
          <w:lang w:val="ru" w:eastAsia="ru-RU"/>
        </w:rPr>
      </w:pPr>
      <w:r w:rsidRPr="00A6684A">
        <w:rPr>
          <w:rFonts w:ascii="Times New Roman" w:eastAsia="Times New Roman" w:hAnsi="Times New Roman" w:cs="Times New Roman"/>
          <w:b/>
          <w:sz w:val="28"/>
          <w:szCs w:val="28"/>
          <w:lang w:val="ru" w:eastAsia="ru-RU"/>
        </w:rPr>
        <w:t xml:space="preserve">Таблица 40 </w:t>
      </w:r>
      <w:r w:rsidRPr="00A6684A">
        <w:rPr>
          <w:rFonts w:ascii="Times New Roman" w:eastAsia="Times New Roman" w:hAnsi="Times New Roman" w:cs="Times New Roman"/>
          <w:b/>
          <w:sz w:val="28"/>
          <w:szCs w:val="28"/>
          <w:lang w:eastAsia="ru-RU"/>
        </w:rPr>
        <w:t>– Ча</w:t>
      </w:r>
      <w:r w:rsidRPr="00A6684A">
        <w:rPr>
          <w:rFonts w:ascii="Times New Roman" w:eastAsia="Times New Roman" w:hAnsi="Times New Roman" w:cs="Times New Roman"/>
          <w:b/>
          <w:sz w:val="28"/>
          <w:szCs w:val="28"/>
          <w:lang w:val="ru" w:eastAsia="ru-RU"/>
        </w:rPr>
        <w:t>стота генотипа rs3782886 (n=254)</w:t>
      </w:r>
    </w:p>
    <w:p w14:paraId="14A55CB2" w14:textId="77777777" w:rsidR="00064A66" w:rsidRPr="00064A66" w:rsidRDefault="00064A66" w:rsidP="00831194">
      <w:pPr>
        <w:spacing w:after="0" w:line="240" w:lineRule="auto"/>
        <w:jc w:val="both"/>
        <w:rPr>
          <w:rFonts w:ascii="Times New Roman" w:eastAsia="Times New Roman" w:hAnsi="Times New Roman" w:cs="Times New Roman"/>
          <w:bCs/>
          <w:sz w:val="28"/>
          <w:szCs w:val="28"/>
          <w:lang w:eastAsia="ru-RU"/>
        </w:rPr>
      </w:pPr>
    </w:p>
    <w:tbl>
      <w:tblPr>
        <w:tblStyle w:val="12"/>
        <w:tblW w:w="0" w:type="auto"/>
        <w:tblLook w:val="04A0" w:firstRow="1" w:lastRow="0" w:firstColumn="1" w:lastColumn="0" w:noHBand="0" w:noVBand="1"/>
      </w:tblPr>
      <w:tblGrid>
        <w:gridCol w:w="1101"/>
        <w:gridCol w:w="1417"/>
        <w:gridCol w:w="1366"/>
        <w:gridCol w:w="1417"/>
        <w:gridCol w:w="1366"/>
        <w:gridCol w:w="1417"/>
        <w:gridCol w:w="1366"/>
      </w:tblGrid>
      <w:tr w:rsidR="00064A66" w:rsidRPr="00A6684A" w14:paraId="7947B922" w14:textId="77777777" w:rsidTr="007B2DB9">
        <w:tc>
          <w:tcPr>
            <w:tcW w:w="1101" w:type="dxa"/>
          </w:tcPr>
          <w:p w14:paraId="26E1CB8B" w14:textId="77777777" w:rsidR="00064A66" w:rsidRPr="00A6684A" w:rsidRDefault="00064A66" w:rsidP="00A6684A">
            <w:pPr>
              <w:jc w:val="both"/>
              <w:rPr>
                <w:rFonts w:ascii="Times New Roman" w:hAnsi="Times New Roman" w:cs="Times New Roman"/>
                <w:sz w:val="24"/>
                <w:szCs w:val="24"/>
              </w:rPr>
            </w:pPr>
          </w:p>
        </w:tc>
        <w:tc>
          <w:tcPr>
            <w:tcW w:w="2748" w:type="dxa"/>
            <w:gridSpan w:val="2"/>
          </w:tcPr>
          <w:p w14:paraId="3F4A53C9"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Обе группы</w:t>
            </w:r>
          </w:p>
        </w:tc>
        <w:tc>
          <w:tcPr>
            <w:tcW w:w="2748" w:type="dxa"/>
            <w:gridSpan w:val="2"/>
          </w:tcPr>
          <w:p w14:paraId="217D1A04"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Контрольная группа</w:t>
            </w:r>
          </w:p>
        </w:tc>
        <w:tc>
          <w:tcPr>
            <w:tcW w:w="2748" w:type="dxa"/>
            <w:gridSpan w:val="2"/>
          </w:tcPr>
          <w:p w14:paraId="575BD6AE"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Основная группа</w:t>
            </w:r>
          </w:p>
        </w:tc>
      </w:tr>
      <w:tr w:rsidR="00064A66" w:rsidRPr="00A6684A" w14:paraId="115791E7" w14:textId="77777777" w:rsidTr="007B2DB9">
        <w:tc>
          <w:tcPr>
            <w:tcW w:w="1101" w:type="dxa"/>
          </w:tcPr>
          <w:p w14:paraId="4F964B15"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Генотип</w:t>
            </w:r>
          </w:p>
        </w:tc>
        <w:tc>
          <w:tcPr>
            <w:tcW w:w="1396" w:type="dxa"/>
            <w:tcBorders>
              <w:right w:val="single" w:sz="4" w:space="0" w:color="auto"/>
            </w:tcBorders>
          </w:tcPr>
          <w:p w14:paraId="53CB36AD"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Количество</w:t>
            </w:r>
          </w:p>
        </w:tc>
        <w:tc>
          <w:tcPr>
            <w:tcW w:w="1352" w:type="dxa"/>
            <w:tcBorders>
              <w:left w:val="single" w:sz="4" w:space="0" w:color="auto"/>
            </w:tcBorders>
          </w:tcPr>
          <w:p w14:paraId="35FD60B7"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Пропорция</w:t>
            </w:r>
          </w:p>
        </w:tc>
        <w:tc>
          <w:tcPr>
            <w:tcW w:w="1396" w:type="dxa"/>
            <w:tcBorders>
              <w:right w:val="single" w:sz="4" w:space="0" w:color="auto"/>
            </w:tcBorders>
          </w:tcPr>
          <w:p w14:paraId="54742C76"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Количество</w:t>
            </w:r>
          </w:p>
        </w:tc>
        <w:tc>
          <w:tcPr>
            <w:tcW w:w="1352" w:type="dxa"/>
            <w:tcBorders>
              <w:left w:val="single" w:sz="4" w:space="0" w:color="auto"/>
            </w:tcBorders>
          </w:tcPr>
          <w:p w14:paraId="07DA9EDC"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Пропорция</w:t>
            </w:r>
          </w:p>
        </w:tc>
        <w:tc>
          <w:tcPr>
            <w:tcW w:w="1396" w:type="dxa"/>
            <w:tcBorders>
              <w:right w:val="single" w:sz="4" w:space="0" w:color="auto"/>
            </w:tcBorders>
          </w:tcPr>
          <w:p w14:paraId="690D184A"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Количество</w:t>
            </w:r>
          </w:p>
        </w:tc>
        <w:tc>
          <w:tcPr>
            <w:tcW w:w="1352" w:type="dxa"/>
            <w:tcBorders>
              <w:left w:val="single" w:sz="4" w:space="0" w:color="auto"/>
            </w:tcBorders>
          </w:tcPr>
          <w:p w14:paraId="3669BBD4"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Пропорция</w:t>
            </w:r>
          </w:p>
        </w:tc>
      </w:tr>
      <w:tr w:rsidR="00064A66" w:rsidRPr="00A6684A" w14:paraId="4015522C" w14:textId="77777777" w:rsidTr="007B2DB9">
        <w:tc>
          <w:tcPr>
            <w:tcW w:w="1101" w:type="dxa"/>
            <w:tcBorders>
              <w:bottom w:val="nil"/>
            </w:tcBorders>
          </w:tcPr>
          <w:p w14:paraId="6785153F"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C/C</w:t>
            </w:r>
          </w:p>
        </w:tc>
        <w:tc>
          <w:tcPr>
            <w:tcW w:w="1396" w:type="dxa"/>
            <w:tcBorders>
              <w:bottom w:val="nil"/>
              <w:right w:val="single" w:sz="4" w:space="0" w:color="auto"/>
            </w:tcBorders>
          </w:tcPr>
          <w:p w14:paraId="778CF2EA"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1</w:t>
            </w:r>
          </w:p>
        </w:tc>
        <w:tc>
          <w:tcPr>
            <w:tcW w:w="1352" w:type="dxa"/>
            <w:tcBorders>
              <w:left w:val="single" w:sz="4" w:space="0" w:color="auto"/>
              <w:bottom w:val="nil"/>
            </w:tcBorders>
          </w:tcPr>
          <w:p w14:paraId="755003D3"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0</w:t>
            </w:r>
          </w:p>
        </w:tc>
        <w:tc>
          <w:tcPr>
            <w:tcW w:w="1396" w:type="dxa"/>
            <w:tcBorders>
              <w:bottom w:val="nil"/>
              <w:right w:val="single" w:sz="4" w:space="0" w:color="auto"/>
            </w:tcBorders>
          </w:tcPr>
          <w:p w14:paraId="19AFA992"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0</w:t>
            </w:r>
          </w:p>
        </w:tc>
        <w:tc>
          <w:tcPr>
            <w:tcW w:w="1352" w:type="dxa"/>
            <w:tcBorders>
              <w:left w:val="single" w:sz="4" w:space="0" w:color="auto"/>
              <w:bottom w:val="nil"/>
            </w:tcBorders>
          </w:tcPr>
          <w:p w14:paraId="0308F985"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0</w:t>
            </w:r>
          </w:p>
        </w:tc>
        <w:tc>
          <w:tcPr>
            <w:tcW w:w="1396" w:type="dxa"/>
            <w:tcBorders>
              <w:bottom w:val="nil"/>
              <w:right w:val="single" w:sz="4" w:space="0" w:color="auto"/>
            </w:tcBorders>
          </w:tcPr>
          <w:p w14:paraId="0A590EA1"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1</w:t>
            </w:r>
          </w:p>
        </w:tc>
        <w:tc>
          <w:tcPr>
            <w:tcW w:w="1352" w:type="dxa"/>
            <w:tcBorders>
              <w:left w:val="single" w:sz="4" w:space="0" w:color="auto"/>
              <w:bottom w:val="nil"/>
            </w:tcBorders>
          </w:tcPr>
          <w:p w14:paraId="1592E985"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0.01</w:t>
            </w:r>
          </w:p>
        </w:tc>
      </w:tr>
      <w:tr w:rsidR="00064A66" w:rsidRPr="00A6684A" w14:paraId="3A092D6F" w14:textId="77777777" w:rsidTr="007B2DB9">
        <w:tc>
          <w:tcPr>
            <w:tcW w:w="1101" w:type="dxa"/>
          </w:tcPr>
          <w:p w14:paraId="1C5236FD"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T/C</w:t>
            </w:r>
          </w:p>
        </w:tc>
        <w:tc>
          <w:tcPr>
            <w:tcW w:w="1396" w:type="dxa"/>
            <w:tcBorders>
              <w:right w:val="single" w:sz="4" w:space="0" w:color="auto"/>
            </w:tcBorders>
          </w:tcPr>
          <w:p w14:paraId="19143F96"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3</w:t>
            </w:r>
          </w:p>
        </w:tc>
        <w:tc>
          <w:tcPr>
            <w:tcW w:w="1352" w:type="dxa"/>
            <w:tcBorders>
              <w:left w:val="single" w:sz="4" w:space="0" w:color="auto"/>
            </w:tcBorders>
          </w:tcPr>
          <w:p w14:paraId="38D80F65"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0.01</w:t>
            </w:r>
          </w:p>
        </w:tc>
        <w:tc>
          <w:tcPr>
            <w:tcW w:w="1396" w:type="dxa"/>
            <w:tcBorders>
              <w:right w:val="single" w:sz="4" w:space="0" w:color="auto"/>
            </w:tcBorders>
          </w:tcPr>
          <w:p w14:paraId="53D36E7B"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0</w:t>
            </w:r>
          </w:p>
        </w:tc>
        <w:tc>
          <w:tcPr>
            <w:tcW w:w="1352" w:type="dxa"/>
            <w:tcBorders>
              <w:left w:val="single" w:sz="4" w:space="0" w:color="auto"/>
            </w:tcBorders>
          </w:tcPr>
          <w:p w14:paraId="714247E3"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0</w:t>
            </w:r>
          </w:p>
        </w:tc>
        <w:tc>
          <w:tcPr>
            <w:tcW w:w="1396" w:type="dxa"/>
            <w:tcBorders>
              <w:right w:val="single" w:sz="4" w:space="0" w:color="auto"/>
            </w:tcBorders>
          </w:tcPr>
          <w:p w14:paraId="16CCBC30"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3</w:t>
            </w:r>
          </w:p>
        </w:tc>
        <w:tc>
          <w:tcPr>
            <w:tcW w:w="1352" w:type="dxa"/>
            <w:tcBorders>
              <w:left w:val="single" w:sz="4" w:space="0" w:color="auto"/>
            </w:tcBorders>
          </w:tcPr>
          <w:p w14:paraId="475C467E"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0.02</w:t>
            </w:r>
          </w:p>
        </w:tc>
      </w:tr>
      <w:tr w:rsidR="00064A66" w:rsidRPr="00A6684A" w14:paraId="0499D043" w14:textId="77777777" w:rsidTr="007B2DB9">
        <w:tc>
          <w:tcPr>
            <w:tcW w:w="1101" w:type="dxa"/>
          </w:tcPr>
          <w:p w14:paraId="0D20D71D"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T/T</w:t>
            </w:r>
          </w:p>
        </w:tc>
        <w:tc>
          <w:tcPr>
            <w:tcW w:w="1396" w:type="dxa"/>
            <w:tcBorders>
              <w:right w:val="single" w:sz="4" w:space="0" w:color="auto"/>
            </w:tcBorders>
          </w:tcPr>
          <w:p w14:paraId="3FE93A91"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202</w:t>
            </w:r>
          </w:p>
        </w:tc>
        <w:tc>
          <w:tcPr>
            <w:tcW w:w="1352" w:type="dxa"/>
            <w:tcBorders>
              <w:left w:val="single" w:sz="4" w:space="0" w:color="auto"/>
            </w:tcBorders>
          </w:tcPr>
          <w:p w14:paraId="7178AE01"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0.98</w:t>
            </w:r>
          </w:p>
        </w:tc>
        <w:tc>
          <w:tcPr>
            <w:tcW w:w="1396" w:type="dxa"/>
            <w:tcBorders>
              <w:right w:val="single" w:sz="4" w:space="0" w:color="auto"/>
            </w:tcBorders>
          </w:tcPr>
          <w:p w14:paraId="3DB85AB1"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64</w:t>
            </w:r>
          </w:p>
        </w:tc>
        <w:tc>
          <w:tcPr>
            <w:tcW w:w="1352" w:type="dxa"/>
            <w:tcBorders>
              <w:left w:val="single" w:sz="4" w:space="0" w:color="auto"/>
            </w:tcBorders>
          </w:tcPr>
          <w:p w14:paraId="647C1BBB"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1</w:t>
            </w:r>
          </w:p>
        </w:tc>
        <w:tc>
          <w:tcPr>
            <w:tcW w:w="1396" w:type="dxa"/>
            <w:tcBorders>
              <w:right w:val="single" w:sz="4" w:space="0" w:color="auto"/>
            </w:tcBorders>
          </w:tcPr>
          <w:p w14:paraId="0840B033"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138</w:t>
            </w:r>
          </w:p>
        </w:tc>
        <w:tc>
          <w:tcPr>
            <w:tcW w:w="1352" w:type="dxa"/>
            <w:tcBorders>
              <w:left w:val="single" w:sz="4" w:space="0" w:color="auto"/>
            </w:tcBorders>
          </w:tcPr>
          <w:p w14:paraId="34B45125"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0.97</w:t>
            </w:r>
          </w:p>
        </w:tc>
      </w:tr>
      <w:tr w:rsidR="00064A66" w:rsidRPr="00A6684A" w14:paraId="5D70872A" w14:textId="77777777" w:rsidTr="007B2DB9">
        <w:tc>
          <w:tcPr>
            <w:tcW w:w="1101" w:type="dxa"/>
          </w:tcPr>
          <w:p w14:paraId="1BD74953"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NA</w:t>
            </w:r>
          </w:p>
        </w:tc>
        <w:tc>
          <w:tcPr>
            <w:tcW w:w="1396" w:type="dxa"/>
            <w:tcBorders>
              <w:right w:val="single" w:sz="4" w:space="0" w:color="auto"/>
            </w:tcBorders>
          </w:tcPr>
          <w:p w14:paraId="2D24A45C"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48</w:t>
            </w:r>
          </w:p>
        </w:tc>
        <w:tc>
          <w:tcPr>
            <w:tcW w:w="1352" w:type="dxa"/>
            <w:tcBorders>
              <w:left w:val="single" w:sz="4" w:space="0" w:color="auto"/>
            </w:tcBorders>
          </w:tcPr>
          <w:p w14:paraId="71C22187"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w:t>
            </w:r>
          </w:p>
        </w:tc>
        <w:tc>
          <w:tcPr>
            <w:tcW w:w="1396" w:type="dxa"/>
            <w:tcBorders>
              <w:right w:val="single" w:sz="4" w:space="0" w:color="auto"/>
            </w:tcBorders>
          </w:tcPr>
          <w:p w14:paraId="3F8D3C84"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27</w:t>
            </w:r>
          </w:p>
        </w:tc>
        <w:tc>
          <w:tcPr>
            <w:tcW w:w="1352" w:type="dxa"/>
            <w:tcBorders>
              <w:left w:val="single" w:sz="4" w:space="0" w:color="auto"/>
            </w:tcBorders>
          </w:tcPr>
          <w:p w14:paraId="28577330"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w:t>
            </w:r>
          </w:p>
        </w:tc>
        <w:tc>
          <w:tcPr>
            <w:tcW w:w="1396" w:type="dxa"/>
            <w:tcBorders>
              <w:right w:val="single" w:sz="4" w:space="0" w:color="auto"/>
            </w:tcBorders>
          </w:tcPr>
          <w:p w14:paraId="3DEACD1B"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21</w:t>
            </w:r>
          </w:p>
        </w:tc>
        <w:tc>
          <w:tcPr>
            <w:tcW w:w="1352" w:type="dxa"/>
            <w:tcBorders>
              <w:left w:val="single" w:sz="4" w:space="0" w:color="auto"/>
            </w:tcBorders>
          </w:tcPr>
          <w:p w14:paraId="73CB6863"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w:t>
            </w:r>
          </w:p>
        </w:tc>
      </w:tr>
    </w:tbl>
    <w:p w14:paraId="12703720" w14:textId="77777777" w:rsidR="00C23D84" w:rsidRDefault="00C23D84" w:rsidP="00A6684A">
      <w:pPr>
        <w:spacing w:after="0" w:line="240" w:lineRule="auto"/>
        <w:ind w:firstLine="708"/>
        <w:jc w:val="both"/>
        <w:rPr>
          <w:rFonts w:ascii="Times New Roman" w:eastAsia="Times New Roman" w:hAnsi="Times New Roman" w:cs="Times New Roman"/>
          <w:sz w:val="28"/>
          <w:szCs w:val="28"/>
          <w:lang w:val="ru" w:eastAsia="ru-RU"/>
        </w:rPr>
      </w:pPr>
    </w:p>
    <w:p w14:paraId="72AA7F33" w14:textId="7F4197F9" w:rsidR="00064A66" w:rsidRPr="00064A66" w:rsidRDefault="00840ECE" w:rsidP="00A6684A">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 w:eastAsia="ru-RU"/>
        </w:rPr>
        <w:t>По данным таблицы 40, ч</w:t>
      </w:r>
      <w:r w:rsidR="00064A66" w:rsidRPr="00064A66">
        <w:rPr>
          <w:rFonts w:ascii="Times New Roman" w:eastAsia="Times New Roman" w:hAnsi="Times New Roman" w:cs="Times New Roman"/>
          <w:sz w:val="28"/>
          <w:szCs w:val="28"/>
          <w:lang w:val="ru" w:eastAsia="ru-RU"/>
        </w:rPr>
        <w:t>астота генотипа rs 3782886 по гомозиготному типу соответствовал (С/С) в общем 1 генотипа, который был выявлен в основной группе 1 %, 1 генотип, в контрольной группе С/C генотипа не было обнаружено. По гетерозиготному типу (Т/С) составил 1 %, 3 генотипа, из них в основной группе 2 %, 3 генотипа, а в контрольной группе генотип Т/С не был</w:t>
      </w:r>
      <w:r w:rsidR="00064A66" w:rsidRPr="00064A66">
        <w:rPr>
          <w:rFonts w:ascii="Times New Roman" w:eastAsia="Times New Roman" w:hAnsi="Times New Roman" w:cs="Times New Roman"/>
          <w:sz w:val="28"/>
          <w:szCs w:val="28"/>
          <w:lang w:eastAsia="ru-RU"/>
        </w:rPr>
        <w:t xml:space="preserve"> </w:t>
      </w:r>
      <w:r w:rsidR="00064A66" w:rsidRPr="00064A66">
        <w:rPr>
          <w:rFonts w:ascii="Times New Roman" w:eastAsia="Times New Roman" w:hAnsi="Times New Roman" w:cs="Times New Roman"/>
          <w:sz w:val="28"/>
          <w:szCs w:val="28"/>
          <w:lang w:val="ru" w:eastAsia="ru-RU"/>
        </w:rPr>
        <w:t>выявлен. Гомозиготный генотип (Т/Т) соответствовал 98 %, соответственно 202 генотипов, из них в основной группе 97 %, 138 генотипов, а в контрольной группе 1 %, 64 генотипов соответственно</w:t>
      </w:r>
      <w:r w:rsidR="00064A66" w:rsidRPr="00064A6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таблице 41 указан. </w:t>
      </w:r>
      <w:r w:rsidRPr="00064A66">
        <w:rPr>
          <w:rFonts w:ascii="Times New Roman" w:eastAsia="Times New Roman" w:hAnsi="Times New Roman" w:cs="Times New Roman"/>
          <w:bCs/>
          <w:sz w:val="28"/>
          <w:szCs w:val="28"/>
          <w:lang w:val="ru" w:eastAsia="ru-RU"/>
        </w:rPr>
        <w:t>rs3782886 точный тест для равновесия Харди-Вайнберга</w:t>
      </w:r>
      <w:r>
        <w:rPr>
          <w:rFonts w:ascii="Times New Roman" w:eastAsia="Times New Roman" w:hAnsi="Times New Roman" w:cs="Times New Roman"/>
          <w:bCs/>
          <w:sz w:val="28"/>
          <w:szCs w:val="28"/>
          <w:lang w:val="ru" w:eastAsia="ru-RU"/>
        </w:rPr>
        <w:t>.</w:t>
      </w:r>
    </w:p>
    <w:p w14:paraId="28E67699" w14:textId="77777777" w:rsidR="00064A66" w:rsidRPr="00064A66" w:rsidRDefault="00064A66" w:rsidP="00831194">
      <w:pPr>
        <w:spacing w:after="0" w:line="240" w:lineRule="auto"/>
        <w:jc w:val="both"/>
        <w:rPr>
          <w:rFonts w:ascii="Times New Roman" w:eastAsia="Times New Roman" w:hAnsi="Times New Roman" w:cs="Times New Roman"/>
          <w:sz w:val="28"/>
          <w:szCs w:val="28"/>
          <w:lang w:eastAsia="ru-RU"/>
        </w:rPr>
      </w:pPr>
    </w:p>
    <w:p w14:paraId="2C609A68" w14:textId="77777777" w:rsidR="00064A66" w:rsidRPr="00A6684A" w:rsidRDefault="00064A66" w:rsidP="00831194">
      <w:pPr>
        <w:spacing w:after="0" w:line="240" w:lineRule="auto"/>
        <w:jc w:val="both"/>
        <w:rPr>
          <w:rFonts w:ascii="Times New Roman" w:eastAsia="Times New Roman" w:hAnsi="Times New Roman" w:cs="Times New Roman"/>
          <w:b/>
          <w:sz w:val="28"/>
          <w:szCs w:val="28"/>
          <w:lang w:val="ru" w:eastAsia="ru-RU"/>
        </w:rPr>
      </w:pPr>
      <w:r w:rsidRPr="00A6684A">
        <w:rPr>
          <w:rFonts w:ascii="Times New Roman" w:eastAsia="Times New Roman" w:hAnsi="Times New Roman" w:cs="Times New Roman"/>
          <w:b/>
          <w:sz w:val="28"/>
          <w:szCs w:val="28"/>
          <w:lang w:val="ru" w:eastAsia="ru-RU"/>
        </w:rPr>
        <w:t xml:space="preserve">Таблица 41 </w:t>
      </w:r>
      <w:r w:rsidRPr="00A6684A">
        <w:rPr>
          <w:rFonts w:ascii="Times New Roman" w:eastAsia="Times New Roman" w:hAnsi="Times New Roman" w:cs="Times New Roman"/>
          <w:b/>
          <w:sz w:val="28"/>
          <w:szCs w:val="28"/>
          <w:lang w:eastAsia="ru-RU"/>
        </w:rPr>
        <w:t xml:space="preserve">– </w:t>
      </w:r>
      <w:r w:rsidRPr="00A6684A">
        <w:rPr>
          <w:rFonts w:ascii="Times New Roman" w:eastAsia="Times New Roman" w:hAnsi="Times New Roman" w:cs="Times New Roman"/>
          <w:b/>
          <w:sz w:val="28"/>
          <w:szCs w:val="28"/>
          <w:lang w:val="ru" w:eastAsia="ru-RU"/>
        </w:rPr>
        <w:t>rs3782886 точный тест для равновесия Харди-Вайнберга (n=206)</w:t>
      </w:r>
    </w:p>
    <w:p w14:paraId="111064EC" w14:textId="77777777" w:rsidR="00064A66" w:rsidRPr="00064A66" w:rsidRDefault="00064A66" w:rsidP="00831194">
      <w:pPr>
        <w:spacing w:after="0" w:line="240" w:lineRule="auto"/>
        <w:jc w:val="both"/>
        <w:rPr>
          <w:rFonts w:ascii="Times New Roman" w:eastAsia="Times New Roman" w:hAnsi="Times New Roman" w:cs="Times New Roman"/>
          <w:sz w:val="28"/>
          <w:szCs w:val="28"/>
          <w:lang w:val="ru" w:eastAsia="ru-RU"/>
        </w:rPr>
      </w:pPr>
    </w:p>
    <w:tbl>
      <w:tblPr>
        <w:tblStyle w:val="12"/>
        <w:tblW w:w="0" w:type="auto"/>
        <w:tblLook w:val="04A0" w:firstRow="1" w:lastRow="0" w:firstColumn="1" w:lastColumn="0" w:noHBand="0" w:noVBand="1"/>
      </w:tblPr>
      <w:tblGrid>
        <w:gridCol w:w="2263"/>
        <w:gridCol w:w="1134"/>
        <w:gridCol w:w="1276"/>
        <w:gridCol w:w="1122"/>
        <w:gridCol w:w="1004"/>
        <w:gridCol w:w="1134"/>
        <w:gridCol w:w="1689"/>
      </w:tblGrid>
      <w:tr w:rsidR="00064A66" w:rsidRPr="00A6684A" w14:paraId="604120BA" w14:textId="77777777" w:rsidTr="00A676D0">
        <w:tc>
          <w:tcPr>
            <w:tcW w:w="2263" w:type="dxa"/>
          </w:tcPr>
          <w:p w14:paraId="3CFC5CBE" w14:textId="77777777" w:rsidR="00064A66" w:rsidRPr="00A6684A" w:rsidRDefault="00064A66" w:rsidP="00831194">
            <w:pPr>
              <w:jc w:val="center"/>
              <w:rPr>
                <w:rFonts w:ascii="Times New Roman" w:hAnsi="Times New Roman" w:cs="Times New Roman"/>
                <w:b/>
                <w:bCs/>
                <w:sz w:val="24"/>
                <w:szCs w:val="24"/>
              </w:rPr>
            </w:pPr>
          </w:p>
        </w:tc>
        <w:tc>
          <w:tcPr>
            <w:tcW w:w="1134" w:type="dxa"/>
            <w:tcBorders>
              <w:right w:val="single" w:sz="4" w:space="0" w:color="auto"/>
            </w:tcBorders>
          </w:tcPr>
          <w:p w14:paraId="387EC8E7" w14:textId="77777777" w:rsidR="00064A66" w:rsidRPr="00A6684A" w:rsidRDefault="00064A66" w:rsidP="00831194">
            <w:pPr>
              <w:jc w:val="center"/>
              <w:rPr>
                <w:rFonts w:ascii="Times New Roman" w:hAnsi="Times New Roman" w:cs="Times New Roman"/>
                <w:b/>
                <w:bCs/>
                <w:sz w:val="24"/>
                <w:szCs w:val="24"/>
              </w:rPr>
            </w:pPr>
            <w:r w:rsidRPr="00A6684A">
              <w:rPr>
                <w:rFonts w:ascii="Times New Roman" w:hAnsi="Times New Roman" w:cs="Times New Roman"/>
                <w:sz w:val="24"/>
                <w:szCs w:val="24"/>
              </w:rPr>
              <w:t>C/C</w:t>
            </w:r>
          </w:p>
        </w:tc>
        <w:tc>
          <w:tcPr>
            <w:tcW w:w="1276" w:type="dxa"/>
            <w:tcBorders>
              <w:left w:val="single" w:sz="4" w:space="0" w:color="auto"/>
            </w:tcBorders>
          </w:tcPr>
          <w:p w14:paraId="72EE24A0" w14:textId="77777777" w:rsidR="00064A66" w:rsidRPr="00A6684A" w:rsidRDefault="00064A66" w:rsidP="00831194">
            <w:pPr>
              <w:jc w:val="center"/>
              <w:rPr>
                <w:rFonts w:ascii="Times New Roman" w:hAnsi="Times New Roman" w:cs="Times New Roman"/>
                <w:b/>
                <w:bCs/>
                <w:sz w:val="24"/>
                <w:szCs w:val="24"/>
              </w:rPr>
            </w:pPr>
            <w:r w:rsidRPr="00A6684A">
              <w:rPr>
                <w:rFonts w:ascii="Times New Roman" w:hAnsi="Times New Roman" w:cs="Times New Roman"/>
                <w:sz w:val="24"/>
                <w:szCs w:val="24"/>
              </w:rPr>
              <w:t>C/T</w:t>
            </w:r>
          </w:p>
        </w:tc>
        <w:tc>
          <w:tcPr>
            <w:tcW w:w="1122" w:type="dxa"/>
            <w:tcBorders>
              <w:right w:val="single" w:sz="4" w:space="0" w:color="auto"/>
            </w:tcBorders>
          </w:tcPr>
          <w:p w14:paraId="34FFFEBE" w14:textId="77777777" w:rsidR="00064A66" w:rsidRPr="00A6684A" w:rsidRDefault="00064A66" w:rsidP="00831194">
            <w:pPr>
              <w:jc w:val="center"/>
              <w:rPr>
                <w:rFonts w:ascii="Times New Roman" w:hAnsi="Times New Roman" w:cs="Times New Roman"/>
                <w:b/>
                <w:bCs/>
                <w:sz w:val="24"/>
                <w:szCs w:val="24"/>
              </w:rPr>
            </w:pPr>
            <w:r w:rsidRPr="00A6684A">
              <w:rPr>
                <w:rFonts w:ascii="Times New Roman" w:hAnsi="Times New Roman" w:cs="Times New Roman"/>
                <w:sz w:val="24"/>
                <w:szCs w:val="24"/>
              </w:rPr>
              <w:t>T/T</w:t>
            </w:r>
          </w:p>
        </w:tc>
        <w:tc>
          <w:tcPr>
            <w:tcW w:w="1004" w:type="dxa"/>
            <w:tcBorders>
              <w:left w:val="single" w:sz="4" w:space="0" w:color="auto"/>
            </w:tcBorders>
          </w:tcPr>
          <w:p w14:paraId="5BDC9929" w14:textId="77777777" w:rsidR="00064A66" w:rsidRPr="00A6684A" w:rsidRDefault="00064A66" w:rsidP="00831194">
            <w:pPr>
              <w:jc w:val="center"/>
              <w:rPr>
                <w:rFonts w:ascii="Times New Roman" w:hAnsi="Times New Roman" w:cs="Times New Roman"/>
                <w:b/>
                <w:bCs/>
                <w:sz w:val="24"/>
                <w:szCs w:val="24"/>
              </w:rPr>
            </w:pPr>
            <w:r w:rsidRPr="00A6684A">
              <w:rPr>
                <w:rFonts w:ascii="Times New Roman" w:hAnsi="Times New Roman" w:cs="Times New Roman"/>
                <w:sz w:val="24"/>
                <w:szCs w:val="24"/>
              </w:rPr>
              <w:t>C</w:t>
            </w:r>
          </w:p>
        </w:tc>
        <w:tc>
          <w:tcPr>
            <w:tcW w:w="1134" w:type="dxa"/>
            <w:tcBorders>
              <w:right w:val="single" w:sz="4" w:space="0" w:color="auto"/>
            </w:tcBorders>
          </w:tcPr>
          <w:p w14:paraId="38ECA771" w14:textId="77777777" w:rsidR="00064A66" w:rsidRPr="00A6684A" w:rsidRDefault="00064A66" w:rsidP="00831194">
            <w:pPr>
              <w:jc w:val="center"/>
              <w:rPr>
                <w:rFonts w:ascii="Times New Roman" w:hAnsi="Times New Roman" w:cs="Times New Roman"/>
                <w:b/>
                <w:bCs/>
                <w:sz w:val="24"/>
                <w:szCs w:val="24"/>
              </w:rPr>
            </w:pPr>
            <w:r w:rsidRPr="00A6684A">
              <w:rPr>
                <w:rFonts w:ascii="Times New Roman" w:hAnsi="Times New Roman" w:cs="Times New Roman"/>
                <w:sz w:val="24"/>
                <w:szCs w:val="24"/>
              </w:rPr>
              <w:t>T</w:t>
            </w:r>
          </w:p>
        </w:tc>
        <w:tc>
          <w:tcPr>
            <w:tcW w:w="1689" w:type="dxa"/>
            <w:tcBorders>
              <w:left w:val="single" w:sz="4" w:space="0" w:color="auto"/>
            </w:tcBorders>
          </w:tcPr>
          <w:p w14:paraId="69E062F4" w14:textId="77777777" w:rsidR="00064A66" w:rsidRPr="00A6684A" w:rsidRDefault="00064A66" w:rsidP="00831194">
            <w:pPr>
              <w:jc w:val="center"/>
              <w:rPr>
                <w:rFonts w:ascii="Times New Roman" w:hAnsi="Times New Roman" w:cs="Times New Roman"/>
                <w:b/>
                <w:bCs/>
                <w:sz w:val="24"/>
                <w:szCs w:val="24"/>
              </w:rPr>
            </w:pPr>
            <w:r w:rsidRPr="00A6684A">
              <w:rPr>
                <w:rFonts w:ascii="Times New Roman" w:hAnsi="Times New Roman" w:cs="Times New Roman"/>
                <w:sz w:val="24"/>
                <w:szCs w:val="24"/>
              </w:rPr>
              <w:t>P-value</w:t>
            </w:r>
          </w:p>
        </w:tc>
      </w:tr>
      <w:tr w:rsidR="00064A66" w:rsidRPr="00A6684A" w14:paraId="158E319B" w14:textId="77777777" w:rsidTr="00A676D0">
        <w:tc>
          <w:tcPr>
            <w:tcW w:w="2263" w:type="dxa"/>
          </w:tcPr>
          <w:p w14:paraId="3D91639A"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Обе группы</w:t>
            </w:r>
          </w:p>
        </w:tc>
        <w:tc>
          <w:tcPr>
            <w:tcW w:w="1134" w:type="dxa"/>
            <w:tcBorders>
              <w:right w:val="single" w:sz="4" w:space="0" w:color="auto"/>
            </w:tcBorders>
          </w:tcPr>
          <w:p w14:paraId="0DA6D13B"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202</w:t>
            </w:r>
          </w:p>
        </w:tc>
        <w:tc>
          <w:tcPr>
            <w:tcW w:w="1276" w:type="dxa"/>
            <w:tcBorders>
              <w:left w:val="single" w:sz="4" w:space="0" w:color="auto"/>
            </w:tcBorders>
          </w:tcPr>
          <w:p w14:paraId="53B58672"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3</w:t>
            </w:r>
          </w:p>
        </w:tc>
        <w:tc>
          <w:tcPr>
            <w:tcW w:w="1122" w:type="dxa"/>
            <w:tcBorders>
              <w:right w:val="single" w:sz="4" w:space="0" w:color="auto"/>
            </w:tcBorders>
          </w:tcPr>
          <w:p w14:paraId="75F39E39"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1</w:t>
            </w:r>
          </w:p>
        </w:tc>
        <w:tc>
          <w:tcPr>
            <w:tcW w:w="1004" w:type="dxa"/>
            <w:tcBorders>
              <w:left w:val="single" w:sz="4" w:space="0" w:color="auto"/>
            </w:tcBorders>
          </w:tcPr>
          <w:p w14:paraId="1E09F69B"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407</w:t>
            </w:r>
          </w:p>
        </w:tc>
        <w:tc>
          <w:tcPr>
            <w:tcW w:w="1134" w:type="dxa"/>
            <w:tcBorders>
              <w:right w:val="single" w:sz="4" w:space="0" w:color="auto"/>
            </w:tcBorders>
          </w:tcPr>
          <w:p w14:paraId="7F46628F"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5</w:t>
            </w:r>
          </w:p>
        </w:tc>
        <w:tc>
          <w:tcPr>
            <w:tcW w:w="1689" w:type="dxa"/>
            <w:tcBorders>
              <w:left w:val="single" w:sz="4" w:space="0" w:color="auto"/>
            </w:tcBorders>
          </w:tcPr>
          <w:p w14:paraId="4A400860"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0.024</w:t>
            </w:r>
          </w:p>
        </w:tc>
      </w:tr>
      <w:tr w:rsidR="00064A66" w:rsidRPr="00A6684A" w14:paraId="13007C86" w14:textId="77777777" w:rsidTr="00A676D0">
        <w:tc>
          <w:tcPr>
            <w:tcW w:w="2263" w:type="dxa"/>
          </w:tcPr>
          <w:p w14:paraId="0B11BBE9"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Контрольная группа</w:t>
            </w:r>
          </w:p>
        </w:tc>
        <w:tc>
          <w:tcPr>
            <w:tcW w:w="1134" w:type="dxa"/>
            <w:tcBorders>
              <w:right w:val="single" w:sz="4" w:space="0" w:color="auto"/>
            </w:tcBorders>
          </w:tcPr>
          <w:p w14:paraId="4262A0C0"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64</w:t>
            </w:r>
          </w:p>
        </w:tc>
        <w:tc>
          <w:tcPr>
            <w:tcW w:w="1276" w:type="dxa"/>
            <w:tcBorders>
              <w:left w:val="single" w:sz="4" w:space="0" w:color="auto"/>
            </w:tcBorders>
          </w:tcPr>
          <w:p w14:paraId="5CBDCE0C"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0</w:t>
            </w:r>
          </w:p>
        </w:tc>
        <w:tc>
          <w:tcPr>
            <w:tcW w:w="1122" w:type="dxa"/>
            <w:tcBorders>
              <w:right w:val="single" w:sz="4" w:space="0" w:color="auto"/>
            </w:tcBorders>
          </w:tcPr>
          <w:p w14:paraId="78969C90"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0</w:t>
            </w:r>
          </w:p>
        </w:tc>
        <w:tc>
          <w:tcPr>
            <w:tcW w:w="1004" w:type="dxa"/>
            <w:tcBorders>
              <w:left w:val="single" w:sz="4" w:space="0" w:color="auto"/>
            </w:tcBorders>
          </w:tcPr>
          <w:p w14:paraId="45014A55"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128</w:t>
            </w:r>
          </w:p>
        </w:tc>
        <w:tc>
          <w:tcPr>
            <w:tcW w:w="1134" w:type="dxa"/>
            <w:tcBorders>
              <w:right w:val="single" w:sz="4" w:space="0" w:color="auto"/>
            </w:tcBorders>
          </w:tcPr>
          <w:p w14:paraId="5D8D68D5"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0</w:t>
            </w:r>
          </w:p>
        </w:tc>
        <w:tc>
          <w:tcPr>
            <w:tcW w:w="1689" w:type="dxa"/>
            <w:tcBorders>
              <w:left w:val="single" w:sz="4" w:space="0" w:color="auto"/>
            </w:tcBorders>
          </w:tcPr>
          <w:p w14:paraId="14FB97F0"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1</w:t>
            </w:r>
          </w:p>
        </w:tc>
      </w:tr>
      <w:tr w:rsidR="00064A66" w:rsidRPr="00A6684A" w14:paraId="43FAC101" w14:textId="77777777" w:rsidTr="00A676D0">
        <w:tc>
          <w:tcPr>
            <w:tcW w:w="2263" w:type="dxa"/>
          </w:tcPr>
          <w:p w14:paraId="14B5EC36"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Основная группа</w:t>
            </w:r>
          </w:p>
        </w:tc>
        <w:tc>
          <w:tcPr>
            <w:tcW w:w="1134" w:type="dxa"/>
            <w:tcBorders>
              <w:right w:val="single" w:sz="4" w:space="0" w:color="auto"/>
            </w:tcBorders>
          </w:tcPr>
          <w:p w14:paraId="22338AB1"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138</w:t>
            </w:r>
          </w:p>
        </w:tc>
        <w:tc>
          <w:tcPr>
            <w:tcW w:w="1276" w:type="dxa"/>
            <w:tcBorders>
              <w:left w:val="single" w:sz="4" w:space="0" w:color="auto"/>
            </w:tcBorders>
          </w:tcPr>
          <w:p w14:paraId="2E5C6F2F"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3</w:t>
            </w:r>
          </w:p>
        </w:tc>
        <w:tc>
          <w:tcPr>
            <w:tcW w:w="1122" w:type="dxa"/>
            <w:tcBorders>
              <w:right w:val="single" w:sz="4" w:space="0" w:color="auto"/>
            </w:tcBorders>
          </w:tcPr>
          <w:p w14:paraId="2B223179"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1</w:t>
            </w:r>
          </w:p>
        </w:tc>
        <w:tc>
          <w:tcPr>
            <w:tcW w:w="1004" w:type="dxa"/>
            <w:tcBorders>
              <w:left w:val="single" w:sz="4" w:space="0" w:color="auto"/>
            </w:tcBorders>
          </w:tcPr>
          <w:p w14:paraId="59D0A8CD"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279</w:t>
            </w:r>
          </w:p>
        </w:tc>
        <w:tc>
          <w:tcPr>
            <w:tcW w:w="1134" w:type="dxa"/>
            <w:tcBorders>
              <w:right w:val="single" w:sz="4" w:space="0" w:color="auto"/>
            </w:tcBorders>
          </w:tcPr>
          <w:p w14:paraId="34E8A301"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5</w:t>
            </w:r>
          </w:p>
        </w:tc>
        <w:tc>
          <w:tcPr>
            <w:tcW w:w="1689" w:type="dxa"/>
            <w:tcBorders>
              <w:left w:val="single" w:sz="4" w:space="0" w:color="auto"/>
            </w:tcBorders>
          </w:tcPr>
          <w:p w14:paraId="5BC231BB"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0.035</w:t>
            </w:r>
          </w:p>
        </w:tc>
      </w:tr>
    </w:tbl>
    <w:p w14:paraId="684EE2D6" w14:textId="77777777" w:rsidR="00C23D84" w:rsidRDefault="00C23D84" w:rsidP="00A6684A">
      <w:pPr>
        <w:spacing w:after="0" w:line="240" w:lineRule="auto"/>
        <w:ind w:firstLine="708"/>
        <w:jc w:val="both"/>
        <w:rPr>
          <w:rFonts w:ascii="Times New Roman" w:eastAsia="Times New Roman" w:hAnsi="Times New Roman" w:cs="Times New Roman"/>
          <w:sz w:val="28"/>
          <w:szCs w:val="28"/>
          <w:lang w:val="ru" w:eastAsia="ru-RU"/>
        </w:rPr>
      </w:pPr>
    </w:p>
    <w:p w14:paraId="5B3210D0" w14:textId="75FF9047" w:rsidR="00064A66" w:rsidRPr="00064A66" w:rsidRDefault="00064A66" w:rsidP="00A6684A">
      <w:pPr>
        <w:spacing w:after="0" w:line="240" w:lineRule="auto"/>
        <w:ind w:firstLine="708"/>
        <w:jc w:val="both"/>
        <w:rPr>
          <w:rFonts w:ascii="Times New Roman" w:eastAsia="Times New Roman" w:hAnsi="Times New Roman" w:cs="Times New Roman"/>
          <w:sz w:val="28"/>
          <w:szCs w:val="28"/>
          <w:lang w:eastAsia="ru-RU"/>
        </w:rPr>
      </w:pPr>
      <w:r w:rsidRPr="00064A66">
        <w:rPr>
          <w:rFonts w:ascii="Times New Roman" w:eastAsia="Times New Roman" w:hAnsi="Times New Roman" w:cs="Times New Roman"/>
          <w:sz w:val="28"/>
          <w:szCs w:val="28"/>
          <w:lang w:val="ru" w:eastAsia="ru-RU"/>
        </w:rPr>
        <w:lastRenderedPageBreak/>
        <w:t>По точному тесту генотипы и аллели rs 3782886 соответствовали равновесию Харди-Вайнберга в обеих группах</w:t>
      </w:r>
      <w:r w:rsidR="00840ECE">
        <w:rPr>
          <w:rFonts w:ascii="Times New Roman" w:eastAsia="Times New Roman" w:hAnsi="Times New Roman" w:cs="Times New Roman"/>
          <w:sz w:val="28"/>
          <w:szCs w:val="28"/>
          <w:lang w:val="ru" w:eastAsia="ru-RU"/>
        </w:rPr>
        <w:t xml:space="preserve"> по данным таблицы 41</w:t>
      </w:r>
      <w:r w:rsidRPr="00064A66">
        <w:rPr>
          <w:rFonts w:ascii="Times New Roman" w:eastAsia="Times New Roman" w:hAnsi="Times New Roman" w:cs="Times New Roman"/>
          <w:sz w:val="28"/>
          <w:szCs w:val="28"/>
          <w:lang w:eastAsia="ru-RU"/>
        </w:rPr>
        <w:t>.</w:t>
      </w:r>
      <w:r w:rsidR="00840ECE">
        <w:rPr>
          <w:rFonts w:ascii="Times New Roman" w:eastAsia="Times New Roman" w:hAnsi="Times New Roman" w:cs="Times New Roman"/>
          <w:sz w:val="28"/>
          <w:szCs w:val="28"/>
          <w:lang w:eastAsia="ru-RU"/>
        </w:rPr>
        <w:t xml:space="preserve"> В таблице 42 указана </w:t>
      </w:r>
      <w:r w:rsidR="00840ECE" w:rsidRPr="00064A66">
        <w:rPr>
          <w:rFonts w:ascii="Times New Roman" w:eastAsia="Times New Roman" w:hAnsi="Times New Roman" w:cs="Times New Roman"/>
          <w:bCs/>
          <w:sz w:val="28"/>
          <w:szCs w:val="28"/>
          <w:lang w:val="ru" w:eastAsia="ru-RU"/>
        </w:rPr>
        <w:t>Ассоциация rs3782886 с моделями наследования</w:t>
      </w:r>
    </w:p>
    <w:p w14:paraId="2ABBE237" w14:textId="77777777" w:rsidR="00064A66" w:rsidRPr="00064A66" w:rsidRDefault="00064A66" w:rsidP="00831194">
      <w:pPr>
        <w:spacing w:after="0" w:line="240" w:lineRule="auto"/>
        <w:jc w:val="both"/>
        <w:rPr>
          <w:rFonts w:ascii="Times New Roman" w:eastAsia="Times New Roman" w:hAnsi="Times New Roman" w:cs="Times New Roman"/>
          <w:sz w:val="28"/>
          <w:szCs w:val="28"/>
          <w:lang w:eastAsia="ru-RU"/>
        </w:rPr>
      </w:pPr>
    </w:p>
    <w:p w14:paraId="04E22BFB" w14:textId="77777777" w:rsidR="00064A66" w:rsidRPr="00A6684A" w:rsidRDefault="00064A66" w:rsidP="00831194">
      <w:pPr>
        <w:spacing w:after="0" w:line="240" w:lineRule="auto"/>
        <w:rPr>
          <w:rFonts w:ascii="Times New Roman" w:eastAsia="Times New Roman" w:hAnsi="Times New Roman" w:cs="Times New Roman"/>
          <w:b/>
          <w:sz w:val="28"/>
          <w:szCs w:val="28"/>
          <w:lang w:val="ru" w:eastAsia="ru-RU"/>
        </w:rPr>
      </w:pPr>
      <w:r w:rsidRPr="00A6684A">
        <w:rPr>
          <w:rFonts w:ascii="Times New Roman" w:eastAsia="Times New Roman" w:hAnsi="Times New Roman" w:cs="Times New Roman"/>
          <w:b/>
          <w:sz w:val="28"/>
          <w:szCs w:val="28"/>
          <w:lang w:val="ru" w:eastAsia="ru-RU"/>
        </w:rPr>
        <w:t xml:space="preserve">Таблица 42 </w:t>
      </w:r>
      <w:r w:rsidRPr="00A6684A">
        <w:rPr>
          <w:rFonts w:ascii="Times New Roman" w:eastAsia="Times New Roman" w:hAnsi="Times New Roman" w:cs="Times New Roman"/>
          <w:b/>
          <w:sz w:val="28"/>
          <w:szCs w:val="28"/>
          <w:lang w:eastAsia="ru-RU"/>
        </w:rPr>
        <w:t>–</w:t>
      </w:r>
      <w:r w:rsidRPr="00A6684A">
        <w:rPr>
          <w:rFonts w:ascii="Times New Roman" w:eastAsia="Times New Roman" w:hAnsi="Times New Roman" w:cs="Times New Roman"/>
          <w:b/>
          <w:sz w:val="28"/>
          <w:szCs w:val="28"/>
          <w:lang w:val="ru" w:eastAsia="ru-RU"/>
        </w:rPr>
        <w:t>Ассоциация rs3782886 с моделями наследования (n=206)</w:t>
      </w:r>
    </w:p>
    <w:p w14:paraId="73BDE10C" w14:textId="77777777" w:rsidR="00064A66" w:rsidRPr="00064A66" w:rsidRDefault="00064A66" w:rsidP="00831194">
      <w:pPr>
        <w:spacing w:after="0" w:line="240" w:lineRule="auto"/>
        <w:jc w:val="both"/>
        <w:rPr>
          <w:rFonts w:ascii="Times New Roman" w:eastAsia="Times New Roman" w:hAnsi="Times New Roman" w:cs="Times New Roman"/>
          <w:sz w:val="28"/>
          <w:szCs w:val="28"/>
          <w:lang w:val="ru" w:eastAsia="ru-RU"/>
        </w:rPr>
      </w:pPr>
    </w:p>
    <w:tbl>
      <w:tblPr>
        <w:tblStyle w:val="1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3"/>
        <w:gridCol w:w="1384"/>
        <w:gridCol w:w="1919"/>
        <w:gridCol w:w="1532"/>
        <w:gridCol w:w="1236"/>
        <w:gridCol w:w="992"/>
      </w:tblGrid>
      <w:tr w:rsidR="007B2DB9" w:rsidRPr="00A6684A" w14:paraId="33141B7E" w14:textId="77777777" w:rsidTr="00A6684A">
        <w:tc>
          <w:tcPr>
            <w:tcW w:w="2713" w:type="dxa"/>
          </w:tcPr>
          <w:p w14:paraId="566F7149"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Модель наследования</w:t>
            </w:r>
          </w:p>
        </w:tc>
        <w:tc>
          <w:tcPr>
            <w:tcW w:w="1384" w:type="dxa"/>
          </w:tcPr>
          <w:p w14:paraId="0C59D4F7"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Генотип</w:t>
            </w:r>
          </w:p>
        </w:tc>
        <w:tc>
          <w:tcPr>
            <w:tcW w:w="1919" w:type="dxa"/>
          </w:tcPr>
          <w:p w14:paraId="6D4BBA3B"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Контрольная группа</w:t>
            </w:r>
          </w:p>
        </w:tc>
        <w:tc>
          <w:tcPr>
            <w:tcW w:w="1532" w:type="dxa"/>
          </w:tcPr>
          <w:p w14:paraId="0D34539C"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Основная группа</w:t>
            </w:r>
          </w:p>
        </w:tc>
        <w:tc>
          <w:tcPr>
            <w:tcW w:w="1236" w:type="dxa"/>
          </w:tcPr>
          <w:p w14:paraId="2B7849FC"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OR</w:t>
            </w:r>
          </w:p>
          <w:p w14:paraId="40BB18DF"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(95% ДИ)</w:t>
            </w:r>
          </w:p>
        </w:tc>
        <w:tc>
          <w:tcPr>
            <w:tcW w:w="992" w:type="dxa"/>
          </w:tcPr>
          <w:p w14:paraId="64B5F20F"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P-value</w:t>
            </w:r>
          </w:p>
        </w:tc>
      </w:tr>
      <w:tr w:rsidR="007B2DB9" w:rsidRPr="00A6684A" w14:paraId="485736A9" w14:textId="77777777" w:rsidTr="00A6684A">
        <w:tc>
          <w:tcPr>
            <w:tcW w:w="2713" w:type="dxa"/>
            <w:vMerge w:val="restart"/>
          </w:tcPr>
          <w:p w14:paraId="256F75C9"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Кодоминантный</w:t>
            </w:r>
          </w:p>
        </w:tc>
        <w:tc>
          <w:tcPr>
            <w:tcW w:w="1384" w:type="dxa"/>
          </w:tcPr>
          <w:p w14:paraId="40065EA9"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T/T</w:t>
            </w:r>
          </w:p>
        </w:tc>
        <w:tc>
          <w:tcPr>
            <w:tcW w:w="1919" w:type="dxa"/>
          </w:tcPr>
          <w:p w14:paraId="4F6A4D8A"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64 (100%)</w:t>
            </w:r>
          </w:p>
        </w:tc>
        <w:tc>
          <w:tcPr>
            <w:tcW w:w="1532" w:type="dxa"/>
          </w:tcPr>
          <w:p w14:paraId="3C2D804C"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138 (97.2%)</w:t>
            </w:r>
          </w:p>
        </w:tc>
        <w:tc>
          <w:tcPr>
            <w:tcW w:w="1236" w:type="dxa"/>
          </w:tcPr>
          <w:p w14:paraId="389FC34B"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1.00</w:t>
            </w:r>
          </w:p>
        </w:tc>
        <w:tc>
          <w:tcPr>
            <w:tcW w:w="992" w:type="dxa"/>
            <w:vMerge w:val="restart"/>
          </w:tcPr>
          <w:p w14:paraId="6413EC5C"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0.22</w:t>
            </w:r>
          </w:p>
          <w:p w14:paraId="6B5F76A3" w14:textId="77777777" w:rsidR="00064A66" w:rsidRPr="00A6684A" w:rsidRDefault="00064A66" w:rsidP="00A6684A">
            <w:pPr>
              <w:jc w:val="both"/>
              <w:rPr>
                <w:rFonts w:ascii="Times New Roman" w:hAnsi="Times New Roman" w:cs="Times New Roman"/>
                <w:sz w:val="24"/>
                <w:szCs w:val="24"/>
              </w:rPr>
            </w:pPr>
          </w:p>
        </w:tc>
      </w:tr>
      <w:tr w:rsidR="007B2DB9" w:rsidRPr="00A6684A" w14:paraId="5012C6CB" w14:textId="77777777" w:rsidTr="00A6684A">
        <w:tc>
          <w:tcPr>
            <w:tcW w:w="2713" w:type="dxa"/>
            <w:vMerge/>
          </w:tcPr>
          <w:p w14:paraId="54D8DD84" w14:textId="77777777" w:rsidR="00064A66" w:rsidRPr="00A6684A" w:rsidRDefault="00064A66" w:rsidP="00A6684A">
            <w:pPr>
              <w:jc w:val="both"/>
              <w:rPr>
                <w:rFonts w:ascii="Times New Roman" w:hAnsi="Times New Roman" w:cs="Times New Roman"/>
                <w:sz w:val="24"/>
                <w:szCs w:val="24"/>
              </w:rPr>
            </w:pPr>
          </w:p>
        </w:tc>
        <w:tc>
          <w:tcPr>
            <w:tcW w:w="1384" w:type="dxa"/>
          </w:tcPr>
          <w:p w14:paraId="1EB6EEEA"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T/C</w:t>
            </w:r>
          </w:p>
        </w:tc>
        <w:tc>
          <w:tcPr>
            <w:tcW w:w="1919" w:type="dxa"/>
          </w:tcPr>
          <w:p w14:paraId="6AF8584D"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0 (0%)</w:t>
            </w:r>
          </w:p>
        </w:tc>
        <w:tc>
          <w:tcPr>
            <w:tcW w:w="1532" w:type="dxa"/>
          </w:tcPr>
          <w:p w14:paraId="5460853F"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3 (2.1%)</w:t>
            </w:r>
          </w:p>
        </w:tc>
        <w:tc>
          <w:tcPr>
            <w:tcW w:w="1236" w:type="dxa"/>
          </w:tcPr>
          <w:p w14:paraId="15E4A4B8"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NA (0.00-NA)</w:t>
            </w:r>
          </w:p>
        </w:tc>
        <w:tc>
          <w:tcPr>
            <w:tcW w:w="992" w:type="dxa"/>
            <w:vMerge/>
          </w:tcPr>
          <w:p w14:paraId="7F8FF0B8" w14:textId="77777777" w:rsidR="00064A66" w:rsidRPr="00A6684A" w:rsidRDefault="00064A66" w:rsidP="00A6684A">
            <w:pPr>
              <w:jc w:val="both"/>
              <w:rPr>
                <w:rFonts w:ascii="Times New Roman" w:hAnsi="Times New Roman" w:cs="Times New Roman"/>
                <w:sz w:val="24"/>
                <w:szCs w:val="24"/>
              </w:rPr>
            </w:pPr>
          </w:p>
        </w:tc>
      </w:tr>
      <w:tr w:rsidR="007B2DB9" w:rsidRPr="00A6684A" w14:paraId="285C3B7C" w14:textId="77777777" w:rsidTr="00A6684A">
        <w:tc>
          <w:tcPr>
            <w:tcW w:w="2713" w:type="dxa"/>
            <w:vMerge/>
          </w:tcPr>
          <w:p w14:paraId="7B612EA3" w14:textId="77777777" w:rsidR="00064A66" w:rsidRPr="00A6684A" w:rsidRDefault="00064A66" w:rsidP="00A6684A">
            <w:pPr>
              <w:jc w:val="both"/>
              <w:rPr>
                <w:rFonts w:ascii="Times New Roman" w:hAnsi="Times New Roman" w:cs="Times New Roman"/>
                <w:sz w:val="24"/>
                <w:szCs w:val="24"/>
              </w:rPr>
            </w:pPr>
          </w:p>
        </w:tc>
        <w:tc>
          <w:tcPr>
            <w:tcW w:w="1384" w:type="dxa"/>
          </w:tcPr>
          <w:p w14:paraId="5A471BB3"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C/C</w:t>
            </w:r>
          </w:p>
        </w:tc>
        <w:tc>
          <w:tcPr>
            <w:tcW w:w="1919" w:type="dxa"/>
          </w:tcPr>
          <w:p w14:paraId="74FE7EDC"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0 (0%)</w:t>
            </w:r>
          </w:p>
        </w:tc>
        <w:tc>
          <w:tcPr>
            <w:tcW w:w="1532" w:type="dxa"/>
          </w:tcPr>
          <w:p w14:paraId="6255C025"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1 (0.7%)</w:t>
            </w:r>
          </w:p>
        </w:tc>
        <w:tc>
          <w:tcPr>
            <w:tcW w:w="1236" w:type="dxa"/>
          </w:tcPr>
          <w:p w14:paraId="0EB93FF5"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NA (0.00-NA)</w:t>
            </w:r>
          </w:p>
        </w:tc>
        <w:tc>
          <w:tcPr>
            <w:tcW w:w="992" w:type="dxa"/>
            <w:vMerge/>
          </w:tcPr>
          <w:p w14:paraId="73D75EC9" w14:textId="77777777" w:rsidR="00064A66" w:rsidRPr="00A6684A" w:rsidRDefault="00064A66" w:rsidP="00A6684A">
            <w:pPr>
              <w:jc w:val="both"/>
              <w:rPr>
                <w:rFonts w:ascii="Times New Roman" w:hAnsi="Times New Roman" w:cs="Times New Roman"/>
                <w:sz w:val="24"/>
                <w:szCs w:val="24"/>
              </w:rPr>
            </w:pPr>
          </w:p>
        </w:tc>
      </w:tr>
      <w:tr w:rsidR="007B2DB9" w:rsidRPr="00A6684A" w14:paraId="6BFA4BF0" w14:textId="77777777" w:rsidTr="00A6684A">
        <w:tc>
          <w:tcPr>
            <w:tcW w:w="2713" w:type="dxa"/>
            <w:vMerge w:val="restart"/>
          </w:tcPr>
          <w:p w14:paraId="74E49B8F"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Доминантный</w:t>
            </w:r>
          </w:p>
        </w:tc>
        <w:tc>
          <w:tcPr>
            <w:tcW w:w="1384" w:type="dxa"/>
          </w:tcPr>
          <w:p w14:paraId="0130A5C7"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T/T</w:t>
            </w:r>
          </w:p>
        </w:tc>
        <w:tc>
          <w:tcPr>
            <w:tcW w:w="1919" w:type="dxa"/>
          </w:tcPr>
          <w:p w14:paraId="42547B44"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64 (100%)</w:t>
            </w:r>
          </w:p>
        </w:tc>
        <w:tc>
          <w:tcPr>
            <w:tcW w:w="1532" w:type="dxa"/>
          </w:tcPr>
          <w:p w14:paraId="3E09AD7B"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138 (97.2%)</w:t>
            </w:r>
          </w:p>
        </w:tc>
        <w:tc>
          <w:tcPr>
            <w:tcW w:w="1236" w:type="dxa"/>
          </w:tcPr>
          <w:p w14:paraId="14511B75"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1.00</w:t>
            </w:r>
          </w:p>
        </w:tc>
        <w:tc>
          <w:tcPr>
            <w:tcW w:w="992" w:type="dxa"/>
            <w:vMerge w:val="restart"/>
          </w:tcPr>
          <w:p w14:paraId="06970DD5"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0.083</w:t>
            </w:r>
          </w:p>
        </w:tc>
      </w:tr>
      <w:tr w:rsidR="007B2DB9" w:rsidRPr="00A6684A" w14:paraId="2760AAE0" w14:textId="77777777" w:rsidTr="00A6684A">
        <w:tc>
          <w:tcPr>
            <w:tcW w:w="2713" w:type="dxa"/>
            <w:vMerge/>
          </w:tcPr>
          <w:p w14:paraId="7C4032CA" w14:textId="77777777" w:rsidR="00064A66" w:rsidRPr="00A6684A" w:rsidRDefault="00064A66" w:rsidP="00A6684A">
            <w:pPr>
              <w:jc w:val="both"/>
              <w:rPr>
                <w:rFonts w:ascii="Times New Roman" w:hAnsi="Times New Roman" w:cs="Times New Roman"/>
                <w:sz w:val="24"/>
                <w:szCs w:val="24"/>
              </w:rPr>
            </w:pPr>
          </w:p>
        </w:tc>
        <w:tc>
          <w:tcPr>
            <w:tcW w:w="1384" w:type="dxa"/>
          </w:tcPr>
          <w:p w14:paraId="45E97248"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T/C-C/C</w:t>
            </w:r>
          </w:p>
        </w:tc>
        <w:tc>
          <w:tcPr>
            <w:tcW w:w="1919" w:type="dxa"/>
          </w:tcPr>
          <w:p w14:paraId="27D21A96"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0 (0%)</w:t>
            </w:r>
          </w:p>
        </w:tc>
        <w:tc>
          <w:tcPr>
            <w:tcW w:w="1532" w:type="dxa"/>
          </w:tcPr>
          <w:p w14:paraId="4252AB95"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4 (2.8%)</w:t>
            </w:r>
          </w:p>
        </w:tc>
        <w:tc>
          <w:tcPr>
            <w:tcW w:w="1236" w:type="dxa"/>
          </w:tcPr>
          <w:p w14:paraId="788D4AB8"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NA (0.00-NA)</w:t>
            </w:r>
          </w:p>
        </w:tc>
        <w:tc>
          <w:tcPr>
            <w:tcW w:w="992" w:type="dxa"/>
            <w:vMerge/>
          </w:tcPr>
          <w:p w14:paraId="5F785BA5" w14:textId="77777777" w:rsidR="00064A66" w:rsidRPr="00A6684A" w:rsidRDefault="00064A66" w:rsidP="00A6684A">
            <w:pPr>
              <w:jc w:val="both"/>
              <w:rPr>
                <w:rFonts w:ascii="Times New Roman" w:hAnsi="Times New Roman" w:cs="Times New Roman"/>
                <w:sz w:val="24"/>
                <w:szCs w:val="24"/>
              </w:rPr>
            </w:pPr>
          </w:p>
        </w:tc>
      </w:tr>
      <w:tr w:rsidR="007B2DB9" w:rsidRPr="00A6684A" w14:paraId="7DBBF33F" w14:textId="77777777" w:rsidTr="00A6684A">
        <w:tc>
          <w:tcPr>
            <w:tcW w:w="2713" w:type="dxa"/>
            <w:vMerge w:val="restart"/>
          </w:tcPr>
          <w:p w14:paraId="4288165C"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Рецессивный</w:t>
            </w:r>
          </w:p>
        </w:tc>
        <w:tc>
          <w:tcPr>
            <w:tcW w:w="1384" w:type="dxa"/>
          </w:tcPr>
          <w:p w14:paraId="79CEB018"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T/T-T/C</w:t>
            </w:r>
          </w:p>
        </w:tc>
        <w:tc>
          <w:tcPr>
            <w:tcW w:w="1919" w:type="dxa"/>
          </w:tcPr>
          <w:p w14:paraId="09467F69"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64 (100%)</w:t>
            </w:r>
          </w:p>
        </w:tc>
        <w:tc>
          <w:tcPr>
            <w:tcW w:w="1532" w:type="dxa"/>
          </w:tcPr>
          <w:p w14:paraId="709287D4"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141 (99.3%)</w:t>
            </w:r>
          </w:p>
        </w:tc>
        <w:tc>
          <w:tcPr>
            <w:tcW w:w="1236" w:type="dxa"/>
          </w:tcPr>
          <w:p w14:paraId="4071C20F"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1.00</w:t>
            </w:r>
          </w:p>
        </w:tc>
        <w:tc>
          <w:tcPr>
            <w:tcW w:w="992" w:type="dxa"/>
            <w:vMerge w:val="restart"/>
          </w:tcPr>
          <w:p w14:paraId="672E7E9B"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0.39</w:t>
            </w:r>
          </w:p>
        </w:tc>
      </w:tr>
      <w:tr w:rsidR="007B2DB9" w:rsidRPr="00A6684A" w14:paraId="3BDAC28F" w14:textId="77777777" w:rsidTr="00A6684A">
        <w:tc>
          <w:tcPr>
            <w:tcW w:w="2713" w:type="dxa"/>
            <w:vMerge/>
          </w:tcPr>
          <w:p w14:paraId="2E6FAA27" w14:textId="77777777" w:rsidR="00064A66" w:rsidRPr="00A6684A" w:rsidRDefault="00064A66" w:rsidP="00A6684A">
            <w:pPr>
              <w:jc w:val="both"/>
              <w:rPr>
                <w:rFonts w:ascii="Times New Roman" w:hAnsi="Times New Roman" w:cs="Times New Roman"/>
                <w:sz w:val="24"/>
                <w:szCs w:val="24"/>
              </w:rPr>
            </w:pPr>
          </w:p>
        </w:tc>
        <w:tc>
          <w:tcPr>
            <w:tcW w:w="1384" w:type="dxa"/>
          </w:tcPr>
          <w:p w14:paraId="0CDF7429"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C/C</w:t>
            </w:r>
          </w:p>
        </w:tc>
        <w:tc>
          <w:tcPr>
            <w:tcW w:w="1919" w:type="dxa"/>
          </w:tcPr>
          <w:p w14:paraId="73780223"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0 (0%)</w:t>
            </w:r>
          </w:p>
        </w:tc>
        <w:tc>
          <w:tcPr>
            <w:tcW w:w="1532" w:type="dxa"/>
          </w:tcPr>
          <w:p w14:paraId="5DF6F039"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1 (0.7%)</w:t>
            </w:r>
          </w:p>
        </w:tc>
        <w:tc>
          <w:tcPr>
            <w:tcW w:w="1236" w:type="dxa"/>
          </w:tcPr>
          <w:p w14:paraId="656AB01E"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NA (0.00-NA)</w:t>
            </w:r>
          </w:p>
        </w:tc>
        <w:tc>
          <w:tcPr>
            <w:tcW w:w="992" w:type="dxa"/>
            <w:vMerge/>
          </w:tcPr>
          <w:p w14:paraId="48F360F0" w14:textId="77777777" w:rsidR="00064A66" w:rsidRPr="00A6684A" w:rsidRDefault="00064A66" w:rsidP="00A6684A">
            <w:pPr>
              <w:jc w:val="both"/>
              <w:rPr>
                <w:rFonts w:ascii="Times New Roman" w:hAnsi="Times New Roman" w:cs="Times New Roman"/>
                <w:sz w:val="24"/>
                <w:szCs w:val="24"/>
              </w:rPr>
            </w:pPr>
          </w:p>
        </w:tc>
      </w:tr>
      <w:tr w:rsidR="007B2DB9" w:rsidRPr="00A6684A" w14:paraId="7E55EBFC" w14:textId="77777777" w:rsidTr="00A6684A">
        <w:tc>
          <w:tcPr>
            <w:tcW w:w="2713" w:type="dxa"/>
            <w:vMerge w:val="restart"/>
          </w:tcPr>
          <w:p w14:paraId="5266CCF4"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Сверхдоминантный</w:t>
            </w:r>
          </w:p>
        </w:tc>
        <w:tc>
          <w:tcPr>
            <w:tcW w:w="1384" w:type="dxa"/>
          </w:tcPr>
          <w:p w14:paraId="4CD180C9"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T/T-C/C</w:t>
            </w:r>
          </w:p>
        </w:tc>
        <w:tc>
          <w:tcPr>
            <w:tcW w:w="1919" w:type="dxa"/>
          </w:tcPr>
          <w:p w14:paraId="1C467830"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64 (100%)</w:t>
            </w:r>
          </w:p>
        </w:tc>
        <w:tc>
          <w:tcPr>
            <w:tcW w:w="1532" w:type="dxa"/>
          </w:tcPr>
          <w:p w14:paraId="567D82C2"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139 (97.9%)</w:t>
            </w:r>
          </w:p>
        </w:tc>
        <w:tc>
          <w:tcPr>
            <w:tcW w:w="1236" w:type="dxa"/>
          </w:tcPr>
          <w:p w14:paraId="280E2498"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1.00</w:t>
            </w:r>
          </w:p>
        </w:tc>
        <w:tc>
          <w:tcPr>
            <w:tcW w:w="992" w:type="dxa"/>
            <w:vMerge w:val="restart"/>
          </w:tcPr>
          <w:p w14:paraId="419EA613"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0.13</w:t>
            </w:r>
          </w:p>
        </w:tc>
      </w:tr>
      <w:tr w:rsidR="007B2DB9" w:rsidRPr="00A6684A" w14:paraId="0CEF7018" w14:textId="77777777" w:rsidTr="00A6684A">
        <w:tc>
          <w:tcPr>
            <w:tcW w:w="2713" w:type="dxa"/>
            <w:vMerge/>
          </w:tcPr>
          <w:p w14:paraId="414B0E85" w14:textId="77777777" w:rsidR="00064A66" w:rsidRPr="00A6684A" w:rsidRDefault="00064A66" w:rsidP="00A6684A">
            <w:pPr>
              <w:jc w:val="both"/>
              <w:rPr>
                <w:rFonts w:ascii="Times New Roman" w:hAnsi="Times New Roman" w:cs="Times New Roman"/>
                <w:sz w:val="24"/>
                <w:szCs w:val="24"/>
              </w:rPr>
            </w:pPr>
          </w:p>
        </w:tc>
        <w:tc>
          <w:tcPr>
            <w:tcW w:w="1384" w:type="dxa"/>
          </w:tcPr>
          <w:p w14:paraId="7778D469"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T/C</w:t>
            </w:r>
          </w:p>
        </w:tc>
        <w:tc>
          <w:tcPr>
            <w:tcW w:w="1919" w:type="dxa"/>
          </w:tcPr>
          <w:p w14:paraId="7179C703"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0 (0%)</w:t>
            </w:r>
          </w:p>
        </w:tc>
        <w:tc>
          <w:tcPr>
            <w:tcW w:w="1532" w:type="dxa"/>
          </w:tcPr>
          <w:p w14:paraId="67D4BC7E"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3 (2.1%)</w:t>
            </w:r>
          </w:p>
        </w:tc>
        <w:tc>
          <w:tcPr>
            <w:tcW w:w="1236" w:type="dxa"/>
          </w:tcPr>
          <w:p w14:paraId="67501818"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NA (0.00-NA)</w:t>
            </w:r>
          </w:p>
        </w:tc>
        <w:tc>
          <w:tcPr>
            <w:tcW w:w="992" w:type="dxa"/>
            <w:vMerge/>
          </w:tcPr>
          <w:p w14:paraId="06B94742" w14:textId="77777777" w:rsidR="00064A66" w:rsidRPr="00A6684A" w:rsidRDefault="00064A66" w:rsidP="00A6684A">
            <w:pPr>
              <w:jc w:val="both"/>
              <w:rPr>
                <w:rFonts w:ascii="Times New Roman" w:hAnsi="Times New Roman" w:cs="Times New Roman"/>
                <w:sz w:val="24"/>
                <w:szCs w:val="24"/>
              </w:rPr>
            </w:pPr>
          </w:p>
        </w:tc>
      </w:tr>
      <w:tr w:rsidR="007B2DB9" w:rsidRPr="00A6684A" w14:paraId="7419FD00" w14:textId="77777777" w:rsidTr="00A6684A">
        <w:tc>
          <w:tcPr>
            <w:tcW w:w="2713" w:type="dxa"/>
          </w:tcPr>
          <w:p w14:paraId="58ABF646"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Лог-аддитивный</w:t>
            </w:r>
          </w:p>
        </w:tc>
        <w:tc>
          <w:tcPr>
            <w:tcW w:w="1384" w:type="dxa"/>
          </w:tcPr>
          <w:p w14:paraId="5813C60D"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w:t>
            </w:r>
          </w:p>
        </w:tc>
        <w:tc>
          <w:tcPr>
            <w:tcW w:w="1919" w:type="dxa"/>
          </w:tcPr>
          <w:p w14:paraId="09A1CCC6"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w:t>
            </w:r>
          </w:p>
        </w:tc>
        <w:tc>
          <w:tcPr>
            <w:tcW w:w="1532" w:type="dxa"/>
          </w:tcPr>
          <w:p w14:paraId="1F39788F"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w:t>
            </w:r>
          </w:p>
        </w:tc>
        <w:tc>
          <w:tcPr>
            <w:tcW w:w="1236" w:type="dxa"/>
          </w:tcPr>
          <w:p w14:paraId="7AD2DB5D"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NA (0.00-NA)</w:t>
            </w:r>
          </w:p>
        </w:tc>
        <w:tc>
          <w:tcPr>
            <w:tcW w:w="992" w:type="dxa"/>
          </w:tcPr>
          <w:p w14:paraId="063681B0"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0.083</w:t>
            </w:r>
          </w:p>
        </w:tc>
      </w:tr>
    </w:tbl>
    <w:p w14:paraId="673F69DE" w14:textId="77777777" w:rsidR="00C23D84" w:rsidRDefault="00C23D84" w:rsidP="00A6684A">
      <w:pPr>
        <w:spacing w:after="0" w:line="240" w:lineRule="auto"/>
        <w:ind w:firstLine="708"/>
        <w:jc w:val="both"/>
        <w:rPr>
          <w:rFonts w:ascii="Times New Roman" w:eastAsia="Times New Roman" w:hAnsi="Times New Roman" w:cs="Times New Roman"/>
          <w:sz w:val="28"/>
          <w:szCs w:val="28"/>
          <w:lang w:val="ru" w:eastAsia="ru-RU"/>
        </w:rPr>
      </w:pPr>
    </w:p>
    <w:p w14:paraId="73FC0FE1" w14:textId="35610D13" w:rsidR="00064A66" w:rsidRPr="00064A66" w:rsidRDefault="00064A66" w:rsidP="00A6684A">
      <w:pPr>
        <w:spacing w:after="0" w:line="240" w:lineRule="auto"/>
        <w:ind w:firstLine="708"/>
        <w:jc w:val="both"/>
        <w:rPr>
          <w:rFonts w:ascii="Times New Roman" w:eastAsia="Times New Roman" w:hAnsi="Times New Roman" w:cs="Times New Roman"/>
          <w:sz w:val="28"/>
          <w:szCs w:val="28"/>
          <w:lang w:eastAsia="ru-RU"/>
        </w:rPr>
      </w:pPr>
      <w:r w:rsidRPr="00064A66">
        <w:rPr>
          <w:rFonts w:ascii="Times New Roman" w:eastAsia="Times New Roman" w:hAnsi="Times New Roman" w:cs="Times New Roman"/>
          <w:sz w:val="28"/>
          <w:szCs w:val="28"/>
          <w:lang w:val="ru" w:eastAsia="ru-RU"/>
        </w:rPr>
        <w:t>Rs 3782886 не ассоциирован с моделями наследования</w:t>
      </w:r>
      <w:r w:rsidR="00840ECE">
        <w:rPr>
          <w:rFonts w:ascii="Times New Roman" w:eastAsia="Times New Roman" w:hAnsi="Times New Roman" w:cs="Times New Roman"/>
          <w:sz w:val="28"/>
          <w:szCs w:val="28"/>
          <w:lang w:val="ru" w:eastAsia="ru-RU"/>
        </w:rPr>
        <w:t xml:space="preserve"> в соответствии данным таблицы 42</w:t>
      </w:r>
      <w:r w:rsidRPr="00064A66">
        <w:rPr>
          <w:rFonts w:ascii="Times New Roman" w:eastAsia="Times New Roman" w:hAnsi="Times New Roman" w:cs="Times New Roman"/>
          <w:sz w:val="28"/>
          <w:szCs w:val="28"/>
          <w:lang w:eastAsia="ru-RU"/>
        </w:rPr>
        <w:t>.</w:t>
      </w:r>
    </w:p>
    <w:p w14:paraId="27FA1F7A" w14:textId="77777777" w:rsidR="00064A66" w:rsidRPr="00064A66" w:rsidRDefault="00064A66" w:rsidP="00831194">
      <w:pPr>
        <w:spacing w:after="0" w:line="240" w:lineRule="auto"/>
        <w:jc w:val="both"/>
        <w:rPr>
          <w:rFonts w:ascii="Times New Roman" w:eastAsia="Times New Roman" w:hAnsi="Times New Roman" w:cs="Times New Roman"/>
          <w:sz w:val="28"/>
          <w:szCs w:val="28"/>
          <w:lang w:eastAsia="ru-RU"/>
        </w:rPr>
      </w:pPr>
    </w:p>
    <w:p w14:paraId="41966529" w14:textId="77777777" w:rsidR="00064A66" w:rsidRPr="00064A66" w:rsidRDefault="00064A66" w:rsidP="00A6684A">
      <w:pPr>
        <w:spacing w:after="0" w:line="240" w:lineRule="auto"/>
        <w:ind w:firstLine="709"/>
        <w:jc w:val="both"/>
        <w:rPr>
          <w:rFonts w:ascii="Times New Roman" w:eastAsia="Times New Roman" w:hAnsi="Times New Roman" w:cs="Times New Roman"/>
          <w:b/>
          <w:sz w:val="28"/>
          <w:szCs w:val="28"/>
          <w:lang w:val="ru" w:eastAsia="ru-RU"/>
        </w:rPr>
      </w:pPr>
      <w:r w:rsidRPr="00064A66">
        <w:rPr>
          <w:rFonts w:ascii="Times New Roman" w:eastAsia="Times New Roman" w:hAnsi="Times New Roman" w:cs="Times New Roman"/>
          <w:b/>
          <w:sz w:val="28"/>
          <w:szCs w:val="28"/>
          <w:lang w:val="ru" w:eastAsia="ru-RU"/>
        </w:rPr>
        <w:t>SNP: rs1234315</w:t>
      </w:r>
    </w:p>
    <w:p w14:paraId="41B3A791" w14:textId="5CDEA2DC" w:rsidR="00064A66" w:rsidRPr="00C23D84" w:rsidRDefault="00064A66" w:rsidP="00A6684A">
      <w:pPr>
        <w:spacing w:after="0" w:line="240" w:lineRule="auto"/>
        <w:ind w:firstLine="709"/>
        <w:jc w:val="both"/>
        <w:rPr>
          <w:rFonts w:ascii="Times New Roman" w:eastAsia="Times New Roman" w:hAnsi="Times New Roman" w:cs="Times New Roman"/>
          <w:sz w:val="28"/>
          <w:szCs w:val="28"/>
          <w:lang w:eastAsia="ru-RU"/>
        </w:rPr>
      </w:pPr>
      <w:r w:rsidRPr="00064A66">
        <w:rPr>
          <w:rFonts w:ascii="Times New Roman" w:eastAsia="Times New Roman" w:hAnsi="Times New Roman" w:cs="Times New Roman"/>
          <w:sz w:val="28"/>
          <w:szCs w:val="28"/>
          <w:lang w:val="ru" w:eastAsia="ru-RU"/>
        </w:rPr>
        <w:t>Процент генотипированных образцов: 183/254 (72.05%)</w:t>
      </w:r>
      <w:r w:rsidRPr="00064A66">
        <w:rPr>
          <w:rFonts w:ascii="Times New Roman" w:eastAsia="Times New Roman" w:hAnsi="Times New Roman" w:cs="Times New Roman"/>
          <w:sz w:val="28"/>
          <w:szCs w:val="28"/>
          <w:lang w:eastAsia="ru-RU"/>
        </w:rPr>
        <w:t>.</w:t>
      </w:r>
      <w:r w:rsidR="00840ECE">
        <w:rPr>
          <w:rFonts w:ascii="Times New Roman" w:eastAsia="Times New Roman" w:hAnsi="Times New Roman" w:cs="Times New Roman"/>
          <w:sz w:val="28"/>
          <w:szCs w:val="28"/>
          <w:lang w:eastAsia="ru-RU"/>
        </w:rPr>
        <w:t xml:space="preserve"> В таблице 43 указана частота аллелей </w:t>
      </w:r>
      <w:r w:rsidR="00840ECE" w:rsidRPr="00064A66">
        <w:rPr>
          <w:rFonts w:ascii="Times New Roman" w:eastAsia="Times New Roman" w:hAnsi="Times New Roman" w:cs="Times New Roman"/>
          <w:bCs/>
          <w:sz w:val="28"/>
          <w:szCs w:val="28"/>
          <w:lang w:val="ru" w:eastAsia="ru-RU"/>
        </w:rPr>
        <w:t>rs1234315</w:t>
      </w:r>
      <w:r w:rsidR="00C23D84" w:rsidRPr="00C23D84">
        <w:rPr>
          <w:rFonts w:ascii="Times New Roman" w:eastAsia="Times New Roman" w:hAnsi="Times New Roman" w:cs="Times New Roman"/>
          <w:bCs/>
          <w:sz w:val="28"/>
          <w:szCs w:val="28"/>
          <w:lang w:eastAsia="ru-RU"/>
        </w:rPr>
        <w:t>.</w:t>
      </w:r>
    </w:p>
    <w:p w14:paraId="24303F11" w14:textId="77777777" w:rsidR="00064A66" w:rsidRPr="00064A66" w:rsidRDefault="00064A66" w:rsidP="00831194">
      <w:pPr>
        <w:spacing w:after="0" w:line="240" w:lineRule="auto"/>
        <w:jc w:val="both"/>
        <w:rPr>
          <w:rFonts w:ascii="Times New Roman" w:eastAsia="Times New Roman" w:hAnsi="Times New Roman" w:cs="Times New Roman"/>
          <w:sz w:val="28"/>
          <w:szCs w:val="28"/>
          <w:lang w:eastAsia="ru-RU"/>
        </w:rPr>
      </w:pPr>
    </w:p>
    <w:p w14:paraId="69F03D66" w14:textId="77777777" w:rsidR="00064A66" w:rsidRPr="00A6684A" w:rsidRDefault="00064A66" w:rsidP="00831194">
      <w:pPr>
        <w:spacing w:after="0" w:line="240" w:lineRule="auto"/>
        <w:jc w:val="both"/>
        <w:rPr>
          <w:rFonts w:ascii="Times New Roman" w:eastAsia="Times New Roman" w:hAnsi="Times New Roman" w:cs="Times New Roman"/>
          <w:b/>
          <w:sz w:val="28"/>
          <w:szCs w:val="28"/>
          <w:lang w:val="ru" w:eastAsia="ru-RU"/>
        </w:rPr>
      </w:pPr>
      <w:r w:rsidRPr="00A6684A">
        <w:rPr>
          <w:rFonts w:ascii="Times New Roman" w:eastAsia="Times New Roman" w:hAnsi="Times New Roman" w:cs="Times New Roman"/>
          <w:b/>
          <w:sz w:val="28"/>
          <w:szCs w:val="28"/>
          <w:lang w:val="ru" w:eastAsia="ru-RU"/>
        </w:rPr>
        <w:t>Таблица 43 – Частота аллеля rs1234315 (n=183)</w:t>
      </w:r>
    </w:p>
    <w:p w14:paraId="4070642C" w14:textId="77777777" w:rsidR="00064A66" w:rsidRPr="00064A66" w:rsidRDefault="00064A66" w:rsidP="00831194">
      <w:pPr>
        <w:spacing w:after="0" w:line="240" w:lineRule="auto"/>
        <w:jc w:val="both"/>
        <w:rPr>
          <w:rFonts w:ascii="Times New Roman" w:eastAsia="Times New Roman" w:hAnsi="Times New Roman" w:cs="Times New Roman"/>
          <w:sz w:val="28"/>
          <w:szCs w:val="28"/>
          <w:lang w:val="ru" w:eastAsia="ru-RU"/>
        </w:rPr>
      </w:pPr>
    </w:p>
    <w:tbl>
      <w:tblPr>
        <w:tblStyle w:val="12"/>
        <w:tblW w:w="0" w:type="auto"/>
        <w:tblLook w:val="04A0" w:firstRow="1" w:lastRow="0" w:firstColumn="1" w:lastColumn="0" w:noHBand="0" w:noVBand="1"/>
      </w:tblPr>
      <w:tblGrid>
        <w:gridCol w:w="1047"/>
        <w:gridCol w:w="1453"/>
        <w:gridCol w:w="1406"/>
        <w:gridCol w:w="1452"/>
        <w:gridCol w:w="1406"/>
        <w:gridCol w:w="1452"/>
        <w:gridCol w:w="1406"/>
      </w:tblGrid>
      <w:tr w:rsidR="00064A66" w:rsidRPr="00A6684A" w14:paraId="59211F8E" w14:textId="77777777" w:rsidTr="00A676D0">
        <w:tc>
          <w:tcPr>
            <w:tcW w:w="1047" w:type="dxa"/>
          </w:tcPr>
          <w:p w14:paraId="32BFB7F6" w14:textId="77777777" w:rsidR="00064A66" w:rsidRPr="00A6684A" w:rsidRDefault="00064A66" w:rsidP="00831194">
            <w:pPr>
              <w:jc w:val="both"/>
              <w:rPr>
                <w:rFonts w:ascii="Times New Roman" w:hAnsi="Times New Roman" w:cs="Times New Roman"/>
                <w:sz w:val="24"/>
                <w:szCs w:val="24"/>
              </w:rPr>
            </w:pPr>
          </w:p>
        </w:tc>
        <w:tc>
          <w:tcPr>
            <w:tcW w:w="2859" w:type="dxa"/>
            <w:gridSpan w:val="2"/>
          </w:tcPr>
          <w:p w14:paraId="00013941"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Обе группы</w:t>
            </w:r>
          </w:p>
        </w:tc>
        <w:tc>
          <w:tcPr>
            <w:tcW w:w="2858" w:type="dxa"/>
            <w:gridSpan w:val="2"/>
          </w:tcPr>
          <w:p w14:paraId="49FE20C5"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Контрольная группа</w:t>
            </w:r>
          </w:p>
        </w:tc>
        <w:tc>
          <w:tcPr>
            <w:tcW w:w="2858" w:type="dxa"/>
            <w:gridSpan w:val="2"/>
          </w:tcPr>
          <w:p w14:paraId="353BFB36"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Основная группа</w:t>
            </w:r>
          </w:p>
        </w:tc>
      </w:tr>
      <w:tr w:rsidR="00064A66" w:rsidRPr="00A6684A" w14:paraId="3E95206F" w14:textId="77777777" w:rsidTr="00A676D0">
        <w:tc>
          <w:tcPr>
            <w:tcW w:w="1047" w:type="dxa"/>
          </w:tcPr>
          <w:p w14:paraId="66C47BBA"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Аллель</w:t>
            </w:r>
          </w:p>
        </w:tc>
        <w:tc>
          <w:tcPr>
            <w:tcW w:w="1453" w:type="dxa"/>
            <w:tcBorders>
              <w:right w:val="single" w:sz="4" w:space="0" w:color="auto"/>
            </w:tcBorders>
          </w:tcPr>
          <w:p w14:paraId="1ACB730D"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Количество</w:t>
            </w:r>
          </w:p>
        </w:tc>
        <w:tc>
          <w:tcPr>
            <w:tcW w:w="1406" w:type="dxa"/>
            <w:tcBorders>
              <w:left w:val="single" w:sz="4" w:space="0" w:color="auto"/>
            </w:tcBorders>
          </w:tcPr>
          <w:p w14:paraId="0A098375"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Пропорция</w:t>
            </w:r>
          </w:p>
        </w:tc>
        <w:tc>
          <w:tcPr>
            <w:tcW w:w="1452" w:type="dxa"/>
            <w:tcBorders>
              <w:right w:val="single" w:sz="4" w:space="0" w:color="auto"/>
            </w:tcBorders>
          </w:tcPr>
          <w:p w14:paraId="2A04C8CB"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Количество</w:t>
            </w:r>
          </w:p>
        </w:tc>
        <w:tc>
          <w:tcPr>
            <w:tcW w:w="1406" w:type="dxa"/>
            <w:tcBorders>
              <w:left w:val="single" w:sz="4" w:space="0" w:color="auto"/>
            </w:tcBorders>
          </w:tcPr>
          <w:p w14:paraId="1497CA72"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Пропорция</w:t>
            </w:r>
          </w:p>
        </w:tc>
        <w:tc>
          <w:tcPr>
            <w:tcW w:w="1452" w:type="dxa"/>
            <w:tcBorders>
              <w:right w:val="single" w:sz="4" w:space="0" w:color="auto"/>
            </w:tcBorders>
          </w:tcPr>
          <w:p w14:paraId="1E3E41D2"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Количество</w:t>
            </w:r>
          </w:p>
        </w:tc>
        <w:tc>
          <w:tcPr>
            <w:tcW w:w="1406" w:type="dxa"/>
            <w:tcBorders>
              <w:left w:val="single" w:sz="4" w:space="0" w:color="auto"/>
            </w:tcBorders>
          </w:tcPr>
          <w:p w14:paraId="556FD6ED"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Пропорция</w:t>
            </w:r>
          </w:p>
        </w:tc>
      </w:tr>
      <w:tr w:rsidR="00064A66" w:rsidRPr="00A6684A" w14:paraId="64A0CCA8" w14:textId="77777777" w:rsidTr="00A676D0">
        <w:tc>
          <w:tcPr>
            <w:tcW w:w="1047" w:type="dxa"/>
          </w:tcPr>
          <w:p w14:paraId="7A0A1019"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C</w:t>
            </w:r>
          </w:p>
        </w:tc>
        <w:tc>
          <w:tcPr>
            <w:tcW w:w="1453" w:type="dxa"/>
            <w:tcBorders>
              <w:right w:val="single" w:sz="4" w:space="0" w:color="auto"/>
            </w:tcBorders>
          </w:tcPr>
          <w:p w14:paraId="6F187DC0"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198</w:t>
            </w:r>
          </w:p>
        </w:tc>
        <w:tc>
          <w:tcPr>
            <w:tcW w:w="1406" w:type="dxa"/>
            <w:tcBorders>
              <w:left w:val="single" w:sz="4" w:space="0" w:color="auto"/>
            </w:tcBorders>
          </w:tcPr>
          <w:p w14:paraId="199D1388"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0.54</w:t>
            </w:r>
          </w:p>
        </w:tc>
        <w:tc>
          <w:tcPr>
            <w:tcW w:w="1452" w:type="dxa"/>
            <w:tcBorders>
              <w:right w:val="single" w:sz="4" w:space="0" w:color="auto"/>
            </w:tcBorders>
          </w:tcPr>
          <w:p w14:paraId="3A0307B9"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53</w:t>
            </w:r>
          </w:p>
        </w:tc>
        <w:tc>
          <w:tcPr>
            <w:tcW w:w="1406" w:type="dxa"/>
            <w:tcBorders>
              <w:left w:val="single" w:sz="4" w:space="0" w:color="auto"/>
            </w:tcBorders>
          </w:tcPr>
          <w:p w14:paraId="214C0A58"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0.6</w:t>
            </w:r>
          </w:p>
        </w:tc>
        <w:tc>
          <w:tcPr>
            <w:tcW w:w="1452" w:type="dxa"/>
            <w:tcBorders>
              <w:right w:val="single" w:sz="4" w:space="0" w:color="auto"/>
            </w:tcBorders>
          </w:tcPr>
          <w:p w14:paraId="7D35860A"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145</w:t>
            </w:r>
          </w:p>
        </w:tc>
        <w:tc>
          <w:tcPr>
            <w:tcW w:w="1406" w:type="dxa"/>
            <w:tcBorders>
              <w:left w:val="single" w:sz="4" w:space="0" w:color="auto"/>
            </w:tcBorders>
          </w:tcPr>
          <w:p w14:paraId="0964370E"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0.52</w:t>
            </w:r>
          </w:p>
        </w:tc>
      </w:tr>
      <w:tr w:rsidR="00064A66" w:rsidRPr="00A6684A" w14:paraId="05D3A406" w14:textId="77777777" w:rsidTr="00A676D0">
        <w:tc>
          <w:tcPr>
            <w:tcW w:w="1047" w:type="dxa"/>
          </w:tcPr>
          <w:p w14:paraId="07D82832"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T</w:t>
            </w:r>
          </w:p>
        </w:tc>
        <w:tc>
          <w:tcPr>
            <w:tcW w:w="1453" w:type="dxa"/>
            <w:tcBorders>
              <w:right w:val="single" w:sz="4" w:space="0" w:color="auto"/>
            </w:tcBorders>
          </w:tcPr>
          <w:p w14:paraId="0A8AAD81"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168</w:t>
            </w:r>
          </w:p>
        </w:tc>
        <w:tc>
          <w:tcPr>
            <w:tcW w:w="1406" w:type="dxa"/>
            <w:tcBorders>
              <w:left w:val="single" w:sz="4" w:space="0" w:color="auto"/>
            </w:tcBorders>
          </w:tcPr>
          <w:p w14:paraId="052EEF34"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0.46</w:t>
            </w:r>
          </w:p>
        </w:tc>
        <w:tc>
          <w:tcPr>
            <w:tcW w:w="1452" w:type="dxa"/>
            <w:tcBorders>
              <w:right w:val="single" w:sz="4" w:space="0" w:color="auto"/>
            </w:tcBorders>
          </w:tcPr>
          <w:p w14:paraId="749B6059"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35</w:t>
            </w:r>
          </w:p>
        </w:tc>
        <w:tc>
          <w:tcPr>
            <w:tcW w:w="1406" w:type="dxa"/>
            <w:tcBorders>
              <w:left w:val="single" w:sz="4" w:space="0" w:color="auto"/>
            </w:tcBorders>
          </w:tcPr>
          <w:p w14:paraId="07CC3AF5"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0.4</w:t>
            </w:r>
          </w:p>
        </w:tc>
        <w:tc>
          <w:tcPr>
            <w:tcW w:w="1452" w:type="dxa"/>
            <w:tcBorders>
              <w:right w:val="single" w:sz="4" w:space="0" w:color="auto"/>
            </w:tcBorders>
          </w:tcPr>
          <w:p w14:paraId="40FE8FF6"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133</w:t>
            </w:r>
          </w:p>
        </w:tc>
        <w:tc>
          <w:tcPr>
            <w:tcW w:w="1406" w:type="dxa"/>
            <w:tcBorders>
              <w:left w:val="single" w:sz="4" w:space="0" w:color="auto"/>
            </w:tcBorders>
          </w:tcPr>
          <w:p w14:paraId="00E5AABC"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0.48</w:t>
            </w:r>
          </w:p>
        </w:tc>
      </w:tr>
    </w:tbl>
    <w:p w14:paraId="6ED482A8" w14:textId="77777777" w:rsidR="00C23D84" w:rsidRDefault="00C23D84" w:rsidP="00A6684A">
      <w:pPr>
        <w:spacing w:after="0" w:line="240" w:lineRule="auto"/>
        <w:ind w:firstLine="708"/>
        <w:jc w:val="both"/>
        <w:rPr>
          <w:rFonts w:ascii="Times New Roman" w:eastAsia="Times New Roman" w:hAnsi="Times New Roman" w:cs="Times New Roman"/>
          <w:sz w:val="28"/>
          <w:szCs w:val="28"/>
          <w:lang w:val="ru" w:eastAsia="ru-RU"/>
        </w:rPr>
      </w:pPr>
    </w:p>
    <w:p w14:paraId="2468338E" w14:textId="641AAFBB" w:rsidR="00064A66" w:rsidRPr="00064A66" w:rsidRDefault="00840ECE" w:rsidP="00A6684A">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 w:eastAsia="ru-RU"/>
        </w:rPr>
        <w:t xml:space="preserve">По таблице 43, </w:t>
      </w:r>
      <w:r w:rsidR="00064A66" w:rsidRPr="00064A66">
        <w:rPr>
          <w:rFonts w:ascii="Times New Roman" w:eastAsia="Times New Roman" w:hAnsi="Times New Roman" w:cs="Times New Roman"/>
          <w:sz w:val="28"/>
          <w:szCs w:val="28"/>
          <w:lang w:val="ru" w:eastAsia="ru-RU"/>
        </w:rPr>
        <w:t>183 образцов из 254 образца rs 1234315 были генотипированы, что составило 72,05 %. Частота аллеля C составило 54 %, 198 аллелей, из них в основной группе 52 %, 145 аллелей, в контрольной группе 60 %, 53 аллеля следовательно. Аллелей T было в общем 46 %, то есть 168 аллелей, в основной 48 %, 133 аллелей и в контрольной группе 40 %, 35 аллелей</w:t>
      </w:r>
      <w:r>
        <w:rPr>
          <w:rFonts w:ascii="Times New Roman" w:eastAsia="Times New Roman" w:hAnsi="Times New Roman" w:cs="Times New Roman"/>
          <w:sz w:val="28"/>
          <w:szCs w:val="28"/>
          <w:lang w:val="ru" w:eastAsia="ru-RU"/>
        </w:rPr>
        <w:t xml:space="preserve">. Частота генотипа </w:t>
      </w:r>
      <w:r w:rsidRPr="00064A66">
        <w:rPr>
          <w:rFonts w:ascii="Times New Roman" w:eastAsia="Times New Roman" w:hAnsi="Times New Roman" w:cs="Times New Roman"/>
          <w:bCs/>
          <w:sz w:val="28"/>
          <w:szCs w:val="28"/>
          <w:lang w:val="ru" w:eastAsia="ru-RU"/>
        </w:rPr>
        <w:t>rs1234315</w:t>
      </w:r>
      <w:r>
        <w:rPr>
          <w:rFonts w:ascii="Times New Roman" w:eastAsia="Times New Roman" w:hAnsi="Times New Roman" w:cs="Times New Roman"/>
          <w:bCs/>
          <w:sz w:val="28"/>
          <w:szCs w:val="28"/>
          <w:lang w:val="ru" w:eastAsia="ru-RU"/>
        </w:rPr>
        <w:t xml:space="preserve"> представлен в таблице 44.</w:t>
      </w:r>
    </w:p>
    <w:p w14:paraId="4C8E88B1" w14:textId="77777777" w:rsidR="00064A66" w:rsidRPr="00064A66" w:rsidRDefault="00064A66" w:rsidP="00831194">
      <w:pPr>
        <w:spacing w:after="0" w:line="240" w:lineRule="auto"/>
        <w:jc w:val="both"/>
        <w:rPr>
          <w:rFonts w:ascii="Times New Roman" w:eastAsia="Times New Roman" w:hAnsi="Times New Roman" w:cs="Times New Roman"/>
          <w:sz w:val="28"/>
          <w:szCs w:val="28"/>
          <w:lang w:eastAsia="ru-RU"/>
        </w:rPr>
      </w:pPr>
    </w:p>
    <w:p w14:paraId="131ED60B" w14:textId="77777777" w:rsidR="00064A66" w:rsidRPr="00A6684A" w:rsidRDefault="00064A66" w:rsidP="00831194">
      <w:pPr>
        <w:spacing w:after="0" w:line="240" w:lineRule="auto"/>
        <w:jc w:val="both"/>
        <w:rPr>
          <w:rFonts w:ascii="Times New Roman" w:eastAsia="Times New Roman" w:hAnsi="Times New Roman" w:cs="Times New Roman"/>
          <w:b/>
          <w:sz w:val="28"/>
          <w:szCs w:val="28"/>
          <w:lang w:eastAsia="ru-RU"/>
        </w:rPr>
      </w:pPr>
      <w:r w:rsidRPr="00A6684A">
        <w:rPr>
          <w:rFonts w:ascii="Times New Roman" w:eastAsia="Times New Roman" w:hAnsi="Times New Roman" w:cs="Times New Roman"/>
          <w:b/>
          <w:sz w:val="28"/>
          <w:szCs w:val="28"/>
          <w:lang w:val="ru" w:eastAsia="ru-RU"/>
        </w:rPr>
        <w:t>Таблица 44 –Частота генотипа rs1234315 (n=254)</w:t>
      </w:r>
    </w:p>
    <w:p w14:paraId="01A56FCC" w14:textId="77777777" w:rsidR="00064A66" w:rsidRPr="00064A66" w:rsidRDefault="00064A66" w:rsidP="00831194">
      <w:pPr>
        <w:spacing w:after="0" w:line="240" w:lineRule="auto"/>
        <w:jc w:val="both"/>
        <w:rPr>
          <w:rFonts w:ascii="Times New Roman" w:eastAsia="Times New Roman" w:hAnsi="Times New Roman" w:cs="Times New Roman"/>
          <w:sz w:val="28"/>
          <w:szCs w:val="28"/>
          <w:lang w:eastAsia="ru-RU"/>
        </w:rPr>
      </w:pPr>
    </w:p>
    <w:tbl>
      <w:tblPr>
        <w:tblStyle w:val="12"/>
        <w:tblW w:w="0" w:type="auto"/>
        <w:tblLook w:val="04A0" w:firstRow="1" w:lastRow="0" w:firstColumn="1" w:lastColumn="0" w:noHBand="0" w:noVBand="1"/>
      </w:tblPr>
      <w:tblGrid>
        <w:gridCol w:w="1132"/>
        <w:gridCol w:w="1438"/>
        <w:gridCol w:w="1392"/>
        <w:gridCol w:w="1438"/>
        <w:gridCol w:w="1392"/>
        <w:gridCol w:w="1438"/>
        <w:gridCol w:w="1392"/>
      </w:tblGrid>
      <w:tr w:rsidR="00064A66" w:rsidRPr="00A6684A" w14:paraId="0AB52AF2" w14:textId="77777777" w:rsidTr="00A676D0">
        <w:tc>
          <w:tcPr>
            <w:tcW w:w="1132" w:type="dxa"/>
          </w:tcPr>
          <w:p w14:paraId="42BE96DD" w14:textId="77777777" w:rsidR="00064A66" w:rsidRPr="00A6684A" w:rsidRDefault="00064A66" w:rsidP="00831194">
            <w:pPr>
              <w:jc w:val="both"/>
              <w:rPr>
                <w:rFonts w:ascii="Times New Roman" w:hAnsi="Times New Roman" w:cs="Times New Roman"/>
                <w:sz w:val="24"/>
                <w:szCs w:val="24"/>
              </w:rPr>
            </w:pPr>
          </w:p>
        </w:tc>
        <w:tc>
          <w:tcPr>
            <w:tcW w:w="2830" w:type="dxa"/>
            <w:gridSpan w:val="2"/>
          </w:tcPr>
          <w:p w14:paraId="24AE6724"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Обе группы</w:t>
            </w:r>
          </w:p>
        </w:tc>
        <w:tc>
          <w:tcPr>
            <w:tcW w:w="2830" w:type="dxa"/>
            <w:gridSpan w:val="2"/>
          </w:tcPr>
          <w:p w14:paraId="51B7A0A0"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Контрольная группа</w:t>
            </w:r>
          </w:p>
        </w:tc>
        <w:tc>
          <w:tcPr>
            <w:tcW w:w="2830" w:type="dxa"/>
            <w:gridSpan w:val="2"/>
          </w:tcPr>
          <w:p w14:paraId="0C99FE15"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Основная группа</w:t>
            </w:r>
          </w:p>
        </w:tc>
      </w:tr>
      <w:tr w:rsidR="00064A66" w:rsidRPr="00A6684A" w14:paraId="1E3740AB" w14:textId="77777777" w:rsidTr="00A676D0">
        <w:tc>
          <w:tcPr>
            <w:tcW w:w="1132" w:type="dxa"/>
          </w:tcPr>
          <w:p w14:paraId="633D4C0C"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Генотип</w:t>
            </w:r>
          </w:p>
        </w:tc>
        <w:tc>
          <w:tcPr>
            <w:tcW w:w="1438" w:type="dxa"/>
            <w:tcBorders>
              <w:right w:val="single" w:sz="4" w:space="0" w:color="auto"/>
            </w:tcBorders>
          </w:tcPr>
          <w:p w14:paraId="419B42CC"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Количество</w:t>
            </w:r>
          </w:p>
        </w:tc>
        <w:tc>
          <w:tcPr>
            <w:tcW w:w="1392" w:type="dxa"/>
            <w:tcBorders>
              <w:left w:val="single" w:sz="4" w:space="0" w:color="auto"/>
            </w:tcBorders>
          </w:tcPr>
          <w:p w14:paraId="7C5E6F29"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Пропорция</w:t>
            </w:r>
          </w:p>
        </w:tc>
        <w:tc>
          <w:tcPr>
            <w:tcW w:w="1438" w:type="dxa"/>
            <w:tcBorders>
              <w:right w:val="single" w:sz="4" w:space="0" w:color="auto"/>
            </w:tcBorders>
          </w:tcPr>
          <w:p w14:paraId="4DDB7D0B"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Количество</w:t>
            </w:r>
          </w:p>
        </w:tc>
        <w:tc>
          <w:tcPr>
            <w:tcW w:w="1392" w:type="dxa"/>
            <w:tcBorders>
              <w:left w:val="single" w:sz="4" w:space="0" w:color="auto"/>
            </w:tcBorders>
          </w:tcPr>
          <w:p w14:paraId="7858E04A"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Пропорция</w:t>
            </w:r>
          </w:p>
        </w:tc>
        <w:tc>
          <w:tcPr>
            <w:tcW w:w="1438" w:type="dxa"/>
            <w:tcBorders>
              <w:right w:val="single" w:sz="4" w:space="0" w:color="auto"/>
            </w:tcBorders>
          </w:tcPr>
          <w:p w14:paraId="04A17A29"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Количество</w:t>
            </w:r>
          </w:p>
        </w:tc>
        <w:tc>
          <w:tcPr>
            <w:tcW w:w="1392" w:type="dxa"/>
            <w:tcBorders>
              <w:left w:val="single" w:sz="4" w:space="0" w:color="auto"/>
            </w:tcBorders>
          </w:tcPr>
          <w:p w14:paraId="41D8335D"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Пропорция</w:t>
            </w:r>
          </w:p>
        </w:tc>
      </w:tr>
      <w:tr w:rsidR="00064A66" w:rsidRPr="00A6684A" w14:paraId="205DF16A" w14:textId="77777777" w:rsidTr="00A676D0">
        <w:tc>
          <w:tcPr>
            <w:tcW w:w="1132" w:type="dxa"/>
          </w:tcPr>
          <w:p w14:paraId="48B89758"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C/C</w:t>
            </w:r>
          </w:p>
        </w:tc>
        <w:tc>
          <w:tcPr>
            <w:tcW w:w="1438" w:type="dxa"/>
            <w:tcBorders>
              <w:right w:val="single" w:sz="4" w:space="0" w:color="auto"/>
            </w:tcBorders>
          </w:tcPr>
          <w:p w14:paraId="6C92DFC9"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60</w:t>
            </w:r>
          </w:p>
        </w:tc>
        <w:tc>
          <w:tcPr>
            <w:tcW w:w="1392" w:type="dxa"/>
            <w:tcBorders>
              <w:left w:val="single" w:sz="4" w:space="0" w:color="auto"/>
            </w:tcBorders>
          </w:tcPr>
          <w:p w14:paraId="59A01389"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0.33</w:t>
            </w:r>
          </w:p>
        </w:tc>
        <w:tc>
          <w:tcPr>
            <w:tcW w:w="1438" w:type="dxa"/>
            <w:tcBorders>
              <w:right w:val="single" w:sz="4" w:space="0" w:color="auto"/>
            </w:tcBorders>
          </w:tcPr>
          <w:p w14:paraId="6D1A4FCD"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18</w:t>
            </w:r>
          </w:p>
        </w:tc>
        <w:tc>
          <w:tcPr>
            <w:tcW w:w="1392" w:type="dxa"/>
            <w:tcBorders>
              <w:left w:val="single" w:sz="4" w:space="0" w:color="auto"/>
            </w:tcBorders>
          </w:tcPr>
          <w:p w14:paraId="25744DEE"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0.41</w:t>
            </w:r>
          </w:p>
        </w:tc>
        <w:tc>
          <w:tcPr>
            <w:tcW w:w="1438" w:type="dxa"/>
            <w:tcBorders>
              <w:right w:val="single" w:sz="4" w:space="0" w:color="auto"/>
            </w:tcBorders>
          </w:tcPr>
          <w:p w14:paraId="79DE7102"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42</w:t>
            </w:r>
          </w:p>
        </w:tc>
        <w:tc>
          <w:tcPr>
            <w:tcW w:w="1392" w:type="dxa"/>
            <w:tcBorders>
              <w:left w:val="single" w:sz="4" w:space="0" w:color="auto"/>
            </w:tcBorders>
          </w:tcPr>
          <w:p w14:paraId="65A259DA"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0.3</w:t>
            </w:r>
          </w:p>
        </w:tc>
      </w:tr>
      <w:tr w:rsidR="00064A66" w:rsidRPr="00A6684A" w14:paraId="1368894C" w14:textId="77777777" w:rsidTr="00A676D0">
        <w:tc>
          <w:tcPr>
            <w:tcW w:w="1132" w:type="dxa"/>
          </w:tcPr>
          <w:p w14:paraId="4F033497"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C/T</w:t>
            </w:r>
          </w:p>
        </w:tc>
        <w:tc>
          <w:tcPr>
            <w:tcW w:w="1438" w:type="dxa"/>
            <w:tcBorders>
              <w:right w:val="single" w:sz="4" w:space="0" w:color="auto"/>
            </w:tcBorders>
          </w:tcPr>
          <w:p w14:paraId="490570D4"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78</w:t>
            </w:r>
          </w:p>
        </w:tc>
        <w:tc>
          <w:tcPr>
            <w:tcW w:w="1392" w:type="dxa"/>
            <w:tcBorders>
              <w:left w:val="single" w:sz="4" w:space="0" w:color="auto"/>
            </w:tcBorders>
          </w:tcPr>
          <w:p w14:paraId="70C64509"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0.43</w:t>
            </w:r>
          </w:p>
        </w:tc>
        <w:tc>
          <w:tcPr>
            <w:tcW w:w="1438" w:type="dxa"/>
            <w:tcBorders>
              <w:right w:val="single" w:sz="4" w:space="0" w:color="auto"/>
            </w:tcBorders>
          </w:tcPr>
          <w:p w14:paraId="01536A2D"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17</w:t>
            </w:r>
          </w:p>
        </w:tc>
        <w:tc>
          <w:tcPr>
            <w:tcW w:w="1392" w:type="dxa"/>
            <w:tcBorders>
              <w:left w:val="single" w:sz="4" w:space="0" w:color="auto"/>
            </w:tcBorders>
          </w:tcPr>
          <w:p w14:paraId="781CF638"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0.39</w:t>
            </w:r>
          </w:p>
        </w:tc>
        <w:tc>
          <w:tcPr>
            <w:tcW w:w="1438" w:type="dxa"/>
            <w:tcBorders>
              <w:right w:val="single" w:sz="4" w:space="0" w:color="auto"/>
            </w:tcBorders>
          </w:tcPr>
          <w:p w14:paraId="0A1EB331"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61</w:t>
            </w:r>
          </w:p>
        </w:tc>
        <w:tc>
          <w:tcPr>
            <w:tcW w:w="1392" w:type="dxa"/>
            <w:tcBorders>
              <w:left w:val="single" w:sz="4" w:space="0" w:color="auto"/>
            </w:tcBorders>
          </w:tcPr>
          <w:p w14:paraId="56CD0C95"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0.44</w:t>
            </w:r>
          </w:p>
        </w:tc>
      </w:tr>
      <w:tr w:rsidR="00064A66" w:rsidRPr="00A6684A" w14:paraId="7B26B549" w14:textId="77777777" w:rsidTr="00A676D0">
        <w:tc>
          <w:tcPr>
            <w:tcW w:w="1132" w:type="dxa"/>
          </w:tcPr>
          <w:p w14:paraId="2C67E1EE"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T/T</w:t>
            </w:r>
          </w:p>
        </w:tc>
        <w:tc>
          <w:tcPr>
            <w:tcW w:w="1438" w:type="dxa"/>
            <w:tcBorders>
              <w:right w:val="single" w:sz="4" w:space="0" w:color="auto"/>
            </w:tcBorders>
          </w:tcPr>
          <w:p w14:paraId="28533F94"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45</w:t>
            </w:r>
          </w:p>
        </w:tc>
        <w:tc>
          <w:tcPr>
            <w:tcW w:w="1392" w:type="dxa"/>
            <w:tcBorders>
              <w:left w:val="single" w:sz="4" w:space="0" w:color="auto"/>
            </w:tcBorders>
          </w:tcPr>
          <w:p w14:paraId="1CBADB9F"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0.25</w:t>
            </w:r>
          </w:p>
        </w:tc>
        <w:tc>
          <w:tcPr>
            <w:tcW w:w="1438" w:type="dxa"/>
            <w:tcBorders>
              <w:right w:val="single" w:sz="4" w:space="0" w:color="auto"/>
            </w:tcBorders>
          </w:tcPr>
          <w:p w14:paraId="478827D8"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9</w:t>
            </w:r>
          </w:p>
        </w:tc>
        <w:tc>
          <w:tcPr>
            <w:tcW w:w="1392" w:type="dxa"/>
            <w:tcBorders>
              <w:left w:val="single" w:sz="4" w:space="0" w:color="auto"/>
            </w:tcBorders>
          </w:tcPr>
          <w:p w14:paraId="4D6D7571"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0.2</w:t>
            </w:r>
          </w:p>
        </w:tc>
        <w:tc>
          <w:tcPr>
            <w:tcW w:w="1438" w:type="dxa"/>
            <w:tcBorders>
              <w:right w:val="single" w:sz="4" w:space="0" w:color="auto"/>
            </w:tcBorders>
          </w:tcPr>
          <w:p w14:paraId="7B3F4012"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36</w:t>
            </w:r>
          </w:p>
        </w:tc>
        <w:tc>
          <w:tcPr>
            <w:tcW w:w="1392" w:type="dxa"/>
            <w:tcBorders>
              <w:left w:val="single" w:sz="4" w:space="0" w:color="auto"/>
            </w:tcBorders>
          </w:tcPr>
          <w:p w14:paraId="4489F271"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0.26</w:t>
            </w:r>
          </w:p>
        </w:tc>
      </w:tr>
      <w:tr w:rsidR="00064A66" w:rsidRPr="00A6684A" w14:paraId="575BDFA7" w14:textId="77777777" w:rsidTr="00A676D0">
        <w:tc>
          <w:tcPr>
            <w:tcW w:w="1132" w:type="dxa"/>
          </w:tcPr>
          <w:p w14:paraId="1705A25D"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NA</w:t>
            </w:r>
          </w:p>
        </w:tc>
        <w:tc>
          <w:tcPr>
            <w:tcW w:w="1438" w:type="dxa"/>
            <w:tcBorders>
              <w:right w:val="single" w:sz="4" w:space="0" w:color="auto"/>
            </w:tcBorders>
          </w:tcPr>
          <w:p w14:paraId="4E32928A"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71</w:t>
            </w:r>
          </w:p>
        </w:tc>
        <w:tc>
          <w:tcPr>
            <w:tcW w:w="1392" w:type="dxa"/>
            <w:tcBorders>
              <w:left w:val="single" w:sz="4" w:space="0" w:color="auto"/>
            </w:tcBorders>
          </w:tcPr>
          <w:p w14:paraId="052CA049"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w:t>
            </w:r>
          </w:p>
        </w:tc>
        <w:tc>
          <w:tcPr>
            <w:tcW w:w="1438" w:type="dxa"/>
            <w:tcBorders>
              <w:right w:val="single" w:sz="4" w:space="0" w:color="auto"/>
            </w:tcBorders>
          </w:tcPr>
          <w:p w14:paraId="1C0DD66E"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47</w:t>
            </w:r>
          </w:p>
        </w:tc>
        <w:tc>
          <w:tcPr>
            <w:tcW w:w="1392" w:type="dxa"/>
            <w:tcBorders>
              <w:left w:val="single" w:sz="4" w:space="0" w:color="auto"/>
            </w:tcBorders>
          </w:tcPr>
          <w:p w14:paraId="59E7FF7E"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w:t>
            </w:r>
          </w:p>
        </w:tc>
        <w:tc>
          <w:tcPr>
            <w:tcW w:w="1438" w:type="dxa"/>
            <w:tcBorders>
              <w:right w:val="single" w:sz="4" w:space="0" w:color="auto"/>
            </w:tcBorders>
          </w:tcPr>
          <w:p w14:paraId="34417431"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24</w:t>
            </w:r>
          </w:p>
        </w:tc>
        <w:tc>
          <w:tcPr>
            <w:tcW w:w="1392" w:type="dxa"/>
            <w:tcBorders>
              <w:left w:val="single" w:sz="4" w:space="0" w:color="auto"/>
            </w:tcBorders>
          </w:tcPr>
          <w:p w14:paraId="4E135976"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w:t>
            </w:r>
          </w:p>
        </w:tc>
      </w:tr>
    </w:tbl>
    <w:p w14:paraId="0568894F" w14:textId="77777777" w:rsidR="00C23D84" w:rsidRDefault="00C23D84" w:rsidP="00A6684A">
      <w:pPr>
        <w:spacing w:after="0" w:line="240" w:lineRule="auto"/>
        <w:ind w:firstLine="708"/>
        <w:jc w:val="both"/>
        <w:rPr>
          <w:rFonts w:ascii="Times New Roman" w:eastAsia="Times New Roman" w:hAnsi="Times New Roman" w:cs="Times New Roman"/>
          <w:sz w:val="28"/>
          <w:szCs w:val="28"/>
          <w:lang w:val="ru" w:eastAsia="ru-RU"/>
        </w:rPr>
      </w:pPr>
    </w:p>
    <w:p w14:paraId="65D60224" w14:textId="69A54C2F" w:rsidR="00064A66" w:rsidRPr="00064A66" w:rsidRDefault="00840ECE" w:rsidP="00A6684A">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 w:eastAsia="ru-RU"/>
        </w:rPr>
        <w:t>В соответствии таблицы 44, ч</w:t>
      </w:r>
      <w:r w:rsidR="00064A66" w:rsidRPr="00064A66">
        <w:rPr>
          <w:rFonts w:ascii="Times New Roman" w:eastAsia="Times New Roman" w:hAnsi="Times New Roman" w:cs="Times New Roman"/>
          <w:sz w:val="28"/>
          <w:szCs w:val="28"/>
          <w:lang w:val="ru" w:eastAsia="ru-RU"/>
        </w:rPr>
        <w:t>астота генотипа rs 1234315 по гомозиготному типу соответствовал (С/С) 33 % в общем, то есть 60 генотипов, из них в основной группе 30 %,</w:t>
      </w:r>
      <w:r w:rsidR="00064A66" w:rsidRPr="00064A66">
        <w:rPr>
          <w:rFonts w:ascii="Times New Roman" w:eastAsia="Times New Roman" w:hAnsi="Times New Roman" w:cs="Times New Roman"/>
          <w:sz w:val="28"/>
          <w:szCs w:val="28"/>
          <w:lang w:eastAsia="ru-RU"/>
        </w:rPr>
        <w:t xml:space="preserve"> </w:t>
      </w:r>
      <w:r w:rsidR="00064A66" w:rsidRPr="00064A66">
        <w:rPr>
          <w:rFonts w:ascii="Times New Roman" w:eastAsia="Times New Roman" w:hAnsi="Times New Roman" w:cs="Times New Roman"/>
          <w:sz w:val="28"/>
          <w:szCs w:val="28"/>
          <w:lang w:val="ru" w:eastAsia="ru-RU"/>
        </w:rPr>
        <w:t>42 генотипа, в контрольной группе 41%, 18 генотипов. По гетерозиготному типу (С/Т) составил 43 %, 78 генотипов, из них в основной группе 44 %, 61 генотипов, а в контрольной группе 39 % 17 генотипов. Гомозиготный генотип (Т/Т) соответствовал 25 %, соответственно 45 генотипов, из них в основной группе 26 %, 36 генотипов, а в контрольной группе 20 %, 9 генотипов соответственно</w:t>
      </w:r>
      <w:r w:rsidR="00064A66" w:rsidRPr="00064A6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таблице 45 указан </w:t>
      </w:r>
      <w:r w:rsidRPr="00064A66">
        <w:rPr>
          <w:rFonts w:ascii="Times New Roman" w:eastAsia="Times New Roman" w:hAnsi="Times New Roman" w:cs="Times New Roman"/>
          <w:bCs/>
          <w:sz w:val="28"/>
          <w:szCs w:val="28"/>
          <w:lang w:val="ru" w:eastAsia="ru-RU"/>
        </w:rPr>
        <w:t>rs1234315 точный тест для равновесия Харди-Вайнберга</w:t>
      </w:r>
      <w:r>
        <w:rPr>
          <w:rFonts w:ascii="Times New Roman" w:eastAsia="Times New Roman" w:hAnsi="Times New Roman" w:cs="Times New Roman"/>
          <w:bCs/>
          <w:sz w:val="28"/>
          <w:szCs w:val="28"/>
          <w:lang w:val="ru" w:eastAsia="ru-RU"/>
        </w:rPr>
        <w:t>.</w:t>
      </w:r>
    </w:p>
    <w:p w14:paraId="5E1D1D7B" w14:textId="77777777" w:rsidR="00064A66" w:rsidRPr="00064A66" w:rsidRDefault="00064A66" w:rsidP="00831194">
      <w:pPr>
        <w:spacing w:after="0" w:line="240" w:lineRule="auto"/>
        <w:jc w:val="both"/>
        <w:rPr>
          <w:rFonts w:ascii="Times New Roman" w:eastAsia="Times New Roman" w:hAnsi="Times New Roman" w:cs="Times New Roman"/>
          <w:sz w:val="28"/>
          <w:szCs w:val="28"/>
          <w:lang w:eastAsia="ru-RU"/>
        </w:rPr>
      </w:pPr>
    </w:p>
    <w:p w14:paraId="1E00E1EF" w14:textId="77777777" w:rsidR="00064A66" w:rsidRPr="00A6684A" w:rsidRDefault="00064A66" w:rsidP="00831194">
      <w:pPr>
        <w:spacing w:after="0" w:line="240" w:lineRule="auto"/>
        <w:rPr>
          <w:rFonts w:ascii="Times New Roman" w:eastAsia="Times New Roman" w:hAnsi="Times New Roman" w:cs="Times New Roman"/>
          <w:b/>
          <w:sz w:val="28"/>
          <w:szCs w:val="28"/>
          <w:lang w:val="ru" w:eastAsia="ru-RU"/>
        </w:rPr>
      </w:pPr>
      <w:r w:rsidRPr="00A6684A">
        <w:rPr>
          <w:rFonts w:ascii="Times New Roman" w:eastAsia="Times New Roman" w:hAnsi="Times New Roman" w:cs="Times New Roman"/>
          <w:b/>
          <w:sz w:val="28"/>
          <w:szCs w:val="28"/>
          <w:lang w:val="ru" w:eastAsia="ru-RU"/>
        </w:rPr>
        <w:t>Таблица 45 – rs1234315 точный тест для равновесия Харди-Вайнберга (n=183)</w:t>
      </w:r>
    </w:p>
    <w:p w14:paraId="22E85708" w14:textId="77777777" w:rsidR="00064A66" w:rsidRPr="00A6684A" w:rsidRDefault="00064A66" w:rsidP="00831194">
      <w:pPr>
        <w:spacing w:after="0" w:line="240" w:lineRule="auto"/>
        <w:jc w:val="both"/>
        <w:rPr>
          <w:rFonts w:ascii="Times New Roman" w:eastAsia="Times New Roman" w:hAnsi="Times New Roman" w:cs="Times New Roman"/>
          <w:b/>
          <w:sz w:val="28"/>
          <w:szCs w:val="28"/>
          <w:lang w:val="ru" w:eastAsia="ru-RU"/>
        </w:rPr>
      </w:pPr>
    </w:p>
    <w:tbl>
      <w:tblPr>
        <w:tblStyle w:val="12"/>
        <w:tblW w:w="0" w:type="auto"/>
        <w:tblLook w:val="04A0" w:firstRow="1" w:lastRow="0" w:firstColumn="1" w:lastColumn="0" w:noHBand="0" w:noVBand="1"/>
      </w:tblPr>
      <w:tblGrid>
        <w:gridCol w:w="2263"/>
        <w:gridCol w:w="1134"/>
        <w:gridCol w:w="1276"/>
        <w:gridCol w:w="1122"/>
        <w:gridCol w:w="1004"/>
        <w:gridCol w:w="1134"/>
        <w:gridCol w:w="1689"/>
      </w:tblGrid>
      <w:tr w:rsidR="00064A66" w:rsidRPr="00A6684A" w14:paraId="79361F38" w14:textId="77777777" w:rsidTr="00A676D0">
        <w:tc>
          <w:tcPr>
            <w:tcW w:w="2263" w:type="dxa"/>
          </w:tcPr>
          <w:p w14:paraId="465F9324" w14:textId="77777777" w:rsidR="00064A66" w:rsidRPr="00A6684A" w:rsidRDefault="00064A66" w:rsidP="00831194">
            <w:pPr>
              <w:jc w:val="center"/>
              <w:rPr>
                <w:rFonts w:ascii="Times New Roman" w:hAnsi="Times New Roman" w:cs="Times New Roman"/>
                <w:b/>
                <w:bCs/>
                <w:sz w:val="24"/>
                <w:szCs w:val="24"/>
              </w:rPr>
            </w:pPr>
          </w:p>
        </w:tc>
        <w:tc>
          <w:tcPr>
            <w:tcW w:w="1134" w:type="dxa"/>
            <w:tcBorders>
              <w:right w:val="single" w:sz="4" w:space="0" w:color="auto"/>
            </w:tcBorders>
          </w:tcPr>
          <w:p w14:paraId="5B9C9F9F" w14:textId="77777777" w:rsidR="00064A66" w:rsidRPr="00A6684A" w:rsidRDefault="00064A66" w:rsidP="00831194">
            <w:pPr>
              <w:jc w:val="center"/>
              <w:rPr>
                <w:rFonts w:ascii="Times New Roman" w:hAnsi="Times New Roman" w:cs="Times New Roman"/>
                <w:b/>
                <w:bCs/>
                <w:sz w:val="24"/>
                <w:szCs w:val="24"/>
              </w:rPr>
            </w:pPr>
            <w:r w:rsidRPr="00A6684A">
              <w:rPr>
                <w:rFonts w:ascii="Times New Roman" w:hAnsi="Times New Roman" w:cs="Times New Roman"/>
                <w:sz w:val="24"/>
                <w:szCs w:val="24"/>
              </w:rPr>
              <w:t>C/C</w:t>
            </w:r>
          </w:p>
        </w:tc>
        <w:tc>
          <w:tcPr>
            <w:tcW w:w="1276" w:type="dxa"/>
            <w:tcBorders>
              <w:left w:val="single" w:sz="4" w:space="0" w:color="auto"/>
            </w:tcBorders>
          </w:tcPr>
          <w:p w14:paraId="22A484E9" w14:textId="77777777" w:rsidR="00064A66" w:rsidRPr="00A6684A" w:rsidRDefault="00064A66" w:rsidP="00831194">
            <w:pPr>
              <w:jc w:val="center"/>
              <w:rPr>
                <w:rFonts w:ascii="Times New Roman" w:hAnsi="Times New Roman" w:cs="Times New Roman"/>
                <w:b/>
                <w:bCs/>
                <w:sz w:val="24"/>
                <w:szCs w:val="24"/>
              </w:rPr>
            </w:pPr>
            <w:r w:rsidRPr="00A6684A">
              <w:rPr>
                <w:rFonts w:ascii="Times New Roman" w:hAnsi="Times New Roman" w:cs="Times New Roman"/>
                <w:sz w:val="24"/>
                <w:szCs w:val="24"/>
              </w:rPr>
              <w:t>C/T</w:t>
            </w:r>
          </w:p>
        </w:tc>
        <w:tc>
          <w:tcPr>
            <w:tcW w:w="1122" w:type="dxa"/>
            <w:tcBorders>
              <w:right w:val="single" w:sz="4" w:space="0" w:color="auto"/>
            </w:tcBorders>
          </w:tcPr>
          <w:p w14:paraId="1C8B9293" w14:textId="77777777" w:rsidR="00064A66" w:rsidRPr="00A6684A" w:rsidRDefault="00064A66" w:rsidP="00831194">
            <w:pPr>
              <w:jc w:val="center"/>
              <w:rPr>
                <w:rFonts w:ascii="Times New Roman" w:hAnsi="Times New Roman" w:cs="Times New Roman"/>
                <w:b/>
                <w:bCs/>
                <w:sz w:val="24"/>
                <w:szCs w:val="24"/>
              </w:rPr>
            </w:pPr>
            <w:r w:rsidRPr="00A6684A">
              <w:rPr>
                <w:rFonts w:ascii="Times New Roman" w:hAnsi="Times New Roman" w:cs="Times New Roman"/>
                <w:sz w:val="24"/>
                <w:szCs w:val="24"/>
              </w:rPr>
              <w:t>T/T</w:t>
            </w:r>
          </w:p>
        </w:tc>
        <w:tc>
          <w:tcPr>
            <w:tcW w:w="1004" w:type="dxa"/>
            <w:tcBorders>
              <w:left w:val="single" w:sz="4" w:space="0" w:color="auto"/>
            </w:tcBorders>
          </w:tcPr>
          <w:p w14:paraId="3182C029" w14:textId="77777777" w:rsidR="00064A66" w:rsidRPr="00A6684A" w:rsidRDefault="00064A66" w:rsidP="00831194">
            <w:pPr>
              <w:jc w:val="center"/>
              <w:rPr>
                <w:rFonts w:ascii="Times New Roman" w:hAnsi="Times New Roman" w:cs="Times New Roman"/>
                <w:b/>
                <w:bCs/>
                <w:sz w:val="24"/>
                <w:szCs w:val="24"/>
              </w:rPr>
            </w:pPr>
            <w:r w:rsidRPr="00A6684A">
              <w:rPr>
                <w:rFonts w:ascii="Times New Roman" w:hAnsi="Times New Roman" w:cs="Times New Roman"/>
                <w:sz w:val="24"/>
                <w:szCs w:val="24"/>
              </w:rPr>
              <w:t>C</w:t>
            </w:r>
          </w:p>
        </w:tc>
        <w:tc>
          <w:tcPr>
            <w:tcW w:w="1134" w:type="dxa"/>
            <w:tcBorders>
              <w:right w:val="single" w:sz="4" w:space="0" w:color="auto"/>
            </w:tcBorders>
          </w:tcPr>
          <w:p w14:paraId="0012A590" w14:textId="77777777" w:rsidR="00064A66" w:rsidRPr="00A6684A" w:rsidRDefault="00064A66" w:rsidP="00831194">
            <w:pPr>
              <w:jc w:val="center"/>
              <w:rPr>
                <w:rFonts w:ascii="Times New Roman" w:hAnsi="Times New Roman" w:cs="Times New Roman"/>
                <w:b/>
                <w:bCs/>
                <w:sz w:val="24"/>
                <w:szCs w:val="24"/>
              </w:rPr>
            </w:pPr>
            <w:r w:rsidRPr="00A6684A">
              <w:rPr>
                <w:rFonts w:ascii="Times New Roman" w:hAnsi="Times New Roman" w:cs="Times New Roman"/>
                <w:sz w:val="24"/>
                <w:szCs w:val="24"/>
              </w:rPr>
              <w:t>T</w:t>
            </w:r>
          </w:p>
        </w:tc>
        <w:tc>
          <w:tcPr>
            <w:tcW w:w="1689" w:type="dxa"/>
            <w:tcBorders>
              <w:left w:val="single" w:sz="4" w:space="0" w:color="auto"/>
            </w:tcBorders>
          </w:tcPr>
          <w:p w14:paraId="66662F6C" w14:textId="77777777" w:rsidR="00064A66" w:rsidRPr="00A6684A" w:rsidRDefault="00064A66" w:rsidP="00831194">
            <w:pPr>
              <w:jc w:val="center"/>
              <w:rPr>
                <w:rFonts w:ascii="Times New Roman" w:hAnsi="Times New Roman" w:cs="Times New Roman"/>
                <w:b/>
                <w:bCs/>
                <w:sz w:val="24"/>
                <w:szCs w:val="24"/>
              </w:rPr>
            </w:pPr>
            <w:r w:rsidRPr="00A6684A">
              <w:rPr>
                <w:rFonts w:ascii="Times New Roman" w:hAnsi="Times New Roman" w:cs="Times New Roman"/>
                <w:sz w:val="24"/>
                <w:szCs w:val="24"/>
              </w:rPr>
              <w:t>P-value</w:t>
            </w:r>
          </w:p>
        </w:tc>
      </w:tr>
      <w:tr w:rsidR="00064A66" w:rsidRPr="00A6684A" w14:paraId="247C524B" w14:textId="77777777" w:rsidTr="00A676D0">
        <w:tc>
          <w:tcPr>
            <w:tcW w:w="2263" w:type="dxa"/>
          </w:tcPr>
          <w:p w14:paraId="2C589EC8"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Обе группы</w:t>
            </w:r>
          </w:p>
        </w:tc>
        <w:tc>
          <w:tcPr>
            <w:tcW w:w="1134" w:type="dxa"/>
            <w:tcBorders>
              <w:right w:val="single" w:sz="4" w:space="0" w:color="auto"/>
            </w:tcBorders>
          </w:tcPr>
          <w:p w14:paraId="5ED026D0"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60</w:t>
            </w:r>
          </w:p>
        </w:tc>
        <w:tc>
          <w:tcPr>
            <w:tcW w:w="1276" w:type="dxa"/>
            <w:tcBorders>
              <w:left w:val="single" w:sz="4" w:space="0" w:color="auto"/>
            </w:tcBorders>
          </w:tcPr>
          <w:p w14:paraId="726DD054"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78</w:t>
            </w:r>
          </w:p>
        </w:tc>
        <w:tc>
          <w:tcPr>
            <w:tcW w:w="1122" w:type="dxa"/>
            <w:tcBorders>
              <w:right w:val="single" w:sz="4" w:space="0" w:color="auto"/>
            </w:tcBorders>
          </w:tcPr>
          <w:p w14:paraId="79DE0D64"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45</w:t>
            </w:r>
          </w:p>
        </w:tc>
        <w:tc>
          <w:tcPr>
            <w:tcW w:w="1004" w:type="dxa"/>
            <w:tcBorders>
              <w:left w:val="single" w:sz="4" w:space="0" w:color="auto"/>
            </w:tcBorders>
          </w:tcPr>
          <w:p w14:paraId="56B49E4D"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198</w:t>
            </w:r>
          </w:p>
        </w:tc>
        <w:tc>
          <w:tcPr>
            <w:tcW w:w="1134" w:type="dxa"/>
            <w:tcBorders>
              <w:right w:val="single" w:sz="4" w:space="0" w:color="auto"/>
            </w:tcBorders>
          </w:tcPr>
          <w:p w14:paraId="6A29DC3E"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168</w:t>
            </w:r>
          </w:p>
        </w:tc>
        <w:tc>
          <w:tcPr>
            <w:tcW w:w="1689" w:type="dxa"/>
            <w:tcBorders>
              <w:left w:val="single" w:sz="4" w:space="0" w:color="auto"/>
            </w:tcBorders>
          </w:tcPr>
          <w:p w14:paraId="62F3226B"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0.054</w:t>
            </w:r>
          </w:p>
        </w:tc>
      </w:tr>
      <w:tr w:rsidR="00064A66" w:rsidRPr="00A6684A" w14:paraId="412F08A9" w14:textId="77777777" w:rsidTr="00A676D0">
        <w:tc>
          <w:tcPr>
            <w:tcW w:w="2263" w:type="dxa"/>
          </w:tcPr>
          <w:p w14:paraId="506DBE8B"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Контрольная группа</w:t>
            </w:r>
          </w:p>
        </w:tc>
        <w:tc>
          <w:tcPr>
            <w:tcW w:w="1134" w:type="dxa"/>
            <w:tcBorders>
              <w:right w:val="single" w:sz="4" w:space="0" w:color="auto"/>
            </w:tcBorders>
          </w:tcPr>
          <w:p w14:paraId="1D33B649"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18</w:t>
            </w:r>
          </w:p>
        </w:tc>
        <w:tc>
          <w:tcPr>
            <w:tcW w:w="1276" w:type="dxa"/>
            <w:tcBorders>
              <w:left w:val="single" w:sz="4" w:space="0" w:color="auto"/>
            </w:tcBorders>
          </w:tcPr>
          <w:p w14:paraId="63E4D58D"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17</w:t>
            </w:r>
          </w:p>
        </w:tc>
        <w:tc>
          <w:tcPr>
            <w:tcW w:w="1122" w:type="dxa"/>
            <w:tcBorders>
              <w:right w:val="single" w:sz="4" w:space="0" w:color="auto"/>
            </w:tcBorders>
          </w:tcPr>
          <w:p w14:paraId="5CE1638E"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9</w:t>
            </w:r>
          </w:p>
        </w:tc>
        <w:tc>
          <w:tcPr>
            <w:tcW w:w="1004" w:type="dxa"/>
            <w:tcBorders>
              <w:left w:val="single" w:sz="4" w:space="0" w:color="auto"/>
            </w:tcBorders>
          </w:tcPr>
          <w:p w14:paraId="4DB5168D"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53</w:t>
            </w:r>
          </w:p>
        </w:tc>
        <w:tc>
          <w:tcPr>
            <w:tcW w:w="1134" w:type="dxa"/>
            <w:tcBorders>
              <w:right w:val="single" w:sz="4" w:space="0" w:color="auto"/>
            </w:tcBorders>
          </w:tcPr>
          <w:p w14:paraId="372F0281"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35</w:t>
            </w:r>
          </w:p>
        </w:tc>
        <w:tc>
          <w:tcPr>
            <w:tcW w:w="1689" w:type="dxa"/>
            <w:tcBorders>
              <w:left w:val="single" w:sz="4" w:space="0" w:color="auto"/>
            </w:tcBorders>
          </w:tcPr>
          <w:p w14:paraId="217FDC31"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0.21</w:t>
            </w:r>
          </w:p>
        </w:tc>
      </w:tr>
      <w:tr w:rsidR="00064A66" w:rsidRPr="00A6684A" w14:paraId="1F926A7F" w14:textId="77777777" w:rsidTr="00A676D0">
        <w:tc>
          <w:tcPr>
            <w:tcW w:w="2263" w:type="dxa"/>
          </w:tcPr>
          <w:p w14:paraId="446C1276"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Основная группа</w:t>
            </w:r>
          </w:p>
        </w:tc>
        <w:tc>
          <w:tcPr>
            <w:tcW w:w="1134" w:type="dxa"/>
            <w:tcBorders>
              <w:right w:val="single" w:sz="4" w:space="0" w:color="auto"/>
            </w:tcBorders>
          </w:tcPr>
          <w:p w14:paraId="010D1542"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42</w:t>
            </w:r>
          </w:p>
        </w:tc>
        <w:tc>
          <w:tcPr>
            <w:tcW w:w="1276" w:type="dxa"/>
            <w:tcBorders>
              <w:left w:val="single" w:sz="4" w:space="0" w:color="auto"/>
            </w:tcBorders>
          </w:tcPr>
          <w:p w14:paraId="6DF53707"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61</w:t>
            </w:r>
          </w:p>
        </w:tc>
        <w:tc>
          <w:tcPr>
            <w:tcW w:w="1122" w:type="dxa"/>
            <w:tcBorders>
              <w:right w:val="single" w:sz="4" w:space="0" w:color="auto"/>
            </w:tcBorders>
          </w:tcPr>
          <w:p w14:paraId="734CEE45"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36</w:t>
            </w:r>
          </w:p>
        </w:tc>
        <w:tc>
          <w:tcPr>
            <w:tcW w:w="1004" w:type="dxa"/>
            <w:tcBorders>
              <w:left w:val="single" w:sz="4" w:space="0" w:color="auto"/>
            </w:tcBorders>
          </w:tcPr>
          <w:p w14:paraId="695DB3A4"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145</w:t>
            </w:r>
          </w:p>
        </w:tc>
        <w:tc>
          <w:tcPr>
            <w:tcW w:w="1134" w:type="dxa"/>
            <w:tcBorders>
              <w:right w:val="single" w:sz="4" w:space="0" w:color="auto"/>
            </w:tcBorders>
          </w:tcPr>
          <w:p w14:paraId="4AC18E0B"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133</w:t>
            </w:r>
          </w:p>
        </w:tc>
        <w:tc>
          <w:tcPr>
            <w:tcW w:w="1689" w:type="dxa"/>
            <w:tcBorders>
              <w:left w:val="single" w:sz="4" w:space="0" w:color="auto"/>
            </w:tcBorders>
          </w:tcPr>
          <w:p w14:paraId="7E73124F"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0.17</w:t>
            </w:r>
          </w:p>
        </w:tc>
      </w:tr>
    </w:tbl>
    <w:p w14:paraId="3B72DA5B" w14:textId="77777777" w:rsidR="00C23D84" w:rsidRDefault="00C23D84" w:rsidP="00A6684A">
      <w:pPr>
        <w:spacing w:after="0" w:line="240" w:lineRule="auto"/>
        <w:ind w:firstLine="708"/>
        <w:jc w:val="both"/>
        <w:rPr>
          <w:rFonts w:ascii="Times New Roman" w:eastAsia="Times New Roman" w:hAnsi="Times New Roman" w:cs="Times New Roman"/>
          <w:sz w:val="28"/>
          <w:szCs w:val="28"/>
          <w:lang w:val="ru" w:eastAsia="ru-RU"/>
        </w:rPr>
      </w:pPr>
    </w:p>
    <w:p w14:paraId="23DDFF1F" w14:textId="7F21ED10" w:rsidR="00064A66" w:rsidRPr="00064A66" w:rsidRDefault="00064A66" w:rsidP="00A6684A">
      <w:pPr>
        <w:spacing w:after="0" w:line="240" w:lineRule="auto"/>
        <w:ind w:firstLine="708"/>
        <w:jc w:val="both"/>
        <w:rPr>
          <w:rFonts w:ascii="Times New Roman" w:eastAsia="Times New Roman" w:hAnsi="Times New Roman" w:cs="Times New Roman"/>
          <w:sz w:val="28"/>
          <w:szCs w:val="28"/>
          <w:lang w:eastAsia="ru-RU"/>
        </w:rPr>
      </w:pPr>
      <w:r w:rsidRPr="00064A66">
        <w:rPr>
          <w:rFonts w:ascii="Times New Roman" w:eastAsia="Times New Roman" w:hAnsi="Times New Roman" w:cs="Times New Roman"/>
          <w:sz w:val="28"/>
          <w:szCs w:val="28"/>
          <w:lang w:val="ru" w:eastAsia="ru-RU"/>
        </w:rPr>
        <w:t>По точному тесту генотипы и аллели rs 1234315 соответствовали равновесию Харди-Вайнберга в обеих группах</w:t>
      </w:r>
      <w:r w:rsidR="00840ECE">
        <w:rPr>
          <w:rFonts w:ascii="Times New Roman" w:eastAsia="Times New Roman" w:hAnsi="Times New Roman" w:cs="Times New Roman"/>
          <w:sz w:val="28"/>
          <w:szCs w:val="28"/>
          <w:lang w:val="ru" w:eastAsia="ru-RU"/>
        </w:rPr>
        <w:t xml:space="preserve"> по таблице 45</w:t>
      </w:r>
      <w:r w:rsidRPr="00064A66">
        <w:rPr>
          <w:rFonts w:ascii="Times New Roman" w:eastAsia="Times New Roman" w:hAnsi="Times New Roman" w:cs="Times New Roman"/>
          <w:sz w:val="28"/>
          <w:szCs w:val="28"/>
          <w:lang w:eastAsia="ru-RU"/>
        </w:rPr>
        <w:t>.</w:t>
      </w:r>
      <w:r w:rsidR="00840ECE">
        <w:rPr>
          <w:rFonts w:ascii="Times New Roman" w:eastAsia="Times New Roman" w:hAnsi="Times New Roman" w:cs="Times New Roman"/>
          <w:sz w:val="28"/>
          <w:szCs w:val="28"/>
          <w:lang w:eastAsia="ru-RU"/>
        </w:rPr>
        <w:t xml:space="preserve"> </w:t>
      </w:r>
      <w:r w:rsidR="00840ECE" w:rsidRPr="00064A66">
        <w:rPr>
          <w:rFonts w:ascii="Times New Roman" w:eastAsia="Times New Roman" w:hAnsi="Times New Roman" w:cs="Times New Roman"/>
          <w:bCs/>
          <w:sz w:val="28"/>
          <w:szCs w:val="28"/>
          <w:lang w:val="ru" w:eastAsia="ru-RU"/>
        </w:rPr>
        <w:t>Ассоциация rs1234315 с моделями наследования</w:t>
      </w:r>
      <w:r w:rsidR="00840ECE">
        <w:rPr>
          <w:rFonts w:ascii="Times New Roman" w:eastAsia="Times New Roman" w:hAnsi="Times New Roman" w:cs="Times New Roman"/>
          <w:bCs/>
          <w:sz w:val="28"/>
          <w:szCs w:val="28"/>
          <w:lang w:val="ru" w:eastAsia="ru-RU"/>
        </w:rPr>
        <w:t xml:space="preserve"> написана в таблице 4</w:t>
      </w:r>
      <w:r w:rsidR="00C23D84" w:rsidRPr="00C23D84">
        <w:rPr>
          <w:rFonts w:ascii="Times New Roman" w:eastAsia="Times New Roman" w:hAnsi="Times New Roman" w:cs="Times New Roman"/>
          <w:bCs/>
          <w:sz w:val="28"/>
          <w:szCs w:val="28"/>
          <w:lang w:eastAsia="ru-RU"/>
        </w:rPr>
        <w:t>6</w:t>
      </w:r>
      <w:r w:rsidR="00840ECE">
        <w:rPr>
          <w:rFonts w:ascii="Times New Roman" w:eastAsia="Times New Roman" w:hAnsi="Times New Roman" w:cs="Times New Roman"/>
          <w:bCs/>
          <w:sz w:val="28"/>
          <w:szCs w:val="28"/>
          <w:lang w:val="ru" w:eastAsia="ru-RU"/>
        </w:rPr>
        <w:t>.</w:t>
      </w:r>
    </w:p>
    <w:p w14:paraId="16911BF6" w14:textId="77777777" w:rsidR="00064A66" w:rsidRPr="00064A66" w:rsidRDefault="00064A66" w:rsidP="00831194">
      <w:pPr>
        <w:spacing w:after="0" w:line="240" w:lineRule="auto"/>
        <w:jc w:val="both"/>
        <w:rPr>
          <w:rFonts w:ascii="Times New Roman" w:eastAsia="Times New Roman" w:hAnsi="Times New Roman" w:cs="Times New Roman"/>
          <w:bCs/>
          <w:sz w:val="28"/>
          <w:szCs w:val="28"/>
          <w:lang w:eastAsia="ru-RU"/>
        </w:rPr>
      </w:pPr>
    </w:p>
    <w:p w14:paraId="57EA5BB9" w14:textId="640C95E4" w:rsidR="00064A66" w:rsidRPr="00A6684A" w:rsidRDefault="00064A66" w:rsidP="00831194">
      <w:pPr>
        <w:spacing w:after="0" w:line="240" w:lineRule="auto"/>
        <w:jc w:val="both"/>
        <w:rPr>
          <w:rFonts w:ascii="Times New Roman" w:eastAsia="Times New Roman" w:hAnsi="Times New Roman" w:cs="Times New Roman"/>
          <w:b/>
          <w:sz w:val="28"/>
          <w:szCs w:val="28"/>
          <w:lang w:val="ru" w:eastAsia="ru-RU"/>
        </w:rPr>
      </w:pPr>
      <w:r w:rsidRPr="00A6684A">
        <w:rPr>
          <w:rFonts w:ascii="Times New Roman" w:eastAsia="Times New Roman" w:hAnsi="Times New Roman" w:cs="Times New Roman"/>
          <w:b/>
          <w:sz w:val="28"/>
          <w:szCs w:val="28"/>
          <w:lang w:val="ru" w:eastAsia="ru-RU"/>
        </w:rPr>
        <w:t>Таблица 46 –Ассоциация rs1234315 с моделями наследования (n=183)</w:t>
      </w:r>
    </w:p>
    <w:p w14:paraId="54CD9A41" w14:textId="77777777" w:rsidR="00064A66" w:rsidRPr="00A6684A" w:rsidRDefault="00064A66" w:rsidP="00831194">
      <w:pPr>
        <w:spacing w:after="0" w:line="240" w:lineRule="auto"/>
        <w:jc w:val="both"/>
        <w:rPr>
          <w:rFonts w:ascii="Times New Roman" w:eastAsia="Times New Roman" w:hAnsi="Times New Roman" w:cs="Times New Roman"/>
          <w:b/>
          <w:sz w:val="28"/>
          <w:szCs w:val="28"/>
          <w:lang w:val="ru" w:eastAsia="ru-RU"/>
        </w:rPr>
      </w:pPr>
    </w:p>
    <w:tbl>
      <w:tblPr>
        <w:tblStyle w:val="1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384"/>
        <w:gridCol w:w="24"/>
        <w:gridCol w:w="1895"/>
        <w:gridCol w:w="24"/>
        <w:gridCol w:w="1508"/>
        <w:gridCol w:w="24"/>
        <w:gridCol w:w="1212"/>
        <w:gridCol w:w="24"/>
        <w:gridCol w:w="1135"/>
      </w:tblGrid>
      <w:tr w:rsidR="007B2DB9" w:rsidRPr="00A6684A" w14:paraId="70ECB5E7" w14:textId="77777777" w:rsidTr="00A6684A">
        <w:tc>
          <w:tcPr>
            <w:tcW w:w="2263" w:type="dxa"/>
          </w:tcPr>
          <w:p w14:paraId="6EA3857B"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Модель наследования</w:t>
            </w:r>
          </w:p>
        </w:tc>
        <w:tc>
          <w:tcPr>
            <w:tcW w:w="1408" w:type="dxa"/>
            <w:gridSpan w:val="2"/>
          </w:tcPr>
          <w:p w14:paraId="12449FAB"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Генотип</w:t>
            </w:r>
          </w:p>
        </w:tc>
        <w:tc>
          <w:tcPr>
            <w:tcW w:w="1919" w:type="dxa"/>
            <w:gridSpan w:val="2"/>
          </w:tcPr>
          <w:p w14:paraId="6DAE30D2"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Контрольная группа</w:t>
            </w:r>
          </w:p>
        </w:tc>
        <w:tc>
          <w:tcPr>
            <w:tcW w:w="1532" w:type="dxa"/>
            <w:gridSpan w:val="2"/>
          </w:tcPr>
          <w:p w14:paraId="4E93CFFD"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Основная группа</w:t>
            </w:r>
          </w:p>
        </w:tc>
        <w:tc>
          <w:tcPr>
            <w:tcW w:w="1236" w:type="dxa"/>
            <w:gridSpan w:val="2"/>
          </w:tcPr>
          <w:p w14:paraId="179F05BD"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OR</w:t>
            </w:r>
          </w:p>
          <w:p w14:paraId="4AABDB8E"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(95% ДИ)</w:t>
            </w:r>
          </w:p>
        </w:tc>
        <w:tc>
          <w:tcPr>
            <w:tcW w:w="1135" w:type="dxa"/>
          </w:tcPr>
          <w:p w14:paraId="3E12C3C2"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P-value</w:t>
            </w:r>
          </w:p>
        </w:tc>
      </w:tr>
      <w:tr w:rsidR="007B2DB9" w:rsidRPr="00A6684A" w14:paraId="709AC363" w14:textId="77777777" w:rsidTr="00A6684A">
        <w:tc>
          <w:tcPr>
            <w:tcW w:w="2263" w:type="dxa"/>
            <w:vMerge w:val="restart"/>
          </w:tcPr>
          <w:p w14:paraId="440B433F"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Кодоминантный</w:t>
            </w:r>
          </w:p>
        </w:tc>
        <w:tc>
          <w:tcPr>
            <w:tcW w:w="1384" w:type="dxa"/>
          </w:tcPr>
          <w:p w14:paraId="7F1FAA1D"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C/C</w:t>
            </w:r>
          </w:p>
        </w:tc>
        <w:tc>
          <w:tcPr>
            <w:tcW w:w="1919" w:type="dxa"/>
            <w:gridSpan w:val="2"/>
          </w:tcPr>
          <w:p w14:paraId="7CCE1FC1"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18 (40.9%)</w:t>
            </w:r>
          </w:p>
        </w:tc>
        <w:tc>
          <w:tcPr>
            <w:tcW w:w="1532" w:type="dxa"/>
            <w:gridSpan w:val="2"/>
          </w:tcPr>
          <w:p w14:paraId="0AA52DD2"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42 (30.2%)</w:t>
            </w:r>
          </w:p>
        </w:tc>
        <w:tc>
          <w:tcPr>
            <w:tcW w:w="1236" w:type="dxa"/>
            <w:gridSpan w:val="2"/>
          </w:tcPr>
          <w:p w14:paraId="7DDB8AC1"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1.00</w:t>
            </w:r>
          </w:p>
        </w:tc>
        <w:tc>
          <w:tcPr>
            <w:tcW w:w="1159" w:type="dxa"/>
            <w:gridSpan w:val="2"/>
            <w:vMerge w:val="restart"/>
          </w:tcPr>
          <w:p w14:paraId="6A671A87"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0.42</w:t>
            </w:r>
          </w:p>
          <w:p w14:paraId="1071962C" w14:textId="77777777" w:rsidR="00064A66" w:rsidRPr="00A6684A" w:rsidRDefault="00064A66" w:rsidP="00A6684A">
            <w:pPr>
              <w:jc w:val="both"/>
              <w:rPr>
                <w:rFonts w:ascii="Times New Roman" w:hAnsi="Times New Roman" w:cs="Times New Roman"/>
                <w:sz w:val="24"/>
                <w:szCs w:val="24"/>
              </w:rPr>
            </w:pPr>
          </w:p>
        </w:tc>
      </w:tr>
      <w:tr w:rsidR="007B2DB9" w:rsidRPr="00A6684A" w14:paraId="0ADF8198" w14:textId="77777777" w:rsidTr="00A6684A">
        <w:tc>
          <w:tcPr>
            <w:tcW w:w="2263" w:type="dxa"/>
            <w:vMerge/>
          </w:tcPr>
          <w:p w14:paraId="7C46B003" w14:textId="77777777" w:rsidR="00064A66" w:rsidRPr="00A6684A" w:rsidRDefault="00064A66" w:rsidP="00A6684A">
            <w:pPr>
              <w:jc w:val="both"/>
              <w:rPr>
                <w:rFonts w:ascii="Times New Roman" w:hAnsi="Times New Roman" w:cs="Times New Roman"/>
                <w:sz w:val="24"/>
                <w:szCs w:val="24"/>
              </w:rPr>
            </w:pPr>
          </w:p>
        </w:tc>
        <w:tc>
          <w:tcPr>
            <w:tcW w:w="1384" w:type="dxa"/>
          </w:tcPr>
          <w:p w14:paraId="3EDB5774"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C/T</w:t>
            </w:r>
          </w:p>
        </w:tc>
        <w:tc>
          <w:tcPr>
            <w:tcW w:w="1919" w:type="dxa"/>
            <w:gridSpan w:val="2"/>
          </w:tcPr>
          <w:p w14:paraId="7FB6DA6C"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17 (38.6%)</w:t>
            </w:r>
          </w:p>
        </w:tc>
        <w:tc>
          <w:tcPr>
            <w:tcW w:w="1532" w:type="dxa"/>
            <w:gridSpan w:val="2"/>
          </w:tcPr>
          <w:p w14:paraId="24E666E9"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61 (43.9%)</w:t>
            </w:r>
          </w:p>
        </w:tc>
        <w:tc>
          <w:tcPr>
            <w:tcW w:w="1236" w:type="dxa"/>
            <w:gridSpan w:val="2"/>
          </w:tcPr>
          <w:p w14:paraId="3606ADEB"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1.54 (0.71-3.32)</w:t>
            </w:r>
          </w:p>
        </w:tc>
        <w:tc>
          <w:tcPr>
            <w:tcW w:w="1159" w:type="dxa"/>
            <w:gridSpan w:val="2"/>
            <w:vMerge/>
          </w:tcPr>
          <w:p w14:paraId="394AEFD5" w14:textId="77777777" w:rsidR="00064A66" w:rsidRPr="00A6684A" w:rsidRDefault="00064A66" w:rsidP="00A6684A">
            <w:pPr>
              <w:jc w:val="both"/>
              <w:rPr>
                <w:rFonts w:ascii="Times New Roman" w:hAnsi="Times New Roman" w:cs="Times New Roman"/>
                <w:sz w:val="24"/>
                <w:szCs w:val="24"/>
              </w:rPr>
            </w:pPr>
          </w:p>
        </w:tc>
      </w:tr>
      <w:tr w:rsidR="007B2DB9" w:rsidRPr="00A6684A" w14:paraId="34095D1D" w14:textId="77777777" w:rsidTr="00A6684A">
        <w:tc>
          <w:tcPr>
            <w:tcW w:w="2263" w:type="dxa"/>
            <w:vMerge/>
          </w:tcPr>
          <w:p w14:paraId="3B7B5513" w14:textId="77777777" w:rsidR="00064A66" w:rsidRPr="00A6684A" w:rsidRDefault="00064A66" w:rsidP="00A6684A">
            <w:pPr>
              <w:jc w:val="both"/>
              <w:rPr>
                <w:rFonts w:ascii="Times New Roman" w:hAnsi="Times New Roman" w:cs="Times New Roman"/>
                <w:sz w:val="24"/>
                <w:szCs w:val="24"/>
              </w:rPr>
            </w:pPr>
          </w:p>
        </w:tc>
        <w:tc>
          <w:tcPr>
            <w:tcW w:w="1384" w:type="dxa"/>
          </w:tcPr>
          <w:p w14:paraId="057B7DDE"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T/T</w:t>
            </w:r>
          </w:p>
        </w:tc>
        <w:tc>
          <w:tcPr>
            <w:tcW w:w="1919" w:type="dxa"/>
            <w:gridSpan w:val="2"/>
          </w:tcPr>
          <w:p w14:paraId="6D985775"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9 (20.4%)</w:t>
            </w:r>
          </w:p>
        </w:tc>
        <w:tc>
          <w:tcPr>
            <w:tcW w:w="1532" w:type="dxa"/>
            <w:gridSpan w:val="2"/>
          </w:tcPr>
          <w:p w14:paraId="08600AFC"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36 (25.9%)</w:t>
            </w:r>
          </w:p>
        </w:tc>
        <w:tc>
          <w:tcPr>
            <w:tcW w:w="1236" w:type="dxa"/>
            <w:gridSpan w:val="2"/>
          </w:tcPr>
          <w:p w14:paraId="6792132D"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1.71 (0.69-4.28)</w:t>
            </w:r>
          </w:p>
        </w:tc>
        <w:tc>
          <w:tcPr>
            <w:tcW w:w="1159" w:type="dxa"/>
            <w:gridSpan w:val="2"/>
            <w:vMerge/>
          </w:tcPr>
          <w:p w14:paraId="69F696F0" w14:textId="77777777" w:rsidR="00064A66" w:rsidRPr="00A6684A" w:rsidRDefault="00064A66" w:rsidP="00A6684A">
            <w:pPr>
              <w:jc w:val="both"/>
              <w:rPr>
                <w:rFonts w:ascii="Times New Roman" w:hAnsi="Times New Roman" w:cs="Times New Roman"/>
                <w:sz w:val="24"/>
                <w:szCs w:val="24"/>
              </w:rPr>
            </w:pPr>
          </w:p>
        </w:tc>
      </w:tr>
      <w:tr w:rsidR="007B2DB9" w:rsidRPr="00A6684A" w14:paraId="1C24FD8B" w14:textId="77777777" w:rsidTr="00A6684A">
        <w:tc>
          <w:tcPr>
            <w:tcW w:w="2263" w:type="dxa"/>
            <w:vMerge w:val="restart"/>
          </w:tcPr>
          <w:p w14:paraId="31E36611"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Доминантный</w:t>
            </w:r>
          </w:p>
        </w:tc>
        <w:tc>
          <w:tcPr>
            <w:tcW w:w="1384" w:type="dxa"/>
          </w:tcPr>
          <w:p w14:paraId="7BCF645A"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C/C</w:t>
            </w:r>
          </w:p>
        </w:tc>
        <w:tc>
          <w:tcPr>
            <w:tcW w:w="1919" w:type="dxa"/>
            <w:gridSpan w:val="2"/>
          </w:tcPr>
          <w:p w14:paraId="5E49CA27"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18 (40.9%)</w:t>
            </w:r>
          </w:p>
        </w:tc>
        <w:tc>
          <w:tcPr>
            <w:tcW w:w="1532" w:type="dxa"/>
            <w:gridSpan w:val="2"/>
          </w:tcPr>
          <w:p w14:paraId="4FDD24F1"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42 (30.2%)</w:t>
            </w:r>
          </w:p>
        </w:tc>
        <w:tc>
          <w:tcPr>
            <w:tcW w:w="1236" w:type="dxa"/>
            <w:gridSpan w:val="2"/>
          </w:tcPr>
          <w:p w14:paraId="71DF052B"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1.00</w:t>
            </w:r>
          </w:p>
        </w:tc>
        <w:tc>
          <w:tcPr>
            <w:tcW w:w="1159" w:type="dxa"/>
            <w:gridSpan w:val="2"/>
            <w:vMerge w:val="restart"/>
          </w:tcPr>
          <w:p w14:paraId="13D637BD"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0.19</w:t>
            </w:r>
          </w:p>
        </w:tc>
      </w:tr>
      <w:tr w:rsidR="007B2DB9" w:rsidRPr="00A6684A" w14:paraId="2DE2A5F8" w14:textId="77777777" w:rsidTr="00A6684A">
        <w:tc>
          <w:tcPr>
            <w:tcW w:w="2263" w:type="dxa"/>
            <w:vMerge/>
          </w:tcPr>
          <w:p w14:paraId="521F7398" w14:textId="77777777" w:rsidR="00064A66" w:rsidRPr="00A6684A" w:rsidRDefault="00064A66" w:rsidP="00A6684A">
            <w:pPr>
              <w:jc w:val="both"/>
              <w:rPr>
                <w:rFonts w:ascii="Times New Roman" w:hAnsi="Times New Roman" w:cs="Times New Roman"/>
                <w:sz w:val="24"/>
                <w:szCs w:val="24"/>
              </w:rPr>
            </w:pPr>
          </w:p>
        </w:tc>
        <w:tc>
          <w:tcPr>
            <w:tcW w:w="1384" w:type="dxa"/>
          </w:tcPr>
          <w:p w14:paraId="1BA26D9B"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C/T-T/T</w:t>
            </w:r>
          </w:p>
        </w:tc>
        <w:tc>
          <w:tcPr>
            <w:tcW w:w="1919" w:type="dxa"/>
            <w:gridSpan w:val="2"/>
          </w:tcPr>
          <w:p w14:paraId="41538F8D"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26 (59.1%)</w:t>
            </w:r>
          </w:p>
        </w:tc>
        <w:tc>
          <w:tcPr>
            <w:tcW w:w="1532" w:type="dxa"/>
            <w:gridSpan w:val="2"/>
          </w:tcPr>
          <w:p w14:paraId="3DB6EF90"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97 (69.8%)</w:t>
            </w:r>
          </w:p>
        </w:tc>
        <w:tc>
          <w:tcPr>
            <w:tcW w:w="1236" w:type="dxa"/>
            <w:gridSpan w:val="2"/>
          </w:tcPr>
          <w:p w14:paraId="2E112AE6"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1.60 (0.79-3.22)</w:t>
            </w:r>
          </w:p>
        </w:tc>
        <w:tc>
          <w:tcPr>
            <w:tcW w:w="1159" w:type="dxa"/>
            <w:gridSpan w:val="2"/>
            <w:vMerge/>
          </w:tcPr>
          <w:p w14:paraId="63A78D3F" w14:textId="77777777" w:rsidR="00064A66" w:rsidRPr="00A6684A" w:rsidRDefault="00064A66" w:rsidP="00A6684A">
            <w:pPr>
              <w:jc w:val="both"/>
              <w:rPr>
                <w:rFonts w:ascii="Times New Roman" w:hAnsi="Times New Roman" w:cs="Times New Roman"/>
                <w:sz w:val="24"/>
                <w:szCs w:val="24"/>
              </w:rPr>
            </w:pPr>
          </w:p>
        </w:tc>
      </w:tr>
      <w:tr w:rsidR="007B2DB9" w:rsidRPr="00A6684A" w14:paraId="3768C243" w14:textId="77777777" w:rsidTr="00A6684A">
        <w:tc>
          <w:tcPr>
            <w:tcW w:w="2263" w:type="dxa"/>
            <w:vMerge w:val="restart"/>
          </w:tcPr>
          <w:p w14:paraId="6B05ED23"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Рецессивный</w:t>
            </w:r>
          </w:p>
        </w:tc>
        <w:tc>
          <w:tcPr>
            <w:tcW w:w="1384" w:type="dxa"/>
          </w:tcPr>
          <w:p w14:paraId="5D6753F2"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C/C-C/T</w:t>
            </w:r>
          </w:p>
        </w:tc>
        <w:tc>
          <w:tcPr>
            <w:tcW w:w="1919" w:type="dxa"/>
            <w:gridSpan w:val="2"/>
          </w:tcPr>
          <w:p w14:paraId="600C4B0C"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35 (79.5%)</w:t>
            </w:r>
          </w:p>
        </w:tc>
        <w:tc>
          <w:tcPr>
            <w:tcW w:w="1532" w:type="dxa"/>
            <w:gridSpan w:val="2"/>
          </w:tcPr>
          <w:p w14:paraId="52A7E6EC"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103 (74.1%)</w:t>
            </w:r>
          </w:p>
        </w:tc>
        <w:tc>
          <w:tcPr>
            <w:tcW w:w="1236" w:type="dxa"/>
            <w:gridSpan w:val="2"/>
          </w:tcPr>
          <w:p w14:paraId="0E52C43A"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1.00</w:t>
            </w:r>
          </w:p>
        </w:tc>
        <w:tc>
          <w:tcPr>
            <w:tcW w:w="1159" w:type="dxa"/>
            <w:gridSpan w:val="2"/>
            <w:vMerge w:val="restart"/>
          </w:tcPr>
          <w:p w14:paraId="183EAC68"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0.46</w:t>
            </w:r>
          </w:p>
        </w:tc>
      </w:tr>
      <w:tr w:rsidR="007B2DB9" w:rsidRPr="00A6684A" w14:paraId="213DFEA9" w14:textId="77777777" w:rsidTr="00A6684A">
        <w:tc>
          <w:tcPr>
            <w:tcW w:w="2263" w:type="dxa"/>
            <w:vMerge/>
          </w:tcPr>
          <w:p w14:paraId="48F14BD2" w14:textId="77777777" w:rsidR="00064A66" w:rsidRPr="00A6684A" w:rsidRDefault="00064A66" w:rsidP="00A6684A">
            <w:pPr>
              <w:jc w:val="both"/>
              <w:rPr>
                <w:rFonts w:ascii="Times New Roman" w:hAnsi="Times New Roman" w:cs="Times New Roman"/>
                <w:sz w:val="24"/>
                <w:szCs w:val="24"/>
              </w:rPr>
            </w:pPr>
          </w:p>
        </w:tc>
        <w:tc>
          <w:tcPr>
            <w:tcW w:w="1384" w:type="dxa"/>
          </w:tcPr>
          <w:p w14:paraId="6BF69C11"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T/T</w:t>
            </w:r>
          </w:p>
        </w:tc>
        <w:tc>
          <w:tcPr>
            <w:tcW w:w="1919" w:type="dxa"/>
            <w:gridSpan w:val="2"/>
          </w:tcPr>
          <w:p w14:paraId="6ECE1DC7"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9 (20.4%)</w:t>
            </w:r>
          </w:p>
        </w:tc>
        <w:tc>
          <w:tcPr>
            <w:tcW w:w="1532" w:type="dxa"/>
            <w:gridSpan w:val="2"/>
          </w:tcPr>
          <w:p w14:paraId="745940D1"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36 (25.9%)</w:t>
            </w:r>
          </w:p>
        </w:tc>
        <w:tc>
          <w:tcPr>
            <w:tcW w:w="1236" w:type="dxa"/>
            <w:gridSpan w:val="2"/>
          </w:tcPr>
          <w:p w14:paraId="1F1896ED"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 xml:space="preserve">1.36 </w:t>
            </w:r>
            <w:r w:rsidRPr="00A6684A">
              <w:rPr>
                <w:rFonts w:ascii="Times New Roman" w:hAnsi="Times New Roman" w:cs="Times New Roman"/>
                <w:sz w:val="24"/>
                <w:szCs w:val="24"/>
              </w:rPr>
              <w:lastRenderedPageBreak/>
              <w:t>(0.60-3.10)</w:t>
            </w:r>
          </w:p>
        </w:tc>
        <w:tc>
          <w:tcPr>
            <w:tcW w:w="1159" w:type="dxa"/>
            <w:gridSpan w:val="2"/>
            <w:vMerge/>
          </w:tcPr>
          <w:p w14:paraId="0D62C576" w14:textId="77777777" w:rsidR="00064A66" w:rsidRPr="00A6684A" w:rsidRDefault="00064A66" w:rsidP="00A6684A">
            <w:pPr>
              <w:jc w:val="both"/>
              <w:rPr>
                <w:rFonts w:ascii="Times New Roman" w:hAnsi="Times New Roman" w:cs="Times New Roman"/>
                <w:sz w:val="24"/>
                <w:szCs w:val="24"/>
              </w:rPr>
            </w:pPr>
          </w:p>
        </w:tc>
      </w:tr>
      <w:tr w:rsidR="007B2DB9" w:rsidRPr="00A6684A" w14:paraId="3FAE5AF5" w14:textId="77777777" w:rsidTr="00A6684A">
        <w:tc>
          <w:tcPr>
            <w:tcW w:w="2263" w:type="dxa"/>
            <w:vMerge w:val="restart"/>
          </w:tcPr>
          <w:p w14:paraId="625F551C"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Сверхдоминантный</w:t>
            </w:r>
          </w:p>
        </w:tc>
        <w:tc>
          <w:tcPr>
            <w:tcW w:w="1384" w:type="dxa"/>
          </w:tcPr>
          <w:p w14:paraId="7E510A74"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C/C-T/T</w:t>
            </w:r>
          </w:p>
        </w:tc>
        <w:tc>
          <w:tcPr>
            <w:tcW w:w="1919" w:type="dxa"/>
            <w:gridSpan w:val="2"/>
          </w:tcPr>
          <w:p w14:paraId="060B0AF1"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27 (61.4%)</w:t>
            </w:r>
          </w:p>
        </w:tc>
        <w:tc>
          <w:tcPr>
            <w:tcW w:w="1532" w:type="dxa"/>
            <w:gridSpan w:val="2"/>
          </w:tcPr>
          <w:p w14:paraId="70AF6A55"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78 (56.1%)</w:t>
            </w:r>
          </w:p>
        </w:tc>
        <w:tc>
          <w:tcPr>
            <w:tcW w:w="1236" w:type="dxa"/>
            <w:gridSpan w:val="2"/>
          </w:tcPr>
          <w:p w14:paraId="148F3438"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1.00</w:t>
            </w:r>
          </w:p>
        </w:tc>
        <w:tc>
          <w:tcPr>
            <w:tcW w:w="1159" w:type="dxa"/>
            <w:gridSpan w:val="2"/>
            <w:vMerge w:val="restart"/>
          </w:tcPr>
          <w:p w14:paraId="54D30D34"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0.54</w:t>
            </w:r>
          </w:p>
        </w:tc>
      </w:tr>
      <w:tr w:rsidR="007B2DB9" w:rsidRPr="00A6684A" w14:paraId="59697476" w14:textId="77777777" w:rsidTr="00A6684A">
        <w:tc>
          <w:tcPr>
            <w:tcW w:w="2263" w:type="dxa"/>
            <w:vMerge/>
          </w:tcPr>
          <w:p w14:paraId="1EE44565" w14:textId="77777777" w:rsidR="00064A66" w:rsidRPr="00A6684A" w:rsidRDefault="00064A66" w:rsidP="00A6684A">
            <w:pPr>
              <w:jc w:val="both"/>
              <w:rPr>
                <w:rFonts w:ascii="Times New Roman" w:hAnsi="Times New Roman" w:cs="Times New Roman"/>
                <w:sz w:val="24"/>
                <w:szCs w:val="24"/>
              </w:rPr>
            </w:pPr>
          </w:p>
        </w:tc>
        <w:tc>
          <w:tcPr>
            <w:tcW w:w="1384" w:type="dxa"/>
          </w:tcPr>
          <w:p w14:paraId="3646E5BF"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C/T</w:t>
            </w:r>
          </w:p>
        </w:tc>
        <w:tc>
          <w:tcPr>
            <w:tcW w:w="1919" w:type="dxa"/>
            <w:gridSpan w:val="2"/>
          </w:tcPr>
          <w:p w14:paraId="58E890C0"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17 (38.6%)</w:t>
            </w:r>
          </w:p>
        </w:tc>
        <w:tc>
          <w:tcPr>
            <w:tcW w:w="1532" w:type="dxa"/>
            <w:gridSpan w:val="2"/>
          </w:tcPr>
          <w:p w14:paraId="6D05F0B6"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61 (43.9%)</w:t>
            </w:r>
          </w:p>
        </w:tc>
        <w:tc>
          <w:tcPr>
            <w:tcW w:w="1236" w:type="dxa"/>
            <w:gridSpan w:val="2"/>
          </w:tcPr>
          <w:p w14:paraId="17F06397"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1.24 (0.62-2.48)</w:t>
            </w:r>
          </w:p>
        </w:tc>
        <w:tc>
          <w:tcPr>
            <w:tcW w:w="1159" w:type="dxa"/>
            <w:gridSpan w:val="2"/>
            <w:vMerge/>
          </w:tcPr>
          <w:p w14:paraId="7C2959DD" w14:textId="77777777" w:rsidR="00064A66" w:rsidRPr="00A6684A" w:rsidRDefault="00064A66" w:rsidP="00A6684A">
            <w:pPr>
              <w:jc w:val="both"/>
              <w:rPr>
                <w:rFonts w:ascii="Times New Roman" w:hAnsi="Times New Roman" w:cs="Times New Roman"/>
                <w:sz w:val="24"/>
                <w:szCs w:val="24"/>
              </w:rPr>
            </w:pPr>
          </w:p>
        </w:tc>
      </w:tr>
      <w:tr w:rsidR="007B2DB9" w:rsidRPr="00A6684A" w14:paraId="4D8601CF" w14:textId="77777777" w:rsidTr="00A6684A">
        <w:tc>
          <w:tcPr>
            <w:tcW w:w="2263" w:type="dxa"/>
          </w:tcPr>
          <w:p w14:paraId="3DA5B267"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Лог-аддитивный</w:t>
            </w:r>
          </w:p>
        </w:tc>
        <w:tc>
          <w:tcPr>
            <w:tcW w:w="1384" w:type="dxa"/>
          </w:tcPr>
          <w:p w14:paraId="18B9E39A"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w:t>
            </w:r>
          </w:p>
        </w:tc>
        <w:tc>
          <w:tcPr>
            <w:tcW w:w="1919" w:type="dxa"/>
            <w:gridSpan w:val="2"/>
          </w:tcPr>
          <w:p w14:paraId="2E5D37AE"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w:t>
            </w:r>
          </w:p>
        </w:tc>
        <w:tc>
          <w:tcPr>
            <w:tcW w:w="1532" w:type="dxa"/>
            <w:gridSpan w:val="2"/>
          </w:tcPr>
          <w:p w14:paraId="492DD28C"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w:t>
            </w:r>
          </w:p>
        </w:tc>
        <w:tc>
          <w:tcPr>
            <w:tcW w:w="1236" w:type="dxa"/>
            <w:gridSpan w:val="2"/>
          </w:tcPr>
          <w:p w14:paraId="7DF31182"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1.34 (0.84-2.11)</w:t>
            </w:r>
          </w:p>
        </w:tc>
        <w:tc>
          <w:tcPr>
            <w:tcW w:w="1159" w:type="dxa"/>
            <w:gridSpan w:val="2"/>
          </w:tcPr>
          <w:p w14:paraId="70F3A175"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0.21</w:t>
            </w:r>
          </w:p>
        </w:tc>
      </w:tr>
    </w:tbl>
    <w:p w14:paraId="666BD08B" w14:textId="77777777" w:rsidR="00C23D84" w:rsidRDefault="00C23D84" w:rsidP="00A6684A">
      <w:pPr>
        <w:spacing w:after="0" w:line="240" w:lineRule="auto"/>
        <w:ind w:firstLine="708"/>
        <w:jc w:val="both"/>
        <w:rPr>
          <w:rFonts w:ascii="Times New Roman" w:eastAsia="Times New Roman" w:hAnsi="Times New Roman" w:cs="Times New Roman"/>
          <w:sz w:val="28"/>
          <w:szCs w:val="28"/>
          <w:lang w:val="ru" w:eastAsia="ru-RU"/>
        </w:rPr>
      </w:pPr>
    </w:p>
    <w:p w14:paraId="0B06068C" w14:textId="53906B28" w:rsidR="00064A66" w:rsidRPr="00064A66" w:rsidRDefault="00840ECE" w:rsidP="00A6684A">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 w:eastAsia="ru-RU"/>
        </w:rPr>
        <w:t xml:space="preserve">По таблице </w:t>
      </w:r>
      <w:r>
        <w:rPr>
          <w:rFonts w:ascii="Times New Roman" w:eastAsia="Times New Roman" w:hAnsi="Times New Roman" w:cs="Times New Roman"/>
          <w:sz w:val="28"/>
          <w:szCs w:val="28"/>
          <w:lang w:eastAsia="ru-RU"/>
        </w:rPr>
        <w:t>46</w:t>
      </w:r>
      <w:r>
        <w:rPr>
          <w:rFonts w:ascii="Times New Roman" w:eastAsia="Times New Roman" w:hAnsi="Times New Roman" w:cs="Times New Roman"/>
          <w:sz w:val="28"/>
          <w:szCs w:val="28"/>
          <w:lang w:val="ru" w:eastAsia="ru-RU"/>
        </w:rPr>
        <w:t xml:space="preserve">, </w:t>
      </w:r>
      <w:r>
        <w:rPr>
          <w:rFonts w:ascii="Times New Roman" w:eastAsia="Times New Roman" w:hAnsi="Times New Roman" w:cs="Times New Roman"/>
          <w:sz w:val="28"/>
          <w:szCs w:val="28"/>
          <w:lang w:val="en-US" w:eastAsia="ru-RU"/>
        </w:rPr>
        <w:t>r</w:t>
      </w:r>
      <w:r w:rsidR="00064A66" w:rsidRPr="00064A66">
        <w:rPr>
          <w:rFonts w:ascii="Times New Roman" w:eastAsia="Times New Roman" w:hAnsi="Times New Roman" w:cs="Times New Roman"/>
          <w:sz w:val="28"/>
          <w:szCs w:val="28"/>
          <w:lang w:val="ru" w:eastAsia="ru-RU"/>
        </w:rPr>
        <w:t>s 1234315 не ассоциирован с моделями наследования</w:t>
      </w:r>
      <w:r w:rsidR="00064A66" w:rsidRPr="00064A66">
        <w:rPr>
          <w:rFonts w:ascii="Times New Roman" w:eastAsia="Times New Roman" w:hAnsi="Times New Roman" w:cs="Times New Roman"/>
          <w:sz w:val="28"/>
          <w:szCs w:val="28"/>
          <w:lang w:eastAsia="ru-RU"/>
        </w:rPr>
        <w:t>.</w:t>
      </w:r>
    </w:p>
    <w:p w14:paraId="0135DF7C" w14:textId="77777777" w:rsidR="00064A66" w:rsidRPr="00064A66" w:rsidRDefault="00064A66" w:rsidP="00831194">
      <w:pPr>
        <w:spacing w:after="0" w:line="240" w:lineRule="auto"/>
        <w:jc w:val="both"/>
        <w:rPr>
          <w:rFonts w:ascii="Times New Roman" w:eastAsia="Times New Roman" w:hAnsi="Times New Roman" w:cs="Times New Roman"/>
          <w:bCs/>
          <w:sz w:val="28"/>
          <w:szCs w:val="28"/>
          <w:lang w:eastAsia="ru-RU"/>
        </w:rPr>
      </w:pPr>
    </w:p>
    <w:p w14:paraId="78F17A55" w14:textId="77777777" w:rsidR="00A6684A" w:rsidRDefault="00064A66" w:rsidP="00A6684A">
      <w:pPr>
        <w:spacing w:after="0" w:line="240" w:lineRule="auto"/>
        <w:ind w:firstLine="709"/>
        <w:jc w:val="both"/>
        <w:rPr>
          <w:rFonts w:ascii="Times New Roman" w:eastAsia="Times New Roman" w:hAnsi="Times New Roman" w:cs="Times New Roman"/>
          <w:b/>
          <w:sz w:val="28"/>
          <w:szCs w:val="28"/>
          <w:lang w:val="ru" w:eastAsia="ru-RU"/>
        </w:rPr>
      </w:pPr>
      <w:r w:rsidRPr="00064A66">
        <w:rPr>
          <w:rFonts w:ascii="Times New Roman" w:eastAsia="Times New Roman" w:hAnsi="Times New Roman" w:cs="Times New Roman"/>
          <w:b/>
          <w:sz w:val="28"/>
          <w:szCs w:val="28"/>
          <w:lang w:val="ru" w:eastAsia="ru-RU"/>
        </w:rPr>
        <w:t>SNP: rs17228212</w:t>
      </w:r>
    </w:p>
    <w:p w14:paraId="1DC4ED4D" w14:textId="5999B63F" w:rsidR="00064A66" w:rsidRPr="00A6684A" w:rsidRDefault="00064A66" w:rsidP="00A6684A">
      <w:pPr>
        <w:spacing w:after="0" w:line="240" w:lineRule="auto"/>
        <w:ind w:firstLine="709"/>
        <w:jc w:val="both"/>
        <w:rPr>
          <w:rFonts w:ascii="Times New Roman" w:eastAsia="Times New Roman" w:hAnsi="Times New Roman" w:cs="Times New Roman"/>
          <w:b/>
          <w:sz w:val="28"/>
          <w:szCs w:val="28"/>
          <w:lang w:val="ru" w:eastAsia="ru-RU"/>
        </w:rPr>
      </w:pPr>
      <w:r w:rsidRPr="00064A66">
        <w:rPr>
          <w:rFonts w:ascii="Times New Roman" w:eastAsia="Times New Roman" w:hAnsi="Times New Roman" w:cs="Times New Roman"/>
          <w:sz w:val="28"/>
          <w:szCs w:val="28"/>
          <w:lang w:val="ru" w:eastAsia="ru-RU"/>
        </w:rPr>
        <w:t>Процент генотипированных образцов: 189/254 (74.41%)</w:t>
      </w:r>
      <w:r w:rsidR="00840ECE">
        <w:rPr>
          <w:rFonts w:ascii="Times New Roman" w:eastAsia="Times New Roman" w:hAnsi="Times New Roman" w:cs="Times New Roman"/>
          <w:sz w:val="28"/>
          <w:szCs w:val="28"/>
          <w:lang w:val="ru" w:eastAsia="ru-RU"/>
        </w:rPr>
        <w:t xml:space="preserve">. В таблице 47 указана </w:t>
      </w:r>
      <w:r w:rsidR="002B655F">
        <w:rPr>
          <w:rFonts w:ascii="Times New Roman" w:eastAsia="Times New Roman" w:hAnsi="Times New Roman" w:cs="Times New Roman"/>
          <w:sz w:val="28"/>
          <w:szCs w:val="28"/>
          <w:lang w:val="ru" w:eastAsia="ru-RU"/>
        </w:rPr>
        <w:t xml:space="preserve">частота алллей </w:t>
      </w:r>
      <w:r w:rsidR="002B655F" w:rsidRPr="00064A66">
        <w:rPr>
          <w:rFonts w:ascii="Times New Roman" w:eastAsia="Times New Roman" w:hAnsi="Times New Roman" w:cs="Times New Roman"/>
          <w:bCs/>
          <w:sz w:val="28"/>
          <w:szCs w:val="28"/>
          <w:lang w:val="ru" w:eastAsia="ru-RU"/>
        </w:rPr>
        <w:t>rs17228212</w:t>
      </w:r>
      <w:r w:rsidR="002B655F">
        <w:rPr>
          <w:rFonts w:ascii="Times New Roman" w:eastAsia="Times New Roman" w:hAnsi="Times New Roman" w:cs="Times New Roman"/>
          <w:bCs/>
          <w:sz w:val="28"/>
          <w:szCs w:val="28"/>
          <w:lang w:val="ru" w:eastAsia="ru-RU"/>
        </w:rPr>
        <w:t>.</w:t>
      </w:r>
    </w:p>
    <w:p w14:paraId="227A20FA" w14:textId="77777777" w:rsidR="00064A66" w:rsidRPr="00064A66" w:rsidRDefault="00064A66" w:rsidP="00831194">
      <w:pPr>
        <w:spacing w:after="0" w:line="240" w:lineRule="auto"/>
        <w:jc w:val="both"/>
        <w:rPr>
          <w:rFonts w:ascii="Times New Roman" w:eastAsia="Times New Roman" w:hAnsi="Times New Roman" w:cs="Times New Roman"/>
          <w:bCs/>
          <w:sz w:val="28"/>
          <w:szCs w:val="28"/>
          <w:lang w:val="ru" w:eastAsia="ru-RU"/>
        </w:rPr>
      </w:pPr>
    </w:p>
    <w:p w14:paraId="424FD550" w14:textId="27B17492" w:rsidR="00064A66" w:rsidRPr="00A6684A" w:rsidRDefault="00064A66" w:rsidP="00831194">
      <w:pPr>
        <w:spacing w:after="0" w:line="240" w:lineRule="auto"/>
        <w:jc w:val="both"/>
        <w:rPr>
          <w:rFonts w:ascii="Times New Roman" w:eastAsia="Times New Roman" w:hAnsi="Times New Roman" w:cs="Times New Roman"/>
          <w:b/>
          <w:sz w:val="28"/>
          <w:szCs w:val="28"/>
          <w:lang w:val="ru" w:eastAsia="ru-RU"/>
        </w:rPr>
      </w:pPr>
      <w:r w:rsidRPr="00A6684A">
        <w:rPr>
          <w:rFonts w:ascii="Times New Roman" w:eastAsia="Times New Roman" w:hAnsi="Times New Roman" w:cs="Times New Roman"/>
          <w:b/>
          <w:sz w:val="28"/>
          <w:szCs w:val="28"/>
          <w:lang w:val="ru" w:eastAsia="ru-RU"/>
        </w:rPr>
        <w:t xml:space="preserve">Таблица 47 </w:t>
      </w:r>
      <w:r w:rsidR="00840ECE" w:rsidRPr="00A6684A">
        <w:rPr>
          <w:rFonts w:ascii="Times New Roman" w:eastAsia="Times New Roman" w:hAnsi="Times New Roman" w:cs="Times New Roman"/>
          <w:b/>
          <w:sz w:val="28"/>
          <w:szCs w:val="28"/>
          <w:lang w:val="ru" w:eastAsia="ru-RU"/>
        </w:rPr>
        <w:t xml:space="preserve">- </w:t>
      </w:r>
      <w:r w:rsidRPr="00A6684A">
        <w:rPr>
          <w:rFonts w:ascii="Times New Roman" w:eastAsia="Times New Roman" w:hAnsi="Times New Roman" w:cs="Times New Roman"/>
          <w:b/>
          <w:sz w:val="28"/>
          <w:szCs w:val="28"/>
          <w:lang w:val="ru" w:eastAsia="ru-RU"/>
        </w:rPr>
        <w:t>Частота аллеля rs17228212 (n=189)</w:t>
      </w:r>
    </w:p>
    <w:p w14:paraId="5DD1CAB9" w14:textId="77777777" w:rsidR="00A6684A" w:rsidRPr="00064A66" w:rsidRDefault="00A6684A" w:rsidP="00831194">
      <w:pPr>
        <w:spacing w:after="0" w:line="240" w:lineRule="auto"/>
        <w:jc w:val="both"/>
        <w:rPr>
          <w:rFonts w:ascii="Times New Roman" w:eastAsia="Times New Roman" w:hAnsi="Times New Roman" w:cs="Times New Roman"/>
          <w:bCs/>
          <w:sz w:val="28"/>
          <w:szCs w:val="28"/>
          <w:lang w:val="ru" w:eastAsia="ru-RU"/>
        </w:rPr>
      </w:pPr>
    </w:p>
    <w:tbl>
      <w:tblPr>
        <w:tblStyle w:val="12"/>
        <w:tblW w:w="0" w:type="auto"/>
        <w:tblLook w:val="04A0" w:firstRow="1" w:lastRow="0" w:firstColumn="1" w:lastColumn="0" w:noHBand="0" w:noVBand="1"/>
      </w:tblPr>
      <w:tblGrid>
        <w:gridCol w:w="1047"/>
        <w:gridCol w:w="1453"/>
        <w:gridCol w:w="1406"/>
        <w:gridCol w:w="1452"/>
        <w:gridCol w:w="1406"/>
        <w:gridCol w:w="1452"/>
        <w:gridCol w:w="1406"/>
      </w:tblGrid>
      <w:tr w:rsidR="00064A66" w:rsidRPr="00A6684A" w14:paraId="382A789D" w14:textId="77777777" w:rsidTr="00A676D0">
        <w:tc>
          <w:tcPr>
            <w:tcW w:w="1047" w:type="dxa"/>
          </w:tcPr>
          <w:p w14:paraId="0BB72446" w14:textId="77777777" w:rsidR="00064A66" w:rsidRPr="00A6684A" w:rsidRDefault="00064A66" w:rsidP="00831194">
            <w:pPr>
              <w:jc w:val="both"/>
              <w:rPr>
                <w:rFonts w:ascii="Times New Roman" w:hAnsi="Times New Roman" w:cs="Times New Roman"/>
                <w:sz w:val="24"/>
                <w:szCs w:val="24"/>
              </w:rPr>
            </w:pPr>
          </w:p>
        </w:tc>
        <w:tc>
          <w:tcPr>
            <w:tcW w:w="2859" w:type="dxa"/>
            <w:gridSpan w:val="2"/>
          </w:tcPr>
          <w:p w14:paraId="0BF74C7A"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Обе группы</w:t>
            </w:r>
          </w:p>
        </w:tc>
        <w:tc>
          <w:tcPr>
            <w:tcW w:w="2858" w:type="dxa"/>
            <w:gridSpan w:val="2"/>
          </w:tcPr>
          <w:p w14:paraId="293D9CE5"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Контрольная группа</w:t>
            </w:r>
          </w:p>
        </w:tc>
        <w:tc>
          <w:tcPr>
            <w:tcW w:w="2858" w:type="dxa"/>
            <w:gridSpan w:val="2"/>
          </w:tcPr>
          <w:p w14:paraId="3BB8B5FD"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Основная группа</w:t>
            </w:r>
          </w:p>
        </w:tc>
      </w:tr>
      <w:tr w:rsidR="00064A66" w:rsidRPr="00A6684A" w14:paraId="200D2622" w14:textId="77777777" w:rsidTr="00A676D0">
        <w:tc>
          <w:tcPr>
            <w:tcW w:w="1047" w:type="dxa"/>
          </w:tcPr>
          <w:p w14:paraId="5061E05F"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Аллель</w:t>
            </w:r>
          </w:p>
        </w:tc>
        <w:tc>
          <w:tcPr>
            <w:tcW w:w="1453" w:type="dxa"/>
            <w:tcBorders>
              <w:right w:val="single" w:sz="4" w:space="0" w:color="auto"/>
            </w:tcBorders>
          </w:tcPr>
          <w:p w14:paraId="55E98556"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Количество</w:t>
            </w:r>
          </w:p>
        </w:tc>
        <w:tc>
          <w:tcPr>
            <w:tcW w:w="1406" w:type="dxa"/>
            <w:tcBorders>
              <w:left w:val="single" w:sz="4" w:space="0" w:color="auto"/>
            </w:tcBorders>
          </w:tcPr>
          <w:p w14:paraId="7AAD1280"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Пропорция</w:t>
            </w:r>
          </w:p>
        </w:tc>
        <w:tc>
          <w:tcPr>
            <w:tcW w:w="1452" w:type="dxa"/>
            <w:tcBorders>
              <w:right w:val="single" w:sz="4" w:space="0" w:color="auto"/>
            </w:tcBorders>
          </w:tcPr>
          <w:p w14:paraId="5CABA5AB"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Количество</w:t>
            </w:r>
          </w:p>
        </w:tc>
        <w:tc>
          <w:tcPr>
            <w:tcW w:w="1406" w:type="dxa"/>
            <w:tcBorders>
              <w:left w:val="single" w:sz="4" w:space="0" w:color="auto"/>
            </w:tcBorders>
          </w:tcPr>
          <w:p w14:paraId="3FFF83FD"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Пропорция</w:t>
            </w:r>
          </w:p>
        </w:tc>
        <w:tc>
          <w:tcPr>
            <w:tcW w:w="1452" w:type="dxa"/>
            <w:tcBorders>
              <w:right w:val="single" w:sz="4" w:space="0" w:color="auto"/>
            </w:tcBorders>
          </w:tcPr>
          <w:p w14:paraId="487745D8"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Количество</w:t>
            </w:r>
          </w:p>
        </w:tc>
        <w:tc>
          <w:tcPr>
            <w:tcW w:w="1406" w:type="dxa"/>
            <w:tcBorders>
              <w:left w:val="single" w:sz="4" w:space="0" w:color="auto"/>
            </w:tcBorders>
          </w:tcPr>
          <w:p w14:paraId="22BF4D82"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Пропорция</w:t>
            </w:r>
          </w:p>
        </w:tc>
      </w:tr>
      <w:tr w:rsidR="00064A66" w:rsidRPr="00A6684A" w14:paraId="49C5C2F3" w14:textId="77777777" w:rsidTr="00A676D0">
        <w:tc>
          <w:tcPr>
            <w:tcW w:w="1047" w:type="dxa"/>
          </w:tcPr>
          <w:p w14:paraId="337C98C8"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T</w:t>
            </w:r>
          </w:p>
        </w:tc>
        <w:tc>
          <w:tcPr>
            <w:tcW w:w="1453" w:type="dxa"/>
            <w:tcBorders>
              <w:right w:val="single" w:sz="4" w:space="0" w:color="auto"/>
            </w:tcBorders>
          </w:tcPr>
          <w:p w14:paraId="4DFDED7F"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316</w:t>
            </w:r>
          </w:p>
        </w:tc>
        <w:tc>
          <w:tcPr>
            <w:tcW w:w="1406" w:type="dxa"/>
            <w:tcBorders>
              <w:left w:val="single" w:sz="4" w:space="0" w:color="auto"/>
            </w:tcBorders>
          </w:tcPr>
          <w:p w14:paraId="218D0DDC"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0.84</w:t>
            </w:r>
          </w:p>
        </w:tc>
        <w:tc>
          <w:tcPr>
            <w:tcW w:w="1452" w:type="dxa"/>
            <w:tcBorders>
              <w:right w:val="single" w:sz="4" w:space="0" w:color="auto"/>
            </w:tcBorders>
          </w:tcPr>
          <w:p w14:paraId="3B5979E7"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93</w:t>
            </w:r>
          </w:p>
        </w:tc>
        <w:tc>
          <w:tcPr>
            <w:tcW w:w="1406" w:type="dxa"/>
            <w:tcBorders>
              <w:left w:val="single" w:sz="4" w:space="0" w:color="auto"/>
            </w:tcBorders>
          </w:tcPr>
          <w:p w14:paraId="72A6699B"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0.89</w:t>
            </w:r>
          </w:p>
        </w:tc>
        <w:tc>
          <w:tcPr>
            <w:tcW w:w="1452" w:type="dxa"/>
            <w:tcBorders>
              <w:right w:val="single" w:sz="4" w:space="0" w:color="auto"/>
            </w:tcBorders>
          </w:tcPr>
          <w:p w14:paraId="752E6594"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223</w:t>
            </w:r>
          </w:p>
        </w:tc>
        <w:tc>
          <w:tcPr>
            <w:tcW w:w="1406" w:type="dxa"/>
            <w:tcBorders>
              <w:left w:val="single" w:sz="4" w:space="0" w:color="auto"/>
            </w:tcBorders>
          </w:tcPr>
          <w:p w14:paraId="0FFBCBCA"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0.81</w:t>
            </w:r>
          </w:p>
        </w:tc>
      </w:tr>
      <w:tr w:rsidR="00064A66" w:rsidRPr="00A6684A" w14:paraId="33CB2923" w14:textId="77777777" w:rsidTr="00A676D0">
        <w:tc>
          <w:tcPr>
            <w:tcW w:w="1047" w:type="dxa"/>
          </w:tcPr>
          <w:p w14:paraId="42D4B174"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C</w:t>
            </w:r>
          </w:p>
        </w:tc>
        <w:tc>
          <w:tcPr>
            <w:tcW w:w="1453" w:type="dxa"/>
            <w:tcBorders>
              <w:right w:val="single" w:sz="4" w:space="0" w:color="auto"/>
            </w:tcBorders>
          </w:tcPr>
          <w:p w14:paraId="74A88C6C"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62</w:t>
            </w:r>
          </w:p>
        </w:tc>
        <w:tc>
          <w:tcPr>
            <w:tcW w:w="1406" w:type="dxa"/>
            <w:tcBorders>
              <w:left w:val="single" w:sz="4" w:space="0" w:color="auto"/>
            </w:tcBorders>
          </w:tcPr>
          <w:p w14:paraId="012010E9"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0.16</w:t>
            </w:r>
          </w:p>
        </w:tc>
        <w:tc>
          <w:tcPr>
            <w:tcW w:w="1452" w:type="dxa"/>
            <w:tcBorders>
              <w:right w:val="single" w:sz="4" w:space="0" w:color="auto"/>
            </w:tcBorders>
          </w:tcPr>
          <w:p w14:paraId="46356FEB"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11</w:t>
            </w:r>
          </w:p>
        </w:tc>
        <w:tc>
          <w:tcPr>
            <w:tcW w:w="1406" w:type="dxa"/>
            <w:tcBorders>
              <w:left w:val="single" w:sz="4" w:space="0" w:color="auto"/>
            </w:tcBorders>
          </w:tcPr>
          <w:p w14:paraId="0B1369D6"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0.11</w:t>
            </w:r>
          </w:p>
        </w:tc>
        <w:tc>
          <w:tcPr>
            <w:tcW w:w="1452" w:type="dxa"/>
            <w:tcBorders>
              <w:right w:val="single" w:sz="4" w:space="0" w:color="auto"/>
            </w:tcBorders>
          </w:tcPr>
          <w:p w14:paraId="02CFDF0F"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51</w:t>
            </w:r>
          </w:p>
        </w:tc>
        <w:tc>
          <w:tcPr>
            <w:tcW w:w="1406" w:type="dxa"/>
            <w:tcBorders>
              <w:left w:val="single" w:sz="4" w:space="0" w:color="auto"/>
            </w:tcBorders>
          </w:tcPr>
          <w:p w14:paraId="7BACEB48"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0.19</w:t>
            </w:r>
          </w:p>
        </w:tc>
      </w:tr>
    </w:tbl>
    <w:p w14:paraId="2E14A4BA" w14:textId="77777777" w:rsidR="00C23D84" w:rsidRDefault="00C23D84" w:rsidP="00A6684A">
      <w:pPr>
        <w:spacing w:after="0" w:line="240" w:lineRule="auto"/>
        <w:ind w:firstLine="708"/>
        <w:jc w:val="both"/>
        <w:rPr>
          <w:rFonts w:ascii="Times New Roman" w:eastAsia="Times New Roman" w:hAnsi="Times New Roman" w:cs="Times New Roman"/>
          <w:sz w:val="28"/>
          <w:szCs w:val="28"/>
          <w:lang w:val="ru" w:eastAsia="ru-RU"/>
        </w:rPr>
      </w:pPr>
    </w:p>
    <w:p w14:paraId="5E270C9A" w14:textId="512C5DBB" w:rsidR="00064A66" w:rsidRPr="00064A66" w:rsidRDefault="002B655F" w:rsidP="00A6684A">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val="ru" w:eastAsia="ru-RU"/>
        </w:rPr>
        <w:t xml:space="preserve">По таблице 47 видно, что </w:t>
      </w:r>
      <w:r w:rsidR="00064A66" w:rsidRPr="00064A66">
        <w:rPr>
          <w:rFonts w:ascii="Times New Roman" w:eastAsia="Times New Roman" w:hAnsi="Times New Roman" w:cs="Times New Roman"/>
          <w:sz w:val="28"/>
          <w:szCs w:val="28"/>
          <w:lang w:val="ru" w:eastAsia="ru-RU"/>
        </w:rPr>
        <w:t>189 образцов rs 1800588 были генотипированы, что составило 74.41 %. Частота аллеля Т составило 84 %, 316 аллелей, из них в основной группе 81 %, 223 аллеля, в контрольной группе 89 %, 93 аллеля следовательно. Аллелей С было в общем 16 %, то есть 62 аллеля, в основной 19 %, 51 аллель и в контрольной группе 11 %, 11 аллелей</w:t>
      </w:r>
      <w:r w:rsidR="00064A66" w:rsidRPr="00064A6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таблице 48 представлена частота генотипа </w:t>
      </w:r>
      <w:r w:rsidRPr="00064A66">
        <w:rPr>
          <w:rFonts w:ascii="Times New Roman" w:eastAsia="Times New Roman" w:hAnsi="Times New Roman" w:cs="Times New Roman"/>
          <w:bCs/>
          <w:sz w:val="28"/>
          <w:szCs w:val="28"/>
          <w:lang w:val="ru" w:eastAsia="ru-RU"/>
        </w:rPr>
        <w:t>rs17228212</w:t>
      </w:r>
      <w:r>
        <w:rPr>
          <w:rFonts w:ascii="Times New Roman" w:eastAsia="Times New Roman" w:hAnsi="Times New Roman" w:cs="Times New Roman"/>
          <w:bCs/>
          <w:sz w:val="28"/>
          <w:szCs w:val="28"/>
          <w:lang w:val="ru" w:eastAsia="ru-RU"/>
        </w:rPr>
        <w:t>.</w:t>
      </w:r>
    </w:p>
    <w:p w14:paraId="1B1B601E" w14:textId="77777777" w:rsidR="00064A66" w:rsidRPr="00064A66" w:rsidRDefault="00064A66" w:rsidP="00831194">
      <w:pPr>
        <w:spacing w:after="0" w:line="240" w:lineRule="auto"/>
        <w:jc w:val="both"/>
        <w:rPr>
          <w:rFonts w:ascii="Times New Roman" w:eastAsia="Times New Roman" w:hAnsi="Times New Roman" w:cs="Times New Roman"/>
          <w:bCs/>
          <w:sz w:val="28"/>
          <w:szCs w:val="28"/>
          <w:lang w:val="ru" w:eastAsia="ru-RU"/>
        </w:rPr>
      </w:pPr>
    </w:p>
    <w:p w14:paraId="04430F28" w14:textId="77777777" w:rsidR="00064A66" w:rsidRPr="00A6684A" w:rsidRDefault="00064A66" w:rsidP="00831194">
      <w:pPr>
        <w:spacing w:after="0" w:line="240" w:lineRule="auto"/>
        <w:jc w:val="both"/>
        <w:rPr>
          <w:rFonts w:ascii="Times New Roman" w:eastAsia="Times New Roman" w:hAnsi="Times New Roman" w:cs="Times New Roman"/>
          <w:b/>
          <w:sz w:val="28"/>
          <w:szCs w:val="28"/>
          <w:lang w:val="ru" w:eastAsia="ru-RU"/>
        </w:rPr>
      </w:pPr>
      <w:r w:rsidRPr="00A6684A">
        <w:rPr>
          <w:rFonts w:ascii="Times New Roman" w:eastAsia="Times New Roman" w:hAnsi="Times New Roman" w:cs="Times New Roman"/>
          <w:b/>
          <w:sz w:val="28"/>
          <w:szCs w:val="28"/>
          <w:lang w:val="ru" w:eastAsia="ru-RU"/>
        </w:rPr>
        <w:t>Таблица 48 – Частота генотипа rs17228212 (n=254)</w:t>
      </w:r>
    </w:p>
    <w:p w14:paraId="1BA9241C" w14:textId="77777777" w:rsidR="00064A66" w:rsidRPr="00064A66" w:rsidRDefault="00064A66" w:rsidP="00831194">
      <w:pPr>
        <w:spacing w:after="0" w:line="240" w:lineRule="auto"/>
        <w:jc w:val="both"/>
        <w:rPr>
          <w:rFonts w:ascii="Times New Roman" w:eastAsia="Times New Roman" w:hAnsi="Times New Roman" w:cs="Times New Roman"/>
          <w:bCs/>
          <w:sz w:val="28"/>
          <w:szCs w:val="28"/>
          <w:lang w:val="ru" w:eastAsia="ru-RU"/>
        </w:rPr>
      </w:pPr>
    </w:p>
    <w:tbl>
      <w:tblPr>
        <w:tblStyle w:val="12"/>
        <w:tblW w:w="0" w:type="auto"/>
        <w:tblLook w:val="04A0" w:firstRow="1" w:lastRow="0" w:firstColumn="1" w:lastColumn="0" w:noHBand="0" w:noVBand="1"/>
      </w:tblPr>
      <w:tblGrid>
        <w:gridCol w:w="1132"/>
        <w:gridCol w:w="1438"/>
        <w:gridCol w:w="1392"/>
        <w:gridCol w:w="1438"/>
        <w:gridCol w:w="1392"/>
        <w:gridCol w:w="1438"/>
        <w:gridCol w:w="1392"/>
      </w:tblGrid>
      <w:tr w:rsidR="00064A66" w:rsidRPr="00A6684A" w14:paraId="74B18D0D" w14:textId="77777777" w:rsidTr="00A676D0">
        <w:tc>
          <w:tcPr>
            <w:tcW w:w="1132" w:type="dxa"/>
          </w:tcPr>
          <w:p w14:paraId="42DB10F3" w14:textId="77777777" w:rsidR="00064A66" w:rsidRPr="00A6684A" w:rsidRDefault="00064A66" w:rsidP="00831194">
            <w:pPr>
              <w:jc w:val="both"/>
              <w:rPr>
                <w:rFonts w:ascii="Times New Roman" w:hAnsi="Times New Roman" w:cs="Times New Roman"/>
                <w:sz w:val="24"/>
                <w:szCs w:val="24"/>
              </w:rPr>
            </w:pPr>
          </w:p>
        </w:tc>
        <w:tc>
          <w:tcPr>
            <w:tcW w:w="2830" w:type="dxa"/>
            <w:gridSpan w:val="2"/>
          </w:tcPr>
          <w:p w14:paraId="69261EC1"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Обе группы</w:t>
            </w:r>
          </w:p>
        </w:tc>
        <w:tc>
          <w:tcPr>
            <w:tcW w:w="2830" w:type="dxa"/>
            <w:gridSpan w:val="2"/>
          </w:tcPr>
          <w:p w14:paraId="7676C234"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Контрольная группа</w:t>
            </w:r>
          </w:p>
        </w:tc>
        <w:tc>
          <w:tcPr>
            <w:tcW w:w="2830" w:type="dxa"/>
            <w:gridSpan w:val="2"/>
          </w:tcPr>
          <w:p w14:paraId="45053AE7"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Основная группа</w:t>
            </w:r>
          </w:p>
        </w:tc>
      </w:tr>
      <w:tr w:rsidR="00064A66" w:rsidRPr="00A6684A" w14:paraId="268116D9" w14:textId="77777777" w:rsidTr="00A676D0">
        <w:tc>
          <w:tcPr>
            <w:tcW w:w="1132" w:type="dxa"/>
          </w:tcPr>
          <w:p w14:paraId="5A7D2375"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Генотип</w:t>
            </w:r>
          </w:p>
        </w:tc>
        <w:tc>
          <w:tcPr>
            <w:tcW w:w="1438" w:type="dxa"/>
            <w:tcBorders>
              <w:right w:val="single" w:sz="4" w:space="0" w:color="auto"/>
            </w:tcBorders>
          </w:tcPr>
          <w:p w14:paraId="0DC62389"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Количество</w:t>
            </w:r>
          </w:p>
        </w:tc>
        <w:tc>
          <w:tcPr>
            <w:tcW w:w="1392" w:type="dxa"/>
            <w:tcBorders>
              <w:left w:val="single" w:sz="4" w:space="0" w:color="auto"/>
            </w:tcBorders>
          </w:tcPr>
          <w:p w14:paraId="054E050E"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Пропорция</w:t>
            </w:r>
          </w:p>
        </w:tc>
        <w:tc>
          <w:tcPr>
            <w:tcW w:w="1438" w:type="dxa"/>
            <w:tcBorders>
              <w:right w:val="single" w:sz="4" w:space="0" w:color="auto"/>
            </w:tcBorders>
          </w:tcPr>
          <w:p w14:paraId="1D24AC1A"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Количество</w:t>
            </w:r>
          </w:p>
        </w:tc>
        <w:tc>
          <w:tcPr>
            <w:tcW w:w="1392" w:type="dxa"/>
            <w:tcBorders>
              <w:left w:val="single" w:sz="4" w:space="0" w:color="auto"/>
            </w:tcBorders>
          </w:tcPr>
          <w:p w14:paraId="22EB15E6"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Пропорция</w:t>
            </w:r>
          </w:p>
        </w:tc>
        <w:tc>
          <w:tcPr>
            <w:tcW w:w="1438" w:type="dxa"/>
            <w:tcBorders>
              <w:right w:val="single" w:sz="4" w:space="0" w:color="auto"/>
            </w:tcBorders>
          </w:tcPr>
          <w:p w14:paraId="2FB3D1BA"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Количество</w:t>
            </w:r>
          </w:p>
        </w:tc>
        <w:tc>
          <w:tcPr>
            <w:tcW w:w="1392" w:type="dxa"/>
            <w:tcBorders>
              <w:left w:val="single" w:sz="4" w:space="0" w:color="auto"/>
            </w:tcBorders>
          </w:tcPr>
          <w:p w14:paraId="208196C0"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Пропорция</w:t>
            </w:r>
          </w:p>
        </w:tc>
      </w:tr>
      <w:tr w:rsidR="00064A66" w:rsidRPr="00A6684A" w14:paraId="180BFE96" w14:textId="77777777" w:rsidTr="00A676D0">
        <w:tc>
          <w:tcPr>
            <w:tcW w:w="1132" w:type="dxa"/>
          </w:tcPr>
          <w:p w14:paraId="4156472B"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C/C</w:t>
            </w:r>
          </w:p>
        </w:tc>
        <w:tc>
          <w:tcPr>
            <w:tcW w:w="1438" w:type="dxa"/>
            <w:tcBorders>
              <w:right w:val="single" w:sz="4" w:space="0" w:color="auto"/>
            </w:tcBorders>
          </w:tcPr>
          <w:p w14:paraId="25F50946"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7</w:t>
            </w:r>
          </w:p>
        </w:tc>
        <w:tc>
          <w:tcPr>
            <w:tcW w:w="1392" w:type="dxa"/>
            <w:tcBorders>
              <w:left w:val="single" w:sz="4" w:space="0" w:color="auto"/>
            </w:tcBorders>
          </w:tcPr>
          <w:p w14:paraId="4471954D"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0.04</w:t>
            </w:r>
          </w:p>
        </w:tc>
        <w:tc>
          <w:tcPr>
            <w:tcW w:w="1438" w:type="dxa"/>
            <w:tcBorders>
              <w:right w:val="single" w:sz="4" w:space="0" w:color="auto"/>
            </w:tcBorders>
          </w:tcPr>
          <w:p w14:paraId="547980C4"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1</w:t>
            </w:r>
          </w:p>
        </w:tc>
        <w:tc>
          <w:tcPr>
            <w:tcW w:w="1392" w:type="dxa"/>
            <w:tcBorders>
              <w:left w:val="single" w:sz="4" w:space="0" w:color="auto"/>
            </w:tcBorders>
          </w:tcPr>
          <w:p w14:paraId="544DB838"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0.02</w:t>
            </w:r>
          </w:p>
        </w:tc>
        <w:tc>
          <w:tcPr>
            <w:tcW w:w="1438" w:type="dxa"/>
            <w:tcBorders>
              <w:right w:val="single" w:sz="4" w:space="0" w:color="auto"/>
            </w:tcBorders>
          </w:tcPr>
          <w:p w14:paraId="44A10E17"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6</w:t>
            </w:r>
          </w:p>
        </w:tc>
        <w:tc>
          <w:tcPr>
            <w:tcW w:w="1392" w:type="dxa"/>
            <w:tcBorders>
              <w:left w:val="single" w:sz="4" w:space="0" w:color="auto"/>
            </w:tcBorders>
          </w:tcPr>
          <w:p w14:paraId="71A668B6"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0.04</w:t>
            </w:r>
          </w:p>
        </w:tc>
      </w:tr>
      <w:tr w:rsidR="00064A66" w:rsidRPr="00A6684A" w14:paraId="77B2F8BD" w14:textId="77777777" w:rsidTr="00A676D0">
        <w:tc>
          <w:tcPr>
            <w:tcW w:w="1132" w:type="dxa"/>
          </w:tcPr>
          <w:p w14:paraId="1F328CB2"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T/C</w:t>
            </w:r>
          </w:p>
        </w:tc>
        <w:tc>
          <w:tcPr>
            <w:tcW w:w="1438" w:type="dxa"/>
            <w:tcBorders>
              <w:right w:val="single" w:sz="4" w:space="0" w:color="auto"/>
            </w:tcBorders>
          </w:tcPr>
          <w:p w14:paraId="714C5816"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48</w:t>
            </w:r>
          </w:p>
        </w:tc>
        <w:tc>
          <w:tcPr>
            <w:tcW w:w="1392" w:type="dxa"/>
            <w:tcBorders>
              <w:left w:val="single" w:sz="4" w:space="0" w:color="auto"/>
            </w:tcBorders>
          </w:tcPr>
          <w:p w14:paraId="18DC3284"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0.25</w:t>
            </w:r>
          </w:p>
        </w:tc>
        <w:tc>
          <w:tcPr>
            <w:tcW w:w="1438" w:type="dxa"/>
            <w:tcBorders>
              <w:right w:val="single" w:sz="4" w:space="0" w:color="auto"/>
            </w:tcBorders>
          </w:tcPr>
          <w:p w14:paraId="528AA26E"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9</w:t>
            </w:r>
          </w:p>
        </w:tc>
        <w:tc>
          <w:tcPr>
            <w:tcW w:w="1392" w:type="dxa"/>
            <w:tcBorders>
              <w:left w:val="single" w:sz="4" w:space="0" w:color="auto"/>
            </w:tcBorders>
          </w:tcPr>
          <w:p w14:paraId="2B8643CF"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0.17</w:t>
            </w:r>
          </w:p>
        </w:tc>
        <w:tc>
          <w:tcPr>
            <w:tcW w:w="1438" w:type="dxa"/>
            <w:tcBorders>
              <w:right w:val="single" w:sz="4" w:space="0" w:color="auto"/>
            </w:tcBorders>
          </w:tcPr>
          <w:p w14:paraId="58E41A9D"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39</w:t>
            </w:r>
          </w:p>
        </w:tc>
        <w:tc>
          <w:tcPr>
            <w:tcW w:w="1392" w:type="dxa"/>
            <w:tcBorders>
              <w:left w:val="single" w:sz="4" w:space="0" w:color="auto"/>
            </w:tcBorders>
          </w:tcPr>
          <w:p w14:paraId="41DDDEA3"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0.28</w:t>
            </w:r>
          </w:p>
        </w:tc>
      </w:tr>
      <w:tr w:rsidR="00064A66" w:rsidRPr="00A6684A" w14:paraId="56AA2F6F" w14:textId="77777777" w:rsidTr="00A676D0">
        <w:tc>
          <w:tcPr>
            <w:tcW w:w="1132" w:type="dxa"/>
          </w:tcPr>
          <w:p w14:paraId="27FD6F96"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T/T</w:t>
            </w:r>
          </w:p>
        </w:tc>
        <w:tc>
          <w:tcPr>
            <w:tcW w:w="1438" w:type="dxa"/>
            <w:tcBorders>
              <w:right w:val="single" w:sz="4" w:space="0" w:color="auto"/>
            </w:tcBorders>
          </w:tcPr>
          <w:p w14:paraId="40AE89F6"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134</w:t>
            </w:r>
          </w:p>
        </w:tc>
        <w:tc>
          <w:tcPr>
            <w:tcW w:w="1392" w:type="dxa"/>
            <w:tcBorders>
              <w:left w:val="single" w:sz="4" w:space="0" w:color="auto"/>
            </w:tcBorders>
          </w:tcPr>
          <w:p w14:paraId="02EF6C40"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0.71</w:t>
            </w:r>
          </w:p>
        </w:tc>
        <w:tc>
          <w:tcPr>
            <w:tcW w:w="1438" w:type="dxa"/>
            <w:tcBorders>
              <w:right w:val="single" w:sz="4" w:space="0" w:color="auto"/>
            </w:tcBorders>
          </w:tcPr>
          <w:p w14:paraId="36188A79"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42</w:t>
            </w:r>
          </w:p>
        </w:tc>
        <w:tc>
          <w:tcPr>
            <w:tcW w:w="1392" w:type="dxa"/>
            <w:tcBorders>
              <w:left w:val="single" w:sz="4" w:space="0" w:color="auto"/>
            </w:tcBorders>
          </w:tcPr>
          <w:p w14:paraId="668518C7"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0.81</w:t>
            </w:r>
          </w:p>
        </w:tc>
        <w:tc>
          <w:tcPr>
            <w:tcW w:w="1438" w:type="dxa"/>
            <w:tcBorders>
              <w:right w:val="single" w:sz="4" w:space="0" w:color="auto"/>
            </w:tcBorders>
          </w:tcPr>
          <w:p w14:paraId="1B146C74"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92</w:t>
            </w:r>
          </w:p>
        </w:tc>
        <w:tc>
          <w:tcPr>
            <w:tcW w:w="1392" w:type="dxa"/>
            <w:tcBorders>
              <w:left w:val="single" w:sz="4" w:space="0" w:color="auto"/>
            </w:tcBorders>
          </w:tcPr>
          <w:p w14:paraId="79914FAA"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0.67</w:t>
            </w:r>
          </w:p>
        </w:tc>
      </w:tr>
      <w:tr w:rsidR="00064A66" w:rsidRPr="00A6684A" w14:paraId="1485FA35" w14:textId="77777777" w:rsidTr="00A676D0">
        <w:tc>
          <w:tcPr>
            <w:tcW w:w="1132" w:type="dxa"/>
          </w:tcPr>
          <w:p w14:paraId="59EA86C5"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NA</w:t>
            </w:r>
          </w:p>
        </w:tc>
        <w:tc>
          <w:tcPr>
            <w:tcW w:w="1438" w:type="dxa"/>
            <w:tcBorders>
              <w:right w:val="single" w:sz="4" w:space="0" w:color="auto"/>
            </w:tcBorders>
          </w:tcPr>
          <w:p w14:paraId="15411E6B"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65</w:t>
            </w:r>
          </w:p>
        </w:tc>
        <w:tc>
          <w:tcPr>
            <w:tcW w:w="1392" w:type="dxa"/>
            <w:tcBorders>
              <w:left w:val="single" w:sz="4" w:space="0" w:color="auto"/>
            </w:tcBorders>
          </w:tcPr>
          <w:p w14:paraId="7E38A318"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w:t>
            </w:r>
          </w:p>
        </w:tc>
        <w:tc>
          <w:tcPr>
            <w:tcW w:w="1438" w:type="dxa"/>
            <w:tcBorders>
              <w:right w:val="single" w:sz="4" w:space="0" w:color="auto"/>
            </w:tcBorders>
          </w:tcPr>
          <w:p w14:paraId="5DD5C0B6"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39</w:t>
            </w:r>
          </w:p>
        </w:tc>
        <w:tc>
          <w:tcPr>
            <w:tcW w:w="1392" w:type="dxa"/>
            <w:tcBorders>
              <w:left w:val="single" w:sz="4" w:space="0" w:color="auto"/>
            </w:tcBorders>
          </w:tcPr>
          <w:p w14:paraId="6C4EDCA8"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w:t>
            </w:r>
          </w:p>
        </w:tc>
        <w:tc>
          <w:tcPr>
            <w:tcW w:w="1438" w:type="dxa"/>
            <w:tcBorders>
              <w:right w:val="single" w:sz="4" w:space="0" w:color="auto"/>
            </w:tcBorders>
          </w:tcPr>
          <w:p w14:paraId="2874115E"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26</w:t>
            </w:r>
          </w:p>
        </w:tc>
        <w:tc>
          <w:tcPr>
            <w:tcW w:w="1392" w:type="dxa"/>
            <w:tcBorders>
              <w:left w:val="single" w:sz="4" w:space="0" w:color="auto"/>
            </w:tcBorders>
          </w:tcPr>
          <w:p w14:paraId="07CB1234"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w:t>
            </w:r>
          </w:p>
        </w:tc>
      </w:tr>
    </w:tbl>
    <w:p w14:paraId="4B86E83D" w14:textId="77777777" w:rsidR="00C23D84" w:rsidRDefault="00C23D84" w:rsidP="00A6684A">
      <w:pPr>
        <w:spacing w:after="0" w:line="240" w:lineRule="auto"/>
        <w:ind w:firstLine="708"/>
        <w:jc w:val="both"/>
        <w:rPr>
          <w:rFonts w:ascii="Times New Roman" w:eastAsia="Times New Roman" w:hAnsi="Times New Roman" w:cs="Times New Roman"/>
          <w:sz w:val="28"/>
          <w:szCs w:val="28"/>
          <w:lang w:val="ru" w:eastAsia="ru-RU"/>
        </w:rPr>
      </w:pPr>
    </w:p>
    <w:p w14:paraId="11645759" w14:textId="69004C95" w:rsidR="00064A66" w:rsidRPr="00064A66" w:rsidRDefault="002B655F" w:rsidP="00A6684A">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 w:eastAsia="ru-RU"/>
        </w:rPr>
        <w:t xml:space="preserve">В соответствии таблицы 48, </w:t>
      </w:r>
      <w:r w:rsidR="00064A66" w:rsidRPr="00064A66">
        <w:rPr>
          <w:rFonts w:ascii="Times New Roman" w:eastAsia="Times New Roman" w:hAnsi="Times New Roman" w:cs="Times New Roman"/>
          <w:sz w:val="28"/>
          <w:szCs w:val="28"/>
          <w:lang w:val="ru" w:eastAsia="ru-RU"/>
        </w:rPr>
        <w:t>Частота генотипа rs 17228212 по гомозиготному типу соответствовал (С/С) 4% в общем, то есть 7 генотипов, из них в основной группе 4 %, 6 генотипов, в контрольной группе 2%, 1 генотип. По гетерозиготному типу (Т/С) составил 25%, 48 генотипа, из них в основной группе 28 %, 39 генотипов, а в контрольной группе 17% 9 генотипов. Гомозиготный</w:t>
      </w:r>
      <w:r w:rsidR="00064A66" w:rsidRPr="00064A66">
        <w:rPr>
          <w:rFonts w:ascii="Times New Roman" w:eastAsia="Times New Roman" w:hAnsi="Times New Roman" w:cs="Times New Roman"/>
          <w:sz w:val="28"/>
          <w:szCs w:val="28"/>
          <w:lang w:eastAsia="ru-RU"/>
        </w:rPr>
        <w:t xml:space="preserve"> </w:t>
      </w:r>
      <w:r w:rsidR="00064A66" w:rsidRPr="00064A66">
        <w:rPr>
          <w:rFonts w:ascii="Times New Roman" w:eastAsia="Times New Roman" w:hAnsi="Times New Roman" w:cs="Times New Roman"/>
          <w:sz w:val="28"/>
          <w:szCs w:val="28"/>
          <w:lang w:val="ru" w:eastAsia="ru-RU"/>
        </w:rPr>
        <w:t xml:space="preserve">генотип (Т/Т) соответствовал 71%, соответственно 134 генотипов, из них в основной группе 67 %, 92 генотипа, а в контрольной </w:t>
      </w:r>
      <w:r w:rsidR="00064A66" w:rsidRPr="00064A66">
        <w:rPr>
          <w:rFonts w:ascii="Times New Roman" w:eastAsia="Times New Roman" w:hAnsi="Times New Roman" w:cs="Times New Roman"/>
          <w:sz w:val="28"/>
          <w:szCs w:val="28"/>
          <w:lang w:val="ru" w:eastAsia="ru-RU"/>
        </w:rPr>
        <w:lastRenderedPageBreak/>
        <w:t>группе 81%, 42 генотипа соответственно</w:t>
      </w:r>
      <w:r w:rsidR="00064A66" w:rsidRPr="00064A6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таблице 49 указан </w:t>
      </w:r>
      <w:r w:rsidRPr="00064A66">
        <w:rPr>
          <w:rFonts w:ascii="Times New Roman" w:eastAsia="Times New Roman" w:hAnsi="Times New Roman" w:cs="Times New Roman"/>
          <w:bCs/>
          <w:sz w:val="28"/>
          <w:szCs w:val="28"/>
          <w:lang w:val="ru" w:eastAsia="ru-RU"/>
        </w:rPr>
        <w:t>rs17228212 точный тест для равновесия Харди-Вайнберга</w:t>
      </w:r>
      <w:r>
        <w:rPr>
          <w:rFonts w:ascii="Times New Roman" w:eastAsia="Times New Roman" w:hAnsi="Times New Roman" w:cs="Times New Roman"/>
          <w:bCs/>
          <w:sz w:val="28"/>
          <w:szCs w:val="28"/>
          <w:lang w:val="ru" w:eastAsia="ru-RU"/>
        </w:rPr>
        <w:t>.</w:t>
      </w:r>
    </w:p>
    <w:p w14:paraId="51779F1D" w14:textId="77777777" w:rsidR="00064A66" w:rsidRPr="00064A66" w:rsidRDefault="00064A66" w:rsidP="00831194">
      <w:pPr>
        <w:spacing w:after="0" w:line="240" w:lineRule="auto"/>
        <w:jc w:val="both"/>
        <w:rPr>
          <w:rFonts w:ascii="Times New Roman" w:eastAsia="Times New Roman" w:hAnsi="Times New Roman" w:cs="Times New Roman"/>
          <w:sz w:val="28"/>
          <w:szCs w:val="28"/>
          <w:lang w:eastAsia="ru-RU"/>
        </w:rPr>
      </w:pPr>
    </w:p>
    <w:p w14:paraId="751FF4B2" w14:textId="77777777" w:rsidR="00064A66" w:rsidRPr="00A6684A" w:rsidRDefault="00064A66" w:rsidP="00831194">
      <w:pPr>
        <w:spacing w:after="0" w:line="240" w:lineRule="auto"/>
        <w:jc w:val="both"/>
        <w:rPr>
          <w:rFonts w:ascii="Times New Roman" w:eastAsia="Times New Roman" w:hAnsi="Times New Roman" w:cs="Times New Roman"/>
          <w:b/>
          <w:sz w:val="28"/>
          <w:szCs w:val="28"/>
          <w:lang w:val="ru" w:eastAsia="ru-RU"/>
        </w:rPr>
      </w:pPr>
      <w:r w:rsidRPr="00A6684A">
        <w:rPr>
          <w:rFonts w:ascii="Times New Roman" w:eastAsia="Times New Roman" w:hAnsi="Times New Roman" w:cs="Times New Roman"/>
          <w:b/>
          <w:sz w:val="28"/>
          <w:szCs w:val="28"/>
          <w:lang w:val="ru" w:eastAsia="ru-RU"/>
        </w:rPr>
        <w:t>Таблица 49 – rs17228212 точный тест для равновесия Харди-Вайнберга (n=189)</w:t>
      </w:r>
    </w:p>
    <w:p w14:paraId="65FB56B5" w14:textId="77777777" w:rsidR="00064A66" w:rsidRPr="00064A66" w:rsidRDefault="00064A66" w:rsidP="00831194">
      <w:pPr>
        <w:spacing w:after="0" w:line="240" w:lineRule="auto"/>
        <w:jc w:val="both"/>
        <w:rPr>
          <w:rFonts w:ascii="Times New Roman" w:eastAsia="Times New Roman" w:hAnsi="Times New Roman" w:cs="Times New Roman"/>
          <w:bCs/>
          <w:sz w:val="28"/>
          <w:szCs w:val="28"/>
          <w:lang w:val="ru" w:eastAsia="ru-RU"/>
        </w:rPr>
      </w:pPr>
    </w:p>
    <w:tbl>
      <w:tblPr>
        <w:tblStyle w:val="12"/>
        <w:tblW w:w="0" w:type="auto"/>
        <w:tblLook w:val="04A0" w:firstRow="1" w:lastRow="0" w:firstColumn="1" w:lastColumn="0" w:noHBand="0" w:noVBand="1"/>
      </w:tblPr>
      <w:tblGrid>
        <w:gridCol w:w="2263"/>
        <w:gridCol w:w="1134"/>
        <w:gridCol w:w="1276"/>
        <w:gridCol w:w="1122"/>
        <w:gridCol w:w="1004"/>
        <w:gridCol w:w="1134"/>
        <w:gridCol w:w="1689"/>
      </w:tblGrid>
      <w:tr w:rsidR="00064A66" w:rsidRPr="00A6684A" w14:paraId="53DFA132" w14:textId="77777777" w:rsidTr="00A676D0">
        <w:tc>
          <w:tcPr>
            <w:tcW w:w="2263" w:type="dxa"/>
          </w:tcPr>
          <w:p w14:paraId="763A5C4E" w14:textId="77777777" w:rsidR="00064A66" w:rsidRPr="00A6684A" w:rsidRDefault="00064A66" w:rsidP="00831194">
            <w:pPr>
              <w:jc w:val="center"/>
              <w:rPr>
                <w:rFonts w:ascii="Times New Roman" w:hAnsi="Times New Roman" w:cs="Times New Roman"/>
                <w:b/>
                <w:bCs/>
                <w:sz w:val="24"/>
                <w:szCs w:val="24"/>
              </w:rPr>
            </w:pPr>
          </w:p>
        </w:tc>
        <w:tc>
          <w:tcPr>
            <w:tcW w:w="1134" w:type="dxa"/>
            <w:tcBorders>
              <w:right w:val="single" w:sz="4" w:space="0" w:color="auto"/>
            </w:tcBorders>
          </w:tcPr>
          <w:p w14:paraId="37F41486" w14:textId="77777777" w:rsidR="00064A66" w:rsidRPr="00A6684A" w:rsidRDefault="00064A66" w:rsidP="00831194">
            <w:pPr>
              <w:jc w:val="center"/>
              <w:rPr>
                <w:rFonts w:ascii="Times New Roman" w:hAnsi="Times New Roman" w:cs="Times New Roman"/>
                <w:b/>
                <w:bCs/>
                <w:sz w:val="24"/>
                <w:szCs w:val="24"/>
              </w:rPr>
            </w:pPr>
            <w:r w:rsidRPr="00A6684A">
              <w:rPr>
                <w:rFonts w:ascii="Times New Roman" w:hAnsi="Times New Roman" w:cs="Times New Roman"/>
                <w:sz w:val="24"/>
                <w:szCs w:val="24"/>
              </w:rPr>
              <w:t>C/C</w:t>
            </w:r>
          </w:p>
        </w:tc>
        <w:tc>
          <w:tcPr>
            <w:tcW w:w="1276" w:type="dxa"/>
            <w:tcBorders>
              <w:left w:val="single" w:sz="4" w:space="0" w:color="auto"/>
            </w:tcBorders>
          </w:tcPr>
          <w:p w14:paraId="29C419A5" w14:textId="77777777" w:rsidR="00064A66" w:rsidRPr="00A6684A" w:rsidRDefault="00064A66" w:rsidP="00831194">
            <w:pPr>
              <w:jc w:val="center"/>
              <w:rPr>
                <w:rFonts w:ascii="Times New Roman" w:hAnsi="Times New Roman" w:cs="Times New Roman"/>
                <w:b/>
                <w:bCs/>
                <w:sz w:val="24"/>
                <w:szCs w:val="24"/>
              </w:rPr>
            </w:pPr>
            <w:r w:rsidRPr="00A6684A">
              <w:rPr>
                <w:rFonts w:ascii="Times New Roman" w:hAnsi="Times New Roman" w:cs="Times New Roman"/>
                <w:sz w:val="24"/>
                <w:szCs w:val="24"/>
              </w:rPr>
              <w:t>C/T</w:t>
            </w:r>
          </w:p>
        </w:tc>
        <w:tc>
          <w:tcPr>
            <w:tcW w:w="1122" w:type="dxa"/>
            <w:tcBorders>
              <w:right w:val="single" w:sz="4" w:space="0" w:color="auto"/>
            </w:tcBorders>
          </w:tcPr>
          <w:p w14:paraId="631894EC" w14:textId="77777777" w:rsidR="00064A66" w:rsidRPr="00A6684A" w:rsidRDefault="00064A66" w:rsidP="00831194">
            <w:pPr>
              <w:jc w:val="center"/>
              <w:rPr>
                <w:rFonts w:ascii="Times New Roman" w:hAnsi="Times New Roman" w:cs="Times New Roman"/>
                <w:b/>
                <w:bCs/>
                <w:sz w:val="24"/>
                <w:szCs w:val="24"/>
              </w:rPr>
            </w:pPr>
            <w:r w:rsidRPr="00A6684A">
              <w:rPr>
                <w:rFonts w:ascii="Times New Roman" w:hAnsi="Times New Roman" w:cs="Times New Roman"/>
                <w:sz w:val="24"/>
                <w:szCs w:val="24"/>
              </w:rPr>
              <w:t>T/T</w:t>
            </w:r>
          </w:p>
        </w:tc>
        <w:tc>
          <w:tcPr>
            <w:tcW w:w="1004" w:type="dxa"/>
            <w:tcBorders>
              <w:left w:val="single" w:sz="4" w:space="0" w:color="auto"/>
            </w:tcBorders>
          </w:tcPr>
          <w:p w14:paraId="4116149A" w14:textId="77777777" w:rsidR="00064A66" w:rsidRPr="00A6684A" w:rsidRDefault="00064A66" w:rsidP="00831194">
            <w:pPr>
              <w:jc w:val="center"/>
              <w:rPr>
                <w:rFonts w:ascii="Times New Roman" w:hAnsi="Times New Roman" w:cs="Times New Roman"/>
                <w:b/>
                <w:bCs/>
                <w:sz w:val="24"/>
                <w:szCs w:val="24"/>
              </w:rPr>
            </w:pPr>
            <w:r w:rsidRPr="00A6684A">
              <w:rPr>
                <w:rFonts w:ascii="Times New Roman" w:hAnsi="Times New Roman" w:cs="Times New Roman"/>
                <w:sz w:val="24"/>
                <w:szCs w:val="24"/>
              </w:rPr>
              <w:t>C</w:t>
            </w:r>
          </w:p>
        </w:tc>
        <w:tc>
          <w:tcPr>
            <w:tcW w:w="1134" w:type="dxa"/>
            <w:tcBorders>
              <w:right w:val="single" w:sz="4" w:space="0" w:color="auto"/>
            </w:tcBorders>
          </w:tcPr>
          <w:p w14:paraId="07211CE2" w14:textId="77777777" w:rsidR="00064A66" w:rsidRPr="00A6684A" w:rsidRDefault="00064A66" w:rsidP="00831194">
            <w:pPr>
              <w:jc w:val="center"/>
              <w:rPr>
                <w:rFonts w:ascii="Times New Roman" w:hAnsi="Times New Roman" w:cs="Times New Roman"/>
                <w:b/>
                <w:bCs/>
                <w:sz w:val="24"/>
                <w:szCs w:val="24"/>
              </w:rPr>
            </w:pPr>
            <w:r w:rsidRPr="00A6684A">
              <w:rPr>
                <w:rFonts w:ascii="Times New Roman" w:hAnsi="Times New Roman" w:cs="Times New Roman"/>
                <w:sz w:val="24"/>
                <w:szCs w:val="24"/>
              </w:rPr>
              <w:t>T</w:t>
            </w:r>
          </w:p>
        </w:tc>
        <w:tc>
          <w:tcPr>
            <w:tcW w:w="1689" w:type="dxa"/>
            <w:tcBorders>
              <w:left w:val="single" w:sz="4" w:space="0" w:color="auto"/>
            </w:tcBorders>
          </w:tcPr>
          <w:p w14:paraId="1C5DC1C7" w14:textId="77777777" w:rsidR="00064A66" w:rsidRPr="00A6684A" w:rsidRDefault="00064A66" w:rsidP="00831194">
            <w:pPr>
              <w:jc w:val="center"/>
              <w:rPr>
                <w:rFonts w:ascii="Times New Roman" w:hAnsi="Times New Roman" w:cs="Times New Roman"/>
                <w:b/>
                <w:bCs/>
                <w:sz w:val="24"/>
                <w:szCs w:val="24"/>
              </w:rPr>
            </w:pPr>
            <w:r w:rsidRPr="00A6684A">
              <w:rPr>
                <w:rFonts w:ascii="Times New Roman" w:hAnsi="Times New Roman" w:cs="Times New Roman"/>
                <w:sz w:val="24"/>
                <w:szCs w:val="24"/>
              </w:rPr>
              <w:t>P-value</w:t>
            </w:r>
          </w:p>
        </w:tc>
      </w:tr>
      <w:tr w:rsidR="00064A66" w:rsidRPr="00A6684A" w14:paraId="50E48090" w14:textId="77777777" w:rsidTr="00A676D0">
        <w:tc>
          <w:tcPr>
            <w:tcW w:w="2263" w:type="dxa"/>
          </w:tcPr>
          <w:p w14:paraId="4537D3F4" w14:textId="77777777" w:rsidR="00064A66" w:rsidRPr="00A6684A" w:rsidRDefault="00064A66" w:rsidP="00C23D84">
            <w:pPr>
              <w:rPr>
                <w:rFonts w:ascii="Times New Roman" w:hAnsi="Times New Roman" w:cs="Times New Roman"/>
                <w:sz w:val="24"/>
                <w:szCs w:val="24"/>
              </w:rPr>
            </w:pPr>
            <w:r w:rsidRPr="00A6684A">
              <w:rPr>
                <w:rFonts w:ascii="Times New Roman" w:hAnsi="Times New Roman" w:cs="Times New Roman"/>
                <w:sz w:val="24"/>
                <w:szCs w:val="24"/>
              </w:rPr>
              <w:t>Обе группы</w:t>
            </w:r>
          </w:p>
        </w:tc>
        <w:tc>
          <w:tcPr>
            <w:tcW w:w="1134" w:type="dxa"/>
            <w:tcBorders>
              <w:right w:val="single" w:sz="4" w:space="0" w:color="auto"/>
            </w:tcBorders>
          </w:tcPr>
          <w:p w14:paraId="09CB1AD9"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134</w:t>
            </w:r>
          </w:p>
        </w:tc>
        <w:tc>
          <w:tcPr>
            <w:tcW w:w="1276" w:type="dxa"/>
            <w:tcBorders>
              <w:left w:val="single" w:sz="4" w:space="0" w:color="auto"/>
            </w:tcBorders>
          </w:tcPr>
          <w:p w14:paraId="4FD1BD30"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48</w:t>
            </w:r>
          </w:p>
        </w:tc>
        <w:tc>
          <w:tcPr>
            <w:tcW w:w="1122" w:type="dxa"/>
            <w:tcBorders>
              <w:right w:val="single" w:sz="4" w:space="0" w:color="auto"/>
            </w:tcBorders>
          </w:tcPr>
          <w:p w14:paraId="3C53C9C8"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7</w:t>
            </w:r>
          </w:p>
        </w:tc>
        <w:tc>
          <w:tcPr>
            <w:tcW w:w="1004" w:type="dxa"/>
            <w:tcBorders>
              <w:left w:val="single" w:sz="4" w:space="0" w:color="auto"/>
            </w:tcBorders>
          </w:tcPr>
          <w:p w14:paraId="7570D458"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316</w:t>
            </w:r>
          </w:p>
        </w:tc>
        <w:tc>
          <w:tcPr>
            <w:tcW w:w="1134" w:type="dxa"/>
            <w:tcBorders>
              <w:right w:val="single" w:sz="4" w:space="0" w:color="auto"/>
            </w:tcBorders>
          </w:tcPr>
          <w:p w14:paraId="048F3A3F"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62</w:t>
            </w:r>
          </w:p>
        </w:tc>
        <w:tc>
          <w:tcPr>
            <w:tcW w:w="1689" w:type="dxa"/>
            <w:tcBorders>
              <w:left w:val="single" w:sz="4" w:space="0" w:color="auto"/>
            </w:tcBorders>
          </w:tcPr>
          <w:p w14:paraId="05BA232F"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0.29</w:t>
            </w:r>
          </w:p>
        </w:tc>
      </w:tr>
      <w:tr w:rsidR="00064A66" w:rsidRPr="00A6684A" w14:paraId="7F449E61" w14:textId="77777777" w:rsidTr="00A676D0">
        <w:tc>
          <w:tcPr>
            <w:tcW w:w="2263" w:type="dxa"/>
          </w:tcPr>
          <w:p w14:paraId="692500E2" w14:textId="77777777" w:rsidR="00064A66" w:rsidRPr="00A6684A" w:rsidRDefault="00064A66" w:rsidP="00C23D84">
            <w:pPr>
              <w:rPr>
                <w:rFonts w:ascii="Times New Roman" w:hAnsi="Times New Roman" w:cs="Times New Roman"/>
                <w:sz w:val="24"/>
                <w:szCs w:val="24"/>
              </w:rPr>
            </w:pPr>
            <w:r w:rsidRPr="00A6684A">
              <w:rPr>
                <w:rFonts w:ascii="Times New Roman" w:hAnsi="Times New Roman" w:cs="Times New Roman"/>
                <w:sz w:val="24"/>
                <w:szCs w:val="24"/>
              </w:rPr>
              <w:t>Контрольная группа</w:t>
            </w:r>
          </w:p>
        </w:tc>
        <w:tc>
          <w:tcPr>
            <w:tcW w:w="1134" w:type="dxa"/>
            <w:tcBorders>
              <w:right w:val="single" w:sz="4" w:space="0" w:color="auto"/>
            </w:tcBorders>
          </w:tcPr>
          <w:p w14:paraId="4B9FBF82"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42</w:t>
            </w:r>
          </w:p>
        </w:tc>
        <w:tc>
          <w:tcPr>
            <w:tcW w:w="1276" w:type="dxa"/>
            <w:tcBorders>
              <w:left w:val="single" w:sz="4" w:space="0" w:color="auto"/>
            </w:tcBorders>
          </w:tcPr>
          <w:p w14:paraId="4A82BD29"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9</w:t>
            </w:r>
          </w:p>
        </w:tc>
        <w:tc>
          <w:tcPr>
            <w:tcW w:w="1122" w:type="dxa"/>
            <w:tcBorders>
              <w:right w:val="single" w:sz="4" w:space="0" w:color="auto"/>
            </w:tcBorders>
          </w:tcPr>
          <w:p w14:paraId="149FAD0E"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1</w:t>
            </w:r>
          </w:p>
        </w:tc>
        <w:tc>
          <w:tcPr>
            <w:tcW w:w="1004" w:type="dxa"/>
            <w:tcBorders>
              <w:left w:val="single" w:sz="4" w:space="0" w:color="auto"/>
            </w:tcBorders>
          </w:tcPr>
          <w:p w14:paraId="4CBEBFC9"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93</w:t>
            </w:r>
          </w:p>
        </w:tc>
        <w:tc>
          <w:tcPr>
            <w:tcW w:w="1134" w:type="dxa"/>
            <w:tcBorders>
              <w:right w:val="single" w:sz="4" w:space="0" w:color="auto"/>
            </w:tcBorders>
          </w:tcPr>
          <w:p w14:paraId="4CD069B8"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11</w:t>
            </w:r>
          </w:p>
        </w:tc>
        <w:tc>
          <w:tcPr>
            <w:tcW w:w="1689" w:type="dxa"/>
            <w:tcBorders>
              <w:left w:val="single" w:sz="4" w:space="0" w:color="auto"/>
            </w:tcBorders>
          </w:tcPr>
          <w:p w14:paraId="7274A0AA"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0.45</w:t>
            </w:r>
          </w:p>
        </w:tc>
      </w:tr>
      <w:tr w:rsidR="00064A66" w:rsidRPr="00A6684A" w14:paraId="69CDF6E3" w14:textId="77777777" w:rsidTr="00A676D0">
        <w:tc>
          <w:tcPr>
            <w:tcW w:w="2263" w:type="dxa"/>
          </w:tcPr>
          <w:p w14:paraId="067CDC90" w14:textId="77777777" w:rsidR="00064A66" w:rsidRPr="00A6684A" w:rsidRDefault="00064A66" w:rsidP="00C23D84">
            <w:pPr>
              <w:rPr>
                <w:rFonts w:ascii="Times New Roman" w:hAnsi="Times New Roman" w:cs="Times New Roman"/>
                <w:sz w:val="24"/>
                <w:szCs w:val="24"/>
              </w:rPr>
            </w:pPr>
            <w:r w:rsidRPr="00A6684A">
              <w:rPr>
                <w:rFonts w:ascii="Times New Roman" w:hAnsi="Times New Roman" w:cs="Times New Roman"/>
                <w:sz w:val="24"/>
                <w:szCs w:val="24"/>
              </w:rPr>
              <w:t>Основная группа</w:t>
            </w:r>
          </w:p>
        </w:tc>
        <w:tc>
          <w:tcPr>
            <w:tcW w:w="1134" w:type="dxa"/>
            <w:tcBorders>
              <w:right w:val="single" w:sz="4" w:space="0" w:color="auto"/>
            </w:tcBorders>
          </w:tcPr>
          <w:p w14:paraId="7F263462"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92</w:t>
            </w:r>
          </w:p>
        </w:tc>
        <w:tc>
          <w:tcPr>
            <w:tcW w:w="1276" w:type="dxa"/>
            <w:tcBorders>
              <w:left w:val="single" w:sz="4" w:space="0" w:color="auto"/>
            </w:tcBorders>
          </w:tcPr>
          <w:p w14:paraId="77B49D04"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39</w:t>
            </w:r>
          </w:p>
        </w:tc>
        <w:tc>
          <w:tcPr>
            <w:tcW w:w="1122" w:type="dxa"/>
            <w:tcBorders>
              <w:right w:val="single" w:sz="4" w:space="0" w:color="auto"/>
            </w:tcBorders>
          </w:tcPr>
          <w:p w14:paraId="66F8A7C0"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6</w:t>
            </w:r>
          </w:p>
        </w:tc>
        <w:tc>
          <w:tcPr>
            <w:tcW w:w="1004" w:type="dxa"/>
            <w:tcBorders>
              <w:left w:val="single" w:sz="4" w:space="0" w:color="auto"/>
            </w:tcBorders>
          </w:tcPr>
          <w:p w14:paraId="6C484FFB"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223</w:t>
            </w:r>
          </w:p>
        </w:tc>
        <w:tc>
          <w:tcPr>
            <w:tcW w:w="1134" w:type="dxa"/>
            <w:tcBorders>
              <w:right w:val="single" w:sz="4" w:space="0" w:color="auto"/>
            </w:tcBorders>
          </w:tcPr>
          <w:p w14:paraId="2D314B38"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51</w:t>
            </w:r>
          </w:p>
        </w:tc>
        <w:tc>
          <w:tcPr>
            <w:tcW w:w="1689" w:type="dxa"/>
            <w:tcBorders>
              <w:left w:val="single" w:sz="4" w:space="0" w:color="auto"/>
            </w:tcBorders>
          </w:tcPr>
          <w:p w14:paraId="571F60B5"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0.57</w:t>
            </w:r>
          </w:p>
        </w:tc>
      </w:tr>
    </w:tbl>
    <w:p w14:paraId="34EC546C" w14:textId="77777777" w:rsidR="00C23D84" w:rsidRDefault="00C23D84" w:rsidP="00A6684A">
      <w:pPr>
        <w:spacing w:after="0" w:line="240" w:lineRule="auto"/>
        <w:ind w:firstLine="708"/>
        <w:jc w:val="both"/>
        <w:rPr>
          <w:rFonts w:ascii="Times New Roman" w:eastAsia="Times New Roman" w:hAnsi="Times New Roman" w:cs="Times New Roman"/>
          <w:sz w:val="28"/>
          <w:szCs w:val="28"/>
          <w:lang w:val="ru" w:eastAsia="ru-RU"/>
        </w:rPr>
      </w:pPr>
    </w:p>
    <w:p w14:paraId="200D5878" w14:textId="11884C85" w:rsidR="00064A66" w:rsidRPr="00064A66" w:rsidRDefault="002B655F" w:rsidP="00A6684A">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val="ru" w:eastAsia="ru-RU"/>
        </w:rPr>
        <w:t>Таблица 49 указывает, что п</w:t>
      </w:r>
      <w:r w:rsidR="00064A66" w:rsidRPr="00064A66">
        <w:rPr>
          <w:rFonts w:ascii="Times New Roman" w:eastAsia="Times New Roman" w:hAnsi="Times New Roman" w:cs="Times New Roman"/>
          <w:sz w:val="28"/>
          <w:szCs w:val="28"/>
          <w:lang w:val="ru" w:eastAsia="ru-RU"/>
        </w:rPr>
        <w:t>о точному тесту генотипы и аллели rs 17228212 соответствовали равновесию Харди-Вайнберга в обеих группах</w:t>
      </w:r>
      <w:r w:rsidR="00064A66" w:rsidRPr="00064A6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таблице 50 представлена </w:t>
      </w:r>
      <w:r>
        <w:rPr>
          <w:rFonts w:ascii="Times New Roman" w:eastAsia="Times New Roman" w:hAnsi="Times New Roman" w:cs="Times New Roman"/>
          <w:bCs/>
          <w:sz w:val="28"/>
          <w:szCs w:val="28"/>
          <w:lang w:val="ru" w:eastAsia="ru-RU"/>
        </w:rPr>
        <w:t>а</w:t>
      </w:r>
      <w:r w:rsidRPr="00064A66">
        <w:rPr>
          <w:rFonts w:ascii="Times New Roman" w:eastAsia="Times New Roman" w:hAnsi="Times New Roman" w:cs="Times New Roman"/>
          <w:bCs/>
          <w:sz w:val="28"/>
          <w:szCs w:val="28"/>
          <w:lang w:val="ru" w:eastAsia="ru-RU"/>
        </w:rPr>
        <w:t>ссоциация rs17228212 с моделями наследования</w:t>
      </w:r>
      <w:r>
        <w:rPr>
          <w:rFonts w:ascii="Times New Roman" w:eastAsia="Times New Roman" w:hAnsi="Times New Roman" w:cs="Times New Roman"/>
          <w:bCs/>
          <w:sz w:val="28"/>
          <w:szCs w:val="28"/>
          <w:lang w:val="ru" w:eastAsia="ru-RU"/>
        </w:rPr>
        <w:t>.</w:t>
      </w:r>
    </w:p>
    <w:p w14:paraId="3B07BADA" w14:textId="77777777" w:rsidR="00064A66" w:rsidRPr="00064A66" w:rsidRDefault="00064A66" w:rsidP="00831194">
      <w:pPr>
        <w:spacing w:after="0" w:line="240" w:lineRule="auto"/>
        <w:jc w:val="both"/>
        <w:rPr>
          <w:rFonts w:ascii="Times New Roman" w:eastAsia="Times New Roman" w:hAnsi="Times New Roman" w:cs="Times New Roman"/>
          <w:bCs/>
          <w:sz w:val="28"/>
          <w:szCs w:val="28"/>
          <w:lang w:val="ru" w:eastAsia="ru-RU"/>
        </w:rPr>
      </w:pPr>
    </w:p>
    <w:p w14:paraId="32980D12" w14:textId="77777777" w:rsidR="00064A66" w:rsidRPr="00A6684A" w:rsidRDefault="00064A66" w:rsidP="00831194">
      <w:pPr>
        <w:spacing w:after="0" w:line="240" w:lineRule="auto"/>
        <w:rPr>
          <w:rFonts w:ascii="Times New Roman" w:eastAsia="Times New Roman" w:hAnsi="Times New Roman" w:cs="Times New Roman"/>
          <w:b/>
          <w:sz w:val="28"/>
          <w:szCs w:val="28"/>
          <w:lang w:val="ru" w:eastAsia="ru-RU"/>
        </w:rPr>
      </w:pPr>
      <w:r w:rsidRPr="00A6684A">
        <w:rPr>
          <w:rFonts w:ascii="Times New Roman" w:eastAsia="Times New Roman" w:hAnsi="Times New Roman" w:cs="Times New Roman"/>
          <w:b/>
          <w:sz w:val="28"/>
          <w:szCs w:val="28"/>
          <w:lang w:val="ru" w:eastAsia="ru-RU"/>
        </w:rPr>
        <w:t>Таблица 50 –</w:t>
      </w:r>
      <w:r w:rsidRPr="00A6684A">
        <w:rPr>
          <w:rFonts w:ascii="Times New Roman" w:eastAsia="Times New Roman" w:hAnsi="Times New Roman" w:cs="Times New Roman"/>
          <w:b/>
          <w:sz w:val="28"/>
          <w:szCs w:val="28"/>
          <w:lang w:eastAsia="ru-RU"/>
        </w:rPr>
        <w:t xml:space="preserve"> </w:t>
      </w:r>
      <w:r w:rsidRPr="00A6684A">
        <w:rPr>
          <w:rFonts w:ascii="Times New Roman" w:eastAsia="Times New Roman" w:hAnsi="Times New Roman" w:cs="Times New Roman"/>
          <w:b/>
          <w:sz w:val="28"/>
          <w:szCs w:val="28"/>
          <w:lang w:val="ru" w:eastAsia="ru-RU"/>
        </w:rPr>
        <w:t>Ассоциация rs17228212 с моделями наследования (n=189)</w:t>
      </w:r>
    </w:p>
    <w:p w14:paraId="0E3A3725" w14:textId="77777777" w:rsidR="00064A66" w:rsidRPr="00064A66" w:rsidRDefault="00064A66" w:rsidP="00831194">
      <w:pPr>
        <w:spacing w:after="0" w:line="240" w:lineRule="auto"/>
        <w:jc w:val="both"/>
        <w:rPr>
          <w:rFonts w:ascii="Times New Roman" w:eastAsia="Times New Roman" w:hAnsi="Times New Roman" w:cs="Times New Roman"/>
          <w:bCs/>
          <w:sz w:val="28"/>
          <w:szCs w:val="28"/>
          <w:lang w:val="ru" w:eastAsia="ru-RU"/>
        </w:rPr>
      </w:pPr>
    </w:p>
    <w:tbl>
      <w:tblPr>
        <w:tblStyle w:val="1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384"/>
        <w:gridCol w:w="1919"/>
        <w:gridCol w:w="1532"/>
        <w:gridCol w:w="1236"/>
        <w:gridCol w:w="1158"/>
      </w:tblGrid>
      <w:tr w:rsidR="007B2DB9" w:rsidRPr="00A6684A" w14:paraId="574D010B" w14:textId="77777777" w:rsidTr="00A6684A">
        <w:tc>
          <w:tcPr>
            <w:tcW w:w="2122" w:type="dxa"/>
          </w:tcPr>
          <w:p w14:paraId="6A62447B"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Модель наследования</w:t>
            </w:r>
          </w:p>
        </w:tc>
        <w:tc>
          <w:tcPr>
            <w:tcW w:w="1384" w:type="dxa"/>
          </w:tcPr>
          <w:p w14:paraId="56EA0BCF"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Генотип</w:t>
            </w:r>
          </w:p>
        </w:tc>
        <w:tc>
          <w:tcPr>
            <w:tcW w:w="1919" w:type="dxa"/>
          </w:tcPr>
          <w:p w14:paraId="6BD3D7F7"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Контрольная группа</w:t>
            </w:r>
          </w:p>
        </w:tc>
        <w:tc>
          <w:tcPr>
            <w:tcW w:w="1532" w:type="dxa"/>
          </w:tcPr>
          <w:p w14:paraId="391121C8"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Основная группа</w:t>
            </w:r>
          </w:p>
        </w:tc>
        <w:tc>
          <w:tcPr>
            <w:tcW w:w="1236" w:type="dxa"/>
          </w:tcPr>
          <w:p w14:paraId="6149C3A8"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OR</w:t>
            </w:r>
          </w:p>
          <w:p w14:paraId="65E3E13D"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(95% ДИ)</w:t>
            </w:r>
          </w:p>
        </w:tc>
        <w:tc>
          <w:tcPr>
            <w:tcW w:w="1158" w:type="dxa"/>
          </w:tcPr>
          <w:p w14:paraId="7244DFDC"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P-value</w:t>
            </w:r>
          </w:p>
        </w:tc>
      </w:tr>
      <w:tr w:rsidR="007B2DB9" w:rsidRPr="00A6684A" w14:paraId="1247B72B" w14:textId="77777777" w:rsidTr="00A6684A">
        <w:tc>
          <w:tcPr>
            <w:tcW w:w="2122" w:type="dxa"/>
            <w:vMerge w:val="restart"/>
          </w:tcPr>
          <w:p w14:paraId="402DE23B"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Кодоминантный</w:t>
            </w:r>
          </w:p>
        </w:tc>
        <w:tc>
          <w:tcPr>
            <w:tcW w:w="1384" w:type="dxa"/>
          </w:tcPr>
          <w:p w14:paraId="3B4CC61A"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T/T</w:t>
            </w:r>
          </w:p>
        </w:tc>
        <w:tc>
          <w:tcPr>
            <w:tcW w:w="1919" w:type="dxa"/>
          </w:tcPr>
          <w:p w14:paraId="0B58B707"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42 (80.8%)</w:t>
            </w:r>
          </w:p>
        </w:tc>
        <w:tc>
          <w:tcPr>
            <w:tcW w:w="1532" w:type="dxa"/>
          </w:tcPr>
          <w:p w14:paraId="65724A61"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92 (67.2%)</w:t>
            </w:r>
          </w:p>
        </w:tc>
        <w:tc>
          <w:tcPr>
            <w:tcW w:w="1236" w:type="dxa"/>
          </w:tcPr>
          <w:p w14:paraId="6C9C45F9"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1.00</w:t>
            </w:r>
          </w:p>
        </w:tc>
        <w:tc>
          <w:tcPr>
            <w:tcW w:w="1158" w:type="dxa"/>
            <w:vMerge w:val="restart"/>
          </w:tcPr>
          <w:p w14:paraId="42356063"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0.16</w:t>
            </w:r>
          </w:p>
          <w:p w14:paraId="14BF846B" w14:textId="77777777" w:rsidR="00064A66" w:rsidRPr="00A6684A" w:rsidRDefault="00064A66" w:rsidP="00A6684A">
            <w:pPr>
              <w:jc w:val="both"/>
              <w:rPr>
                <w:rFonts w:ascii="Times New Roman" w:hAnsi="Times New Roman" w:cs="Times New Roman"/>
                <w:sz w:val="24"/>
                <w:szCs w:val="24"/>
              </w:rPr>
            </w:pPr>
          </w:p>
        </w:tc>
      </w:tr>
      <w:tr w:rsidR="007B2DB9" w:rsidRPr="00A6684A" w14:paraId="154F93B6" w14:textId="77777777" w:rsidTr="00A6684A">
        <w:tc>
          <w:tcPr>
            <w:tcW w:w="2122" w:type="dxa"/>
            <w:vMerge/>
          </w:tcPr>
          <w:p w14:paraId="644AAC3C" w14:textId="77777777" w:rsidR="00064A66" w:rsidRPr="00A6684A" w:rsidRDefault="00064A66" w:rsidP="00A6684A">
            <w:pPr>
              <w:jc w:val="both"/>
              <w:rPr>
                <w:rFonts w:ascii="Times New Roman" w:hAnsi="Times New Roman" w:cs="Times New Roman"/>
                <w:sz w:val="24"/>
                <w:szCs w:val="24"/>
              </w:rPr>
            </w:pPr>
          </w:p>
        </w:tc>
        <w:tc>
          <w:tcPr>
            <w:tcW w:w="1384" w:type="dxa"/>
          </w:tcPr>
          <w:p w14:paraId="1FBE5BCE"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C/T</w:t>
            </w:r>
          </w:p>
        </w:tc>
        <w:tc>
          <w:tcPr>
            <w:tcW w:w="1919" w:type="dxa"/>
          </w:tcPr>
          <w:p w14:paraId="64D4B7CA"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9 (17.3%)</w:t>
            </w:r>
          </w:p>
        </w:tc>
        <w:tc>
          <w:tcPr>
            <w:tcW w:w="1532" w:type="dxa"/>
          </w:tcPr>
          <w:p w14:paraId="4F9BA4F0"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39 (28.5%)</w:t>
            </w:r>
          </w:p>
        </w:tc>
        <w:tc>
          <w:tcPr>
            <w:tcW w:w="1236" w:type="dxa"/>
          </w:tcPr>
          <w:p w14:paraId="21135BE3"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1.98 (0.88-4.45)</w:t>
            </w:r>
          </w:p>
        </w:tc>
        <w:tc>
          <w:tcPr>
            <w:tcW w:w="1158" w:type="dxa"/>
            <w:vMerge/>
          </w:tcPr>
          <w:p w14:paraId="7EB8DEFD" w14:textId="77777777" w:rsidR="00064A66" w:rsidRPr="00A6684A" w:rsidRDefault="00064A66" w:rsidP="00A6684A">
            <w:pPr>
              <w:jc w:val="both"/>
              <w:rPr>
                <w:rFonts w:ascii="Times New Roman" w:hAnsi="Times New Roman" w:cs="Times New Roman"/>
                <w:sz w:val="24"/>
                <w:szCs w:val="24"/>
              </w:rPr>
            </w:pPr>
          </w:p>
        </w:tc>
      </w:tr>
      <w:tr w:rsidR="007B2DB9" w:rsidRPr="00A6684A" w14:paraId="68751F65" w14:textId="77777777" w:rsidTr="00A6684A">
        <w:tc>
          <w:tcPr>
            <w:tcW w:w="2122" w:type="dxa"/>
            <w:vMerge/>
          </w:tcPr>
          <w:p w14:paraId="28E27413" w14:textId="77777777" w:rsidR="00064A66" w:rsidRPr="00A6684A" w:rsidRDefault="00064A66" w:rsidP="00A6684A">
            <w:pPr>
              <w:jc w:val="both"/>
              <w:rPr>
                <w:rFonts w:ascii="Times New Roman" w:hAnsi="Times New Roman" w:cs="Times New Roman"/>
                <w:sz w:val="24"/>
                <w:szCs w:val="24"/>
              </w:rPr>
            </w:pPr>
          </w:p>
        </w:tc>
        <w:tc>
          <w:tcPr>
            <w:tcW w:w="1384" w:type="dxa"/>
          </w:tcPr>
          <w:p w14:paraId="128BD745"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C/C</w:t>
            </w:r>
          </w:p>
        </w:tc>
        <w:tc>
          <w:tcPr>
            <w:tcW w:w="1919" w:type="dxa"/>
          </w:tcPr>
          <w:p w14:paraId="19CE27CB"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1 (1.9%)</w:t>
            </w:r>
          </w:p>
        </w:tc>
        <w:tc>
          <w:tcPr>
            <w:tcW w:w="1532" w:type="dxa"/>
          </w:tcPr>
          <w:p w14:paraId="14D9534B"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6 (4.4%)</w:t>
            </w:r>
          </w:p>
        </w:tc>
        <w:tc>
          <w:tcPr>
            <w:tcW w:w="1236" w:type="dxa"/>
          </w:tcPr>
          <w:p w14:paraId="705D0EBA"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2.74 (0.32-23.47)</w:t>
            </w:r>
          </w:p>
        </w:tc>
        <w:tc>
          <w:tcPr>
            <w:tcW w:w="1158" w:type="dxa"/>
            <w:vMerge/>
          </w:tcPr>
          <w:p w14:paraId="3D0AF566" w14:textId="77777777" w:rsidR="00064A66" w:rsidRPr="00A6684A" w:rsidRDefault="00064A66" w:rsidP="00A6684A">
            <w:pPr>
              <w:jc w:val="both"/>
              <w:rPr>
                <w:rFonts w:ascii="Times New Roman" w:hAnsi="Times New Roman" w:cs="Times New Roman"/>
                <w:sz w:val="24"/>
                <w:szCs w:val="24"/>
              </w:rPr>
            </w:pPr>
          </w:p>
        </w:tc>
      </w:tr>
      <w:tr w:rsidR="007B2DB9" w:rsidRPr="00A6684A" w14:paraId="5960E1AB" w14:textId="77777777" w:rsidTr="00A6684A">
        <w:tc>
          <w:tcPr>
            <w:tcW w:w="2122" w:type="dxa"/>
            <w:vMerge w:val="restart"/>
          </w:tcPr>
          <w:p w14:paraId="0E05ADD8"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Доминантный</w:t>
            </w:r>
          </w:p>
        </w:tc>
        <w:tc>
          <w:tcPr>
            <w:tcW w:w="1384" w:type="dxa"/>
          </w:tcPr>
          <w:p w14:paraId="0AEAE70D"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T/T</w:t>
            </w:r>
          </w:p>
        </w:tc>
        <w:tc>
          <w:tcPr>
            <w:tcW w:w="1919" w:type="dxa"/>
          </w:tcPr>
          <w:p w14:paraId="70AE9E4F"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42 (80.8%)</w:t>
            </w:r>
          </w:p>
        </w:tc>
        <w:tc>
          <w:tcPr>
            <w:tcW w:w="1532" w:type="dxa"/>
          </w:tcPr>
          <w:p w14:paraId="75FC2C90"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92 (67.2%)</w:t>
            </w:r>
          </w:p>
        </w:tc>
        <w:tc>
          <w:tcPr>
            <w:tcW w:w="1236" w:type="dxa"/>
          </w:tcPr>
          <w:p w14:paraId="664697DB"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1.00</w:t>
            </w:r>
          </w:p>
        </w:tc>
        <w:tc>
          <w:tcPr>
            <w:tcW w:w="1158" w:type="dxa"/>
            <w:vMerge w:val="restart"/>
          </w:tcPr>
          <w:p w14:paraId="3D3C9D07"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0.059</w:t>
            </w:r>
          </w:p>
        </w:tc>
      </w:tr>
      <w:tr w:rsidR="007B2DB9" w:rsidRPr="00A6684A" w14:paraId="60D02041" w14:textId="77777777" w:rsidTr="00A6684A">
        <w:tc>
          <w:tcPr>
            <w:tcW w:w="2122" w:type="dxa"/>
            <w:vMerge/>
          </w:tcPr>
          <w:p w14:paraId="74BE4BF0" w14:textId="77777777" w:rsidR="00064A66" w:rsidRPr="00A6684A" w:rsidRDefault="00064A66" w:rsidP="00A6684A">
            <w:pPr>
              <w:jc w:val="both"/>
              <w:rPr>
                <w:rFonts w:ascii="Times New Roman" w:hAnsi="Times New Roman" w:cs="Times New Roman"/>
                <w:sz w:val="24"/>
                <w:szCs w:val="24"/>
              </w:rPr>
            </w:pPr>
          </w:p>
        </w:tc>
        <w:tc>
          <w:tcPr>
            <w:tcW w:w="1384" w:type="dxa"/>
          </w:tcPr>
          <w:p w14:paraId="437428D4"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C/T-C/C</w:t>
            </w:r>
          </w:p>
        </w:tc>
        <w:tc>
          <w:tcPr>
            <w:tcW w:w="1919" w:type="dxa"/>
          </w:tcPr>
          <w:p w14:paraId="5A4F238E"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10 (19.2%)</w:t>
            </w:r>
          </w:p>
        </w:tc>
        <w:tc>
          <w:tcPr>
            <w:tcW w:w="1532" w:type="dxa"/>
          </w:tcPr>
          <w:p w14:paraId="2913F6EC"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45 (32.9%)</w:t>
            </w:r>
          </w:p>
        </w:tc>
        <w:tc>
          <w:tcPr>
            <w:tcW w:w="1236" w:type="dxa"/>
          </w:tcPr>
          <w:p w14:paraId="7DF48AA1"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2.05 (0.95-4.47)</w:t>
            </w:r>
          </w:p>
        </w:tc>
        <w:tc>
          <w:tcPr>
            <w:tcW w:w="1158" w:type="dxa"/>
            <w:vMerge/>
          </w:tcPr>
          <w:p w14:paraId="29774CF5" w14:textId="77777777" w:rsidR="00064A66" w:rsidRPr="00A6684A" w:rsidRDefault="00064A66" w:rsidP="00A6684A">
            <w:pPr>
              <w:jc w:val="both"/>
              <w:rPr>
                <w:rFonts w:ascii="Times New Roman" w:hAnsi="Times New Roman" w:cs="Times New Roman"/>
                <w:sz w:val="24"/>
                <w:szCs w:val="24"/>
              </w:rPr>
            </w:pPr>
          </w:p>
        </w:tc>
      </w:tr>
      <w:tr w:rsidR="007B2DB9" w:rsidRPr="00A6684A" w14:paraId="4A91080B" w14:textId="77777777" w:rsidTr="00A6684A">
        <w:tc>
          <w:tcPr>
            <w:tcW w:w="2122" w:type="dxa"/>
            <w:vMerge w:val="restart"/>
          </w:tcPr>
          <w:p w14:paraId="2B7241DE"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Рецессивный</w:t>
            </w:r>
          </w:p>
        </w:tc>
        <w:tc>
          <w:tcPr>
            <w:tcW w:w="1384" w:type="dxa"/>
          </w:tcPr>
          <w:p w14:paraId="5955BCD6"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T/T-C/T</w:t>
            </w:r>
          </w:p>
        </w:tc>
        <w:tc>
          <w:tcPr>
            <w:tcW w:w="1919" w:type="dxa"/>
          </w:tcPr>
          <w:p w14:paraId="493A39C1"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51 (98.1%)</w:t>
            </w:r>
          </w:p>
        </w:tc>
        <w:tc>
          <w:tcPr>
            <w:tcW w:w="1532" w:type="dxa"/>
          </w:tcPr>
          <w:p w14:paraId="59C67D0D"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131 (95.6%)</w:t>
            </w:r>
          </w:p>
        </w:tc>
        <w:tc>
          <w:tcPr>
            <w:tcW w:w="1236" w:type="dxa"/>
          </w:tcPr>
          <w:p w14:paraId="2EB830B1"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1.00</w:t>
            </w:r>
          </w:p>
        </w:tc>
        <w:tc>
          <w:tcPr>
            <w:tcW w:w="1158" w:type="dxa"/>
            <w:vMerge w:val="restart"/>
          </w:tcPr>
          <w:p w14:paraId="6B30CF63"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0.39</w:t>
            </w:r>
          </w:p>
        </w:tc>
      </w:tr>
      <w:tr w:rsidR="007B2DB9" w:rsidRPr="00A6684A" w14:paraId="4C3F1116" w14:textId="77777777" w:rsidTr="00A6684A">
        <w:tc>
          <w:tcPr>
            <w:tcW w:w="2122" w:type="dxa"/>
            <w:vMerge/>
          </w:tcPr>
          <w:p w14:paraId="38EE6A3C" w14:textId="77777777" w:rsidR="00064A66" w:rsidRPr="00A6684A" w:rsidRDefault="00064A66" w:rsidP="00A6684A">
            <w:pPr>
              <w:jc w:val="both"/>
              <w:rPr>
                <w:rFonts w:ascii="Times New Roman" w:hAnsi="Times New Roman" w:cs="Times New Roman"/>
                <w:sz w:val="24"/>
                <w:szCs w:val="24"/>
              </w:rPr>
            </w:pPr>
          </w:p>
        </w:tc>
        <w:tc>
          <w:tcPr>
            <w:tcW w:w="1384" w:type="dxa"/>
          </w:tcPr>
          <w:p w14:paraId="2D6E4A47"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C/C</w:t>
            </w:r>
          </w:p>
        </w:tc>
        <w:tc>
          <w:tcPr>
            <w:tcW w:w="1919" w:type="dxa"/>
          </w:tcPr>
          <w:p w14:paraId="7B244E65"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1 (1.9%)</w:t>
            </w:r>
          </w:p>
        </w:tc>
        <w:tc>
          <w:tcPr>
            <w:tcW w:w="1532" w:type="dxa"/>
          </w:tcPr>
          <w:p w14:paraId="3AE07945"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6 (4.4%)</w:t>
            </w:r>
          </w:p>
        </w:tc>
        <w:tc>
          <w:tcPr>
            <w:tcW w:w="1236" w:type="dxa"/>
          </w:tcPr>
          <w:p w14:paraId="50991A37"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2.34 (0.27-19.89)</w:t>
            </w:r>
          </w:p>
        </w:tc>
        <w:tc>
          <w:tcPr>
            <w:tcW w:w="1158" w:type="dxa"/>
            <w:vMerge/>
          </w:tcPr>
          <w:p w14:paraId="1C8F9B21" w14:textId="77777777" w:rsidR="00064A66" w:rsidRPr="00A6684A" w:rsidRDefault="00064A66" w:rsidP="00A6684A">
            <w:pPr>
              <w:jc w:val="both"/>
              <w:rPr>
                <w:rFonts w:ascii="Times New Roman" w:hAnsi="Times New Roman" w:cs="Times New Roman"/>
                <w:sz w:val="24"/>
                <w:szCs w:val="24"/>
              </w:rPr>
            </w:pPr>
          </w:p>
        </w:tc>
      </w:tr>
      <w:tr w:rsidR="007B2DB9" w:rsidRPr="00A6684A" w14:paraId="5D2F2864" w14:textId="77777777" w:rsidTr="00A6684A">
        <w:tc>
          <w:tcPr>
            <w:tcW w:w="2122" w:type="dxa"/>
            <w:vMerge w:val="restart"/>
          </w:tcPr>
          <w:p w14:paraId="2A7F5980"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Сверхдоминантный</w:t>
            </w:r>
          </w:p>
        </w:tc>
        <w:tc>
          <w:tcPr>
            <w:tcW w:w="1384" w:type="dxa"/>
          </w:tcPr>
          <w:p w14:paraId="72995B8A"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T/T-C/C</w:t>
            </w:r>
          </w:p>
        </w:tc>
        <w:tc>
          <w:tcPr>
            <w:tcW w:w="1919" w:type="dxa"/>
          </w:tcPr>
          <w:p w14:paraId="0059A763"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43 (82.7%)</w:t>
            </w:r>
          </w:p>
        </w:tc>
        <w:tc>
          <w:tcPr>
            <w:tcW w:w="1532" w:type="dxa"/>
          </w:tcPr>
          <w:p w14:paraId="0A7723F6"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98 (71.5%)</w:t>
            </w:r>
          </w:p>
        </w:tc>
        <w:tc>
          <w:tcPr>
            <w:tcW w:w="1236" w:type="dxa"/>
          </w:tcPr>
          <w:p w14:paraId="17AB412E"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1.00</w:t>
            </w:r>
          </w:p>
        </w:tc>
        <w:tc>
          <w:tcPr>
            <w:tcW w:w="1158" w:type="dxa"/>
            <w:vMerge w:val="restart"/>
          </w:tcPr>
          <w:p w14:paraId="1FF03508"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0.11</w:t>
            </w:r>
          </w:p>
        </w:tc>
      </w:tr>
      <w:tr w:rsidR="007B2DB9" w:rsidRPr="00A6684A" w14:paraId="7EEA8C48" w14:textId="77777777" w:rsidTr="00A6684A">
        <w:tc>
          <w:tcPr>
            <w:tcW w:w="2122" w:type="dxa"/>
            <w:vMerge/>
          </w:tcPr>
          <w:p w14:paraId="752D7A86" w14:textId="77777777" w:rsidR="00064A66" w:rsidRPr="00A6684A" w:rsidRDefault="00064A66" w:rsidP="00A6684A">
            <w:pPr>
              <w:jc w:val="both"/>
              <w:rPr>
                <w:rFonts w:ascii="Times New Roman" w:hAnsi="Times New Roman" w:cs="Times New Roman"/>
                <w:sz w:val="24"/>
                <w:szCs w:val="24"/>
              </w:rPr>
            </w:pPr>
          </w:p>
        </w:tc>
        <w:tc>
          <w:tcPr>
            <w:tcW w:w="1384" w:type="dxa"/>
          </w:tcPr>
          <w:p w14:paraId="6CC2684E"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C/T</w:t>
            </w:r>
          </w:p>
        </w:tc>
        <w:tc>
          <w:tcPr>
            <w:tcW w:w="1919" w:type="dxa"/>
          </w:tcPr>
          <w:p w14:paraId="79285B77"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9 (17.3%)</w:t>
            </w:r>
          </w:p>
        </w:tc>
        <w:tc>
          <w:tcPr>
            <w:tcW w:w="1532" w:type="dxa"/>
          </w:tcPr>
          <w:p w14:paraId="1C49CA0F"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39 (28.5%)</w:t>
            </w:r>
          </w:p>
        </w:tc>
        <w:tc>
          <w:tcPr>
            <w:tcW w:w="1236" w:type="dxa"/>
          </w:tcPr>
          <w:p w14:paraId="55D97598"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1.90 (0.85-4.27)</w:t>
            </w:r>
          </w:p>
        </w:tc>
        <w:tc>
          <w:tcPr>
            <w:tcW w:w="1158" w:type="dxa"/>
            <w:vMerge/>
          </w:tcPr>
          <w:p w14:paraId="12812163" w14:textId="77777777" w:rsidR="00064A66" w:rsidRPr="00A6684A" w:rsidRDefault="00064A66" w:rsidP="00A6684A">
            <w:pPr>
              <w:jc w:val="both"/>
              <w:rPr>
                <w:rFonts w:ascii="Times New Roman" w:hAnsi="Times New Roman" w:cs="Times New Roman"/>
                <w:sz w:val="24"/>
                <w:szCs w:val="24"/>
              </w:rPr>
            </w:pPr>
          </w:p>
        </w:tc>
      </w:tr>
      <w:tr w:rsidR="007B2DB9" w:rsidRPr="00A6684A" w14:paraId="52F0C3AD" w14:textId="77777777" w:rsidTr="00A6684A">
        <w:tc>
          <w:tcPr>
            <w:tcW w:w="2122" w:type="dxa"/>
          </w:tcPr>
          <w:p w14:paraId="0714A4A4"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Лог-аддитивный</w:t>
            </w:r>
          </w:p>
        </w:tc>
        <w:tc>
          <w:tcPr>
            <w:tcW w:w="1384" w:type="dxa"/>
          </w:tcPr>
          <w:p w14:paraId="3DFCCC12"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w:t>
            </w:r>
          </w:p>
        </w:tc>
        <w:tc>
          <w:tcPr>
            <w:tcW w:w="1919" w:type="dxa"/>
          </w:tcPr>
          <w:p w14:paraId="262D93A0"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w:t>
            </w:r>
          </w:p>
        </w:tc>
        <w:tc>
          <w:tcPr>
            <w:tcW w:w="1532" w:type="dxa"/>
          </w:tcPr>
          <w:p w14:paraId="3D8526BC"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w:t>
            </w:r>
          </w:p>
        </w:tc>
        <w:tc>
          <w:tcPr>
            <w:tcW w:w="1236" w:type="dxa"/>
          </w:tcPr>
          <w:p w14:paraId="382BCA52"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1.87 (0.94-3.69)</w:t>
            </w:r>
          </w:p>
        </w:tc>
        <w:tc>
          <w:tcPr>
            <w:tcW w:w="1158" w:type="dxa"/>
          </w:tcPr>
          <w:p w14:paraId="02FD8555" w14:textId="77777777" w:rsidR="00064A66" w:rsidRPr="00A6684A" w:rsidRDefault="00064A66" w:rsidP="00A6684A">
            <w:pPr>
              <w:jc w:val="both"/>
              <w:rPr>
                <w:rFonts w:ascii="Times New Roman" w:hAnsi="Times New Roman" w:cs="Times New Roman"/>
                <w:sz w:val="24"/>
                <w:szCs w:val="24"/>
              </w:rPr>
            </w:pPr>
            <w:r w:rsidRPr="00A6684A">
              <w:rPr>
                <w:rFonts w:ascii="Times New Roman" w:hAnsi="Times New Roman" w:cs="Times New Roman"/>
                <w:sz w:val="24"/>
                <w:szCs w:val="24"/>
              </w:rPr>
              <w:t>0.058</w:t>
            </w:r>
          </w:p>
        </w:tc>
      </w:tr>
    </w:tbl>
    <w:p w14:paraId="7575DB3D" w14:textId="77777777" w:rsidR="00C23D84" w:rsidRDefault="00C23D84" w:rsidP="00A6684A">
      <w:pPr>
        <w:spacing w:after="0" w:line="240" w:lineRule="auto"/>
        <w:ind w:firstLine="708"/>
        <w:jc w:val="both"/>
        <w:rPr>
          <w:rFonts w:ascii="Times New Roman" w:eastAsia="Times New Roman" w:hAnsi="Times New Roman" w:cs="Times New Roman"/>
          <w:sz w:val="28"/>
          <w:szCs w:val="28"/>
          <w:lang w:val="ru" w:eastAsia="ru-RU"/>
        </w:rPr>
      </w:pPr>
    </w:p>
    <w:p w14:paraId="180875F0" w14:textId="696F7F5C" w:rsidR="00064A66" w:rsidRPr="00064A66" w:rsidRDefault="002B655F" w:rsidP="00A6684A">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 w:eastAsia="ru-RU"/>
        </w:rPr>
        <w:t xml:space="preserve">По таблице 50, </w:t>
      </w:r>
      <w:r>
        <w:rPr>
          <w:rFonts w:ascii="Times New Roman" w:eastAsia="Times New Roman" w:hAnsi="Times New Roman" w:cs="Times New Roman"/>
          <w:sz w:val="28"/>
          <w:szCs w:val="28"/>
          <w:lang w:val="en-US" w:eastAsia="ru-RU"/>
        </w:rPr>
        <w:t>r</w:t>
      </w:r>
      <w:r w:rsidR="00064A66" w:rsidRPr="00064A66">
        <w:rPr>
          <w:rFonts w:ascii="Times New Roman" w:eastAsia="Times New Roman" w:hAnsi="Times New Roman" w:cs="Times New Roman"/>
          <w:sz w:val="28"/>
          <w:szCs w:val="28"/>
          <w:lang w:val="ru" w:eastAsia="ru-RU"/>
        </w:rPr>
        <w:t>s 17228212 не ассоциирован с моделями наследования</w:t>
      </w:r>
      <w:r w:rsidR="00064A66" w:rsidRPr="00064A66">
        <w:rPr>
          <w:rFonts w:ascii="Times New Roman" w:eastAsia="Times New Roman" w:hAnsi="Times New Roman" w:cs="Times New Roman"/>
          <w:sz w:val="28"/>
          <w:szCs w:val="28"/>
          <w:lang w:eastAsia="ru-RU"/>
        </w:rPr>
        <w:t>.</w:t>
      </w:r>
    </w:p>
    <w:p w14:paraId="17A1490A" w14:textId="77777777" w:rsidR="00064A66" w:rsidRPr="00064A66" w:rsidRDefault="00064A66" w:rsidP="00831194">
      <w:pPr>
        <w:spacing w:after="0" w:line="240" w:lineRule="auto"/>
        <w:jc w:val="both"/>
        <w:rPr>
          <w:rFonts w:ascii="Times New Roman" w:eastAsia="Times New Roman" w:hAnsi="Times New Roman" w:cs="Times New Roman"/>
          <w:bCs/>
          <w:sz w:val="28"/>
          <w:szCs w:val="28"/>
          <w:lang w:eastAsia="ru-RU"/>
        </w:rPr>
      </w:pPr>
    </w:p>
    <w:p w14:paraId="217BB7BC" w14:textId="77777777" w:rsidR="00064A66" w:rsidRPr="00064A66" w:rsidRDefault="00064A66" w:rsidP="00A6684A">
      <w:pPr>
        <w:spacing w:after="0" w:line="240" w:lineRule="auto"/>
        <w:ind w:firstLine="709"/>
        <w:jc w:val="both"/>
        <w:rPr>
          <w:rFonts w:ascii="Times New Roman" w:eastAsia="Times New Roman" w:hAnsi="Times New Roman" w:cs="Times New Roman"/>
          <w:b/>
          <w:sz w:val="28"/>
          <w:szCs w:val="28"/>
          <w:lang w:val="ru" w:eastAsia="ru-RU"/>
        </w:rPr>
      </w:pPr>
      <w:r w:rsidRPr="00064A66">
        <w:rPr>
          <w:rFonts w:ascii="Times New Roman" w:eastAsia="Times New Roman" w:hAnsi="Times New Roman" w:cs="Times New Roman"/>
          <w:b/>
          <w:sz w:val="28"/>
          <w:szCs w:val="28"/>
          <w:lang w:val="ru" w:eastAsia="ru-RU"/>
        </w:rPr>
        <w:t>SNP:</w:t>
      </w:r>
      <w:r w:rsidRPr="00064A66">
        <w:rPr>
          <w:rFonts w:ascii="Times New Roman" w:eastAsia="Times New Roman" w:hAnsi="Times New Roman" w:cs="Times New Roman"/>
          <w:b/>
          <w:sz w:val="28"/>
          <w:szCs w:val="28"/>
          <w:lang w:eastAsia="ru-RU"/>
        </w:rPr>
        <w:t xml:space="preserve"> </w:t>
      </w:r>
      <w:r w:rsidRPr="00064A66">
        <w:rPr>
          <w:rFonts w:ascii="Times New Roman" w:eastAsia="Times New Roman" w:hAnsi="Times New Roman" w:cs="Times New Roman"/>
          <w:b/>
          <w:sz w:val="28"/>
          <w:szCs w:val="28"/>
          <w:lang w:val="ru" w:eastAsia="ru-RU"/>
        </w:rPr>
        <w:t>rs788016</w:t>
      </w:r>
    </w:p>
    <w:p w14:paraId="22447C7E" w14:textId="30FD7EC1" w:rsidR="00064A66" w:rsidRPr="002B655F" w:rsidRDefault="00064A66" w:rsidP="00A6684A">
      <w:pPr>
        <w:spacing w:after="0" w:line="240" w:lineRule="auto"/>
        <w:ind w:firstLine="709"/>
        <w:jc w:val="both"/>
        <w:rPr>
          <w:rFonts w:ascii="Times New Roman" w:eastAsia="Times New Roman" w:hAnsi="Times New Roman" w:cs="Times New Roman"/>
          <w:sz w:val="28"/>
          <w:szCs w:val="28"/>
          <w:lang w:eastAsia="ru-RU"/>
        </w:rPr>
      </w:pPr>
      <w:r w:rsidRPr="00064A66">
        <w:rPr>
          <w:rFonts w:ascii="Times New Roman" w:eastAsia="Times New Roman" w:hAnsi="Times New Roman" w:cs="Times New Roman"/>
          <w:sz w:val="28"/>
          <w:szCs w:val="28"/>
          <w:lang w:val="ru" w:eastAsia="ru-RU"/>
        </w:rPr>
        <w:t>Процент генотипированных образцов:</w:t>
      </w:r>
      <w:r w:rsidRPr="00064A66">
        <w:rPr>
          <w:rFonts w:ascii="Times New Roman" w:eastAsia="Times New Roman" w:hAnsi="Times New Roman" w:cs="Times New Roman"/>
          <w:sz w:val="28"/>
          <w:szCs w:val="28"/>
          <w:lang w:eastAsia="ru-RU"/>
        </w:rPr>
        <w:t xml:space="preserve"> </w:t>
      </w:r>
      <w:r w:rsidRPr="00064A66">
        <w:rPr>
          <w:rFonts w:ascii="Times New Roman" w:eastAsia="Times New Roman" w:hAnsi="Times New Roman" w:cs="Times New Roman"/>
          <w:sz w:val="28"/>
          <w:szCs w:val="28"/>
          <w:lang w:val="ru" w:eastAsia="ru-RU"/>
        </w:rPr>
        <w:t>169/254 (66.54%)</w:t>
      </w:r>
      <w:r w:rsidR="002B655F" w:rsidRPr="002B655F">
        <w:rPr>
          <w:rFonts w:ascii="Times New Roman" w:eastAsia="Times New Roman" w:hAnsi="Times New Roman" w:cs="Times New Roman"/>
          <w:sz w:val="28"/>
          <w:szCs w:val="28"/>
          <w:lang w:eastAsia="ru-RU"/>
        </w:rPr>
        <w:t xml:space="preserve">. </w:t>
      </w:r>
      <w:r w:rsidR="002B655F">
        <w:rPr>
          <w:rFonts w:ascii="Times New Roman" w:eastAsia="Times New Roman" w:hAnsi="Times New Roman" w:cs="Times New Roman"/>
          <w:sz w:val="28"/>
          <w:szCs w:val="28"/>
          <w:lang w:eastAsia="ru-RU"/>
        </w:rPr>
        <w:t xml:space="preserve">Частота аллелей </w:t>
      </w:r>
      <w:r w:rsidR="002B655F" w:rsidRPr="00064A66">
        <w:rPr>
          <w:rFonts w:ascii="Times New Roman" w:eastAsia="Times New Roman" w:hAnsi="Times New Roman" w:cs="Times New Roman"/>
          <w:bCs/>
          <w:sz w:val="28"/>
          <w:szCs w:val="28"/>
          <w:lang w:val="ru" w:eastAsia="ru-RU"/>
        </w:rPr>
        <w:t>rs788016</w:t>
      </w:r>
      <w:r w:rsidR="002B655F">
        <w:rPr>
          <w:rFonts w:ascii="Times New Roman" w:eastAsia="Times New Roman" w:hAnsi="Times New Roman" w:cs="Times New Roman"/>
          <w:bCs/>
          <w:sz w:val="28"/>
          <w:szCs w:val="28"/>
          <w:lang w:val="ru" w:eastAsia="ru-RU"/>
        </w:rPr>
        <w:t xml:space="preserve"> указана в таблице 51.</w:t>
      </w:r>
    </w:p>
    <w:p w14:paraId="3868B568" w14:textId="77777777" w:rsidR="00064A66" w:rsidRPr="00064A66" w:rsidRDefault="00064A66" w:rsidP="00831194">
      <w:pPr>
        <w:spacing w:after="0" w:line="240" w:lineRule="auto"/>
        <w:jc w:val="both"/>
        <w:rPr>
          <w:rFonts w:ascii="Times New Roman" w:eastAsia="Times New Roman" w:hAnsi="Times New Roman" w:cs="Times New Roman"/>
          <w:bCs/>
          <w:sz w:val="28"/>
          <w:szCs w:val="28"/>
          <w:lang w:eastAsia="ru-RU"/>
        </w:rPr>
      </w:pPr>
    </w:p>
    <w:p w14:paraId="24042323" w14:textId="77777777" w:rsidR="00064A66" w:rsidRPr="00A6684A" w:rsidRDefault="00064A66" w:rsidP="00831194">
      <w:pPr>
        <w:spacing w:after="0" w:line="240" w:lineRule="auto"/>
        <w:jc w:val="both"/>
        <w:rPr>
          <w:rFonts w:ascii="Times New Roman" w:eastAsia="Times New Roman" w:hAnsi="Times New Roman" w:cs="Times New Roman"/>
          <w:b/>
          <w:sz w:val="28"/>
          <w:szCs w:val="28"/>
          <w:lang w:val="ru" w:eastAsia="ru-RU"/>
        </w:rPr>
      </w:pPr>
      <w:r w:rsidRPr="00A6684A">
        <w:rPr>
          <w:rFonts w:ascii="Times New Roman" w:eastAsia="Times New Roman" w:hAnsi="Times New Roman" w:cs="Times New Roman"/>
          <w:b/>
          <w:sz w:val="28"/>
          <w:szCs w:val="28"/>
          <w:lang w:val="ru" w:eastAsia="ru-RU"/>
        </w:rPr>
        <w:t>Таблица 51 –</w:t>
      </w:r>
      <w:r w:rsidRPr="00A6684A">
        <w:rPr>
          <w:rFonts w:ascii="Times New Roman" w:eastAsia="Times New Roman" w:hAnsi="Times New Roman" w:cs="Times New Roman"/>
          <w:b/>
          <w:sz w:val="28"/>
          <w:szCs w:val="28"/>
          <w:lang w:eastAsia="ru-RU"/>
        </w:rPr>
        <w:t xml:space="preserve"> </w:t>
      </w:r>
      <w:r w:rsidRPr="00A6684A">
        <w:rPr>
          <w:rFonts w:ascii="Times New Roman" w:eastAsia="Times New Roman" w:hAnsi="Times New Roman" w:cs="Times New Roman"/>
          <w:b/>
          <w:sz w:val="28"/>
          <w:szCs w:val="28"/>
          <w:lang w:val="ru" w:eastAsia="ru-RU"/>
        </w:rPr>
        <w:t>Частота аллеля rs788016 (n=169)</w:t>
      </w:r>
    </w:p>
    <w:p w14:paraId="4DC4ACB6" w14:textId="77777777" w:rsidR="00064A66" w:rsidRPr="00064A66" w:rsidRDefault="00064A66" w:rsidP="00831194">
      <w:pPr>
        <w:spacing w:after="0" w:line="240" w:lineRule="auto"/>
        <w:jc w:val="both"/>
        <w:rPr>
          <w:rFonts w:ascii="Times New Roman" w:eastAsia="Times New Roman" w:hAnsi="Times New Roman" w:cs="Times New Roman"/>
          <w:bCs/>
          <w:sz w:val="28"/>
          <w:szCs w:val="28"/>
          <w:lang w:val="ru" w:eastAsia="ru-RU"/>
        </w:rPr>
      </w:pPr>
    </w:p>
    <w:tbl>
      <w:tblPr>
        <w:tblStyle w:val="12"/>
        <w:tblW w:w="0" w:type="auto"/>
        <w:tblLook w:val="04A0" w:firstRow="1" w:lastRow="0" w:firstColumn="1" w:lastColumn="0" w:noHBand="0" w:noVBand="1"/>
      </w:tblPr>
      <w:tblGrid>
        <w:gridCol w:w="1047"/>
        <w:gridCol w:w="1453"/>
        <w:gridCol w:w="1406"/>
        <w:gridCol w:w="1452"/>
        <w:gridCol w:w="1406"/>
        <w:gridCol w:w="1452"/>
        <w:gridCol w:w="1406"/>
      </w:tblGrid>
      <w:tr w:rsidR="00064A66" w:rsidRPr="00A6684A" w14:paraId="03C0DBFA" w14:textId="77777777" w:rsidTr="00A676D0">
        <w:tc>
          <w:tcPr>
            <w:tcW w:w="1047" w:type="dxa"/>
          </w:tcPr>
          <w:p w14:paraId="0D22A866" w14:textId="77777777" w:rsidR="00064A66" w:rsidRPr="00A6684A" w:rsidRDefault="00064A66" w:rsidP="00831194">
            <w:pPr>
              <w:jc w:val="both"/>
              <w:rPr>
                <w:rFonts w:ascii="Times New Roman" w:hAnsi="Times New Roman" w:cs="Times New Roman"/>
                <w:sz w:val="24"/>
                <w:szCs w:val="24"/>
              </w:rPr>
            </w:pPr>
          </w:p>
        </w:tc>
        <w:tc>
          <w:tcPr>
            <w:tcW w:w="2859" w:type="dxa"/>
            <w:gridSpan w:val="2"/>
          </w:tcPr>
          <w:p w14:paraId="05A30236"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Обе группы</w:t>
            </w:r>
          </w:p>
        </w:tc>
        <w:tc>
          <w:tcPr>
            <w:tcW w:w="2858" w:type="dxa"/>
            <w:gridSpan w:val="2"/>
          </w:tcPr>
          <w:p w14:paraId="59988B16"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Контрольная группа</w:t>
            </w:r>
          </w:p>
        </w:tc>
        <w:tc>
          <w:tcPr>
            <w:tcW w:w="2858" w:type="dxa"/>
            <w:gridSpan w:val="2"/>
          </w:tcPr>
          <w:p w14:paraId="4C1CB10B"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Основная группа</w:t>
            </w:r>
          </w:p>
        </w:tc>
      </w:tr>
      <w:tr w:rsidR="00064A66" w:rsidRPr="00A6684A" w14:paraId="541FCA60" w14:textId="77777777" w:rsidTr="00A676D0">
        <w:tc>
          <w:tcPr>
            <w:tcW w:w="1047" w:type="dxa"/>
          </w:tcPr>
          <w:p w14:paraId="18C3A54B"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Аллель</w:t>
            </w:r>
          </w:p>
        </w:tc>
        <w:tc>
          <w:tcPr>
            <w:tcW w:w="1453" w:type="dxa"/>
            <w:tcBorders>
              <w:right w:val="single" w:sz="4" w:space="0" w:color="auto"/>
            </w:tcBorders>
          </w:tcPr>
          <w:p w14:paraId="24A8ECD0"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Количество</w:t>
            </w:r>
          </w:p>
        </w:tc>
        <w:tc>
          <w:tcPr>
            <w:tcW w:w="1406" w:type="dxa"/>
            <w:tcBorders>
              <w:left w:val="single" w:sz="4" w:space="0" w:color="auto"/>
            </w:tcBorders>
          </w:tcPr>
          <w:p w14:paraId="7F91B4BC"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Пропорция</w:t>
            </w:r>
          </w:p>
        </w:tc>
        <w:tc>
          <w:tcPr>
            <w:tcW w:w="1452" w:type="dxa"/>
            <w:tcBorders>
              <w:right w:val="single" w:sz="4" w:space="0" w:color="auto"/>
            </w:tcBorders>
          </w:tcPr>
          <w:p w14:paraId="13CF93F3"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Количество</w:t>
            </w:r>
          </w:p>
        </w:tc>
        <w:tc>
          <w:tcPr>
            <w:tcW w:w="1406" w:type="dxa"/>
            <w:tcBorders>
              <w:left w:val="single" w:sz="4" w:space="0" w:color="auto"/>
            </w:tcBorders>
          </w:tcPr>
          <w:p w14:paraId="1D6B8A4D"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Пропорция</w:t>
            </w:r>
          </w:p>
        </w:tc>
        <w:tc>
          <w:tcPr>
            <w:tcW w:w="1452" w:type="dxa"/>
            <w:tcBorders>
              <w:right w:val="single" w:sz="4" w:space="0" w:color="auto"/>
            </w:tcBorders>
          </w:tcPr>
          <w:p w14:paraId="41A56837"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Количество</w:t>
            </w:r>
          </w:p>
        </w:tc>
        <w:tc>
          <w:tcPr>
            <w:tcW w:w="1406" w:type="dxa"/>
            <w:tcBorders>
              <w:left w:val="single" w:sz="4" w:space="0" w:color="auto"/>
            </w:tcBorders>
          </w:tcPr>
          <w:p w14:paraId="019BE152" w14:textId="77777777" w:rsidR="00064A66" w:rsidRPr="00A6684A" w:rsidRDefault="00064A66" w:rsidP="00831194">
            <w:pPr>
              <w:jc w:val="both"/>
              <w:rPr>
                <w:rFonts w:ascii="Times New Roman" w:hAnsi="Times New Roman" w:cs="Times New Roman"/>
                <w:sz w:val="24"/>
                <w:szCs w:val="24"/>
              </w:rPr>
            </w:pPr>
            <w:r w:rsidRPr="00A6684A">
              <w:rPr>
                <w:rFonts w:ascii="Times New Roman" w:hAnsi="Times New Roman" w:cs="Times New Roman"/>
                <w:sz w:val="24"/>
                <w:szCs w:val="24"/>
              </w:rPr>
              <w:t>Пропорция</w:t>
            </w:r>
          </w:p>
        </w:tc>
      </w:tr>
      <w:tr w:rsidR="00064A66" w:rsidRPr="00A6684A" w14:paraId="1E381F5B" w14:textId="77777777" w:rsidTr="00A676D0">
        <w:tc>
          <w:tcPr>
            <w:tcW w:w="1047" w:type="dxa"/>
          </w:tcPr>
          <w:p w14:paraId="62A39892"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G</w:t>
            </w:r>
          </w:p>
        </w:tc>
        <w:tc>
          <w:tcPr>
            <w:tcW w:w="1453" w:type="dxa"/>
            <w:tcBorders>
              <w:right w:val="single" w:sz="4" w:space="0" w:color="auto"/>
            </w:tcBorders>
          </w:tcPr>
          <w:p w14:paraId="3920FA39"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216</w:t>
            </w:r>
          </w:p>
        </w:tc>
        <w:tc>
          <w:tcPr>
            <w:tcW w:w="1406" w:type="dxa"/>
            <w:tcBorders>
              <w:left w:val="single" w:sz="4" w:space="0" w:color="auto"/>
            </w:tcBorders>
          </w:tcPr>
          <w:p w14:paraId="412C26BD"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0.64</w:t>
            </w:r>
          </w:p>
        </w:tc>
        <w:tc>
          <w:tcPr>
            <w:tcW w:w="1452" w:type="dxa"/>
            <w:tcBorders>
              <w:right w:val="single" w:sz="4" w:space="0" w:color="auto"/>
            </w:tcBorders>
          </w:tcPr>
          <w:p w14:paraId="55D6E5D1"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51</w:t>
            </w:r>
          </w:p>
        </w:tc>
        <w:tc>
          <w:tcPr>
            <w:tcW w:w="1406" w:type="dxa"/>
            <w:tcBorders>
              <w:left w:val="single" w:sz="4" w:space="0" w:color="auto"/>
            </w:tcBorders>
          </w:tcPr>
          <w:p w14:paraId="303B75DE"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0.61</w:t>
            </w:r>
          </w:p>
        </w:tc>
        <w:tc>
          <w:tcPr>
            <w:tcW w:w="1452" w:type="dxa"/>
            <w:tcBorders>
              <w:right w:val="single" w:sz="4" w:space="0" w:color="auto"/>
            </w:tcBorders>
          </w:tcPr>
          <w:p w14:paraId="7425918C"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165</w:t>
            </w:r>
          </w:p>
        </w:tc>
        <w:tc>
          <w:tcPr>
            <w:tcW w:w="1406" w:type="dxa"/>
            <w:tcBorders>
              <w:left w:val="single" w:sz="4" w:space="0" w:color="auto"/>
            </w:tcBorders>
          </w:tcPr>
          <w:p w14:paraId="604DA823"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0.65</w:t>
            </w:r>
          </w:p>
        </w:tc>
      </w:tr>
      <w:tr w:rsidR="00064A66" w:rsidRPr="00A6684A" w14:paraId="485EB0F7" w14:textId="77777777" w:rsidTr="00A676D0">
        <w:tc>
          <w:tcPr>
            <w:tcW w:w="1047" w:type="dxa"/>
          </w:tcPr>
          <w:p w14:paraId="6A17BB53"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A</w:t>
            </w:r>
          </w:p>
        </w:tc>
        <w:tc>
          <w:tcPr>
            <w:tcW w:w="1453" w:type="dxa"/>
            <w:tcBorders>
              <w:right w:val="single" w:sz="4" w:space="0" w:color="auto"/>
            </w:tcBorders>
          </w:tcPr>
          <w:p w14:paraId="2B7A541E"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122</w:t>
            </w:r>
          </w:p>
        </w:tc>
        <w:tc>
          <w:tcPr>
            <w:tcW w:w="1406" w:type="dxa"/>
            <w:tcBorders>
              <w:left w:val="single" w:sz="4" w:space="0" w:color="auto"/>
            </w:tcBorders>
          </w:tcPr>
          <w:p w14:paraId="0EF9CB22"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0.36</w:t>
            </w:r>
          </w:p>
        </w:tc>
        <w:tc>
          <w:tcPr>
            <w:tcW w:w="1452" w:type="dxa"/>
            <w:tcBorders>
              <w:right w:val="single" w:sz="4" w:space="0" w:color="auto"/>
            </w:tcBorders>
          </w:tcPr>
          <w:p w14:paraId="1FF28EBA"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33</w:t>
            </w:r>
          </w:p>
        </w:tc>
        <w:tc>
          <w:tcPr>
            <w:tcW w:w="1406" w:type="dxa"/>
            <w:tcBorders>
              <w:left w:val="single" w:sz="4" w:space="0" w:color="auto"/>
            </w:tcBorders>
          </w:tcPr>
          <w:p w14:paraId="375A31F7"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0.39</w:t>
            </w:r>
          </w:p>
        </w:tc>
        <w:tc>
          <w:tcPr>
            <w:tcW w:w="1452" w:type="dxa"/>
            <w:tcBorders>
              <w:right w:val="single" w:sz="4" w:space="0" w:color="auto"/>
            </w:tcBorders>
          </w:tcPr>
          <w:p w14:paraId="1A3B93A5"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89</w:t>
            </w:r>
          </w:p>
        </w:tc>
        <w:tc>
          <w:tcPr>
            <w:tcW w:w="1406" w:type="dxa"/>
            <w:tcBorders>
              <w:left w:val="single" w:sz="4" w:space="0" w:color="auto"/>
            </w:tcBorders>
          </w:tcPr>
          <w:p w14:paraId="7A9BDC48" w14:textId="77777777" w:rsidR="00064A66" w:rsidRPr="00A6684A" w:rsidRDefault="00064A66" w:rsidP="00831194">
            <w:pPr>
              <w:jc w:val="center"/>
              <w:rPr>
                <w:rFonts w:ascii="Times New Roman" w:hAnsi="Times New Roman" w:cs="Times New Roman"/>
                <w:sz w:val="24"/>
                <w:szCs w:val="24"/>
              </w:rPr>
            </w:pPr>
            <w:r w:rsidRPr="00A6684A">
              <w:rPr>
                <w:rFonts w:ascii="Times New Roman" w:hAnsi="Times New Roman" w:cs="Times New Roman"/>
                <w:sz w:val="24"/>
                <w:szCs w:val="24"/>
              </w:rPr>
              <w:t>0.35</w:t>
            </w:r>
          </w:p>
        </w:tc>
      </w:tr>
    </w:tbl>
    <w:p w14:paraId="5AAD8003" w14:textId="77777777" w:rsidR="00C23D84" w:rsidRDefault="00C23D84" w:rsidP="00A6684A">
      <w:pPr>
        <w:spacing w:after="0" w:line="240" w:lineRule="auto"/>
        <w:ind w:firstLine="708"/>
        <w:jc w:val="both"/>
        <w:rPr>
          <w:rFonts w:ascii="Times New Roman" w:eastAsia="Times New Roman" w:hAnsi="Times New Roman" w:cs="Times New Roman"/>
          <w:sz w:val="28"/>
          <w:szCs w:val="28"/>
          <w:lang w:val="ru" w:eastAsia="ru-RU"/>
        </w:rPr>
      </w:pPr>
    </w:p>
    <w:p w14:paraId="6BACBED9" w14:textId="4568A5CD" w:rsidR="00064A66" w:rsidRPr="00064A66" w:rsidRDefault="002B655F" w:rsidP="00A6684A">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 w:eastAsia="ru-RU"/>
        </w:rPr>
        <w:t xml:space="preserve">По таблице 51, </w:t>
      </w:r>
      <w:r w:rsidR="00064A66" w:rsidRPr="00064A66">
        <w:rPr>
          <w:rFonts w:ascii="Times New Roman" w:eastAsia="Times New Roman" w:hAnsi="Times New Roman" w:cs="Times New Roman"/>
          <w:sz w:val="28"/>
          <w:szCs w:val="28"/>
          <w:lang w:val="ru" w:eastAsia="ru-RU"/>
        </w:rPr>
        <w:t>169 образцов из 254 образца rs 788016 были генотипированы, что составило 66.54%. Частота аллеля G составило 64%, 216 аллелей, из них в основной группе 65 %, 165 аллелей, в контрольной группе 61 %, 51 аллель следовательно. Аллелей А было в общем 36 %, то есть 122 аллеля, в основной 35 %, 89 аллелей и в контрольной группе 39 %, 33 аллелей</w:t>
      </w:r>
      <w:r w:rsidR="00064A66" w:rsidRPr="00064A6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таблице 52 указана </w:t>
      </w:r>
      <w:r>
        <w:rPr>
          <w:rFonts w:ascii="Times New Roman" w:eastAsia="Times New Roman" w:hAnsi="Times New Roman" w:cs="Times New Roman"/>
          <w:bCs/>
          <w:sz w:val="28"/>
          <w:szCs w:val="28"/>
          <w:lang w:val="ru" w:eastAsia="ru-RU"/>
        </w:rPr>
        <w:t>ч</w:t>
      </w:r>
      <w:r w:rsidRPr="00064A66">
        <w:rPr>
          <w:rFonts w:ascii="Times New Roman" w:eastAsia="Times New Roman" w:hAnsi="Times New Roman" w:cs="Times New Roman"/>
          <w:bCs/>
          <w:sz w:val="28"/>
          <w:szCs w:val="28"/>
          <w:lang w:val="ru" w:eastAsia="ru-RU"/>
        </w:rPr>
        <w:t>астота генотипа rs788016</w:t>
      </w:r>
      <w:r>
        <w:rPr>
          <w:rFonts w:ascii="Times New Roman" w:eastAsia="Times New Roman" w:hAnsi="Times New Roman" w:cs="Times New Roman"/>
          <w:bCs/>
          <w:sz w:val="28"/>
          <w:szCs w:val="28"/>
          <w:lang w:val="ru" w:eastAsia="ru-RU"/>
        </w:rPr>
        <w:t>.</w:t>
      </w:r>
    </w:p>
    <w:p w14:paraId="5D2286D6" w14:textId="77777777" w:rsidR="00064A66" w:rsidRPr="00064A66" w:rsidRDefault="00064A66" w:rsidP="00831194">
      <w:pPr>
        <w:spacing w:after="0" w:line="240" w:lineRule="auto"/>
        <w:jc w:val="both"/>
        <w:rPr>
          <w:rFonts w:ascii="Times New Roman" w:eastAsia="Times New Roman" w:hAnsi="Times New Roman" w:cs="Times New Roman"/>
          <w:bCs/>
          <w:sz w:val="28"/>
          <w:szCs w:val="28"/>
          <w:lang w:eastAsia="ru-RU"/>
        </w:rPr>
      </w:pPr>
    </w:p>
    <w:p w14:paraId="109BB143" w14:textId="77777777" w:rsidR="00064A66" w:rsidRPr="00A6684A" w:rsidRDefault="00064A66" w:rsidP="00831194">
      <w:pPr>
        <w:spacing w:after="0" w:line="240" w:lineRule="auto"/>
        <w:rPr>
          <w:rFonts w:ascii="Times New Roman" w:eastAsia="Times New Roman" w:hAnsi="Times New Roman" w:cs="Times New Roman"/>
          <w:b/>
          <w:sz w:val="28"/>
          <w:szCs w:val="28"/>
          <w:lang w:val="ru" w:eastAsia="ru-RU"/>
        </w:rPr>
      </w:pPr>
      <w:r w:rsidRPr="00A6684A">
        <w:rPr>
          <w:rFonts w:ascii="Times New Roman" w:eastAsia="Times New Roman" w:hAnsi="Times New Roman" w:cs="Times New Roman"/>
          <w:b/>
          <w:sz w:val="28"/>
          <w:szCs w:val="28"/>
          <w:lang w:val="ru" w:eastAsia="ru-RU"/>
        </w:rPr>
        <w:t>Таблица 52 – Частота генотипа rs788016 (n=254)</w:t>
      </w:r>
    </w:p>
    <w:p w14:paraId="5E78D94F" w14:textId="77777777" w:rsidR="00064A66" w:rsidRPr="00A6684A" w:rsidRDefault="00064A66" w:rsidP="00831194">
      <w:pPr>
        <w:spacing w:after="0" w:line="240" w:lineRule="auto"/>
        <w:jc w:val="both"/>
        <w:rPr>
          <w:rFonts w:ascii="Times New Roman" w:eastAsia="Times New Roman" w:hAnsi="Times New Roman" w:cs="Times New Roman"/>
          <w:b/>
          <w:sz w:val="28"/>
          <w:szCs w:val="28"/>
          <w:lang w:val="ru" w:eastAsia="ru-RU"/>
        </w:rPr>
      </w:pPr>
    </w:p>
    <w:tbl>
      <w:tblPr>
        <w:tblStyle w:val="12"/>
        <w:tblW w:w="0" w:type="auto"/>
        <w:tblLook w:val="04A0" w:firstRow="1" w:lastRow="0" w:firstColumn="1" w:lastColumn="0" w:noHBand="0" w:noVBand="1"/>
      </w:tblPr>
      <w:tblGrid>
        <w:gridCol w:w="1132"/>
        <w:gridCol w:w="1438"/>
        <w:gridCol w:w="1392"/>
        <w:gridCol w:w="1438"/>
        <w:gridCol w:w="1392"/>
        <w:gridCol w:w="1438"/>
        <w:gridCol w:w="1392"/>
      </w:tblGrid>
      <w:tr w:rsidR="00064A66" w:rsidRPr="00C775DA" w14:paraId="09F7F513" w14:textId="77777777" w:rsidTr="00A676D0">
        <w:tc>
          <w:tcPr>
            <w:tcW w:w="1132" w:type="dxa"/>
          </w:tcPr>
          <w:p w14:paraId="5D35A395" w14:textId="77777777" w:rsidR="00064A66" w:rsidRPr="00C775DA" w:rsidRDefault="00064A66" w:rsidP="00831194">
            <w:pPr>
              <w:jc w:val="both"/>
              <w:rPr>
                <w:rFonts w:ascii="Times New Roman" w:hAnsi="Times New Roman" w:cs="Times New Roman"/>
                <w:sz w:val="24"/>
                <w:szCs w:val="24"/>
              </w:rPr>
            </w:pPr>
          </w:p>
        </w:tc>
        <w:tc>
          <w:tcPr>
            <w:tcW w:w="2830" w:type="dxa"/>
            <w:gridSpan w:val="2"/>
          </w:tcPr>
          <w:p w14:paraId="6DD17CF1" w14:textId="77777777" w:rsidR="00064A66" w:rsidRPr="00C775DA" w:rsidRDefault="00064A66" w:rsidP="00831194">
            <w:pPr>
              <w:jc w:val="both"/>
              <w:rPr>
                <w:rFonts w:ascii="Times New Roman" w:hAnsi="Times New Roman" w:cs="Times New Roman"/>
                <w:sz w:val="24"/>
                <w:szCs w:val="24"/>
              </w:rPr>
            </w:pPr>
            <w:r w:rsidRPr="00C775DA">
              <w:rPr>
                <w:rFonts w:ascii="Times New Roman" w:hAnsi="Times New Roman" w:cs="Times New Roman"/>
                <w:sz w:val="24"/>
                <w:szCs w:val="24"/>
              </w:rPr>
              <w:t>Обе группы</w:t>
            </w:r>
          </w:p>
        </w:tc>
        <w:tc>
          <w:tcPr>
            <w:tcW w:w="2830" w:type="dxa"/>
            <w:gridSpan w:val="2"/>
          </w:tcPr>
          <w:p w14:paraId="18B32662" w14:textId="77777777" w:rsidR="00064A66" w:rsidRPr="00C775DA" w:rsidRDefault="00064A66" w:rsidP="00831194">
            <w:pPr>
              <w:jc w:val="both"/>
              <w:rPr>
                <w:rFonts w:ascii="Times New Roman" w:hAnsi="Times New Roman" w:cs="Times New Roman"/>
                <w:sz w:val="24"/>
                <w:szCs w:val="24"/>
              </w:rPr>
            </w:pPr>
            <w:r w:rsidRPr="00C775DA">
              <w:rPr>
                <w:rFonts w:ascii="Times New Roman" w:hAnsi="Times New Roman" w:cs="Times New Roman"/>
                <w:sz w:val="24"/>
                <w:szCs w:val="24"/>
              </w:rPr>
              <w:t>Контрольная группа</w:t>
            </w:r>
          </w:p>
        </w:tc>
        <w:tc>
          <w:tcPr>
            <w:tcW w:w="2830" w:type="dxa"/>
            <w:gridSpan w:val="2"/>
          </w:tcPr>
          <w:p w14:paraId="2BD448C2" w14:textId="77777777" w:rsidR="00064A66" w:rsidRPr="00C775DA" w:rsidRDefault="00064A66" w:rsidP="00831194">
            <w:pPr>
              <w:jc w:val="both"/>
              <w:rPr>
                <w:rFonts w:ascii="Times New Roman" w:hAnsi="Times New Roman" w:cs="Times New Roman"/>
                <w:sz w:val="24"/>
                <w:szCs w:val="24"/>
              </w:rPr>
            </w:pPr>
            <w:r w:rsidRPr="00C775DA">
              <w:rPr>
                <w:rFonts w:ascii="Times New Roman" w:hAnsi="Times New Roman" w:cs="Times New Roman"/>
                <w:sz w:val="24"/>
                <w:szCs w:val="24"/>
              </w:rPr>
              <w:t>Основная группа</w:t>
            </w:r>
          </w:p>
        </w:tc>
      </w:tr>
      <w:tr w:rsidR="00064A66" w:rsidRPr="00C775DA" w14:paraId="3AAB690A" w14:textId="77777777" w:rsidTr="00A676D0">
        <w:tc>
          <w:tcPr>
            <w:tcW w:w="1132" w:type="dxa"/>
          </w:tcPr>
          <w:p w14:paraId="08818F08" w14:textId="77777777" w:rsidR="00064A66" w:rsidRPr="00C775DA" w:rsidRDefault="00064A66" w:rsidP="00831194">
            <w:pPr>
              <w:jc w:val="both"/>
              <w:rPr>
                <w:rFonts w:ascii="Times New Roman" w:hAnsi="Times New Roman" w:cs="Times New Roman"/>
                <w:sz w:val="24"/>
                <w:szCs w:val="24"/>
              </w:rPr>
            </w:pPr>
            <w:r w:rsidRPr="00C775DA">
              <w:rPr>
                <w:rFonts w:ascii="Times New Roman" w:hAnsi="Times New Roman" w:cs="Times New Roman"/>
                <w:sz w:val="24"/>
                <w:szCs w:val="24"/>
              </w:rPr>
              <w:t>Генотип</w:t>
            </w:r>
          </w:p>
        </w:tc>
        <w:tc>
          <w:tcPr>
            <w:tcW w:w="1438" w:type="dxa"/>
            <w:tcBorders>
              <w:right w:val="single" w:sz="4" w:space="0" w:color="auto"/>
            </w:tcBorders>
          </w:tcPr>
          <w:p w14:paraId="6D58D110" w14:textId="77777777" w:rsidR="00064A66" w:rsidRPr="00C775DA" w:rsidRDefault="00064A66" w:rsidP="00831194">
            <w:pPr>
              <w:jc w:val="both"/>
              <w:rPr>
                <w:rFonts w:ascii="Times New Roman" w:hAnsi="Times New Roman" w:cs="Times New Roman"/>
                <w:sz w:val="24"/>
                <w:szCs w:val="24"/>
              </w:rPr>
            </w:pPr>
            <w:r w:rsidRPr="00C775DA">
              <w:rPr>
                <w:rFonts w:ascii="Times New Roman" w:hAnsi="Times New Roman" w:cs="Times New Roman"/>
                <w:sz w:val="24"/>
                <w:szCs w:val="24"/>
              </w:rPr>
              <w:t>Количество</w:t>
            </w:r>
          </w:p>
        </w:tc>
        <w:tc>
          <w:tcPr>
            <w:tcW w:w="1392" w:type="dxa"/>
            <w:tcBorders>
              <w:left w:val="single" w:sz="4" w:space="0" w:color="auto"/>
            </w:tcBorders>
          </w:tcPr>
          <w:p w14:paraId="035944A2" w14:textId="77777777" w:rsidR="00064A66" w:rsidRPr="00C775DA" w:rsidRDefault="00064A66" w:rsidP="00831194">
            <w:pPr>
              <w:jc w:val="both"/>
              <w:rPr>
                <w:rFonts w:ascii="Times New Roman" w:hAnsi="Times New Roman" w:cs="Times New Roman"/>
                <w:sz w:val="24"/>
                <w:szCs w:val="24"/>
              </w:rPr>
            </w:pPr>
            <w:r w:rsidRPr="00C775DA">
              <w:rPr>
                <w:rFonts w:ascii="Times New Roman" w:hAnsi="Times New Roman" w:cs="Times New Roman"/>
                <w:sz w:val="24"/>
                <w:szCs w:val="24"/>
              </w:rPr>
              <w:t>Пропорция</w:t>
            </w:r>
          </w:p>
        </w:tc>
        <w:tc>
          <w:tcPr>
            <w:tcW w:w="1438" w:type="dxa"/>
            <w:tcBorders>
              <w:right w:val="single" w:sz="4" w:space="0" w:color="auto"/>
            </w:tcBorders>
          </w:tcPr>
          <w:p w14:paraId="12AAAB09" w14:textId="77777777" w:rsidR="00064A66" w:rsidRPr="00C775DA" w:rsidRDefault="00064A66" w:rsidP="00831194">
            <w:pPr>
              <w:jc w:val="both"/>
              <w:rPr>
                <w:rFonts w:ascii="Times New Roman" w:hAnsi="Times New Roman" w:cs="Times New Roman"/>
                <w:sz w:val="24"/>
                <w:szCs w:val="24"/>
              </w:rPr>
            </w:pPr>
            <w:r w:rsidRPr="00C775DA">
              <w:rPr>
                <w:rFonts w:ascii="Times New Roman" w:hAnsi="Times New Roman" w:cs="Times New Roman"/>
                <w:sz w:val="24"/>
                <w:szCs w:val="24"/>
              </w:rPr>
              <w:t>Количество</w:t>
            </w:r>
          </w:p>
        </w:tc>
        <w:tc>
          <w:tcPr>
            <w:tcW w:w="1392" w:type="dxa"/>
            <w:tcBorders>
              <w:left w:val="single" w:sz="4" w:space="0" w:color="auto"/>
            </w:tcBorders>
          </w:tcPr>
          <w:p w14:paraId="387023E1" w14:textId="77777777" w:rsidR="00064A66" w:rsidRPr="00C775DA" w:rsidRDefault="00064A66" w:rsidP="00831194">
            <w:pPr>
              <w:jc w:val="both"/>
              <w:rPr>
                <w:rFonts w:ascii="Times New Roman" w:hAnsi="Times New Roman" w:cs="Times New Roman"/>
                <w:sz w:val="24"/>
                <w:szCs w:val="24"/>
              </w:rPr>
            </w:pPr>
            <w:r w:rsidRPr="00C775DA">
              <w:rPr>
                <w:rFonts w:ascii="Times New Roman" w:hAnsi="Times New Roman" w:cs="Times New Roman"/>
                <w:sz w:val="24"/>
                <w:szCs w:val="24"/>
              </w:rPr>
              <w:t>Пропорция</w:t>
            </w:r>
          </w:p>
        </w:tc>
        <w:tc>
          <w:tcPr>
            <w:tcW w:w="1438" w:type="dxa"/>
            <w:tcBorders>
              <w:right w:val="single" w:sz="4" w:space="0" w:color="auto"/>
            </w:tcBorders>
          </w:tcPr>
          <w:p w14:paraId="411D3DA3" w14:textId="77777777" w:rsidR="00064A66" w:rsidRPr="00C775DA" w:rsidRDefault="00064A66" w:rsidP="00831194">
            <w:pPr>
              <w:jc w:val="both"/>
              <w:rPr>
                <w:rFonts w:ascii="Times New Roman" w:hAnsi="Times New Roman" w:cs="Times New Roman"/>
                <w:sz w:val="24"/>
                <w:szCs w:val="24"/>
              </w:rPr>
            </w:pPr>
            <w:r w:rsidRPr="00C775DA">
              <w:rPr>
                <w:rFonts w:ascii="Times New Roman" w:hAnsi="Times New Roman" w:cs="Times New Roman"/>
                <w:sz w:val="24"/>
                <w:szCs w:val="24"/>
              </w:rPr>
              <w:t>Количество</w:t>
            </w:r>
          </w:p>
        </w:tc>
        <w:tc>
          <w:tcPr>
            <w:tcW w:w="1392" w:type="dxa"/>
            <w:tcBorders>
              <w:left w:val="single" w:sz="4" w:space="0" w:color="auto"/>
            </w:tcBorders>
          </w:tcPr>
          <w:p w14:paraId="19D27A52" w14:textId="77777777" w:rsidR="00064A66" w:rsidRPr="00C775DA" w:rsidRDefault="00064A66" w:rsidP="00831194">
            <w:pPr>
              <w:jc w:val="both"/>
              <w:rPr>
                <w:rFonts w:ascii="Times New Roman" w:hAnsi="Times New Roman" w:cs="Times New Roman"/>
                <w:sz w:val="24"/>
                <w:szCs w:val="24"/>
              </w:rPr>
            </w:pPr>
            <w:r w:rsidRPr="00C775DA">
              <w:rPr>
                <w:rFonts w:ascii="Times New Roman" w:hAnsi="Times New Roman" w:cs="Times New Roman"/>
                <w:sz w:val="24"/>
                <w:szCs w:val="24"/>
              </w:rPr>
              <w:t>Пропорция</w:t>
            </w:r>
          </w:p>
        </w:tc>
      </w:tr>
      <w:tr w:rsidR="00064A66" w:rsidRPr="00C775DA" w14:paraId="6621C8A4" w14:textId="77777777" w:rsidTr="00A676D0">
        <w:tc>
          <w:tcPr>
            <w:tcW w:w="1132" w:type="dxa"/>
          </w:tcPr>
          <w:p w14:paraId="5CE988E3"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A/A</w:t>
            </w:r>
          </w:p>
        </w:tc>
        <w:tc>
          <w:tcPr>
            <w:tcW w:w="1438" w:type="dxa"/>
            <w:tcBorders>
              <w:right w:val="single" w:sz="4" w:space="0" w:color="auto"/>
            </w:tcBorders>
          </w:tcPr>
          <w:p w14:paraId="063547A8"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24</w:t>
            </w:r>
          </w:p>
        </w:tc>
        <w:tc>
          <w:tcPr>
            <w:tcW w:w="1392" w:type="dxa"/>
            <w:tcBorders>
              <w:left w:val="single" w:sz="4" w:space="0" w:color="auto"/>
            </w:tcBorders>
          </w:tcPr>
          <w:p w14:paraId="450AADAE"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0.14</w:t>
            </w:r>
          </w:p>
        </w:tc>
        <w:tc>
          <w:tcPr>
            <w:tcW w:w="1438" w:type="dxa"/>
            <w:tcBorders>
              <w:right w:val="single" w:sz="4" w:space="0" w:color="auto"/>
            </w:tcBorders>
          </w:tcPr>
          <w:p w14:paraId="45B5C826"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7</w:t>
            </w:r>
          </w:p>
        </w:tc>
        <w:tc>
          <w:tcPr>
            <w:tcW w:w="1392" w:type="dxa"/>
            <w:tcBorders>
              <w:left w:val="single" w:sz="4" w:space="0" w:color="auto"/>
            </w:tcBorders>
          </w:tcPr>
          <w:p w14:paraId="69CC2EC5"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0.17</w:t>
            </w:r>
          </w:p>
        </w:tc>
        <w:tc>
          <w:tcPr>
            <w:tcW w:w="1438" w:type="dxa"/>
            <w:tcBorders>
              <w:right w:val="single" w:sz="4" w:space="0" w:color="auto"/>
            </w:tcBorders>
          </w:tcPr>
          <w:p w14:paraId="592B3B05"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17</w:t>
            </w:r>
          </w:p>
        </w:tc>
        <w:tc>
          <w:tcPr>
            <w:tcW w:w="1392" w:type="dxa"/>
            <w:tcBorders>
              <w:left w:val="single" w:sz="4" w:space="0" w:color="auto"/>
            </w:tcBorders>
          </w:tcPr>
          <w:p w14:paraId="6A840787"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0.13</w:t>
            </w:r>
          </w:p>
        </w:tc>
      </w:tr>
      <w:tr w:rsidR="00064A66" w:rsidRPr="00C775DA" w14:paraId="445DBAC8" w14:textId="77777777" w:rsidTr="00A676D0">
        <w:tc>
          <w:tcPr>
            <w:tcW w:w="1132" w:type="dxa"/>
          </w:tcPr>
          <w:p w14:paraId="391B2C6C"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G/A</w:t>
            </w:r>
          </w:p>
        </w:tc>
        <w:tc>
          <w:tcPr>
            <w:tcW w:w="1438" w:type="dxa"/>
            <w:tcBorders>
              <w:right w:val="single" w:sz="4" w:space="0" w:color="auto"/>
            </w:tcBorders>
          </w:tcPr>
          <w:p w14:paraId="6283F3D7"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74</w:t>
            </w:r>
          </w:p>
        </w:tc>
        <w:tc>
          <w:tcPr>
            <w:tcW w:w="1392" w:type="dxa"/>
            <w:tcBorders>
              <w:left w:val="single" w:sz="4" w:space="0" w:color="auto"/>
            </w:tcBorders>
          </w:tcPr>
          <w:p w14:paraId="7B2E5951"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0.44</w:t>
            </w:r>
          </w:p>
        </w:tc>
        <w:tc>
          <w:tcPr>
            <w:tcW w:w="1438" w:type="dxa"/>
            <w:tcBorders>
              <w:right w:val="single" w:sz="4" w:space="0" w:color="auto"/>
            </w:tcBorders>
          </w:tcPr>
          <w:p w14:paraId="3C256CF1"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19</w:t>
            </w:r>
          </w:p>
        </w:tc>
        <w:tc>
          <w:tcPr>
            <w:tcW w:w="1392" w:type="dxa"/>
            <w:tcBorders>
              <w:left w:val="single" w:sz="4" w:space="0" w:color="auto"/>
            </w:tcBorders>
          </w:tcPr>
          <w:p w14:paraId="02D11E6A"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0.45</w:t>
            </w:r>
          </w:p>
        </w:tc>
        <w:tc>
          <w:tcPr>
            <w:tcW w:w="1438" w:type="dxa"/>
            <w:tcBorders>
              <w:right w:val="single" w:sz="4" w:space="0" w:color="auto"/>
            </w:tcBorders>
          </w:tcPr>
          <w:p w14:paraId="2B887936"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55</w:t>
            </w:r>
          </w:p>
        </w:tc>
        <w:tc>
          <w:tcPr>
            <w:tcW w:w="1392" w:type="dxa"/>
            <w:tcBorders>
              <w:left w:val="single" w:sz="4" w:space="0" w:color="auto"/>
            </w:tcBorders>
          </w:tcPr>
          <w:p w14:paraId="2D9EE902"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0.43</w:t>
            </w:r>
          </w:p>
        </w:tc>
      </w:tr>
      <w:tr w:rsidR="00064A66" w:rsidRPr="00C775DA" w14:paraId="13EA0FE8" w14:textId="77777777" w:rsidTr="00A676D0">
        <w:tc>
          <w:tcPr>
            <w:tcW w:w="1132" w:type="dxa"/>
          </w:tcPr>
          <w:p w14:paraId="5AD36851"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G/G</w:t>
            </w:r>
          </w:p>
        </w:tc>
        <w:tc>
          <w:tcPr>
            <w:tcW w:w="1438" w:type="dxa"/>
            <w:tcBorders>
              <w:right w:val="single" w:sz="4" w:space="0" w:color="auto"/>
            </w:tcBorders>
          </w:tcPr>
          <w:p w14:paraId="7B55C736"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71</w:t>
            </w:r>
          </w:p>
        </w:tc>
        <w:tc>
          <w:tcPr>
            <w:tcW w:w="1392" w:type="dxa"/>
            <w:tcBorders>
              <w:left w:val="single" w:sz="4" w:space="0" w:color="auto"/>
            </w:tcBorders>
          </w:tcPr>
          <w:p w14:paraId="24C85004"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0.42</w:t>
            </w:r>
          </w:p>
        </w:tc>
        <w:tc>
          <w:tcPr>
            <w:tcW w:w="1438" w:type="dxa"/>
            <w:tcBorders>
              <w:right w:val="single" w:sz="4" w:space="0" w:color="auto"/>
            </w:tcBorders>
          </w:tcPr>
          <w:p w14:paraId="33B2646C"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16</w:t>
            </w:r>
          </w:p>
        </w:tc>
        <w:tc>
          <w:tcPr>
            <w:tcW w:w="1392" w:type="dxa"/>
            <w:tcBorders>
              <w:left w:val="single" w:sz="4" w:space="0" w:color="auto"/>
            </w:tcBorders>
          </w:tcPr>
          <w:p w14:paraId="5DC35B33"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0.38</w:t>
            </w:r>
          </w:p>
        </w:tc>
        <w:tc>
          <w:tcPr>
            <w:tcW w:w="1438" w:type="dxa"/>
            <w:tcBorders>
              <w:right w:val="single" w:sz="4" w:space="0" w:color="auto"/>
            </w:tcBorders>
          </w:tcPr>
          <w:p w14:paraId="2A8E96CF"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55</w:t>
            </w:r>
          </w:p>
        </w:tc>
        <w:tc>
          <w:tcPr>
            <w:tcW w:w="1392" w:type="dxa"/>
            <w:tcBorders>
              <w:left w:val="single" w:sz="4" w:space="0" w:color="auto"/>
            </w:tcBorders>
          </w:tcPr>
          <w:p w14:paraId="3B3C5087"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0.43</w:t>
            </w:r>
          </w:p>
        </w:tc>
      </w:tr>
      <w:tr w:rsidR="00064A66" w:rsidRPr="00C775DA" w14:paraId="0E614F2B" w14:textId="77777777" w:rsidTr="00A676D0">
        <w:tc>
          <w:tcPr>
            <w:tcW w:w="1132" w:type="dxa"/>
          </w:tcPr>
          <w:p w14:paraId="1570E7FD"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NA</w:t>
            </w:r>
          </w:p>
        </w:tc>
        <w:tc>
          <w:tcPr>
            <w:tcW w:w="1438" w:type="dxa"/>
            <w:tcBorders>
              <w:right w:val="single" w:sz="4" w:space="0" w:color="auto"/>
            </w:tcBorders>
          </w:tcPr>
          <w:p w14:paraId="27808AEF"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85</w:t>
            </w:r>
          </w:p>
        </w:tc>
        <w:tc>
          <w:tcPr>
            <w:tcW w:w="1392" w:type="dxa"/>
            <w:tcBorders>
              <w:left w:val="single" w:sz="4" w:space="0" w:color="auto"/>
            </w:tcBorders>
          </w:tcPr>
          <w:p w14:paraId="095ECB3E"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w:t>
            </w:r>
          </w:p>
        </w:tc>
        <w:tc>
          <w:tcPr>
            <w:tcW w:w="1438" w:type="dxa"/>
            <w:tcBorders>
              <w:right w:val="single" w:sz="4" w:space="0" w:color="auto"/>
            </w:tcBorders>
          </w:tcPr>
          <w:p w14:paraId="14A7C9E4"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49</w:t>
            </w:r>
          </w:p>
        </w:tc>
        <w:tc>
          <w:tcPr>
            <w:tcW w:w="1392" w:type="dxa"/>
            <w:tcBorders>
              <w:left w:val="single" w:sz="4" w:space="0" w:color="auto"/>
            </w:tcBorders>
          </w:tcPr>
          <w:p w14:paraId="03F8E46F"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w:t>
            </w:r>
          </w:p>
        </w:tc>
        <w:tc>
          <w:tcPr>
            <w:tcW w:w="1438" w:type="dxa"/>
            <w:tcBorders>
              <w:right w:val="single" w:sz="4" w:space="0" w:color="auto"/>
            </w:tcBorders>
          </w:tcPr>
          <w:p w14:paraId="7E601710"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36</w:t>
            </w:r>
          </w:p>
        </w:tc>
        <w:tc>
          <w:tcPr>
            <w:tcW w:w="1392" w:type="dxa"/>
            <w:tcBorders>
              <w:left w:val="single" w:sz="4" w:space="0" w:color="auto"/>
            </w:tcBorders>
          </w:tcPr>
          <w:p w14:paraId="4761CF7A"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w:t>
            </w:r>
          </w:p>
        </w:tc>
      </w:tr>
    </w:tbl>
    <w:p w14:paraId="36988380" w14:textId="77777777" w:rsidR="00C23D84" w:rsidRDefault="00C23D84" w:rsidP="00C775DA">
      <w:pPr>
        <w:spacing w:after="0" w:line="240" w:lineRule="auto"/>
        <w:ind w:firstLine="708"/>
        <w:jc w:val="both"/>
        <w:rPr>
          <w:rFonts w:ascii="Times New Roman" w:eastAsia="Times New Roman" w:hAnsi="Times New Roman" w:cs="Times New Roman"/>
          <w:sz w:val="28"/>
          <w:szCs w:val="28"/>
          <w:lang w:val="ru" w:eastAsia="ru-RU"/>
        </w:rPr>
      </w:pPr>
    </w:p>
    <w:p w14:paraId="5CB597D0" w14:textId="4D14EB6D" w:rsidR="00064A66" w:rsidRPr="00064A66" w:rsidRDefault="002B655F" w:rsidP="00C775DA">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 w:eastAsia="ru-RU"/>
        </w:rPr>
        <w:t>По таблице 52, ч</w:t>
      </w:r>
      <w:r w:rsidR="00064A66" w:rsidRPr="00064A66">
        <w:rPr>
          <w:rFonts w:ascii="Times New Roman" w:eastAsia="Times New Roman" w:hAnsi="Times New Roman" w:cs="Times New Roman"/>
          <w:sz w:val="28"/>
          <w:szCs w:val="28"/>
          <w:lang w:val="ru" w:eastAsia="ru-RU"/>
        </w:rPr>
        <w:t>астота генотипа rs788016 по гомозиготному типу соответствовал (А/А) 14 % в общем, то есть 24 генотипа, из них в основной группе 13 %, 17 генотипов, в контрольной группе 17%, 7 генотипов. По гетерозиготному типу (G/A) составил 44%, 74 генотипа, из них в основной группе 43 %, 55 генотипов, а в контрольной группе 45 % 19 генотипов. Гомозиготный генотип (G/G) соответствовал 42 %, соответственно 71 генотип, из них в основной группе 43 %, 55 генотипов, а в контрольной группе 38 %, 16 генотипов соответственно</w:t>
      </w:r>
      <w:r w:rsidR="00064A66" w:rsidRPr="00064A6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таблице 53 указан </w:t>
      </w:r>
      <w:r w:rsidRPr="00064A66">
        <w:rPr>
          <w:rFonts w:ascii="Times New Roman" w:eastAsia="Times New Roman" w:hAnsi="Times New Roman" w:cs="Times New Roman"/>
          <w:bCs/>
          <w:sz w:val="28"/>
          <w:szCs w:val="28"/>
          <w:lang w:val="ru" w:eastAsia="ru-RU"/>
        </w:rPr>
        <w:t>rs788016 точный тест для равновесия Харди-Вайнберга</w:t>
      </w:r>
      <w:r>
        <w:rPr>
          <w:rFonts w:ascii="Times New Roman" w:eastAsia="Times New Roman" w:hAnsi="Times New Roman" w:cs="Times New Roman"/>
          <w:bCs/>
          <w:sz w:val="28"/>
          <w:szCs w:val="28"/>
          <w:lang w:val="ru" w:eastAsia="ru-RU"/>
        </w:rPr>
        <w:t>.</w:t>
      </w:r>
    </w:p>
    <w:p w14:paraId="3D8DDD2E" w14:textId="77777777" w:rsidR="00064A66" w:rsidRPr="00064A66" w:rsidRDefault="00064A66" w:rsidP="00831194">
      <w:pPr>
        <w:spacing w:after="0" w:line="240" w:lineRule="auto"/>
        <w:jc w:val="center"/>
        <w:rPr>
          <w:rFonts w:ascii="Times New Roman" w:eastAsia="Times New Roman" w:hAnsi="Times New Roman" w:cs="Times New Roman"/>
          <w:b/>
          <w:sz w:val="28"/>
          <w:szCs w:val="28"/>
          <w:lang w:val="ru" w:eastAsia="ru-RU"/>
        </w:rPr>
      </w:pPr>
    </w:p>
    <w:p w14:paraId="066B06A8" w14:textId="77777777" w:rsidR="00064A66" w:rsidRPr="00C775DA" w:rsidRDefault="00064A66" w:rsidP="00831194">
      <w:pPr>
        <w:spacing w:after="0" w:line="240" w:lineRule="auto"/>
        <w:jc w:val="both"/>
        <w:rPr>
          <w:rFonts w:ascii="Times New Roman" w:eastAsia="Times New Roman" w:hAnsi="Times New Roman" w:cs="Times New Roman"/>
          <w:b/>
          <w:sz w:val="28"/>
          <w:szCs w:val="28"/>
          <w:lang w:val="ru" w:eastAsia="ru-RU"/>
        </w:rPr>
      </w:pPr>
      <w:r w:rsidRPr="00C775DA">
        <w:rPr>
          <w:rFonts w:ascii="Times New Roman" w:eastAsia="Times New Roman" w:hAnsi="Times New Roman" w:cs="Times New Roman"/>
          <w:b/>
          <w:sz w:val="28"/>
          <w:szCs w:val="28"/>
          <w:lang w:val="ru" w:eastAsia="ru-RU"/>
        </w:rPr>
        <w:t>Таблица 53</w:t>
      </w:r>
      <w:r w:rsidRPr="00C775DA">
        <w:rPr>
          <w:rFonts w:ascii="Times New Roman" w:eastAsia="Times New Roman" w:hAnsi="Times New Roman" w:cs="Times New Roman"/>
          <w:b/>
          <w:sz w:val="28"/>
          <w:szCs w:val="28"/>
          <w:lang w:eastAsia="ru-RU"/>
        </w:rPr>
        <w:t xml:space="preserve"> </w:t>
      </w:r>
      <w:r w:rsidRPr="00C775DA">
        <w:rPr>
          <w:rFonts w:ascii="Times New Roman" w:eastAsia="Times New Roman" w:hAnsi="Times New Roman" w:cs="Times New Roman"/>
          <w:b/>
          <w:sz w:val="28"/>
          <w:szCs w:val="28"/>
          <w:lang w:val="ru" w:eastAsia="ru-RU"/>
        </w:rPr>
        <w:t>–</w:t>
      </w:r>
      <w:r w:rsidRPr="00C775DA">
        <w:rPr>
          <w:rFonts w:ascii="Times New Roman" w:eastAsia="Times New Roman" w:hAnsi="Times New Roman" w:cs="Times New Roman"/>
          <w:b/>
          <w:sz w:val="28"/>
          <w:szCs w:val="28"/>
          <w:lang w:eastAsia="ru-RU"/>
        </w:rPr>
        <w:t xml:space="preserve"> </w:t>
      </w:r>
      <w:r w:rsidRPr="00C775DA">
        <w:rPr>
          <w:rFonts w:ascii="Times New Roman" w:eastAsia="Times New Roman" w:hAnsi="Times New Roman" w:cs="Times New Roman"/>
          <w:b/>
          <w:sz w:val="28"/>
          <w:szCs w:val="28"/>
          <w:lang w:val="ru" w:eastAsia="ru-RU"/>
        </w:rPr>
        <w:t>rs788016 точный тест для равновесия Харди-Вайнберга (n=169)</w:t>
      </w:r>
    </w:p>
    <w:p w14:paraId="52EAFF72" w14:textId="77777777" w:rsidR="00064A66" w:rsidRPr="00C775DA" w:rsidRDefault="00064A66" w:rsidP="00831194">
      <w:pPr>
        <w:spacing w:after="0" w:line="240" w:lineRule="auto"/>
        <w:jc w:val="both"/>
        <w:rPr>
          <w:rFonts w:ascii="Times New Roman" w:eastAsia="Times New Roman" w:hAnsi="Times New Roman" w:cs="Times New Roman"/>
          <w:b/>
          <w:sz w:val="28"/>
          <w:szCs w:val="28"/>
          <w:lang w:val="ru" w:eastAsia="ru-RU"/>
        </w:rPr>
      </w:pPr>
    </w:p>
    <w:tbl>
      <w:tblPr>
        <w:tblStyle w:val="12"/>
        <w:tblW w:w="0" w:type="auto"/>
        <w:tblLook w:val="04A0" w:firstRow="1" w:lastRow="0" w:firstColumn="1" w:lastColumn="0" w:noHBand="0" w:noVBand="1"/>
      </w:tblPr>
      <w:tblGrid>
        <w:gridCol w:w="2263"/>
        <w:gridCol w:w="1134"/>
        <w:gridCol w:w="1276"/>
        <w:gridCol w:w="1122"/>
        <w:gridCol w:w="1004"/>
        <w:gridCol w:w="1134"/>
        <w:gridCol w:w="1689"/>
      </w:tblGrid>
      <w:tr w:rsidR="00064A66" w:rsidRPr="00C775DA" w14:paraId="7EA490B5" w14:textId="77777777" w:rsidTr="00A676D0">
        <w:tc>
          <w:tcPr>
            <w:tcW w:w="2263" w:type="dxa"/>
          </w:tcPr>
          <w:p w14:paraId="1C569CE5" w14:textId="77777777" w:rsidR="00064A66" w:rsidRPr="00C775DA" w:rsidRDefault="00064A66" w:rsidP="00831194">
            <w:pPr>
              <w:jc w:val="center"/>
              <w:rPr>
                <w:rFonts w:ascii="Times New Roman" w:hAnsi="Times New Roman" w:cs="Times New Roman"/>
                <w:b/>
                <w:bCs/>
                <w:sz w:val="24"/>
                <w:szCs w:val="24"/>
              </w:rPr>
            </w:pPr>
          </w:p>
        </w:tc>
        <w:tc>
          <w:tcPr>
            <w:tcW w:w="1134" w:type="dxa"/>
            <w:tcBorders>
              <w:right w:val="single" w:sz="4" w:space="0" w:color="auto"/>
            </w:tcBorders>
          </w:tcPr>
          <w:p w14:paraId="41CDC6EC" w14:textId="77777777" w:rsidR="00064A66" w:rsidRPr="00C775DA" w:rsidRDefault="00064A66" w:rsidP="00831194">
            <w:pPr>
              <w:jc w:val="center"/>
              <w:rPr>
                <w:rFonts w:ascii="Times New Roman" w:hAnsi="Times New Roman" w:cs="Times New Roman"/>
                <w:b/>
                <w:bCs/>
                <w:sz w:val="24"/>
                <w:szCs w:val="24"/>
              </w:rPr>
            </w:pPr>
            <w:r w:rsidRPr="00C775DA">
              <w:rPr>
                <w:rFonts w:ascii="Times New Roman" w:hAnsi="Times New Roman" w:cs="Times New Roman"/>
                <w:sz w:val="24"/>
                <w:szCs w:val="24"/>
              </w:rPr>
              <w:t>C/C</w:t>
            </w:r>
          </w:p>
        </w:tc>
        <w:tc>
          <w:tcPr>
            <w:tcW w:w="1276" w:type="dxa"/>
            <w:tcBorders>
              <w:left w:val="single" w:sz="4" w:space="0" w:color="auto"/>
            </w:tcBorders>
          </w:tcPr>
          <w:p w14:paraId="0E551B63" w14:textId="77777777" w:rsidR="00064A66" w:rsidRPr="00C775DA" w:rsidRDefault="00064A66" w:rsidP="00831194">
            <w:pPr>
              <w:jc w:val="center"/>
              <w:rPr>
                <w:rFonts w:ascii="Times New Roman" w:hAnsi="Times New Roman" w:cs="Times New Roman"/>
                <w:b/>
                <w:bCs/>
                <w:sz w:val="24"/>
                <w:szCs w:val="24"/>
              </w:rPr>
            </w:pPr>
            <w:r w:rsidRPr="00C775DA">
              <w:rPr>
                <w:rFonts w:ascii="Times New Roman" w:hAnsi="Times New Roman" w:cs="Times New Roman"/>
                <w:sz w:val="24"/>
                <w:szCs w:val="24"/>
              </w:rPr>
              <w:t>C/T</w:t>
            </w:r>
          </w:p>
        </w:tc>
        <w:tc>
          <w:tcPr>
            <w:tcW w:w="1122" w:type="dxa"/>
            <w:tcBorders>
              <w:right w:val="single" w:sz="4" w:space="0" w:color="auto"/>
            </w:tcBorders>
          </w:tcPr>
          <w:p w14:paraId="72085BA9" w14:textId="77777777" w:rsidR="00064A66" w:rsidRPr="00C775DA" w:rsidRDefault="00064A66" w:rsidP="00831194">
            <w:pPr>
              <w:jc w:val="center"/>
              <w:rPr>
                <w:rFonts w:ascii="Times New Roman" w:hAnsi="Times New Roman" w:cs="Times New Roman"/>
                <w:b/>
                <w:bCs/>
                <w:sz w:val="24"/>
                <w:szCs w:val="24"/>
              </w:rPr>
            </w:pPr>
            <w:r w:rsidRPr="00C775DA">
              <w:rPr>
                <w:rFonts w:ascii="Times New Roman" w:hAnsi="Times New Roman" w:cs="Times New Roman"/>
                <w:sz w:val="24"/>
                <w:szCs w:val="24"/>
              </w:rPr>
              <w:t>T/T</w:t>
            </w:r>
          </w:p>
        </w:tc>
        <w:tc>
          <w:tcPr>
            <w:tcW w:w="1004" w:type="dxa"/>
            <w:tcBorders>
              <w:left w:val="single" w:sz="4" w:space="0" w:color="auto"/>
            </w:tcBorders>
          </w:tcPr>
          <w:p w14:paraId="45B15329" w14:textId="77777777" w:rsidR="00064A66" w:rsidRPr="00C775DA" w:rsidRDefault="00064A66" w:rsidP="00831194">
            <w:pPr>
              <w:jc w:val="center"/>
              <w:rPr>
                <w:rFonts w:ascii="Times New Roman" w:hAnsi="Times New Roman" w:cs="Times New Roman"/>
                <w:b/>
                <w:bCs/>
                <w:sz w:val="24"/>
                <w:szCs w:val="24"/>
              </w:rPr>
            </w:pPr>
            <w:r w:rsidRPr="00C775DA">
              <w:rPr>
                <w:rFonts w:ascii="Times New Roman" w:hAnsi="Times New Roman" w:cs="Times New Roman"/>
                <w:sz w:val="24"/>
                <w:szCs w:val="24"/>
              </w:rPr>
              <w:t>C</w:t>
            </w:r>
          </w:p>
        </w:tc>
        <w:tc>
          <w:tcPr>
            <w:tcW w:w="1134" w:type="dxa"/>
            <w:tcBorders>
              <w:right w:val="single" w:sz="4" w:space="0" w:color="auto"/>
            </w:tcBorders>
          </w:tcPr>
          <w:p w14:paraId="3ED033F8" w14:textId="77777777" w:rsidR="00064A66" w:rsidRPr="00C775DA" w:rsidRDefault="00064A66" w:rsidP="00831194">
            <w:pPr>
              <w:jc w:val="center"/>
              <w:rPr>
                <w:rFonts w:ascii="Times New Roman" w:hAnsi="Times New Roman" w:cs="Times New Roman"/>
                <w:b/>
                <w:bCs/>
                <w:sz w:val="24"/>
                <w:szCs w:val="24"/>
              </w:rPr>
            </w:pPr>
            <w:r w:rsidRPr="00C775DA">
              <w:rPr>
                <w:rFonts w:ascii="Times New Roman" w:hAnsi="Times New Roman" w:cs="Times New Roman"/>
                <w:sz w:val="24"/>
                <w:szCs w:val="24"/>
              </w:rPr>
              <w:t>T</w:t>
            </w:r>
          </w:p>
        </w:tc>
        <w:tc>
          <w:tcPr>
            <w:tcW w:w="1689" w:type="dxa"/>
            <w:tcBorders>
              <w:left w:val="single" w:sz="4" w:space="0" w:color="auto"/>
            </w:tcBorders>
          </w:tcPr>
          <w:p w14:paraId="54669665" w14:textId="77777777" w:rsidR="00064A66" w:rsidRPr="00C775DA" w:rsidRDefault="00064A66" w:rsidP="00831194">
            <w:pPr>
              <w:jc w:val="center"/>
              <w:rPr>
                <w:rFonts w:ascii="Times New Roman" w:hAnsi="Times New Roman" w:cs="Times New Roman"/>
                <w:b/>
                <w:bCs/>
                <w:sz w:val="24"/>
                <w:szCs w:val="24"/>
              </w:rPr>
            </w:pPr>
            <w:r w:rsidRPr="00C775DA">
              <w:rPr>
                <w:rFonts w:ascii="Times New Roman" w:hAnsi="Times New Roman" w:cs="Times New Roman"/>
                <w:sz w:val="24"/>
                <w:szCs w:val="24"/>
              </w:rPr>
              <w:t>P-value</w:t>
            </w:r>
          </w:p>
        </w:tc>
      </w:tr>
      <w:tr w:rsidR="00064A66" w:rsidRPr="00C775DA" w14:paraId="110618A1" w14:textId="77777777" w:rsidTr="00A676D0">
        <w:tc>
          <w:tcPr>
            <w:tcW w:w="2263" w:type="dxa"/>
          </w:tcPr>
          <w:p w14:paraId="0A505ECD"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Обе группы</w:t>
            </w:r>
          </w:p>
        </w:tc>
        <w:tc>
          <w:tcPr>
            <w:tcW w:w="1134" w:type="dxa"/>
            <w:tcBorders>
              <w:right w:val="single" w:sz="4" w:space="0" w:color="auto"/>
            </w:tcBorders>
          </w:tcPr>
          <w:p w14:paraId="48519971"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71</w:t>
            </w:r>
          </w:p>
        </w:tc>
        <w:tc>
          <w:tcPr>
            <w:tcW w:w="1276" w:type="dxa"/>
            <w:tcBorders>
              <w:left w:val="single" w:sz="4" w:space="0" w:color="auto"/>
            </w:tcBorders>
          </w:tcPr>
          <w:p w14:paraId="7D785C03"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74</w:t>
            </w:r>
          </w:p>
        </w:tc>
        <w:tc>
          <w:tcPr>
            <w:tcW w:w="1122" w:type="dxa"/>
            <w:tcBorders>
              <w:right w:val="single" w:sz="4" w:space="0" w:color="auto"/>
            </w:tcBorders>
          </w:tcPr>
          <w:p w14:paraId="0D6EE8BD"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24</w:t>
            </w:r>
          </w:p>
        </w:tc>
        <w:tc>
          <w:tcPr>
            <w:tcW w:w="1004" w:type="dxa"/>
            <w:tcBorders>
              <w:left w:val="single" w:sz="4" w:space="0" w:color="auto"/>
            </w:tcBorders>
          </w:tcPr>
          <w:p w14:paraId="72E341B2"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216</w:t>
            </w:r>
          </w:p>
        </w:tc>
        <w:tc>
          <w:tcPr>
            <w:tcW w:w="1134" w:type="dxa"/>
            <w:tcBorders>
              <w:right w:val="single" w:sz="4" w:space="0" w:color="auto"/>
            </w:tcBorders>
          </w:tcPr>
          <w:p w14:paraId="135C3BDC"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122</w:t>
            </w:r>
          </w:p>
        </w:tc>
        <w:tc>
          <w:tcPr>
            <w:tcW w:w="1689" w:type="dxa"/>
            <w:tcBorders>
              <w:left w:val="single" w:sz="4" w:space="0" w:color="auto"/>
            </w:tcBorders>
          </w:tcPr>
          <w:p w14:paraId="54711381"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0.51</w:t>
            </w:r>
          </w:p>
        </w:tc>
      </w:tr>
      <w:tr w:rsidR="00064A66" w:rsidRPr="00C775DA" w14:paraId="412FB6A2" w14:textId="77777777" w:rsidTr="00A676D0">
        <w:tc>
          <w:tcPr>
            <w:tcW w:w="2263" w:type="dxa"/>
          </w:tcPr>
          <w:p w14:paraId="31EB8705"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Контрольная группа</w:t>
            </w:r>
          </w:p>
        </w:tc>
        <w:tc>
          <w:tcPr>
            <w:tcW w:w="1134" w:type="dxa"/>
            <w:tcBorders>
              <w:right w:val="single" w:sz="4" w:space="0" w:color="auto"/>
            </w:tcBorders>
          </w:tcPr>
          <w:p w14:paraId="33A79CF0"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16</w:t>
            </w:r>
          </w:p>
        </w:tc>
        <w:tc>
          <w:tcPr>
            <w:tcW w:w="1276" w:type="dxa"/>
            <w:tcBorders>
              <w:left w:val="single" w:sz="4" w:space="0" w:color="auto"/>
            </w:tcBorders>
          </w:tcPr>
          <w:p w14:paraId="403C8006"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19</w:t>
            </w:r>
          </w:p>
        </w:tc>
        <w:tc>
          <w:tcPr>
            <w:tcW w:w="1122" w:type="dxa"/>
            <w:tcBorders>
              <w:right w:val="single" w:sz="4" w:space="0" w:color="auto"/>
            </w:tcBorders>
          </w:tcPr>
          <w:p w14:paraId="6C08420A"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7</w:t>
            </w:r>
          </w:p>
        </w:tc>
        <w:tc>
          <w:tcPr>
            <w:tcW w:w="1004" w:type="dxa"/>
            <w:tcBorders>
              <w:left w:val="single" w:sz="4" w:space="0" w:color="auto"/>
            </w:tcBorders>
          </w:tcPr>
          <w:p w14:paraId="13DA6E00"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51</w:t>
            </w:r>
          </w:p>
        </w:tc>
        <w:tc>
          <w:tcPr>
            <w:tcW w:w="1134" w:type="dxa"/>
            <w:tcBorders>
              <w:right w:val="single" w:sz="4" w:space="0" w:color="auto"/>
            </w:tcBorders>
          </w:tcPr>
          <w:p w14:paraId="3DBAACEC"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33</w:t>
            </w:r>
          </w:p>
        </w:tc>
        <w:tc>
          <w:tcPr>
            <w:tcW w:w="1689" w:type="dxa"/>
            <w:tcBorders>
              <w:left w:val="single" w:sz="4" w:space="0" w:color="auto"/>
            </w:tcBorders>
          </w:tcPr>
          <w:p w14:paraId="3D88B90B"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0.75</w:t>
            </w:r>
          </w:p>
        </w:tc>
      </w:tr>
      <w:tr w:rsidR="00064A66" w:rsidRPr="00C775DA" w14:paraId="3EBB9A29" w14:textId="77777777" w:rsidTr="00A676D0">
        <w:tc>
          <w:tcPr>
            <w:tcW w:w="2263" w:type="dxa"/>
          </w:tcPr>
          <w:p w14:paraId="5E7E444F"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Основная группа</w:t>
            </w:r>
          </w:p>
        </w:tc>
        <w:tc>
          <w:tcPr>
            <w:tcW w:w="1134" w:type="dxa"/>
            <w:tcBorders>
              <w:right w:val="single" w:sz="4" w:space="0" w:color="auto"/>
            </w:tcBorders>
          </w:tcPr>
          <w:p w14:paraId="2D0F7446"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55</w:t>
            </w:r>
          </w:p>
        </w:tc>
        <w:tc>
          <w:tcPr>
            <w:tcW w:w="1276" w:type="dxa"/>
            <w:tcBorders>
              <w:left w:val="single" w:sz="4" w:space="0" w:color="auto"/>
            </w:tcBorders>
          </w:tcPr>
          <w:p w14:paraId="44EC78A5"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55</w:t>
            </w:r>
          </w:p>
        </w:tc>
        <w:tc>
          <w:tcPr>
            <w:tcW w:w="1122" w:type="dxa"/>
            <w:tcBorders>
              <w:right w:val="single" w:sz="4" w:space="0" w:color="auto"/>
            </w:tcBorders>
          </w:tcPr>
          <w:p w14:paraId="3EDD3C44"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17</w:t>
            </w:r>
          </w:p>
        </w:tc>
        <w:tc>
          <w:tcPr>
            <w:tcW w:w="1004" w:type="dxa"/>
            <w:tcBorders>
              <w:left w:val="single" w:sz="4" w:space="0" w:color="auto"/>
            </w:tcBorders>
          </w:tcPr>
          <w:p w14:paraId="485DCCE0"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165</w:t>
            </w:r>
          </w:p>
        </w:tc>
        <w:tc>
          <w:tcPr>
            <w:tcW w:w="1134" w:type="dxa"/>
            <w:tcBorders>
              <w:right w:val="single" w:sz="4" w:space="0" w:color="auto"/>
            </w:tcBorders>
          </w:tcPr>
          <w:p w14:paraId="518994DA"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89</w:t>
            </w:r>
          </w:p>
        </w:tc>
        <w:tc>
          <w:tcPr>
            <w:tcW w:w="1689" w:type="dxa"/>
            <w:tcBorders>
              <w:left w:val="single" w:sz="4" w:space="0" w:color="auto"/>
            </w:tcBorders>
          </w:tcPr>
          <w:p w14:paraId="2620431E"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0.56</w:t>
            </w:r>
          </w:p>
        </w:tc>
      </w:tr>
    </w:tbl>
    <w:p w14:paraId="662CAEC6" w14:textId="77777777" w:rsidR="00C23D84" w:rsidRDefault="00C23D84" w:rsidP="00C775DA">
      <w:pPr>
        <w:spacing w:after="0" w:line="240" w:lineRule="auto"/>
        <w:ind w:firstLine="708"/>
        <w:jc w:val="both"/>
        <w:rPr>
          <w:rFonts w:ascii="Times New Roman" w:eastAsia="Times New Roman" w:hAnsi="Times New Roman" w:cs="Times New Roman"/>
          <w:sz w:val="28"/>
          <w:szCs w:val="28"/>
          <w:lang w:val="ru" w:eastAsia="ru-RU"/>
        </w:rPr>
      </w:pPr>
    </w:p>
    <w:p w14:paraId="67BBF0C1" w14:textId="13F9833E" w:rsidR="00064A66" w:rsidRPr="00064A66" w:rsidRDefault="002B655F" w:rsidP="00C775DA">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val="ru" w:eastAsia="ru-RU"/>
        </w:rPr>
        <w:t>По таблице 53, п</w:t>
      </w:r>
      <w:r w:rsidR="00064A66" w:rsidRPr="00064A66">
        <w:rPr>
          <w:rFonts w:ascii="Times New Roman" w:eastAsia="Times New Roman" w:hAnsi="Times New Roman" w:cs="Times New Roman"/>
          <w:sz w:val="28"/>
          <w:szCs w:val="28"/>
          <w:lang w:val="ru" w:eastAsia="ru-RU"/>
        </w:rPr>
        <w:t>о точному тесту генотипы и аллели rs 788016 соответствовали равновесию Харди-Вайнберга в обеих группах</w:t>
      </w:r>
      <w:r w:rsidR="00064A66" w:rsidRPr="00064A66">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В таблице 54 указана </w:t>
      </w:r>
      <w:r>
        <w:rPr>
          <w:rFonts w:ascii="Times New Roman" w:eastAsia="Times New Roman" w:hAnsi="Times New Roman" w:cs="Times New Roman"/>
          <w:bCs/>
          <w:sz w:val="28"/>
          <w:szCs w:val="28"/>
          <w:lang w:val="ru" w:eastAsia="ru-RU"/>
        </w:rPr>
        <w:t>а</w:t>
      </w:r>
      <w:r w:rsidRPr="00064A66">
        <w:rPr>
          <w:rFonts w:ascii="Times New Roman" w:eastAsia="Times New Roman" w:hAnsi="Times New Roman" w:cs="Times New Roman"/>
          <w:bCs/>
          <w:sz w:val="28"/>
          <w:szCs w:val="28"/>
          <w:lang w:val="ru" w:eastAsia="ru-RU"/>
        </w:rPr>
        <w:t>ссоциация rs788016 с моделями наследования</w:t>
      </w:r>
      <w:r>
        <w:rPr>
          <w:rFonts w:ascii="Times New Roman" w:eastAsia="Times New Roman" w:hAnsi="Times New Roman" w:cs="Times New Roman"/>
          <w:bCs/>
          <w:sz w:val="28"/>
          <w:szCs w:val="28"/>
          <w:lang w:val="ru" w:eastAsia="ru-RU"/>
        </w:rPr>
        <w:t>.</w:t>
      </w:r>
    </w:p>
    <w:p w14:paraId="301017E5" w14:textId="77777777" w:rsidR="00064A66" w:rsidRPr="00064A66" w:rsidRDefault="00064A66" w:rsidP="00831194">
      <w:pPr>
        <w:spacing w:after="0" w:line="240" w:lineRule="auto"/>
        <w:rPr>
          <w:rFonts w:ascii="Times New Roman" w:eastAsia="Times New Roman" w:hAnsi="Times New Roman" w:cs="Times New Roman"/>
          <w:bCs/>
          <w:sz w:val="28"/>
          <w:szCs w:val="28"/>
          <w:lang w:eastAsia="ru-RU"/>
        </w:rPr>
      </w:pPr>
    </w:p>
    <w:p w14:paraId="747188BA" w14:textId="77777777" w:rsidR="00064A66" w:rsidRPr="00C775DA" w:rsidRDefault="00064A66" w:rsidP="00831194">
      <w:pPr>
        <w:spacing w:after="0" w:line="240" w:lineRule="auto"/>
        <w:jc w:val="both"/>
        <w:rPr>
          <w:rFonts w:ascii="Times New Roman" w:eastAsia="Times New Roman" w:hAnsi="Times New Roman" w:cs="Times New Roman"/>
          <w:b/>
          <w:sz w:val="28"/>
          <w:szCs w:val="28"/>
          <w:lang w:val="ru" w:eastAsia="ru-RU"/>
        </w:rPr>
      </w:pPr>
      <w:r w:rsidRPr="00C775DA">
        <w:rPr>
          <w:rFonts w:ascii="Times New Roman" w:eastAsia="Times New Roman" w:hAnsi="Times New Roman" w:cs="Times New Roman"/>
          <w:b/>
          <w:sz w:val="28"/>
          <w:szCs w:val="28"/>
          <w:lang w:val="ru" w:eastAsia="ru-RU"/>
        </w:rPr>
        <w:t>Таблица 54 – Ассоциация rs788016 с моделями наследования (n=169)</w:t>
      </w:r>
    </w:p>
    <w:p w14:paraId="42972DEC" w14:textId="77777777" w:rsidR="00064A66" w:rsidRPr="00064A66" w:rsidRDefault="00064A66" w:rsidP="00831194">
      <w:pPr>
        <w:spacing w:after="0" w:line="240" w:lineRule="auto"/>
        <w:jc w:val="both"/>
        <w:rPr>
          <w:rFonts w:ascii="Times New Roman" w:eastAsia="Times New Roman" w:hAnsi="Times New Roman" w:cs="Times New Roman"/>
          <w:bCs/>
          <w:sz w:val="28"/>
          <w:szCs w:val="28"/>
          <w:lang w:val="ru" w:eastAsia="ru-RU"/>
        </w:rPr>
      </w:pPr>
    </w:p>
    <w:tbl>
      <w:tblPr>
        <w:tblStyle w:val="1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418"/>
        <w:gridCol w:w="1984"/>
        <w:gridCol w:w="1701"/>
        <w:gridCol w:w="1276"/>
        <w:gridCol w:w="851"/>
      </w:tblGrid>
      <w:tr w:rsidR="007B2DB9" w:rsidRPr="00C775DA" w14:paraId="2281A18C" w14:textId="77777777" w:rsidTr="00C775DA">
        <w:tc>
          <w:tcPr>
            <w:tcW w:w="2263" w:type="dxa"/>
          </w:tcPr>
          <w:p w14:paraId="3CC9955F"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Модель наследования</w:t>
            </w:r>
          </w:p>
        </w:tc>
        <w:tc>
          <w:tcPr>
            <w:tcW w:w="1418" w:type="dxa"/>
          </w:tcPr>
          <w:p w14:paraId="1C7420CD"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Генотип</w:t>
            </w:r>
          </w:p>
        </w:tc>
        <w:tc>
          <w:tcPr>
            <w:tcW w:w="1984" w:type="dxa"/>
          </w:tcPr>
          <w:p w14:paraId="2E1B104C"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Контрольная группа</w:t>
            </w:r>
          </w:p>
        </w:tc>
        <w:tc>
          <w:tcPr>
            <w:tcW w:w="1701" w:type="dxa"/>
          </w:tcPr>
          <w:p w14:paraId="5F4CF372"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Основная группа</w:t>
            </w:r>
          </w:p>
        </w:tc>
        <w:tc>
          <w:tcPr>
            <w:tcW w:w="1276" w:type="dxa"/>
          </w:tcPr>
          <w:p w14:paraId="26245354"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OR</w:t>
            </w:r>
          </w:p>
          <w:p w14:paraId="5A9D7B1B"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(95% ДИ)</w:t>
            </w:r>
          </w:p>
        </w:tc>
        <w:tc>
          <w:tcPr>
            <w:tcW w:w="851" w:type="dxa"/>
          </w:tcPr>
          <w:p w14:paraId="6688A07C"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P-value</w:t>
            </w:r>
          </w:p>
        </w:tc>
      </w:tr>
      <w:tr w:rsidR="007B2DB9" w:rsidRPr="00C775DA" w14:paraId="3CA216BD" w14:textId="77777777" w:rsidTr="00C775DA">
        <w:tc>
          <w:tcPr>
            <w:tcW w:w="2263" w:type="dxa"/>
            <w:vMerge w:val="restart"/>
          </w:tcPr>
          <w:p w14:paraId="621F2BEF"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Кодоминантный</w:t>
            </w:r>
          </w:p>
        </w:tc>
        <w:tc>
          <w:tcPr>
            <w:tcW w:w="1418" w:type="dxa"/>
          </w:tcPr>
          <w:p w14:paraId="60E552E1"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G/G</w:t>
            </w:r>
          </w:p>
        </w:tc>
        <w:tc>
          <w:tcPr>
            <w:tcW w:w="1984" w:type="dxa"/>
          </w:tcPr>
          <w:p w14:paraId="58A96085"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16 (38.1%)</w:t>
            </w:r>
          </w:p>
        </w:tc>
        <w:tc>
          <w:tcPr>
            <w:tcW w:w="1701" w:type="dxa"/>
          </w:tcPr>
          <w:p w14:paraId="74E8C5E6"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55 (43.3%)</w:t>
            </w:r>
          </w:p>
        </w:tc>
        <w:tc>
          <w:tcPr>
            <w:tcW w:w="1276" w:type="dxa"/>
          </w:tcPr>
          <w:p w14:paraId="20FD04DD"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1.00</w:t>
            </w:r>
          </w:p>
        </w:tc>
        <w:tc>
          <w:tcPr>
            <w:tcW w:w="851" w:type="dxa"/>
            <w:vMerge w:val="restart"/>
          </w:tcPr>
          <w:p w14:paraId="25B052F3"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0.79</w:t>
            </w:r>
          </w:p>
          <w:p w14:paraId="786B04BF" w14:textId="77777777" w:rsidR="00064A66" w:rsidRPr="00C775DA" w:rsidRDefault="00064A66" w:rsidP="00C775DA">
            <w:pPr>
              <w:jc w:val="both"/>
              <w:rPr>
                <w:rFonts w:ascii="Times New Roman" w:hAnsi="Times New Roman" w:cs="Times New Roman"/>
                <w:sz w:val="24"/>
                <w:szCs w:val="24"/>
              </w:rPr>
            </w:pPr>
          </w:p>
        </w:tc>
      </w:tr>
      <w:tr w:rsidR="007B2DB9" w:rsidRPr="00C775DA" w14:paraId="1D6E80B8" w14:textId="77777777" w:rsidTr="00C775DA">
        <w:tc>
          <w:tcPr>
            <w:tcW w:w="2263" w:type="dxa"/>
            <w:vMerge/>
          </w:tcPr>
          <w:p w14:paraId="314F142C" w14:textId="77777777" w:rsidR="00064A66" w:rsidRPr="00C775DA" w:rsidRDefault="00064A66" w:rsidP="00C775DA">
            <w:pPr>
              <w:jc w:val="both"/>
              <w:rPr>
                <w:rFonts w:ascii="Times New Roman" w:hAnsi="Times New Roman" w:cs="Times New Roman"/>
                <w:sz w:val="24"/>
                <w:szCs w:val="24"/>
              </w:rPr>
            </w:pPr>
          </w:p>
        </w:tc>
        <w:tc>
          <w:tcPr>
            <w:tcW w:w="1418" w:type="dxa"/>
          </w:tcPr>
          <w:p w14:paraId="41C5A8B6"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A/G</w:t>
            </w:r>
          </w:p>
        </w:tc>
        <w:tc>
          <w:tcPr>
            <w:tcW w:w="1984" w:type="dxa"/>
          </w:tcPr>
          <w:p w14:paraId="56E627F5"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19 (45.2%)</w:t>
            </w:r>
          </w:p>
        </w:tc>
        <w:tc>
          <w:tcPr>
            <w:tcW w:w="1701" w:type="dxa"/>
          </w:tcPr>
          <w:p w14:paraId="5697B3AD"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55 (43.3%)</w:t>
            </w:r>
          </w:p>
        </w:tc>
        <w:tc>
          <w:tcPr>
            <w:tcW w:w="1276" w:type="dxa"/>
          </w:tcPr>
          <w:p w14:paraId="14D4CD3D"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0.84 (0.39-1.81)</w:t>
            </w:r>
          </w:p>
        </w:tc>
        <w:tc>
          <w:tcPr>
            <w:tcW w:w="851" w:type="dxa"/>
            <w:vMerge/>
          </w:tcPr>
          <w:p w14:paraId="42D26B63" w14:textId="77777777" w:rsidR="00064A66" w:rsidRPr="00C775DA" w:rsidRDefault="00064A66" w:rsidP="00C775DA">
            <w:pPr>
              <w:jc w:val="both"/>
              <w:rPr>
                <w:rFonts w:ascii="Times New Roman" w:hAnsi="Times New Roman" w:cs="Times New Roman"/>
                <w:sz w:val="24"/>
                <w:szCs w:val="24"/>
              </w:rPr>
            </w:pPr>
          </w:p>
        </w:tc>
      </w:tr>
      <w:tr w:rsidR="007B2DB9" w:rsidRPr="00C775DA" w14:paraId="279078C4" w14:textId="77777777" w:rsidTr="00C775DA">
        <w:tc>
          <w:tcPr>
            <w:tcW w:w="2263" w:type="dxa"/>
            <w:vMerge/>
          </w:tcPr>
          <w:p w14:paraId="334CDED2" w14:textId="77777777" w:rsidR="00064A66" w:rsidRPr="00C775DA" w:rsidRDefault="00064A66" w:rsidP="00C775DA">
            <w:pPr>
              <w:jc w:val="both"/>
              <w:rPr>
                <w:rFonts w:ascii="Times New Roman" w:hAnsi="Times New Roman" w:cs="Times New Roman"/>
                <w:sz w:val="24"/>
                <w:szCs w:val="24"/>
              </w:rPr>
            </w:pPr>
          </w:p>
        </w:tc>
        <w:tc>
          <w:tcPr>
            <w:tcW w:w="1418" w:type="dxa"/>
          </w:tcPr>
          <w:p w14:paraId="270CFF2C"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A/A</w:t>
            </w:r>
          </w:p>
        </w:tc>
        <w:tc>
          <w:tcPr>
            <w:tcW w:w="1984" w:type="dxa"/>
          </w:tcPr>
          <w:p w14:paraId="38A60F81"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7 (16.7%)</w:t>
            </w:r>
          </w:p>
        </w:tc>
        <w:tc>
          <w:tcPr>
            <w:tcW w:w="1701" w:type="dxa"/>
          </w:tcPr>
          <w:p w14:paraId="55AD9D81"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17 (13.4%)</w:t>
            </w:r>
          </w:p>
        </w:tc>
        <w:tc>
          <w:tcPr>
            <w:tcW w:w="1276" w:type="dxa"/>
          </w:tcPr>
          <w:p w14:paraId="00804F4F"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0.71 (0.25-2.00)</w:t>
            </w:r>
          </w:p>
        </w:tc>
        <w:tc>
          <w:tcPr>
            <w:tcW w:w="851" w:type="dxa"/>
            <w:vMerge/>
          </w:tcPr>
          <w:p w14:paraId="556F3D53" w14:textId="77777777" w:rsidR="00064A66" w:rsidRPr="00C775DA" w:rsidRDefault="00064A66" w:rsidP="00C775DA">
            <w:pPr>
              <w:jc w:val="both"/>
              <w:rPr>
                <w:rFonts w:ascii="Times New Roman" w:hAnsi="Times New Roman" w:cs="Times New Roman"/>
                <w:sz w:val="24"/>
                <w:szCs w:val="24"/>
              </w:rPr>
            </w:pPr>
          </w:p>
        </w:tc>
      </w:tr>
      <w:tr w:rsidR="007B2DB9" w:rsidRPr="00C775DA" w14:paraId="18A0AAC6" w14:textId="77777777" w:rsidTr="00C775DA">
        <w:tc>
          <w:tcPr>
            <w:tcW w:w="2263" w:type="dxa"/>
            <w:vMerge w:val="restart"/>
          </w:tcPr>
          <w:p w14:paraId="13440F4C"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Доминантный</w:t>
            </w:r>
          </w:p>
        </w:tc>
        <w:tc>
          <w:tcPr>
            <w:tcW w:w="1418" w:type="dxa"/>
          </w:tcPr>
          <w:p w14:paraId="350B8691"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G/G</w:t>
            </w:r>
          </w:p>
        </w:tc>
        <w:tc>
          <w:tcPr>
            <w:tcW w:w="1984" w:type="dxa"/>
          </w:tcPr>
          <w:p w14:paraId="163625BF"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16 (38.1%)</w:t>
            </w:r>
          </w:p>
        </w:tc>
        <w:tc>
          <w:tcPr>
            <w:tcW w:w="1701" w:type="dxa"/>
          </w:tcPr>
          <w:p w14:paraId="3652C549"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55 (43.3%)</w:t>
            </w:r>
          </w:p>
        </w:tc>
        <w:tc>
          <w:tcPr>
            <w:tcW w:w="1276" w:type="dxa"/>
          </w:tcPr>
          <w:p w14:paraId="20676481"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1.00</w:t>
            </w:r>
          </w:p>
        </w:tc>
        <w:tc>
          <w:tcPr>
            <w:tcW w:w="851" w:type="dxa"/>
            <w:vMerge w:val="restart"/>
          </w:tcPr>
          <w:p w14:paraId="39875A51"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0.55</w:t>
            </w:r>
          </w:p>
        </w:tc>
      </w:tr>
      <w:tr w:rsidR="007B2DB9" w:rsidRPr="00C775DA" w14:paraId="63880299" w14:textId="77777777" w:rsidTr="00C775DA">
        <w:tc>
          <w:tcPr>
            <w:tcW w:w="2263" w:type="dxa"/>
            <w:vMerge/>
          </w:tcPr>
          <w:p w14:paraId="66C41D22" w14:textId="77777777" w:rsidR="00064A66" w:rsidRPr="00C775DA" w:rsidRDefault="00064A66" w:rsidP="00C775DA">
            <w:pPr>
              <w:jc w:val="both"/>
              <w:rPr>
                <w:rFonts w:ascii="Times New Roman" w:hAnsi="Times New Roman" w:cs="Times New Roman"/>
                <w:sz w:val="24"/>
                <w:szCs w:val="24"/>
              </w:rPr>
            </w:pPr>
          </w:p>
        </w:tc>
        <w:tc>
          <w:tcPr>
            <w:tcW w:w="1418" w:type="dxa"/>
          </w:tcPr>
          <w:p w14:paraId="0C9E8BD4"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A/G-A/A</w:t>
            </w:r>
          </w:p>
        </w:tc>
        <w:tc>
          <w:tcPr>
            <w:tcW w:w="1984" w:type="dxa"/>
          </w:tcPr>
          <w:p w14:paraId="3966FBC3"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26 (61.9%)</w:t>
            </w:r>
          </w:p>
        </w:tc>
        <w:tc>
          <w:tcPr>
            <w:tcW w:w="1701" w:type="dxa"/>
          </w:tcPr>
          <w:p w14:paraId="3ED54713"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72 (56.7%)</w:t>
            </w:r>
          </w:p>
        </w:tc>
        <w:tc>
          <w:tcPr>
            <w:tcW w:w="1276" w:type="dxa"/>
          </w:tcPr>
          <w:p w14:paraId="17147893"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0.81 (0.39-1.65)</w:t>
            </w:r>
          </w:p>
        </w:tc>
        <w:tc>
          <w:tcPr>
            <w:tcW w:w="851" w:type="dxa"/>
            <w:vMerge/>
          </w:tcPr>
          <w:p w14:paraId="07625C9F" w14:textId="77777777" w:rsidR="00064A66" w:rsidRPr="00C775DA" w:rsidRDefault="00064A66" w:rsidP="00C775DA">
            <w:pPr>
              <w:jc w:val="both"/>
              <w:rPr>
                <w:rFonts w:ascii="Times New Roman" w:hAnsi="Times New Roman" w:cs="Times New Roman"/>
                <w:sz w:val="24"/>
                <w:szCs w:val="24"/>
              </w:rPr>
            </w:pPr>
          </w:p>
        </w:tc>
      </w:tr>
      <w:tr w:rsidR="007B2DB9" w:rsidRPr="00C775DA" w14:paraId="6102F050" w14:textId="77777777" w:rsidTr="00C775DA">
        <w:tc>
          <w:tcPr>
            <w:tcW w:w="2263" w:type="dxa"/>
            <w:vMerge w:val="restart"/>
          </w:tcPr>
          <w:p w14:paraId="73D88251"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Рецессивный</w:t>
            </w:r>
          </w:p>
        </w:tc>
        <w:tc>
          <w:tcPr>
            <w:tcW w:w="1418" w:type="dxa"/>
          </w:tcPr>
          <w:p w14:paraId="540C5C5A"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G/G-A/G</w:t>
            </w:r>
          </w:p>
        </w:tc>
        <w:tc>
          <w:tcPr>
            <w:tcW w:w="1984" w:type="dxa"/>
          </w:tcPr>
          <w:p w14:paraId="793FDD81"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35 (83.3%)</w:t>
            </w:r>
          </w:p>
        </w:tc>
        <w:tc>
          <w:tcPr>
            <w:tcW w:w="1701" w:type="dxa"/>
          </w:tcPr>
          <w:p w14:paraId="2221A4E3"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110 (86.6%)</w:t>
            </w:r>
          </w:p>
        </w:tc>
        <w:tc>
          <w:tcPr>
            <w:tcW w:w="1276" w:type="dxa"/>
          </w:tcPr>
          <w:p w14:paraId="7FBF583A"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1.00</w:t>
            </w:r>
          </w:p>
        </w:tc>
        <w:tc>
          <w:tcPr>
            <w:tcW w:w="851" w:type="dxa"/>
            <w:vMerge w:val="restart"/>
          </w:tcPr>
          <w:p w14:paraId="6AA89903"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0.6</w:t>
            </w:r>
          </w:p>
        </w:tc>
      </w:tr>
      <w:tr w:rsidR="007B2DB9" w:rsidRPr="00C775DA" w14:paraId="13AC98E9" w14:textId="77777777" w:rsidTr="00C775DA">
        <w:tc>
          <w:tcPr>
            <w:tcW w:w="2263" w:type="dxa"/>
            <w:vMerge/>
          </w:tcPr>
          <w:p w14:paraId="48CA204D" w14:textId="77777777" w:rsidR="00064A66" w:rsidRPr="00C775DA" w:rsidRDefault="00064A66" w:rsidP="00C775DA">
            <w:pPr>
              <w:jc w:val="both"/>
              <w:rPr>
                <w:rFonts w:ascii="Times New Roman" w:hAnsi="Times New Roman" w:cs="Times New Roman"/>
                <w:sz w:val="24"/>
                <w:szCs w:val="24"/>
              </w:rPr>
            </w:pPr>
          </w:p>
        </w:tc>
        <w:tc>
          <w:tcPr>
            <w:tcW w:w="1418" w:type="dxa"/>
          </w:tcPr>
          <w:p w14:paraId="0D4611C0"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A/A</w:t>
            </w:r>
          </w:p>
        </w:tc>
        <w:tc>
          <w:tcPr>
            <w:tcW w:w="1984" w:type="dxa"/>
          </w:tcPr>
          <w:p w14:paraId="5423BC2E"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7 (16.7%)</w:t>
            </w:r>
          </w:p>
        </w:tc>
        <w:tc>
          <w:tcPr>
            <w:tcW w:w="1701" w:type="dxa"/>
          </w:tcPr>
          <w:p w14:paraId="79F70AD9"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17 (13.4%)</w:t>
            </w:r>
          </w:p>
        </w:tc>
        <w:tc>
          <w:tcPr>
            <w:tcW w:w="1276" w:type="dxa"/>
          </w:tcPr>
          <w:p w14:paraId="15681461"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0.77 (0.30-2.02)</w:t>
            </w:r>
          </w:p>
        </w:tc>
        <w:tc>
          <w:tcPr>
            <w:tcW w:w="851" w:type="dxa"/>
            <w:vMerge/>
          </w:tcPr>
          <w:p w14:paraId="54E2964B" w14:textId="77777777" w:rsidR="00064A66" w:rsidRPr="00C775DA" w:rsidRDefault="00064A66" w:rsidP="00C775DA">
            <w:pPr>
              <w:jc w:val="both"/>
              <w:rPr>
                <w:rFonts w:ascii="Times New Roman" w:hAnsi="Times New Roman" w:cs="Times New Roman"/>
                <w:sz w:val="24"/>
                <w:szCs w:val="24"/>
              </w:rPr>
            </w:pPr>
          </w:p>
        </w:tc>
      </w:tr>
      <w:tr w:rsidR="007B2DB9" w:rsidRPr="00C775DA" w14:paraId="3E39A54A" w14:textId="77777777" w:rsidTr="00C775DA">
        <w:tc>
          <w:tcPr>
            <w:tcW w:w="2263" w:type="dxa"/>
            <w:vMerge w:val="restart"/>
          </w:tcPr>
          <w:p w14:paraId="5F72D811"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Сверхдоминантный</w:t>
            </w:r>
          </w:p>
        </w:tc>
        <w:tc>
          <w:tcPr>
            <w:tcW w:w="1418" w:type="dxa"/>
          </w:tcPr>
          <w:p w14:paraId="53D7F192"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G/G-A/A</w:t>
            </w:r>
          </w:p>
        </w:tc>
        <w:tc>
          <w:tcPr>
            <w:tcW w:w="1984" w:type="dxa"/>
          </w:tcPr>
          <w:p w14:paraId="1E5B4F60"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23 (54.8%)</w:t>
            </w:r>
          </w:p>
        </w:tc>
        <w:tc>
          <w:tcPr>
            <w:tcW w:w="1701" w:type="dxa"/>
          </w:tcPr>
          <w:p w14:paraId="3000C77B"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72 (56.7%)</w:t>
            </w:r>
          </w:p>
        </w:tc>
        <w:tc>
          <w:tcPr>
            <w:tcW w:w="1276" w:type="dxa"/>
          </w:tcPr>
          <w:p w14:paraId="28F1769A"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1.00</w:t>
            </w:r>
          </w:p>
        </w:tc>
        <w:tc>
          <w:tcPr>
            <w:tcW w:w="851" w:type="dxa"/>
            <w:vMerge w:val="restart"/>
          </w:tcPr>
          <w:p w14:paraId="525FBF45"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0.83</w:t>
            </w:r>
          </w:p>
        </w:tc>
      </w:tr>
      <w:tr w:rsidR="007B2DB9" w:rsidRPr="00C775DA" w14:paraId="5B829D98" w14:textId="77777777" w:rsidTr="00C775DA">
        <w:tc>
          <w:tcPr>
            <w:tcW w:w="2263" w:type="dxa"/>
            <w:vMerge/>
          </w:tcPr>
          <w:p w14:paraId="4486DEF3" w14:textId="77777777" w:rsidR="00064A66" w:rsidRPr="00C775DA" w:rsidRDefault="00064A66" w:rsidP="00C775DA">
            <w:pPr>
              <w:jc w:val="both"/>
              <w:rPr>
                <w:rFonts w:ascii="Times New Roman" w:hAnsi="Times New Roman" w:cs="Times New Roman"/>
                <w:sz w:val="24"/>
                <w:szCs w:val="24"/>
              </w:rPr>
            </w:pPr>
          </w:p>
        </w:tc>
        <w:tc>
          <w:tcPr>
            <w:tcW w:w="1418" w:type="dxa"/>
          </w:tcPr>
          <w:p w14:paraId="0523ECAB"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A/G</w:t>
            </w:r>
          </w:p>
        </w:tc>
        <w:tc>
          <w:tcPr>
            <w:tcW w:w="1984" w:type="dxa"/>
          </w:tcPr>
          <w:p w14:paraId="4E3B0E2C"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19 (45.2%)</w:t>
            </w:r>
          </w:p>
        </w:tc>
        <w:tc>
          <w:tcPr>
            <w:tcW w:w="1701" w:type="dxa"/>
          </w:tcPr>
          <w:p w14:paraId="4A9B94B6"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55 (43.3%)</w:t>
            </w:r>
          </w:p>
        </w:tc>
        <w:tc>
          <w:tcPr>
            <w:tcW w:w="1276" w:type="dxa"/>
          </w:tcPr>
          <w:p w14:paraId="4DA4E514"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0.92 (0.46-1.87)</w:t>
            </w:r>
          </w:p>
        </w:tc>
        <w:tc>
          <w:tcPr>
            <w:tcW w:w="851" w:type="dxa"/>
            <w:vMerge/>
          </w:tcPr>
          <w:p w14:paraId="49F51DBC" w14:textId="77777777" w:rsidR="00064A66" w:rsidRPr="00C775DA" w:rsidRDefault="00064A66" w:rsidP="00C775DA">
            <w:pPr>
              <w:jc w:val="both"/>
              <w:rPr>
                <w:rFonts w:ascii="Times New Roman" w:hAnsi="Times New Roman" w:cs="Times New Roman"/>
                <w:sz w:val="24"/>
                <w:szCs w:val="24"/>
              </w:rPr>
            </w:pPr>
          </w:p>
        </w:tc>
      </w:tr>
      <w:tr w:rsidR="007B2DB9" w:rsidRPr="00C775DA" w14:paraId="6923166F" w14:textId="77777777" w:rsidTr="00C775DA">
        <w:tc>
          <w:tcPr>
            <w:tcW w:w="2263" w:type="dxa"/>
          </w:tcPr>
          <w:p w14:paraId="3CE4CA6D"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Лог-аддитивный</w:t>
            </w:r>
          </w:p>
        </w:tc>
        <w:tc>
          <w:tcPr>
            <w:tcW w:w="1418" w:type="dxa"/>
          </w:tcPr>
          <w:p w14:paraId="30369B41"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w:t>
            </w:r>
          </w:p>
        </w:tc>
        <w:tc>
          <w:tcPr>
            <w:tcW w:w="1984" w:type="dxa"/>
          </w:tcPr>
          <w:p w14:paraId="39EED66B"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w:t>
            </w:r>
          </w:p>
        </w:tc>
        <w:tc>
          <w:tcPr>
            <w:tcW w:w="1701" w:type="dxa"/>
          </w:tcPr>
          <w:p w14:paraId="1AA49D7E"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w:t>
            </w:r>
          </w:p>
        </w:tc>
        <w:tc>
          <w:tcPr>
            <w:tcW w:w="1276" w:type="dxa"/>
          </w:tcPr>
          <w:p w14:paraId="383A9D5A"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0.84 (0.51-1.38)</w:t>
            </w:r>
          </w:p>
        </w:tc>
        <w:tc>
          <w:tcPr>
            <w:tcW w:w="851" w:type="dxa"/>
          </w:tcPr>
          <w:p w14:paraId="3BB35079"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0.49</w:t>
            </w:r>
          </w:p>
        </w:tc>
      </w:tr>
    </w:tbl>
    <w:p w14:paraId="5274D443" w14:textId="77777777" w:rsidR="00C23D84" w:rsidRDefault="00C23D84" w:rsidP="00C775DA">
      <w:pPr>
        <w:spacing w:after="0" w:line="240" w:lineRule="auto"/>
        <w:ind w:firstLine="708"/>
        <w:jc w:val="both"/>
        <w:rPr>
          <w:rFonts w:ascii="Times New Roman" w:eastAsia="Times New Roman" w:hAnsi="Times New Roman" w:cs="Times New Roman"/>
          <w:sz w:val="28"/>
          <w:szCs w:val="28"/>
          <w:lang w:val="ru" w:eastAsia="ru-RU"/>
        </w:rPr>
      </w:pPr>
    </w:p>
    <w:p w14:paraId="36512885" w14:textId="5B39C62F" w:rsidR="00064A66" w:rsidRPr="00064A66" w:rsidRDefault="002B655F" w:rsidP="00C775DA">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 w:eastAsia="ru-RU"/>
        </w:rPr>
        <w:t xml:space="preserve">По таблице 54, </w:t>
      </w:r>
      <w:r>
        <w:rPr>
          <w:rFonts w:ascii="Times New Roman" w:eastAsia="Times New Roman" w:hAnsi="Times New Roman" w:cs="Times New Roman"/>
          <w:sz w:val="28"/>
          <w:szCs w:val="28"/>
          <w:lang w:val="en-US" w:eastAsia="ru-RU"/>
        </w:rPr>
        <w:t>r</w:t>
      </w:r>
      <w:r w:rsidR="00064A66" w:rsidRPr="00064A66">
        <w:rPr>
          <w:rFonts w:ascii="Times New Roman" w:eastAsia="Times New Roman" w:hAnsi="Times New Roman" w:cs="Times New Roman"/>
          <w:sz w:val="28"/>
          <w:szCs w:val="28"/>
          <w:lang w:val="ru" w:eastAsia="ru-RU"/>
        </w:rPr>
        <w:t>s 788016 не ассоциирован с моделями наследования</w:t>
      </w:r>
      <w:r w:rsidR="00064A66" w:rsidRPr="00064A66">
        <w:rPr>
          <w:rFonts w:ascii="Times New Roman" w:eastAsia="Times New Roman" w:hAnsi="Times New Roman" w:cs="Times New Roman"/>
          <w:sz w:val="28"/>
          <w:szCs w:val="28"/>
          <w:lang w:eastAsia="ru-RU"/>
        </w:rPr>
        <w:t>.</w:t>
      </w:r>
    </w:p>
    <w:p w14:paraId="628C5361" w14:textId="77777777" w:rsidR="00064A66" w:rsidRPr="00064A66" w:rsidRDefault="00064A66" w:rsidP="00831194">
      <w:pPr>
        <w:spacing w:after="0" w:line="240" w:lineRule="auto"/>
        <w:jc w:val="both"/>
        <w:rPr>
          <w:rFonts w:ascii="Times New Roman" w:eastAsia="Times New Roman" w:hAnsi="Times New Roman" w:cs="Times New Roman"/>
          <w:sz w:val="28"/>
          <w:szCs w:val="28"/>
          <w:lang w:eastAsia="ru-RU"/>
        </w:rPr>
      </w:pPr>
    </w:p>
    <w:p w14:paraId="3C6791A5" w14:textId="77777777" w:rsidR="00064A66" w:rsidRPr="00064A66" w:rsidRDefault="00064A66" w:rsidP="00C775DA">
      <w:pPr>
        <w:spacing w:after="0" w:line="240" w:lineRule="auto"/>
        <w:ind w:firstLine="709"/>
        <w:jc w:val="both"/>
        <w:rPr>
          <w:rFonts w:ascii="Times New Roman" w:eastAsia="Times New Roman" w:hAnsi="Times New Roman" w:cs="Times New Roman"/>
          <w:b/>
          <w:sz w:val="28"/>
          <w:szCs w:val="28"/>
          <w:lang w:val="ru" w:eastAsia="ru-RU"/>
        </w:rPr>
      </w:pPr>
      <w:r w:rsidRPr="00064A66">
        <w:rPr>
          <w:rFonts w:ascii="Times New Roman" w:eastAsia="Times New Roman" w:hAnsi="Times New Roman" w:cs="Times New Roman"/>
          <w:b/>
          <w:sz w:val="28"/>
          <w:szCs w:val="28"/>
          <w:lang w:val="ru" w:eastAsia="ru-RU"/>
        </w:rPr>
        <w:t>SNP: rs2340690</w:t>
      </w:r>
    </w:p>
    <w:p w14:paraId="6C4B45E0" w14:textId="54D02E98" w:rsidR="00064A66" w:rsidRPr="002B655F" w:rsidRDefault="00064A66" w:rsidP="00C775DA">
      <w:pPr>
        <w:spacing w:after="0" w:line="240" w:lineRule="auto"/>
        <w:ind w:firstLine="709"/>
        <w:jc w:val="both"/>
        <w:rPr>
          <w:rFonts w:ascii="Times New Roman" w:eastAsia="Times New Roman" w:hAnsi="Times New Roman" w:cs="Times New Roman"/>
          <w:sz w:val="28"/>
          <w:szCs w:val="28"/>
          <w:lang w:eastAsia="ru-RU"/>
        </w:rPr>
      </w:pPr>
      <w:r w:rsidRPr="00064A66">
        <w:rPr>
          <w:rFonts w:ascii="Times New Roman" w:eastAsia="Times New Roman" w:hAnsi="Times New Roman" w:cs="Times New Roman"/>
          <w:sz w:val="28"/>
          <w:szCs w:val="28"/>
          <w:lang w:val="ru" w:eastAsia="ru-RU"/>
        </w:rPr>
        <w:t>Процент генотипированных образцов: 173/254 (68.11%)</w:t>
      </w:r>
      <w:r w:rsidRPr="00064A66">
        <w:rPr>
          <w:rFonts w:ascii="Times New Roman" w:eastAsia="Times New Roman" w:hAnsi="Times New Roman" w:cs="Times New Roman"/>
          <w:sz w:val="28"/>
          <w:szCs w:val="28"/>
          <w:lang w:eastAsia="ru-RU"/>
        </w:rPr>
        <w:t>.</w:t>
      </w:r>
      <w:r w:rsidR="002B655F" w:rsidRPr="002B655F">
        <w:rPr>
          <w:rFonts w:ascii="Times New Roman" w:eastAsia="Times New Roman" w:hAnsi="Times New Roman" w:cs="Times New Roman"/>
          <w:sz w:val="28"/>
          <w:szCs w:val="28"/>
          <w:lang w:eastAsia="ru-RU"/>
        </w:rPr>
        <w:t xml:space="preserve"> </w:t>
      </w:r>
      <w:r w:rsidR="002B655F">
        <w:rPr>
          <w:rFonts w:ascii="Times New Roman" w:eastAsia="Times New Roman" w:hAnsi="Times New Roman" w:cs="Times New Roman"/>
          <w:sz w:val="28"/>
          <w:szCs w:val="28"/>
          <w:lang w:val="kk-KZ" w:eastAsia="ru-RU"/>
        </w:rPr>
        <w:t xml:space="preserve">Частоту аллелей </w:t>
      </w:r>
      <w:r w:rsidR="002B655F" w:rsidRPr="00064A66">
        <w:rPr>
          <w:rFonts w:ascii="Times New Roman" w:eastAsia="Times New Roman" w:hAnsi="Times New Roman" w:cs="Times New Roman"/>
          <w:bCs/>
          <w:sz w:val="28"/>
          <w:szCs w:val="28"/>
          <w:lang w:val="ru" w:eastAsia="ru-RU"/>
        </w:rPr>
        <w:t>rs2340690</w:t>
      </w:r>
      <w:r w:rsidR="002B655F">
        <w:rPr>
          <w:rFonts w:ascii="Times New Roman" w:eastAsia="Times New Roman" w:hAnsi="Times New Roman" w:cs="Times New Roman"/>
          <w:bCs/>
          <w:sz w:val="28"/>
          <w:szCs w:val="28"/>
          <w:lang w:val="ru" w:eastAsia="ru-RU"/>
        </w:rPr>
        <w:t xml:space="preserve"> можно увидеть  в таблице </w:t>
      </w:r>
      <w:r w:rsidR="002B655F">
        <w:rPr>
          <w:rFonts w:ascii="Times New Roman" w:eastAsia="Times New Roman" w:hAnsi="Times New Roman" w:cs="Times New Roman"/>
          <w:bCs/>
          <w:sz w:val="28"/>
          <w:szCs w:val="28"/>
          <w:lang w:eastAsia="ru-RU"/>
        </w:rPr>
        <w:t>55.</w:t>
      </w:r>
    </w:p>
    <w:p w14:paraId="1EC48189" w14:textId="77777777" w:rsidR="00064A66" w:rsidRPr="00064A66" w:rsidRDefault="00064A66" w:rsidP="00831194">
      <w:pPr>
        <w:spacing w:after="0" w:line="240" w:lineRule="auto"/>
        <w:jc w:val="both"/>
        <w:rPr>
          <w:rFonts w:ascii="Times New Roman" w:eastAsia="Times New Roman" w:hAnsi="Times New Roman" w:cs="Times New Roman"/>
          <w:bCs/>
          <w:sz w:val="28"/>
          <w:szCs w:val="28"/>
          <w:lang w:eastAsia="ru-RU"/>
        </w:rPr>
      </w:pPr>
    </w:p>
    <w:p w14:paraId="73AA329E" w14:textId="77777777" w:rsidR="00064A66" w:rsidRPr="00C775DA" w:rsidRDefault="00064A66" w:rsidP="00831194">
      <w:pPr>
        <w:spacing w:after="0" w:line="240" w:lineRule="auto"/>
        <w:jc w:val="both"/>
        <w:rPr>
          <w:rFonts w:ascii="Times New Roman" w:eastAsia="Times New Roman" w:hAnsi="Times New Roman" w:cs="Times New Roman"/>
          <w:b/>
          <w:sz w:val="28"/>
          <w:szCs w:val="28"/>
          <w:lang w:val="ru" w:eastAsia="ru-RU"/>
        </w:rPr>
      </w:pPr>
      <w:r w:rsidRPr="00C775DA">
        <w:rPr>
          <w:rFonts w:ascii="Times New Roman" w:eastAsia="Times New Roman" w:hAnsi="Times New Roman" w:cs="Times New Roman"/>
          <w:b/>
          <w:sz w:val="28"/>
          <w:szCs w:val="28"/>
          <w:lang w:val="ru" w:eastAsia="ru-RU"/>
        </w:rPr>
        <w:t>Таблица 55 – Частота аллеля rs2340690 (n=173)</w:t>
      </w:r>
    </w:p>
    <w:p w14:paraId="6364CD09" w14:textId="77777777" w:rsidR="00064A66" w:rsidRPr="00064A66" w:rsidRDefault="00064A66" w:rsidP="00831194">
      <w:pPr>
        <w:spacing w:after="0" w:line="240" w:lineRule="auto"/>
        <w:jc w:val="both"/>
        <w:rPr>
          <w:rFonts w:ascii="Times New Roman" w:eastAsia="Times New Roman" w:hAnsi="Times New Roman" w:cs="Times New Roman"/>
          <w:bCs/>
          <w:sz w:val="28"/>
          <w:szCs w:val="28"/>
          <w:lang w:val="ru" w:eastAsia="ru-RU"/>
        </w:rPr>
      </w:pPr>
    </w:p>
    <w:tbl>
      <w:tblPr>
        <w:tblStyle w:val="12"/>
        <w:tblW w:w="0" w:type="auto"/>
        <w:tblLook w:val="04A0" w:firstRow="1" w:lastRow="0" w:firstColumn="1" w:lastColumn="0" w:noHBand="0" w:noVBand="1"/>
      </w:tblPr>
      <w:tblGrid>
        <w:gridCol w:w="1047"/>
        <w:gridCol w:w="1453"/>
        <w:gridCol w:w="1406"/>
        <w:gridCol w:w="1452"/>
        <w:gridCol w:w="1406"/>
        <w:gridCol w:w="1452"/>
        <w:gridCol w:w="1406"/>
      </w:tblGrid>
      <w:tr w:rsidR="00064A66" w:rsidRPr="00C775DA" w14:paraId="41AA5B60" w14:textId="77777777" w:rsidTr="00A676D0">
        <w:tc>
          <w:tcPr>
            <w:tcW w:w="1047" w:type="dxa"/>
          </w:tcPr>
          <w:p w14:paraId="2D1AB301" w14:textId="77777777" w:rsidR="00064A66" w:rsidRPr="00C775DA" w:rsidRDefault="00064A66" w:rsidP="00831194">
            <w:pPr>
              <w:jc w:val="both"/>
              <w:rPr>
                <w:rFonts w:ascii="Times New Roman" w:hAnsi="Times New Roman" w:cs="Times New Roman"/>
                <w:sz w:val="24"/>
                <w:szCs w:val="24"/>
              </w:rPr>
            </w:pPr>
          </w:p>
        </w:tc>
        <w:tc>
          <w:tcPr>
            <w:tcW w:w="2859" w:type="dxa"/>
            <w:gridSpan w:val="2"/>
          </w:tcPr>
          <w:p w14:paraId="7451F3F1" w14:textId="77777777" w:rsidR="00064A66" w:rsidRPr="00C775DA" w:rsidRDefault="00064A66" w:rsidP="00831194">
            <w:pPr>
              <w:jc w:val="both"/>
              <w:rPr>
                <w:rFonts w:ascii="Times New Roman" w:hAnsi="Times New Roman" w:cs="Times New Roman"/>
                <w:sz w:val="24"/>
                <w:szCs w:val="24"/>
              </w:rPr>
            </w:pPr>
            <w:r w:rsidRPr="00C775DA">
              <w:rPr>
                <w:rFonts w:ascii="Times New Roman" w:hAnsi="Times New Roman" w:cs="Times New Roman"/>
                <w:sz w:val="24"/>
                <w:szCs w:val="24"/>
              </w:rPr>
              <w:t>Обе группы</w:t>
            </w:r>
          </w:p>
        </w:tc>
        <w:tc>
          <w:tcPr>
            <w:tcW w:w="2858" w:type="dxa"/>
            <w:gridSpan w:val="2"/>
          </w:tcPr>
          <w:p w14:paraId="070868CE" w14:textId="77777777" w:rsidR="00064A66" w:rsidRPr="00C775DA" w:rsidRDefault="00064A66" w:rsidP="00831194">
            <w:pPr>
              <w:jc w:val="both"/>
              <w:rPr>
                <w:rFonts w:ascii="Times New Roman" w:hAnsi="Times New Roman" w:cs="Times New Roman"/>
                <w:sz w:val="24"/>
                <w:szCs w:val="24"/>
              </w:rPr>
            </w:pPr>
            <w:r w:rsidRPr="00C775DA">
              <w:rPr>
                <w:rFonts w:ascii="Times New Roman" w:hAnsi="Times New Roman" w:cs="Times New Roman"/>
                <w:sz w:val="24"/>
                <w:szCs w:val="24"/>
              </w:rPr>
              <w:t>Контрольная группа</w:t>
            </w:r>
          </w:p>
        </w:tc>
        <w:tc>
          <w:tcPr>
            <w:tcW w:w="2858" w:type="dxa"/>
            <w:gridSpan w:val="2"/>
          </w:tcPr>
          <w:p w14:paraId="68A94AE0" w14:textId="77777777" w:rsidR="00064A66" w:rsidRPr="00C775DA" w:rsidRDefault="00064A66" w:rsidP="00831194">
            <w:pPr>
              <w:jc w:val="both"/>
              <w:rPr>
                <w:rFonts w:ascii="Times New Roman" w:hAnsi="Times New Roman" w:cs="Times New Roman"/>
                <w:sz w:val="24"/>
                <w:szCs w:val="24"/>
              </w:rPr>
            </w:pPr>
            <w:r w:rsidRPr="00C775DA">
              <w:rPr>
                <w:rFonts w:ascii="Times New Roman" w:hAnsi="Times New Roman" w:cs="Times New Roman"/>
                <w:sz w:val="24"/>
                <w:szCs w:val="24"/>
              </w:rPr>
              <w:t>Основная группа</w:t>
            </w:r>
          </w:p>
        </w:tc>
      </w:tr>
      <w:tr w:rsidR="00064A66" w:rsidRPr="00C775DA" w14:paraId="690063CD" w14:textId="77777777" w:rsidTr="00A676D0">
        <w:tc>
          <w:tcPr>
            <w:tcW w:w="1047" w:type="dxa"/>
          </w:tcPr>
          <w:p w14:paraId="3F805036" w14:textId="77777777" w:rsidR="00064A66" w:rsidRPr="00C775DA" w:rsidRDefault="00064A66" w:rsidP="00831194">
            <w:pPr>
              <w:jc w:val="both"/>
              <w:rPr>
                <w:rFonts w:ascii="Times New Roman" w:hAnsi="Times New Roman" w:cs="Times New Roman"/>
                <w:sz w:val="24"/>
                <w:szCs w:val="24"/>
              </w:rPr>
            </w:pPr>
            <w:r w:rsidRPr="00C775DA">
              <w:rPr>
                <w:rFonts w:ascii="Times New Roman" w:hAnsi="Times New Roman" w:cs="Times New Roman"/>
                <w:sz w:val="24"/>
                <w:szCs w:val="24"/>
              </w:rPr>
              <w:t>Аллель</w:t>
            </w:r>
          </w:p>
        </w:tc>
        <w:tc>
          <w:tcPr>
            <w:tcW w:w="1453" w:type="dxa"/>
            <w:tcBorders>
              <w:right w:val="single" w:sz="4" w:space="0" w:color="auto"/>
            </w:tcBorders>
          </w:tcPr>
          <w:p w14:paraId="3891F565" w14:textId="77777777" w:rsidR="00064A66" w:rsidRPr="00C775DA" w:rsidRDefault="00064A66" w:rsidP="00831194">
            <w:pPr>
              <w:jc w:val="both"/>
              <w:rPr>
                <w:rFonts w:ascii="Times New Roman" w:hAnsi="Times New Roman" w:cs="Times New Roman"/>
                <w:sz w:val="24"/>
                <w:szCs w:val="24"/>
              </w:rPr>
            </w:pPr>
            <w:r w:rsidRPr="00C775DA">
              <w:rPr>
                <w:rFonts w:ascii="Times New Roman" w:hAnsi="Times New Roman" w:cs="Times New Roman"/>
                <w:sz w:val="24"/>
                <w:szCs w:val="24"/>
              </w:rPr>
              <w:t>Количество</w:t>
            </w:r>
          </w:p>
        </w:tc>
        <w:tc>
          <w:tcPr>
            <w:tcW w:w="1406" w:type="dxa"/>
            <w:tcBorders>
              <w:left w:val="single" w:sz="4" w:space="0" w:color="auto"/>
            </w:tcBorders>
          </w:tcPr>
          <w:p w14:paraId="527FEBFF" w14:textId="77777777" w:rsidR="00064A66" w:rsidRPr="00C775DA" w:rsidRDefault="00064A66" w:rsidP="00831194">
            <w:pPr>
              <w:jc w:val="both"/>
              <w:rPr>
                <w:rFonts w:ascii="Times New Roman" w:hAnsi="Times New Roman" w:cs="Times New Roman"/>
                <w:sz w:val="24"/>
                <w:szCs w:val="24"/>
              </w:rPr>
            </w:pPr>
            <w:r w:rsidRPr="00C775DA">
              <w:rPr>
                <w:rFonts w:ascii="Times New Roman" w:hAnsi="Times New Roman" w:cs="Times New Roman"/>
                <w:sz w:val="24"/>
                <w:szCs w:val="24"/>
              </w:rPr>
              <w:t>Пропорция</w:t>
            </w:r>
          </w:p>
        </w:tc>
        <w:tc>
          <w:tcPr>
            <w:tcW w:w="1452" w:type="dxa"/>
            <w:tcBorders>
              <w:right w:val="single" w:sz="4" w:space="0" w:color="auto"/>
            </w:tcBorders>
          </w:tcPr>
          <w:p w14:paraId="108D7A58" w14:textId="77777777" w:rsidR="00064A66" w:rsidRPr="00C775DA" w:rsidRDefault="00064A66" w:rsidP="00831194">
            <w:pPr>
              <w:jc w:val="both"/>
              <w:rPr>
                <w:rFonts w:ascii="Times New Roman" w:hAnsi="Times New Roman" w:cs="Times New Roman"/>
                <w:sz w:val="24"/>
                <w:szCs w:val="24"/>
              </w:rPr>
            </w:pPr>
            <w:r w:rsidRPr="00C775DA">
              <w:rPr>
                <w:rFonts w:ascii="Times New Roman" w:hAnsi="Times New Roman" w:cs="Times New Roman"/>
                <w:sz w:val="24"/>
                <w:szCs w:val="24"/>
              </w:rPr>
              <w:t>Количество</w:t>
            </w:r>
          </w:p>
        </w:tc>
        <w:tc>
          <w:tcPr>
            <w:tcW w:w="1406" w:type="dxa"/>
            <w:tcBorders>
              <w:left w:val="single" w:sz="4" w:space="0" w:color="auto"/>
            </w:tcBorders>
          </w:tcPr>
          <w:p w14:paraId="1E9B3A3E" w14:textId="77777777" w:rsidR="00064A66" w:rsidRPr="00C775DA" w:rsidRDefault="00064A66" w:rsidP="00831194">
            <w:pPr>
              <w:jc w:val="both"/>
              <w:rPr>
                <w:rFonts w:ascii="Times New Roman" w:hAnsi="Times New Roman" w:cs="Times New Roman"/>
                <w:sz w:val="24"/>
                <w:szCs w:val="24"/>
              </w:rPr>
            </w:pPr>
            <w:r w:rsidRPr="00C775DA">
              <w:rPr>
                <w:rFonts w:ascii="Times New Roman" w:hAnsi="Times New Roman" w:cs="Times New Roman"/>
                <w:sz w:val="24"/>
                <w:szCs w:val="24"/>
              </w:rPr>
              <w:t>Пропорция</w:t>
            </w:r>
          </w:p>
        </w:tc>
        <w:tc>
          <w:tcPr>
            <w:tcW w:w="1452" w:type="dxa"/>
            <w:tcBorders>
              <w:right w:val="single" w:sz="4" w:space="0" w:color="auto"/>
            </w:tcBorders>
          </w:tcPr>
          <w:p w14:paraId="44161FCF" w14:textId="77777777" w:rsidR="00064A66" w:rsidRPr="00C775DA" w:rsidRDefault="00064A66" w:rsidP="00831194">
            <w:pPr>
              <w:jc w:val="both"/>
              <w:rPr>
                <w:rFonts w:ascii="Times New Roman" w:hAnsi="Times New Roman" w:cs="Times New Roman"/>
                <w:sz w:val="24"/>
                <w:szCs w:val="24"/>
              </w:rPr>
            </w:pPr>
            <w:r w:rsidRPr="00C775DA">
              <w:rPr>
                <w:rFonts w:ascii="Times New Roman" w:hAnsi="Times New Roman" w:cs="Times New Roman"/>
                <w:sz w:val="24"/>
                <w:szCs w:val="24"/>
              </w:rPr>
              <w:t>Количество</w:t>
            </w:r>
          </w:p>
        </w:tc>
        <w:tc>
          <w:tcPr>
            <w:tcW w:w="1406" w:type="dxa"/>
            <w:tcBorders>
              <w:left w:val="single" w:sz="4" w:space="0" w:color="auto"/>
            </w:tcBorders>
          </w:tcPr>
          <w:p w14:paraId="1FCF2663" w14:textId="77777777" w:rsidR="00064A66" w:rsidRPr="00C775DA" w:rsidRDefault="00064A66" w:rsidP="00831194">
            <w:pPr>
              <w:jc w:val="both"/>
              <w:rPr>
                <w:rFonts w:ascii="Times New Roman" w:hAnsi="Times New Roman" w:cs="Times New Roman"/>
                <w:sz w:val="24"/>
                <w:szCs w:val="24"/>
              </w:rPr>
            </w:pPr>
            <w:r w:rsidRPr="00C775DA">
              <w:rPr>
                <w:rFonts w:ascii="Times New Roman" w:hAnsi="Times New Roman" w:cs="Times New Roman"/>
                <w:sz w:val="24"/>
                <w:szCs w:val="24"/>
              </w:rPr>
              <w:t>Пропорция</w:t>
            </w:r>
          </w:p>
        </w:tc>
      </w:tr>
      <w:tr w:rsidR="00064A66" w:rsidRPr="00C775DA" w14:paraId="0BEB7349" w14:textId="77777777" w:rsidTr="00A676D0">
        <w:tc>
          <w:tcPr>
            <w:tcW w:w="1047" w:type="dxa"/>
          </w:tcPr>
          <w:p w14:paraId="4F01A662"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A</w:t>
            </w:r>
          </w:p>
        </w:tc>
        <w:tc>
          <w:tcPr>
            <w:tcW w:w="1453" w:type="dxa"/>
            <w:tcBorders>
              <w:right w:val="single" w:sz="4" w:space="0" w:color="auto"/>
            </w:tcBorders>
          </w:tcPr>
          <w:p w14:paraId="0D58E18F"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256</w:t>
            </w:r>
          </w:p>
        </w:tc>
        <w:tc>
          <w:tcPr>
            <w:tcW w:w="1406" w:type="dxa"/>
            <w:tcBorders>
              <w:left w:val="single" w:sz="4" w:space="0" w:color="auto"/>
            </w:tcBorders>
          </w:tcPr>
          <w:p w14:paraId="25D1EA44"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0.74</w:t>
            </w:r>
          </w:p>
        </w:tc>
        <w:tc>
          <w:tcPr>
            <w:tcW w:w="1452" w:type="dxa"/>
            <w:tcBorders>
              <w:right w:val="single" w:sz="4" w:space="0" w:color="auto"/>
            </w:tcBorders>
          </w:tcPr>
          <w:p w14:paraId="0114F8D7"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60</w:t>
            </w:r>
          </w:p>
        </w:tc>
        <w:tc>
          <w:tcPr>
            <w:tcW w:w="1406" w:type="dxa"/>
            <w:tcBorders>
              <w:left w:val="single" w:sz="4" w:space="0" w:color="auto"/>
            </w:tcBorders>
          </w:tcPr>
          <w:p w14:paraId="1C9B042F"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0.7</w:t>
            </w:r>
          </w:p>
        </w:tc>
        <w:tc>
          <w:tcPr>
            <w:tcW w:w="1452" w:type="dxa"/>
            <w:tcBorders>
              <w:right w:val="single" w:sz="4" w:space="0" w:color="auto"/>
            </w:tcBorders>
          </w:tcPr>
          <w:p w14:paraId="01FC3BC5"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196</w:t>
            </w:r>
          </w:p>
        </w:tc>
        <w:tc>
          <w:tcPr>
            <w:tcW w:w="1406" w:type="dxa"/>
            <w:tcBorders>
              <w:left w:val="single" w:sz="4" w:space="0" w:color="auto"/>
            </w:tcBorders>
          </w:tcPr>
          <w:p w14:paraId="448DB87D"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0.75</w:t>
            </w:r>
          </w:p>
        </w:tc>
      </w:tr>
      <w:tr w:rsidR="00064A66" w:rsidRPr="00C775DA" w14:paraId="1AA6FC93" w14:textId="77777777" w:rsidTr="00A676D0">
        <w:tc>
          <w:tcPr>
            <w:tcW w:w="1047" w:type="dxa"/>
          </w:tcPr>
          <w:p w14:paraId="62B27E7A"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G</w:t>
            </w:r>
          </w:p>
        </w:tc>
        <w:tc>
          <w:tcPr>
            <w:tcW w:w="1453" w:type="dxa"/>
            <w:tcBorders>
              <w:right w:val="single" w:sz="4" w:space="0" w:color="auto"/>
            </w:tcBorders>
          </w:tcPr>
          <w:p w14:paraId="74AAE8AE"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90</w:t>
            </w:r>
          </w:p>
        </w:tc>
        <w:tc>
          <w:tcPr>
            <w:tcW w:w="1406" w:type="dxa"/>
            <w:tcBorders>
              <w:left w:val="single" w:sz="4" w:space="0" w:color="auto"/>
            </w:tcBorders>
          </w:tcPr>
          <w:p w14:paraId="5BAD5DA9"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0.26</w:t>
            </w:r>
          </w:p>
        </w:tc>
        <w:tc>
          <w:tcPr>
            <w:tcW w:w="1452" w:type="dxa"/>
            <w:tcBorders>
              <w:right w:val="single" w:sz="4" w:space="0" w:color="auto"/>
            </w:tcBorders>
          </w:tcPr>
          <w:p w14:paraId="24EEFF60"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26</w:t>
            </w:r>
          </w:p>
        </w:tc>
        <w:tc>
          <w:tcPr>
            <w:tcW w:w="1406" w:type="dxa"/>
            <w:tcBorders>
              <w:left w:val="single" w:sz="4" w:space="0" w:color="auto"/>
            </w:tcBorders>
          </w:tcPr>
          <w:p w14:paraId="7FC7DDB0"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0.3</w:t>
            </w:r>
          </w:p>
        </w:tc>
        <w:tc>
          <w:tcPr>
            <w:tcW w:w="1452" w:type="dxa"/>
            <w:tcBorders>
              <w:right w:val="single" w:sz="4" w:space="0" w:color="auto"/>
            </w:tcBorders>
          </w:tcPr>
          <w:p w14:paraId="3190A4A5"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64</w:t>
            </w:r>
          </w:p>
        </w:tc>
        <w:tc>
          <w:tcPr>
            <w:tcW w:w="1406" w:type="dxa"/>
            <w:tcBorders>
              <w:left w:val="single" w:sz="4" w:space="0" w:color="auto"/>
            </w:tcBorders>
          </w:tcPr>
          <w:p w14:paraId="15092396"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0.25</w:t>
            </w:r>
          </w:p>
        </w:tc>
      </w:tr>
    </w:tbl>
    <w:p w14:paraId="02CE5AA3" w14:textId="77777777" w:rsidR="00C23D84" w:rsidRDefault="00C23D84" w:rsidP="00C775DA">
      <w:pPr>
        <w:spacing w:after="0" w:line="240" w:lineRule="auto"/>
        <w:ind w:firstLine="708"/>
        <w:jc w:val="both"/>
        <w:rPr>
          <w:rFonts w:ascii="Times New Roman" w:eastAsia="Times New Roman" w:hAnsi="Times New Roman" w:cs="Times New Roman"/>
          <w:sz w:val="28"/>
          <w:szCs w:val="28"/>
          <w:lang w:val="ru" w:eastAsia="ru-RU"/>
        </w:rPr>
      </w:pPr>
    </w:p>
    <w:p w14:paraId="5795B726" w14:textId="66FFEA5A" w:rsidR="00064A66" w:rsidRPr="00064A66" w:rsidRDefault="002B655F" w:rsidP="00C775DA">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 w:eastAsia="ru-RU"/>
        </w:rPr>
        <w:t xml:space="preserve">По таблице 55, </w:t>
      </w:r>
      <w:r w:rsidR="00064A66" w:rsidRPr="00064A66">
        <w:rPr>
          <w:rFonts w:ascii="Times New Roman" w:eastAsia="Times New Roman" w:hAnsi="Times New Roman" w:cs="Times New Roman"/>
          <w:sz w:val="28"/>
          <w:szCs w:val="28"/>
          <w:lang w:val="ru" w:eastAsia="ru-RU"/>
        </w:rPr>
        <w:t>173 образцов из 254 образца rs 2340690 были генотипированы, что составило 68.11%. Частота аллеля А составило 74 %, 256 аллелей, из них в основной группе 75%, 196 аллелей, в контрольной группе 70%, 60 аллелей следовательно. Аллелей G было в общем 26 %, то есть 90 аллелей, в основной 25 %, 64 аллелей и в контрольной группе 30 %, 26 аллелей</w:t>
      </w:r>
      <w:r w:rsidR="00064A66" w:rsidRPr="00064A6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Частота генотипа </w:t>
      </w:r>
      <w:r w:rsidRPr="00064A66">
        <w:rPr>
          <w:rFonts w:ascii="Times New Roman" w:eastAsia="Times New Roman" w:hAnsi="Times New Roman" w:cs="Times New Roman"/>
          <w:bCs/>
          <w:sz w:val="28"/>
          <w:szCs w:val="28"/>
          <w:lang w:val="ru" w:eastAsia="ru-RU"/>
        </w:rPr>
        <w:t>rs2340690</w:t>
      </w:r>
      <w:r>
        <w:rPr>
          <w:rFonts w:ascii="Times New Roman" w:eastAsia="Times New Roman" w:hAnsi="Times New Roman" w:cs="Times New Roman"/>
          <w:bCs/>
          <w:sz w:val="28"/>
          <w:szCs w:val="28"/>
          <w:lang w:val="ru" w:eastAsia="ru-RU"/>
        </w:rPr>
        <w:t xml:space="preserve"> описана в таблице 56.</w:t>
      </w:r>
    </w:p>
    <w:p w14:paraId="25A02451" w14:textId="77777777" w:rsidR="00064A66" w:rsidRPr="00064A66" w:rsidRDefault="00064A66" w:rsidP="00831194">
      <w:pPr>
        <w:spacing w:after="0" w:line="240" w:lineRule="auto"/>
        <w:jc w:val="both"/>
        <w:rPr>
          <w:rFonts w:ascii="Times New Roman" w:eastAsia="Times New Roman" w:hAnsi="Times New Roman" w:cs="Times New Roman"/>
          <w:bCs/>
          <w:sz w:val="28"/>
          <w:szCs w:val="28"/>
          <w:lang w:eastAsia="ru-RU"/>
        </w:rPr>
      </w:pPr>
    </w:p>
    <w:p w14:paraId="0B9E0667" w14:textId="77777777" w:rsidR="00064A66" w:rsidRPr="00C775DA" w:rsidRDefault="00064A66" w:rsidP="00831194">
      <w:pPr>
        <w:spacing w:after="0" w:line="240" w:lineRule="auto"/>
        <w:rPr>
          <w:rFonts w:ascii="Times New Roman" w:eastAsia="Times New Roman" w:hAnsi="Times New Roman" w:cs="Times New Roman"/>
          <w:b/>
          <w:sz w:val="28"/>
          <w:szCs w:val="28"/>
          <w:lang w:val="ru" w:eastAsia="ru-RU"/>
        </w:rPr>
      </w:pPr>
      <w:r w:rsidRPr="00C775DA">
        <w:rPr>
          <w:rFonts w:ascii="Times New Roman" w:eastAsia="Times New Roman" w:hAnsi="Times New Roman" w:cs="Times New Roman"/>
          <w:b/>
          <w:sz w:val="28"/>
          <w:szCs w:val="28"/>
          <w:lang w:val="ru" w:eastAsia="ru-RU"/>
        </w:rPr>
        <w:t>Таблица 56</w:t>
      </w:r>
      <w:r w:rsidRPr="00C775DA">
        <w:rPr>
          <w:rFonts w:ascii="Times New Roman" w:eastAsia="Times New Roman" w:hAnsi="Times New Roman" w:cs="Times New Roman"/>
          <w:b/>
          <w:sz w:val="28"/>
          <w:szCs w:val="28"/>
          <w:lang w:eastAsia="ru-RU"/>
        </w:rPr>
        <w:t xml:space="preserve"> </w:t>
      </w:r>
      <w:r w:rsidRPr="00C775DA">
        <w:rPr>
          <w:rFonts w:ascii="Times New Roman" w:eastAsia="Times New Roman" w:hAnsi="Times New Roman" w:cs="Times New Roman"/>
          <w:b/>
          <w:sz w:val="28"/>
          <w:szCs w:val="28"/>
          <w:lang w:val="ru" w:eastAsia="ru-RU"/>
        </w:rPr>
        <w:t>– Частота генотипа rs2340690 (n=254)</w:t>
      </w:r>
    </w:p>
    <w:p w14:paraId="48686221" w14:textId="77777777" w:rsidR="00064A66" w:rsidRPr="00064A66" w:rsidRDefault="00064A66" w:rsidP="00831194">
      <w:pPr>
        <w:spacing w:after="0" w:line="240" w:lineRule="auto"/>
        <w:jc w:val="both"/>
        <w:rPr>
          <w:rFonts w:ascii="Times New Roman" w:eastAsia="Times New Roman" w:hAnsi="Times New Roman" w:cs="Times New Roman"/>
          <w:bCs/>
          <w:sz w:val="28"/>
          <w:szCs w:val="28"/>
          <w:lang w:val="ru" w:eastAsia="ru-RU"/>
        </w:rPr>
      </w:pPr>
    </w:p>
    <w:tbl>
      <w:tblPr>
        <w:tblStyle w:val="12"/>
        <w:tblW w:w="0" w:type="auto"/>
        <w:tblLook w:val="04A0" w:firstRow="1" w:lastRow="0" w:firstColumn="1" w:lastColumn="0" w:noHBand="0" w:noVBand="1"/>
      </w:tblPr>
      <w:tblGrid>
        <w:gridCol w:w="1101"/>
        <w:gridCol w:w="1417"/>
        <w:gridCol w:w="1366"/>
        <w:gridCol w:w="1417"/>
        <w:gridCol w:w="1366"/>
        <w:gridCol w:w="1417"/>
        <w:gridCol w:w="1366"/>
      </w:tblGrid>
      <w:tr w:rsidR="00064A66" w:rsidRPr="00C775DA" w14:paraId="0B0AD782" w14:textId="77777777" w:rsidTr="00D96B2D">
        <w:tc>
          <w:tcPr>
            <w:tcW w:w="1101" w:type="dxa"/>
          </w:tcPr>
          <w:p w14:paraId="1EB8C6B6" w14:textId="77777777" w:rsidR="00064A66" w:rsidRPr="00C775DA" w:rsidRDefault="00064A66" w:rsidP="00831194">
            <w:pPr>
              <w:jc w:val="both"/>
              <w:rPr>
                <w:rFonts w:ascii="Times New Roman" w:hAnsi="Times New Roman" w:cs="Times New Roman"/>
                <w:sz w:val="24"/>
                <w:szCs w:val="24"/>
              </w:rPr>
            </w:pPr>
          </w:p>
        </w:tc>
        <w:tc>
          <w:tcPr>
            <w:tcW w:w="2748" w:type="dxa"/>
            <w:gridSpan w:val="2"/>
          </w:tcPr>
          <w:p w14:paraId="31ABFB86" w14:textId="77777777" w:rsidR="00064A66" w:rsidRPr="00C775DA" w:rsidRDefault="00064A66" w:rsidP="00831194">
            <w:pPr>
              <w:jc w:val="both"/>
              <w:rPr>
                <w:rFonts w:ascii="Times New Roman" w:hAnsi="Times New Roman" w:cs="Times New Roman"/>
                <w:sz w:val="24"/>
                <w:szCs w:val="24"/>
              </w:rPr>
            </w:pPr>
            <w:r w:rsidRPr="00C775DA">
              <w:rPr>
                <w:rFonts w:ascii="Times New Roman" w:hAnsi="Times New Roman" w:cs="Times New Roman"/>
                <w:sz w:val="24"/>
                <w:szCs w:val="24"/>
              </w:rPr>
              <w:t>Обе группы</w:t>
            </w:r>
          </w:p>
        </w:tc>
        <w:tc>
          <w:tcPr>
            <w:tcW w:w="2748" w:type="dxa"/>
            <w:gridSpan w:val="2"/>
          </w:tcPr>
          <w:p w14:paraId="2DDD217E" w14:textId="77777777" w:rsidR="00064A66" w:rsidRPr="00C775DA" w:rsidRDefault="00064A66" w:rsidP="00831194">
            <w:pPr>
              <w:jc w:val="both"/>
              <w:rPr>
                <w:rFonts w:ascii="Times New Roman" w:hAnsi="Times New Roman" w:cs="Times New Roman"/>
                <w:sz w:val="24"/>
                <w:szCs w:val="24"/>
              </w:rPr>
            </w:pPr>
            <w:r w:rsidRPr="00C775DA">
              <w:rPr>
                <w:rFonts w:ascii="Times New Roman" w:hAnsi="Times New Roman" w:cs="Times New Roman"/>
                <w:sz w:val="24"/>
                <w:szCs w:val="24"/>
              </w:rPr>
              <w:t>Контрольная группа</w:t>
            </w:r>
          </w:p>
        </w:tc>
        <w:tc>
          <w:tcPr>
            <w:tcW w:w="2748" w:type="dxa"/>
            <w:gridSpan w:val="2"/>
          </w:tcPr>
          <w:p w14:paraId="175AA223" w14:textId="77777777" w:rsidR="00064A66" w:rsidRPr="00C775DA" w:rsidRDefault="00064A66" w:rsidP="00831194">
            <w:pPr>
              <w:jc w:val="both"/>
              <w:rPr>
                <w:rFonts w:ascii="Times New Roman" w:hAnsi="Times New Roman" w:cs="Times New Roman"/>
                <w:sz w:val="24"/>
                <w:szCs w:val="24"/>
              </w:rPr>
            </w:pPr>
            <w:r w:rsidRPr="00C775DA">
              <w:rPr>
                <w:rFonts w:ascii="Times New Roman" w:hAnsi="Times New Roman" w:cs="Times New Roman"/>
                <w:sz w:val="24"/>
                <w:szCs w:val="24"/>
              </w:rPr>
              <w:t>Основная группа</w:t>
            </w:r>
          </w:p>
        </w:tc>
      </w:tr>
      <w:tr w:rsidR="00064A66" w:rsidRPr="00C775DA" w14:paraId="46F312B6" w14:textId="77777777" w:rsidTr="00D96B2D">
        <w:tc>
          <w:tcPr>
            <w:tcW w:w="1101" w:type="dxa"/>
          </w:tcPr>
          <w:p w14:paraId="39FA51F2" w14:textId="77777777" w:rsidR="00064A66" w:rsidRPr="00C775DA" w:rsidRDefault="00064A66" w:rsidP="00831194">
            <w:pPr>
              <w:jc w:val="both"/>
              <w:rPr>
                <w:rFonts w:ascii="Times New Roman" w:hAnsi="Times New Roman" w:cs="Times New Roman"/>
                <w:sz w:val="24"/>
                <w:szCs w:val="24"/>
              </w:rPr>
            </w:pPr>
            <w:r w:rsidRPr="00C775DA">
              <w:rPr>
                <w:rFonts w:ascii="Times New Roman" w:hAnsi="Times New Roman" w:cs="Times New Roman"/>
                <w:sz w:val="24"/>
                <w:szCs w:val="24"/>
              </w:rPr>
              <w:t>Генотип</w:t>
            </w:r>
          </w:p>
        </w:tc>
        <w:tc>
          <w:tcPr>
            <w:tcW w:w="1396" w:type="dxa"/>
            <w:tcBorders>
              <w:right w:val="single" w:sz="4" w:space="0" w:color="auto"/>
            </w:tcBorders>
          </w:tcPr>
          <w:p w14:paraId="532681D6" w14:textId="77777777" w:rsidR="00064A66" w:rsidRPr="00C775DA" w:rsidRDefault="00064A66" w:rsidP="00831194">
            <w:pPr>
              <w:jc w:val="both"/>
              <w:rPr>
                <w:rFonts w:ascii="Times New Roman" w:hAnsi="Times New Roman" w:cs="Times New Roman"/>
                <w:sz w:val="24"/>
                <w:szCs w:val="24"/>
              </w:rPr>
            </w:pPr>
            <w:r w:rsidRPr="00C775DA">
              <w:rPr>
                <w:rFonts w:ascii="Times New Roman" w:hAnsi="Times New Roman" w:cs="Times New Roman"/>
                <w:sz w:val="24"/>
                <w:szCs w:val="24"/>
              </w:rPr>
              <w:t>Количество</w:t>
            </w:r>
          </w:p>
        </w:tc>
        <w:tc>
          <w:tcPr>
            <w:tcW w:w="1352" w:type="dxa"/>
            <w:tcBorders>
              <w:left w:val="single" w:sz="4" w:space="0" w:color="auto"/>
            </w:tcBorders>
          </w:tcPr>
          <w:p w14:paraId="074FCF2E" w14:textId="77777777" w:rsidR="00064A66" w:rsidRPr="00C775DA" w:rsidRDefault="00064A66" w:rsidP="00831194">
            <w:pPr>
              <w:jc w:val="both"/>
              <w:rPr>
                <w:rFonts w:ascii="Times New Roman" w:hAnsi="Times New Roman" w:cs="Times New Roman"/>
                <w:sz w:val="24"/>
                <w:szCs w:val="24"/>
              </w:rPr>
            </w:pPr>
            <w:r w:rsidRPr="00C775DA">
              <w:rPr>
                <w:rFonts w:ascii="Times New Roman" w:hAnsi="Times New Roman" w:cs="Times New Roman"/>
                <w:sz w:val="24"/>
                <w:szCs w:val="24"/>
              </w:rPr>
              <w:t>Пропорция</w:t>
            </w:r>
          </w:p>
        </w:tc>
        <w:tc>
          <w:tcPr>
            <w:tcW w:w="1396" w:type="dxa"/>
            <w:tcBorders>
              <w:right w:val="single" w:sz="4" w:space="0" w:color="auto"/>
            </w:tcBorders>
          </w:tcPr>
          <w:p w14:paraId="1BCBC26C" w14:textId="77777777" w:rsidR="00064A66" w:rsidRPr="00C775DA" w:rsidRDefault="00064A66" w:rsidP="00831194">
            <w:pPr>
              <w:jc w:val="both"/>
              <w:rPr>
                <w:rFonts w:ascii="Times New Roman" w:hAnsi="Times New Roman" w:cs="Times New Roman"/>
                <w:sz w:val="24"/>
                <w:szCs w:val="24"/>
              </w:rPr>
            </w:pPr>
            <w:r w:rsidRPr="00C775DA">
              <w:rPr>
                <w:rFonts w:ascii="Times New Roman" w:hAnsi="Times New Roman" w:cs="Times New Roman"/>
                <w:sz w:val="24"/>
                <w:szCs w:val="24"/>
              </w:rPr>
              <w:t>Количество</w:t>
            </w:r>
          </w:p>
        </w:tc>
        <w:tc>
          <w:tcPr>
            <w:tcW w:w="1352" w:type="dxa"/>
            <w:tcBorders>
              <w:left w:val="single" w:sz="4" w:space="0" w:color="auto"/>
            </w:tcBorders>
          </w:tcPr>
          <w:p w14:paraId="72EE713D" w14:textId="77777777" w:rsidR="00064A66" w:rsidRPr="00C775DA" w:rsidRDefault="00064A66" w:rsidP="00831194">
            <w:pPr>
              <w:jc w:val="both"/>
              <w:rPr>
                <w:rFonts w:ascii="Times New Roman" w:hAnsi="Times New Roman" w:cs="Times New Roman"/>
                <w:sz w:val="24"/>
                <w:szCs w:val="24"/>
              </w:rPr>
            </w:pPr>
            <w:r w:rsidRPr="00C775DA">
              <w:rPr>
                <w:rFonts w:ascii="Times New Roman" w:hAnsi="Times New Roman" w:cs="Times New Roman"/>
                <w:sz w:val="24"/>
                <w:szCs w:val="24"/>
              </w:rPr>
              <w:t>Пропорция</w:t>
            </w:r>
          </w:p>
        </w:tc>
        <w:tc>
          <w:tcPr>
            <w:tcW w:w="1396" w:type="dxa"/>
            <w:tcBorders>
              <w:right w:val="single" w:sz="4" w:space="0" w:color="auto"/>
            </w:tcBorders>
          </w:tcPr>
          <w:p w14:paraId="407B205B" w14:textId="77777777" w:rsidR="00064A66" w:rsidRPr="00C775DA" w:rsidRDefault="00064A66" w:rsidP="00831194">
            <w:pPr>
              <w:jc w:val="both"/>
              <w:rPr>
                <w:rFonts w:ascii="Times New Roman" w:hAnsi="Times New Roman" w:cs="Times New Roman"/>
                <w:sz w:val="24"/>
                <w:szCs w:val="24"/>
              </w:rPr>
            </w:pPr>
            <w:r w:rsidRPr="00C775DA">
              <w:rPr>
                <w:rFonts w:ascii="Times New Roman" w:hAnsi="Times New Roman" w:cs="Times New Roman"/>
                <w:sz w:val="24"/>
                <w:szCs w:val="24"/>
              </w:rPr>
              <w:t>Количество</w:t>
            </w:r>
          </w:p>
        </w:tc>
        <w:tc>
          <w:tcPr>
            <w:tcW w:w="1352" w:type="dxa"/>
            <w:tcBorders>
              <w:left w:val="single" w:sz="4" w:space="0" w:color="auto"/>
            </w:tcBorders>
          </w:tcPr>
          <w:p w14:paraId="4E950BD0" w14:textId="77777777" w:rsidR="00064A66" w:rsidRPr="00C775DA" w:rsidRDefault="00064A66" w:rsidP="00831194">
            <w:pPr>
              <w:jc w:val="both"/>
              <w:rPr>
                <w:rFonts w:ascii="Times New Roman" w:hAnsi="Times New Roman" w:cs="Times New Roman"/>
                <w:sz w:val="24"/>
                <w:szCs w:val="24"/>
              </w:rPr>
            </w:pPr>
            <w:r w:rsidRPr="00C775DA">
              <w:rPr>
                <w:rFonts w:ascii="Times New Roman" w:hAnsi="Times New Roman" w:cs="Times New Roman"/>
                <w:sz w:val="24"/>
                <w:szCs w:val="24"/>
              </w:rPr>
              <w:t>Пропорция</w:t>
            </w:r>
          </w:p>
        </w:tc>
      </w:tr>
      <w:tr w:rsidR="00064A66" w:rsidRPr="00C775DA" w14:paraId="4D4E84FE" w14:textId="77777777" w:rsidTr="00D96B2D">
        <w:tc>
          <w:tcPr>
            <w:tcW w:w="1101" w:type="dxa"/>
          </w:tcPr>
          <w:p w14:paraId="7621BC63"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A/A</w:t>
            </w:r>
          </w:p>
        </w:tc>
        <w:tc>
          <w:tcPr>
            <w:tcW w:w="1396" w:type="dxa"/>
            <w:tcBorders>
              <w:right w:val="single" w:sz="4" w:space="0" w:color="auto"/>
            </w:tcBorders>
          </w:tcPr>
          <w:p w14:paraId="07450DDE"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92</w:t>
            </w:r>
          </w:p>
        </w:tc>
        <w:tc>
          <w:tcPr>
            <w:tcW w:w="1352" w:type="dxa"/>
            <w:tcBorders>
              <w:left w:val="single" w:sz="4" w:space="0" w:color="auto"/>
            </w:tcBorders>
          </w:tcPr>
          <w:p w14:paraId="7F31A056"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0.53</w:t>
            </w:r>
          </w:p>
        </w:tc>
        <w:tc>
          <w:tcPr>
            <w:tcW w:w="1396" w:type="dxa"/>
            <w:tcBorders>
              <w:right w:val="single" w:sz="4" w:space="0" w:color="auto"/>
            </w:tcBorders>
          </w:tcPr>
          <w:p w14:paraId="2DE10744"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23</w:t>
            </w:r>
          </w:p>
        </w:tc>
        <w:tc>
          <w:tcPr>
            <w:tcW w:w="1352" w:type="dxa"/>
            <w:tcBorders>
              <w:left w:val="single" w:sz="4" w:space="0" w:color="auto"/>
            </w:tcBorders>
          </w:tcPr>
          <w:p w14:paraId="2CE097A4"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0.53</w:t>
            </w:r>
          </w:p>
        </w:tc>
        <w:tc>
          <w:tcPr>
            <w:tcW w:w="1396" w:type="dxa"/>
            <w:tcBorders>
              <w:right w:val="single" w:sz="4" w:space="0" w:color="auto"/>
            </w:tcBorders>
          </w:tcPr>
          <w:p w14:paraId="3F26438C"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69</w:t>
            </w:r>
          </w:p>
        </w:tc>
        <w:tc>
          <w:tcPr>
            <w:tcW w:w="1352" w:type="dxa"/>
            <w:tcBorders>
              <w:left w:val="single" w:sz="4" w:space="0" w:color="auto"/>
            </w:tcBorders>
          </w:tcPr>
          <w:p w14:paraId="39FA2AF3"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0.53</w:t>
            </w:r>
          </w:p>
        </w:tc>
      </w:tr>
      <w:tr w:rsidR="00064A66" w:rsidRPr="00C775DA" w14:paraId="2292F653" w14:textId="77777777" w:rsidTr="00D96B2D">
        <w:tc>
          <w:tcPr>
            <w:tcW w:w="1101" w:type="dxa"/>
          </w:tcPr>
          <w:p w14:paraId="5850E082"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A/G</w:t>
            </w:r>
          </w:p>
        </w:tc>
        <w:tc>
          <w:tcPr>
            <w:tcW w:w="1396" w:type="dxa"/>
            <w:tcBorders>
              <w:right w:val="single" w:sz="4" w:space="0" w:color="auto"/>
            </w:tcBorders>
          </w:tcPr>
          <w:p w14:paraId="31C1CC12"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72</w:t>
            </w:r>
          </w:p>
        </w:tc>
        <w:tc>
          <w:tcPr>
            <w:tcW w:w="1352" w:type="dxa"/>
            <w:tcBorders>
              <w:left w:val="single" w:sz="4" w:space="0" w:color="auto"/>
            </w:tcBorders>
          </w:tcPr>
          <w:p w14:paraId="72BE9724"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0.42</w:t>
            </w:r>
          </w:p>
        </w:tc>
        <w:tc>
          <w:tcPr>
            <w:tcW w:w="1396" w:type="dxa"/>
            <w:tcBorders>
              <w:right w:val="single" w:sz="4" w:space="0" w:color="auto"/>
            </w:tcBorders>
          </w:tcPr>
          <w:p w14:paraId="14B940A8"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14</w:t>
            </w:r>
          </w:p>
        </w:tc>
        <w:tc>
          <w:tcPr>
            <w:tcW w:w="1352" w:type="dxa"/>
            <w:tcBorders>
              <w:left w:val="single" w:sz="4" w:space="0" w:color="auto"/>
            </w:tcBorders>
          </w:tcPr>
          <w:p w14:paraId="21F23B2F"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0.33</w:t>
            </w:r>
          </w:p>
        </w:tc>
        <w:tc>
          <w:tcPr>
            <w:tcW w:w="1396" w:type="dxa"/>
            <w:tcBorders>
              <w:right w:val="single" w:sz="4" w:space="0" w:color="auto"/>
            </w:tcBorders>
          </w:tcPr>
          <w:p w14:paraId="64D53EDB"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58</w:t>
            </w:r>
          </w:p>
        </w:tc>
        <w:tc>
          <w:tcPr>
            <w:tcW w:w="1352" w:type="dxa"/>
            <w:tcBorders>
              <w:left w:val="single" w:sz="4" w:space="0" w:color="auto"/>
            </w:tcBorders>
          </w:tcPr>
          <w:p w14:paraId="63D94E05"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0.45</w:t>
            </w:r>
          </w:p>
        </w:tc>
      </w:tr>
      <w:tr w:rsidR="00064A66" w:rsidRPr="00C775DA" w14:paraId="5929A6E6" w14:textId="77777777" w:rsidTr="00D96B2D">
        <w:tc>
          <w:tcPr>
            <w:tcW w:w="1101" w:type="dxa"/>
          </w:tcPr>
          <w:p w14:paraId="7B00A631"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lastRenderedPageBreak/>
              <w:t>G/G</w:t>
            </w:r>
          </w:p>
        </w:tc>
        <w:tc>
          <w:tcPr>
            <w:tcW w:w="1396" w:type="dxa"/>
            <w:tcBorders>
              <w:right w:val="single" w:sz="4" w:space="0" w:color="auto"/>
            </w:tcBorders>
          </w:tcPr>
          <w:p w14:paraId="62F4900C"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9</w:t>
            </w:r>
          </w:p>
        </w:tc>
        <w:tc>
          <w:tcPr>
            <w:tcW w:w="1352" w:type="dxa"/>
            <w:tcBorders>
              <w:left w:val="single" w:sz="4" w:space="0" w:color="auto"/>
            </w:tcBorders>
          </w:tcPr>
          <w:p w14:paraId="5B470C13"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0.05</w:t>
            </w:r>
          </w:p>
        </w:tc>
        <w:tc>
          <w:tcPr>
            <w:tcW w:w="1396" w:type="dxa"/>
            <w:tcBorders>
              <w:right w:val="single" w:sz="4" w:space="0" w:color="auto"/>
            </w:tcBorders>
          </w:tcPr>
          <w:p w14:paraId="4FA72E6F"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6</w:t>
            </w:r>
          </w:p>
        </w:tc>
        <w:tc>
          <w:tcPr>
            <w:tcW w:w="1352" w:type="dxa"/>
            <w:tcBorders>
              <w:left w:val="single" w:sz="4" w:space="0" w:color="auto"/>
            </w:tcBorders>
          </w:tcPr>
          <w:p w14:paraId="5BAD49FD"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0.14</w:t>
            </w:r>
          </w:p>
        </w:tc>
        <w:tc>
          <w:tcPr>
            <w:tcW w:w="1396" w:type="dxa"/>
            <w:tcBorders>
              <w:right w:val="single" w:sz="4" w:space="0" w:color="auto"/>
            </w:tcBorders>
          </w:tcPr>
          <w:p w14:paraId="21FC5DCE"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3</w:t>
            </w:r>
          </w:p>
        </w:tc>
        <w:tc>
          <w:tcPr>
            <w:tcW w:w="1352" w:type="dxa"/>
            <w:tcBorders>
              <w:left w:val="single" w:sz="4" w:space="0" w:color="auto"/>
            </w:tcBorders>
          </w:tcPr>
          <w:p w14:paraId="69A77B14"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0.02</w:t>
            </w:r>
          </w:p>
        </w:tc>
      </w:tr>
      <w:tr w:rsidR="00064A66" w:rsidRPr="00C775DA" w14:paraId="3F882B51" w14:textId="77777777" w:rsidTr="00D96B2D">
        <w:tc>
          <w:tcPr>
            <w:tcW w:w="1101" w:type="dxa"/>
          </w:tcPr>
          <w:p w14:paraId="2DF4B054"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NA</w:t>
            </w:r>
          </w:p>
        </w:tc>
        <w:tc>
          <w:tcPr>
            <w:tcW w:w="1396" w:type="dxa"/>
            <w:tcBorders>
              <w:right w:val="single" w:sz="4" w:space="0" w:color="auto"/>
            </w:tcBorders>
          </w:tcPr>
          <w:p w14:paraId="1F1D5A23"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81</w:t>
            </w:r>
          </w:p>
        </w:tc>
        <w:tc>
          <w:tcPr>
            <w:tcW w:w="1352" w:type="dxa"/>
            <w:tcBorders>
              <w:left w:val="single" w:sz="4" w:space="0" w:color="auto"/>
            </w:tcBorders>
          </w:tcPr>
          <w:p w14:paraId="4417BF77"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w:t>
            </w:r>
          </w:p>
        </w:tc>
        <w:tc>
          <w:tcPr>
            <w:tcW w:w="1396" w:type="dxa"/>
            <w:tcBorders>
              <w:right w:val="single" w:sz="4" w:space="0" w:color="auto"/>
            </w:tcBorders>
          </w:tcPr>
          <w:p w14:paraId="5E190E66"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48</w:t>
            </w:r>
          </w:p>
        </w:tc>
        <w:tc>
          <w:tcPr>
            <w:tcW w:w="1352" w:type="dxa"/>
            <w:tcBorders>
              <w:left w:val="single" w:sz="4" w:space="0" w:color="auto"/>
            </w:tcBorders>
          </w:tcPr>
          <w:p w14:paraId="024A348D"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w:t>
            </w:r>
          </w:p>
        </w:tc>
        <w:tc>
          <w:tcPr>
            <w:tcW w:w="1396" w:type="dxa"/>
            <w:tcBorders>
              <w:right w:val="single" w:sz="4" w:space="0" w:color="auto"/>
            </w:tcBorders>
          </w:tcPr>
          <w:p w14:paraId="73CEC25C"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33</w:t>
            </w:r>
          </w:p>
        </w:tc>
        <w:tc>
          <w:tcPr>
            <w:tcW w:w="1352" w:type="dxa"/>
            <w:tcBorders>
              <w:left w:val="single" w:sz="4" w:space="0" w:color="auto"/>
            </w:tcBorders>
          </w:tcPr>
          <w:p w14:paraId="5E034C04"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w:t>
            </w:r>
          </w:p>
        </w:tc>
      </w:tr>
    </w:tbl>
    <w:p w14:paraId="2C1FCA62" w14:textId="77777777" w:rsidR="00C23D84" w:rsidRDefault="00C23D84" w:rsidP="00C775DA">
      <w:pPr>
        <w:spacing w:after="0" w:line="240" w:lineRule="auto"/>
        <w:ind w:firstLine="708"/>
        <w:jc w:val="both"/>
        <w:rPr>
          <w:rFonts w:ascii="Times New Roman" w:eastAsia="Times New Roman" w:hAnsi="Times New Roman" w:cs="Times New Roman"/>
          <w:sz w:val="28"/>
          <w:szCs w:val="28"/>
          <w:lang w:val="ru" w:eastAsia="ru-RU"/>
        </w:rPr>
      </w:pPr>
    </w:p>
    <w:p w14:paraId="25C6A0DF" w14:textId="4177CDD2" w:rsidR="00064A66" w:rsidRPr="00064A66" w:rsidRDefault="002B655F" w:rsidP="00C775DA">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 w:eastAsia="ru-RU"/>
        </w:rPr>
        <w:t>В соответствии таблицы 56, ч</w:t>
      </w:r>
      <w:r w:rsidR="00064A66" w:rsidRPr="00064A66">
        <w:rPr>
          <w:rFonts w:ascii="Times New Roman" w:eastAsia="Times New Roman" w:hAnsi="Times New Roman" w:cs="Times New Roman"/>
          <w:sz w:val="28"/>
          <w:szCs w:val="28"/>
          <w:lang w:val="ru" w:eastAsia="ru-RU"/>
        </w:rPr>
        <w:t>астота генотипа rs 2340690 по гомозиготному типу соответствовал (А/А) 53 % в общем, то есть 92 генотипа, из них в основной группе 53%, 69 генотипа, в контрольной группе 53 %, 23 генотипa. По гетерозиготному</w:t>
      </w:r>
      <w:r w:rsidR="00064A66" w:rsidRPr="00064A66">
        <w:rPr>
          <w:rFonts w:ascii="Times New Roman" w:eastAsia="Times New Roman" w:hAnsi="Times New Roman" w:cs="Times New Roman"/>
          <w:sz w:val="28"/>
          <w:szCs w:val="28"/>
          <w:lang w:eastAsia="ru-RU"/>
        </w:rPr>
        <w:t xml:space="preserve"> </w:t>
      </w:r>
      <w:r w:rsidR="00064A66" w:rsidRPr="00064A66">
        <w:rPr>
          <w:rFonts w:ascii="Times New Roman" w:eastAsia="Times New Roman" w:hAnsi="Times New Roman" w:cs="Times New Roman"/>
          <w:sz w:val="28"/>
          <w:szCs w:val="28"/>
          <w:lang w:val="ru" w:eastAsia="ru-RU"/>
        </w:rPr>
        <w:t>типу (A/G) составил 42 %, 72 генотипа, из них в основной группе 45 %, 58 генотипов, а в контрольной группе 33 % 14 генотипов. Гомозиготный генотип (G/G) соответствовал 5 %, соответственно 9 генотипов, из них в основной группе 2 %, 3 генотипa, а в контрольной группе 14 %, 6</w:t>
      </w:r>
      <w:r w:rsidR="00064A66" w:rsidRPr="00064A66">
        <w:rPr>
          <w:rFonts w:ascii="Times New Roman" w:eastAsia="Times New Roman" w:hAnsi="Times New Roman" w:cs="Times New Roman"/>
          <w:sz w:val="28"/>
          <w:szCs w:val="28"/>
          <w:lang w:eastAsia="ru-RU"/>
        </w:rPr>
        <w:t xml:space="preserve"> </w:t>
      </w:r>
      <w:r w:rsidR="00064A66" w:rsidRPr="00064A66">
        <w:rPr>
          <w:rFonts w:ascii="Times New Roman" w:eastAsia="Times New Roman" w:hAnsi="Times New Roman" w:cs="Times New Roman"/>
          <w:sz w:val="28"/>
          <w:szCs w:val="28"/>
          <w:lang w:val="ru" w:eastAsia="ru-RU"/>
        </w:rPr>
        <w:t>генотипов соответственно</w:t>
      </w:r>
      <w:r w:rsidR="00064A66" w:rsidRPr="00064A6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таблице 57 описан </w:t>
      </w:r>
      <w:r w:rsidRPr="00064A66">
        <w:rPr>
          <w:rFonts w:ascii="Times New Roman" w:eastAsia="Times New Roman" w:hAnsi="Times New Roman" w:cs="Times New Roman"/>
          <w:bCs/>
          <w:sz w:val="28"/>
          <w:szCs w:val="28"/>
          <w:lang w:val="ru" w:eastAsia="ru-RU"/>
        </w:rPr>
        <w:t>rs2340690 точный тест для равновесия Харди-Вайнберга</w:t>
      </w:r>
      <w:r>
        <w:rPr>
          <w:rFonts w:ascii="Times New Roman" w:eastAsia="Times New Roman" w:hAnsi="Times New Roman" w:cs="Times New Roman"/>
          <w:bCs/>
          <w:sz w:val="28"/>
          <w:szCs w:val="28"/>
          <w:lang w:val="ru" w:eastAsia="ru-RU"/>
        </w:rPr>
        <w:t>.</w:t>
      </w:r>
    </w:p>
    <w:p w14:paraId="50164BE6" w14:textId="77777777" w:rsidR="00064A66" w:rsidRPr="00064A66" w:rsidRDefault="00064A66" w:rsidP="00831194">
      <w:pPr>
        <w:spacing w:after="0" w:line="240" w:lineRule="auto"/>
        <w:jc w:val="both"/>
        <w:rPr>
          <w:rFonts w:ascii="Times New Roman" w:eastAsia="Times New Roman" w:hAnsi="Times New Roman" w:cs="Times New Roman"/>
          <w:sz w:val="28"/>
          <w:szCs w:val="28"/>
          <w:lang w:eastAsia="ru-RU"/>
        </w:rPr>
      </w:pPr>
    </w:p>
    <w:p w14:paraId="026A9BF0" w14:textId="77777777" w:rsidR="00064A66" w:rsidRPr="00C775DA" w:rsidRDefault="00064A66" w:rsidP="00831194">
      <w:pPr>
        <w:spacing w:after="0" w:line="240" w:lineRule="auto"/>
        <w:jc w:val="both"/>
        <w:rPr>
          <w:rFonts w:ascii="Times New Roman" w:eastAsia="Times New Roman" w:hAnsi="Times New Roman" w:cs="Times New Roman"/>
          <w:b/>
          <w:sz w:val="28"/>
          <w:szCs w:val="28"/>
          <w:lang w:val="ru" w:eastAsia="ru-RU"/>
        </w:rPr>
      </w:pPr>
      <w:r w:rsidRPr="00C775DA">
        <w:rPr>
          <w:rFonts w:ascii="Times New Roman" w:eastAsia="Times New Roman" w:hAnsi="Times New Roman" w:cs="Times New Roman"/>
          <w:b/>
          <w:sz w:val="28"/>
          <w:szCs w:val="28"/>
          <w:lang w:val="ru" w:eastAsia="ru-RU"/>
        </w:rPr>
        <w:t>Таблица 57 – rs2340690 точный тест для равновесия Харди-Вайнберга (n=173)</w:t>
      </w:r>
    </w:p>
    <w:p w14:paraId="4EECF072" w14:textId="77777777" w:rsidR="00064A66" w:rsidRPr="00C775DA" w:rsidRDefault="00064A66" w:rsidP="00831194">
      <w:pPr>
        <w:spacing w:after="0" w:line="240" w:lineRule="auto"/>
        <w:jc w:val="both"/>
        <w:rPr>
          <w:rFonts w:ascii="Times New Roman" w:eastAsia="Times New Roman" w:hAnsi="Times New Roman" w:cs="Times New Roman"/>
          <w:b/>
          <w:sz w:val="28"/>
          <w:szCs w:val="28"/>
          <w:lang w:val="ru" w:eastAsia="ru-RU"/>
        </w:rPr>
      </w:pPr>
    </w:p>
    <w:tbl>
      <w:tblPr>
        <w:tblStyle w:val="12"/>
        <w:tblW w:w="0" w:type="auto"/>
        <w:tblLook w:val="04A0" w:firstRow="1" w:lastRow="0" w:firstColumn="1" w:lastColumn="0" w:noHBand="0" w:noVBand="1"/>
      </w:tblPr>
      <w:tblGrid>
        <w:gridCol w:w="2263"/>
        <w:gridCol w:w="1134"/>
        <w:gridCol w:w="1276"/>
        <w:gridCol w:w="1122"/>
        <w:gridCol w:w="1004"/>
        <w:gridCol w:w="1134"/>
        <w:gridCol w:w="1689"/>
      </w:tblGrid>
      <w:tr w:rsidR="00064A66" w:rsidRPr="00C775DA" w14:paraId="01C4CB5F" w14:textId="77777777" w:rsidTr="00A676D0">
        <w:tc>
          <w:tcPr>
            <w:tcW w:w="2263" w:type="dxa"/>
          </w:tcPr>
          <w:p w14:paraId="72D13056" w14:textId="77777777" w:rsidR="00064A66" w:rsidRPr="00C775DA" w:rsidRDefault="00064A66" w:rsidP="00831194">
            <w:pPr>
              <w:jc w:val="center"/>
              <w:rPr>
                <w:rFonts w:ascii="Times New Roman" w:hAnsi="Times New Roman" w:cs="Times New Roman"/>
                <w:b/>
                <w:bCs/>
                <w:sz w:val="24"/>
                <w:szCs w:val="24"/>
              </w:rPr>
            </w:pPr>
          </w:p>
        </w:tc>
        <w:tc>
          <w:tcPr>
            <w:tcW w:w="1134" w:type="dxa"/>
            <w:tcBorders>
              <w:right w:val="single" w:sz="4" w:space="0" w:color="auto"/>
            </w:tcBorders>
          </w:tcPr>
          <w:p w14:paraId="5E384BCD" w14:textId="77777777" w:rsidR="00064A66" w:rsidRPr="00C775DA" w:rsidRDefault="00064A66" w:rsidP="00831194">
            <w:pPr>
              <w:jc w:val="center"/>
              <w:rPr>
                <w:rFonts w:ascii="Times New Roman" w:hAnsi="Times New Roman" w:cs="Times New Roman"/>
                <w:b/>
                <w:bCs/>
                <w:sz w:val="24"/>
                <w:szCs w:val="24"/>
              </w:rPr>
            </w:pPr>
            <w:r w:rsidRPr="00C775DA">
              <w:rPr>
                <w:rFonts w:ascii="Times New Roman" w:hAnsi="Times New Roman" w:cs="Times New Roman"/>
                <w:sz w:val="24"/>
                <w:szCs w:val="24"/>
              </w:rPr>
              <w:t>A/A</w:t>
            </w:r>
          </w:p>
        </w:tc>
        <w:tc>
          <w:tcPr>
            <w:tcW w:w="1276" w:type="dxa"/>
            <w:tcBorders>
              <w:left w:val="single" w:sz="4" w:space="0" w:color="auto"/>
            </w:tcBorders>
          </w:tcPr>
          <w:p w14:paraId="30C0DB5A" w14:textId="77777777" w:rsidR="00064A66" w:rsidRPr="00C775DA" w:rsidRDefault="00064A66" w:rsidP="00831194">
            <w:pPr>
              <w:jc w:val="center"/>
              <w:rPr>
                <w:rFonts w:ascii="Times New Roman" w:hAnsi="Times New Roman" w:cs="Times New Roman"/>
                <w:b/>
                <w:bCs/>
                <w:sz w:val="24"/>
                <w:szCs w:val="24"/>
              </w:rPr>
            </w:pPr>
            <w:r w:rsidRPr="00C775DA">
              <w:rPr>
                <w:rFonts w:ascii="Times New Roman" w:hAnsi="Times New Roman" w:cs="Times New Roman"/>
                <w:sz w:val="24"/>
                <w:szCs w:val="24"/>
              </w:rPr>
              <w:t>A/G</w:t>
            </w:r>
          </w:p>
        </w:tc>
        <w:tc>
          <w:tcPr>
            <w:tcW w:w="1122" w:type="dxa"/>
            <w:tcBorders>
              <w:right w:val="single" w:sz="4" w:space="0" w:color="auto"/>
            </w:tcBorders>
          </w:tcPr>
          <w:p w14:paraId="71ABEA67" w14:textId="77777777" w:rsidR="00064A66" w:rsidRPr="00C775DA" w:rsidRDefault="00064A66" w:rsidP="00831194">
            <w:pPr>
              <w:jc w:val="center"/>
              <w:rPr>
                <w:rFonts w:ascii="Times New Roman" w:hAnsi="Times New Roman" w:cs="Times New Roman"/>
                <w:b/>
                <w:bCs/>
                <w:sz w:val="24"/>
                <w:szCs w:val="24"/>
              </w:rPr>
            </w:pPr>
            <w:r w:rsidRPr="00C775DA">
              <w:rPr>
                <w:rFonts w:ascii="Times New Roman" w:hAnsi="Times New Roman" w:cs="Times New Roman"/>
                <w:sz w:val="24"/>
                <w:szCs w:val="24"/>
              </w:rPr>
              <w:t>G/G</w:t>
            </w:r>
          </w:p>
        </w:tc>
        <w:tc>
          <w:tcPr>
            <w:tcW w:w="1004" w:type="dxa"/>
            <w:tcBorders>
              <w:left w:val="single" w:sz="4" w:space="0" w:color="auto"/>
            </w:tcBorders>
          </w:tcPr>
          <w:p w14:paraId="6B4C6208" w14:textId="77777777" w:rsidR="00064A66" w:rsidRPr="00C775DA" w:rsidRDefault="00064A66" w:rsidP="00831194">
            <w:pPr>
              <w:jc w:val="center"/>
              <w:rPr>
                <w:rFonts w:ascii="Times New Roman" w:hAnsi="Times New Roman" w:cs="Times New Roman"/>
                <w:b/>
                <w:bCs/>
                <w:sz w:val="24"/>
                <w:szCs w:val="24"/>
              </w:rPr>
            </w:pPr>
            <w:r w:rsidRPr="00C775DA">
              <w:rPr>
                <w:rFonts w:ascii="Times New Roman" w:hAnsi="Times New Roman" w:cs="Times New Roman"/>
                <w:sz w:val="24"/>
                <w:szCs w:val="24"/>
              </w:rPr>
              <w:t>A</w:t>
            </w:r>
          </w:p>
        </w:tc>
        <w:tc>
          <w:tcPr>
            <w:tcW w:w="1134" w:type="dxa"/>
            <w:tcBorders>
              <w:right w:val="single" w:sz="4" w:space="0" w:color="auto"/>
            </w:tcBorders>
          </w:tcPr>
          <w:p w14:paraId="6C59CD68" w14:textId="77777777" w:rsidR="00064A66" w:rsidRPr="00C775DA" w:rsidRDefault="00064A66" w:rsidP="00831194">
            <w:pPr>
              <w:jc w:val="center"/>
              <w:rPr>
                <w:rFonts w:ascii="Times New Roman" w:hAnsi="Times New Roman" w:cs="Times New Roman"/>
                <w:b/>
                <w:bCs/>
                <w:sz w:val="24"/>
                <w:szCs w:val="24"/>
              </w:rPr>
            </w:pPr>
            <w:r w:rsidRPr="00C775DA">
              <w:rPr>
                <w:rFonts w:ascii="Times New Roman" w:hAnsi="Times New Roman" w:cs="Times New Roman"/>
                <w:sz w:val="24"/>
                <w:szCs w:val="24"/>
              </w:rPr>
              <w:t>G</w:t>
            </w:r>
          </w:p>
        </w:tc>
        <w:tc>
          <w:tcPr>
            <w:tcW w:w="1689" w:type="dxa"/>
            <w:tcBorders>
              <w:left w:val="single" w:sz="4" w:space="0" w:color="auto"/>
            </w:tcBorders>
          </w:tcPr>
          <w:p w14:paraId="4C29FC67" w14:textId="77777777" w:rsidR="00064A66" w:rsidRPr="00C775DA" w:rsidRDefault="00064A66" w:rsidP="00831194">
            <w:pPr>
              <w:jc w:val="center"/>
              <w:rPr>
                <w:rFonts w:ascii="Times New Roman" w:hAnsi="Times New Roman" w:cs="Times New Roman"/>
                <w:b/>
                <w:bCs/>
                <w:sz w:val="24"/>
                <w:szCs w:val="24"/>
              </w:rPr>
            </w:pPr>
            <w:r w:rsidRPr="00C775DA">
              <w:rPr>
                <w:rFonts w:ascii="Times New Roman" w:hAnsi="Times New Roman" w:cs="Times New Roman"/>
                <w:sz w:val="24"/>
                <w:szCs w:val="24"/>
              </w:rPr>
              <w:t>P-value</w:t>
            </w:r>
          </w:p>
        </w:tc>
      </w:tr>
      <w:tr w:rsidR="00064A66" w:rsidRPr="00C775DA" w14:paraId="037251E6" w14:textId="77777777" w:rsidTr="00A676D0">
        <w:tc>
          <w:tcPr>
            <w:tcW w:w="2263" w:type="dxa"/>
          </w:tcPr>
          <w:p w14:paraId="75BAA7B7"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Обе группы</w:t>
            </w:r>
          </w:p>
        </w:tc>
        <w:tc>
          <w:tcPr>
            <w:tcW w:w="1134" w:type="dxa"/>
            <w:tcBorders>
              <w:right w:val="single" w:sz="4" w:space="0" w:color="auto"/>
            </w:tcBorders>
          </w:tcPr>
          <w:p w14:paraId="14C11E22"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92</w:t>
            </w:r>
          </w:p>
        </w:tc>
        <w:tc>
          <w:tcPr>
            <w:tcW w:w="1276" w:type="dxa"/>
            <w:tcBorders>
              <w:left w:val="single" w:sz="4" w:space="0" w:color="auto"/>
            </w:tcBorders>
          </w:tcPr>
          <w:p w14:paraId="4FADB220"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72</w:t>
            </w:r>
          </w:p>
        </w:tc>
        <w:tc>
          <w:tcPr>
            <w:tcW w:w="1122" w:type="dxa"/>
            <w:tcBorders>
              <w:right w:val="single" w:sz="4" w:space="0" w:color="auto"/>
            </w:tcBorders>
          </w:tcPr>
          <w:p w14:paraId="5597632B"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9</w:t>
            </w:r>
          </w:p>
        </w:tc>
        <w:tc>
          <w:tcPr>
            <w:tcW w:w="1004" w:type="dxa"/>
            <w:tcBorders>
              <w:left w:val="single" w:sz="4" w:space="0" w:color="auto"/>
            </w:tcBorders>
          </w:tcPr>
          <w:p w14:paraId="2BC457E4"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256</w:t>
            </w:r>
          </w:p>
        </w:tc>
        <w:tc>
          <w:tcPr>
            <w:tcW w:w="1134" w:type="dxa"/>
            <w:tcBorders>
              <w:right w:val="single" w:sz="4" w:space="0" w:color="auto"/>
            </w:tcBorders>
          </w:tcPr>
          <w:p w14:paraId="266C958E"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90</w:t>
            </w:r>
          </w:p>
        </w:tc>
        <w:tc>
          <w:tcPr>
            <w:tcW w:w="1689" w:type="dxa"/>
            <w:tcBorders>
              <w:left w:val="single" w:sz="4" w:space="0" w:color="auto"/>
            </w:tcBorders>
          </w:tcPr>
          <w:p w14:paraId="2EB22641"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0.33</w:t>
            </w:r>
          </w:p>
        </w:tc>
      </w:tr>
      <w:tr w:rsidR="00064A66" w:rsidRPr="00C775DA" w14:paraId="0E133372" w14:textId="77777777" w:rsidTr="00A676D0">
        <w:tc>
          <w:tcPr>
            <w:tcW w:w="2263" w:type="dxa"/>
          </w:tcPr>
          <w:p w14:paraId="53BCA691"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Контрольная группа</w:t>
            </w:r>
          </w:p>
        </w:tc>
        <w:tc>
          <w:tcPr>
            <w:tcW w:w="1134" w:type="dxa"/>
            <w:tcBorders>
              <w:right w:val="single" w:sz="4" w:space="0" w:color="auto"/>
            </w:tcBorders>
          </w:tcPr>
          <w:p w14:paraId="074EE37E"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23</w:t>
            </w:r>
          </w:p>
        </w:tc>
        <w:tc>
          <w:tcPr>
            <w:tcW w:w="1276" w:type="dxa"/>
            <w:tcBorders>
              <w:left w:val="single" w:sz="4" w:space="0" w:color="auto"/>
            </w:tcBorders>
          </w:tcPr>
          <w:p w14:paraId="787A11F1"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14</w:t>
            </w:r>
          </w:p>
        </w:tc>
        <w:tc>
          <w:tcPr>
            <w:tcW w:w="1122" w:type="dxa"/>
            <w:tcBorders>
              <w:right w:val="single" w:sz="4" w:space="0" w:color="auto"/>
            </w:tcBorders>
          </w:tcPr>
          <w:p w14:paraId="7E0F3B17"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6</w:t>
            </w:r>
          </w:p>
        </w:tc>
        <w:tc>
          <w:tcPr>
            <w:tcW w:w="1004" w:type="dxa"/>
            <w:tcBorders>
              <w:left w:val="single" w:sz="4" w:space="0" w:color="auto"/>
            </w:tcBorders>
          </w:tcPr>
          <w:p w14:paraId="295ADAF7"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60</w:t>
            </w:r>
          </w:p>
        </w:tc>
        <w:tc>
          <w:tcPr>
            <w:tcW w:w="1134" w:type="dxa"/>
            <w:tcBorders>
              <w:right w:val="single" w:sz="4" w:space="0" w:color="auto"/>
            </w:tcBorders>
          </w:tcPr>
          <w:p w14:paraId="1D8F0814"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26</w:t>
            </w:r>
          </w:p>
        </w:tc>
        <w:tc>
          <w:tcPr>
            <w:tcW w:w="1689" w:type="dxa"/>
            <w:tcBorders>
              <w:left w:val="single" w:sz="4" w:space="0" w:color="auto"/>
            </w:tcBorders>
          </w:tcPr>
          <w:p w14:paraId="1335B2A6"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0.15</w:t>
            </w:r>
          </w:p>
        </w:tc>
      </w:tr>
      <w:tr w:rsidR="00064A66" w:rsidRPr="00C775DA" w14:paraId="14B97F1C" w14:textId="77777777" w:rsidTr="00A676D0">
        <w:tc>
          <w:tcPr>
            <w:tcW w:w="2263" w:type="dxa"/>
          </w:tcPr>
          <w:p w14:paraId="11A9452E"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Основная группа</w:t>
            </w:r>
          </w:p>
        </w:tc>
        <w:tc>
          <w:tcPr>
            <w:tcW w:w="1134" w:type="dxa"/>
            <w:tcBorders>
              <w:right w:val="single" w:sz="4" w:space="0" w:color="auto"/>
            </w:tcBorders>
          </w:tcPr>
          <w:p w14:paraId="25CFA1FF"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69</w:t>
            </w:r>
          </w:p>
        </w:tc>
        <w:tc>
          <w:tcPr>
            <w:tcW w:w="1276" w:type="dxa"/>
            <w:tcBorders>
              <w:left w:val="single" w:sz="4" w:space="0" w:color="auto"/>
            </w:tcBorders>
          </w:tcPr>
          <w:p w14:paraId="29867487"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58</w:t>
            </w:r>
          </w:p>
        </w:tc>
        <w:tc>
          <w:tcPr>
            <w:tcW w:w="1122" w:type="dxa"/>
            <w:tcBorders>
              <w:right w:val="single" w:sz="4" w:space="0" w:color="auto"/>
            </w:tcBorders>
          </w:tcPr>
          <w:p w14:paraId="26311E0F"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3</w:t>
            </w:r>
          </w:p>
        </w:tc>
        <w:tc>
          <w:tcPr>
            <w:tcW w:w="1004" w:type="dxa"/>
            <w:tcBorders>
              <w:left w:val="single" w:sz="4" w:space="0" w:color="auto"/>
            </w:tcBorders>
          </w:tcPr>
          <w:p w14:paraId="455AF612"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196</w:t>
            </w:r>
          </w:p>
        </w:tc>
        <w:tc>
          <w:tcPr>
            <w:tcW w:w="1134" w:type="dxa"/>
            <w:tcBorders>
              <w:right w:val="single" w:sz="4" w:space="0" w:color="auto"/>
            </w:tcBorders>
          </w:tcPr>
          <w:p w14:paraId="4D9EFB76"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64</w:t>
            </w:r>
          </w:p>
        </w:tc>
        <w:tc>
          <w:tcPr>
            <w:tcW w:w="1689" w:type="dxa"/>
            <w:tcBorders>
              <w:left w:val="single" w:sz="4" w:space="0" w:color="auto"/>
            </w:tcBorders>
          </w:tcPr>
          <w:p w14:paraId="6721BF6C"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0.031</w:t>
            </w:r>
          </w:p>
        </w:tc>
      </w:tr>
    </w:tbl>
    <w:p w14:paraId="5B13BC2C" w14:textId="77777777" w:rsidR="00C23D84" w:rsidRDefault="00C23D84" w:rsidP="00C775DA">
      <w:pPr>
        <w:spacing w:after="0" w:line="240" w:lineRule="auto"/>
        <w:ind w:firstLine="708"/>
        <w:jc w:val="both"/>
        <w:rPr>
          <w:rFonts w:ascii="Times New Roman" w:eastAsia="Times New Roman" w:hAnsi="Times New Roman" w:cs="Times New Roman"/>
          <w:sz w:val="28"/>
          <w:szCs w:val="28"/>
          <w:lang w:val="ru" w:eastAsia="ru-RU"/>
        </w:rPr>
      </w:pPr>
    </w:p>
    <w:p w14:paraId="6B3E7F05" w14:textId="5AA3DAF4" w:rsidR="00064A66" w:rsidRPr="00064A66" w:rsidRDefault="002B655F" w:rsidP="00C775DA">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 w:eastAsia="ru-RU"/>
        </w:rPr>
        <w:t>По таблице 57, п</w:t>
      </w:r>
      <w:r w:rsidR="00064A66" w:rsidRPr="00064A66">
        <w:rPr>
          <w:rFonts w:ascii="Times New Roman" w:eastAsia="Times New Roman" w:hAnsi="Times New Roman" w:cs="Times New Roman"/>
          <w:sz w:val="28"/>
          <w:szCs w:val="28"/>
          <w:lang w:val="ru" w:eastAsia="ru-RU"/>
        </w:rPr>
        <w:t>о точному тесту генотипы и аллели rs 2340690 соответствовали равновесию Харди-Вайнберга в обеих группах</w:t>
      </w:r>
      <w:r w:rsidR="00064A66" w:rsidRPr="00064A6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таблице 5</w:t>
      </w:r>
      <w:r w:rsidR="00EB4661">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xml:space="preserve"> указана </w:t>
      </w:r>
      <w:r>
        <w:rPr>
          <w:rFonts w:ascii="Times New Roman" w:eastAsia="Times New Roman" w:hAnsi="Times New Roman" w:cs="Times New Roman"/>
          <w:bCs/>
          <w:sz w:val="28"/>
          <w:szCs w:val="28"/>
          <w:lang w:val="ru" w:eastAsia="ru-RU"/>
        </w:rPr>
        <w:t>а</w:t>
      </w:r>
      <w:r w:rsidRPr="00064A66">
        <w:rPr>
          <w:rFonts w:ascii="Times New Roman" w:eastAsia="Times New Roman" w:hAnsi="Times New Roman" w:cs="Times New Roman"/>
          <w:bCs/>
          <w:sz w:val="28"/>
          <w:szCs w:val="28"/>
          <w:lang w:val="ru" w:eastAsia="ru-RU"/>
        </w:rPr>
        <w:t>ссоциация rs2340690 с моделями наследования</w:t>
      </w:r>
      <w:r w:rsidR="00EB4661">
        <w:rPr>
          <w:rFonts w:ascii="Times New Roman" w:eastAsia="Times New Roman" w:hAnsi="Times New Roman" w:cs="Times New Roman"/>
          <w:bCs/>
          <w:sz w:val="28"/>
          <w:szCs w:val="28"/>
          <w:lang w:val="ru" w:eastAsia="ru-RU"/>
        </w:rPr>
        <w:t>.</w:t>
      </w:r>
    </w:p>
    <w:p w14:paraId="579BC379" w14:textId="77777777" w:rsidR="00064A66" w:rsidRPr="00064A66" w:rsidRDefault="00064A66" w:rsidP="00831194">
      <w:pPr>
        <w:spacing w:after="0" w:line="240" w:lineRule="auto"/>
        <w:jc w:val="both"/>
        <w:rPr>
          <w:rFonts w:ascii="Times New Roman" w:eastAsia="Times New Roman" w:hAnsi="Times New Roman" w:cs="Times New Roman"/>
          <w:bCs/>
          <w:sz w:val="28"/>
          <w:szCs w:val="28"/>
          <w:lang w:eastAsia="ru-RU"/>
        </w:rPr>
      </w:pPr>
    </w:p>
    <w:p w14:paraId="0DA6DF16" w14:textId="77777777" w:rsidR="00064A66" w:rsidRPr="00C775DA" w:rsidRDefault="00064A66" w:rsidP="00831194">
      <w:pPr>
        <w:spacing w:after="0" w:line="240" w:lineRule="auto"/>
        <w:jc w:val="both"/>
        <w:rPr>
          <w:rFonts w:ascii="Times New Roman" w:eastAsia="Times New Roman" w:hAnsi="Times New Roman" w:cs="Times New Roman"/>
          <w:b/>
          <w:sz w:val="28"/>
          <w:szCs w:val="28"/>
          <w:lang w:val="ru" w:eastAsia="ru-RU"/>
        </w:rPr>
      </w:pPr>
      <w:r w:rsidRPr="00C775DA">
        <w:rPr>
          <w:rFonts w:ascii="Times New Roman" w:eastAsia="Times New Roman" w:hAnsi="Times New Roman" w:cs="Times New Roman"/>
          <w:b/>
          <w:sz w:val="28"/>
          <w:szCs w:val="28"/>
          <w:lang w:val="ru" w:eastAsia="ru-RU"/>
        </w:rPr>
        <w:t>Таблица 58 –</w:t>
      </w:r>
      <w:r w:rsidRPr="00C775DA">
        <w:rPr>
          <w:rFonts w:ascii="Times New Roman" w:eastAsia="Times New Roman" w:hAnsi="Times New Roman" w:cs="Times New Roman"/>
          <w:b/>
          <w:sz w:val="28"/>
          <w:szCs w:val="28"/>
          <w:lang w:eastAsia="ru-RU"/>
        </w:rPr>
        <w:t xml:space="preserve"> </w:t>
      </w:r>
      <w:r w:rsidRPr="00C775DA">
        <w:rPr>
          <w:rFonts w:ascii="Times New Roman" w:eastAsia="Times New Roman" w:hAnsi="Times New Roman" w:cs="Times New Roman"/>
          <w:b/>
          <w:sz w:val="28"/>
          <w:szCs w:val="28"/>
          <w:lang w:val="ru" w:eastAsia="ru-RU"/>
        </w:rPr>
        <w:t>Ассоциация rs2340690 с моделями наследования (n=173)</w:t>
      </w:r>
    </w:p>
    <w:p w14:paraId="55C91892" w14:textId="77777777" w:rsidR="00064A66" w:rsidRPr="00064A66" w:rsidRDefault="00064A66" w:rsidP="00831194">
      <w:pPr>
        <w:spacing w:after="0" w:line="240" w:lineRule="auto"/>
        <w:jc w:val="both"/>
        <w:rPr>
          <w:rFonts w:ascii="Times New Roman" w:eastAsia="Times New Roman" w:hAnsi="Times New Roman" w:cs="Times New Roman"/>
          <w:bCs/>
          <w:sz w:val="28"/>
          <w:szCs w:val="28"/>
          <w:lang w:val="ru" w:eastAsia="ru-RU"/>
        </w:rPr>
      </w:pPr>
    </w:p>
    <w:tbl>
      <w:tblPr>
        <w:tblStyle w:val="1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3"/>
        <w:gridCol w:w="1384"/>
        <w:gridCol w:w="1919"/>
        <w:gridCol w:w="1532"/>
        <w:gridCol w:w="1236"/>
        <w:gridCol w:w="709"/>
      </w:tblGrid>
      <w:tr w:rsidR="007B2DB9" w:rsidRPr="00C775DA" w14:paraId="30C33C8F" w14:textId="77777777" w:rsidTr="00C775DA">
        <w:tc>
          <w:tcPr>
            <w:tcW w:w="2713" w:type="dxa"/>
          </w:tcPr>
          <w:p w14:paraId="1EC0811E"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Модель наследования</w:t>
            </w:r>
          </w:p>
        </w:tc>
        <w:tc>
          <w:tcPr>
            <w:tcW w:w="1384" w:type="dxa"/>
          </w:tcPr>
          <w:p w14:paraId="5A261AD6"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Генотип</w:t>
            </w:r>
          </w:p>
        </w:tc>
        <w:tc>
          <w:tcPr>
            <w:tcW w:w="1919" w:type="dxa"/>
          </w:tcPr>
          <w:p w14:paraId="02E073C4"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Контрольная группа</w:t>
            </w:r>
          </w:p>
        </w:tc>
        <w:tc>
          <w:tcPr>
            <w:tcW w:w="1532" w:type="dxa"/>
          </w:tcPr>
          <w:p w14:paraId="77C5C884"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Основная группа</w:t>
            </w:r>
          </w:p>
        </w:tc>
        <w:tc>
          <w:tcPr>
            <w:tcW w:w="1236" w:type="dxa"/>
          </w:tcPr>
          <w:p w14:paraId="79AA777F"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OR</w:t>
            </w:r>
          </w:p>
          <w:p w14:paraId="1BB74A89"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(95% ДИ)</w:t>
            </w:r>
          </w:p>
        </w:tc>
        <w:tc>
          <w:tcPr>
            <w:tcW w:w="709" w:type="dxa"/>
          </w:tcPr>
          <w:p w14:paraId="61B325EF"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P-value</w:t>
            </w:r>
          </w:p>
        </w:tc>
      </w:tr>
      <w:tr w:rsidR="007B2DB9" w:rsidRPr="00C775DA" w14:paraId="565C7198" w14:textId="77777777" w:rsidTr="00C775DA">
        <w:tc>
          <w:tcPr>
            <w:tcW w:w="2713" w:type="dxa"/>
            <w:vMerge w:val="restart"/>
          </w:tcPr>
          <w:p w14:paraId="4CF701A8"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Кодоминантный</w:t>
            </w:r>
          </w:p>
        </w:tc>
        <w:tc>
          <w:tcPr>
            <w:tcW w:w="1384" w:type="dxa"/>
          </w:tcPr>
          <w:p w14:paraId="3B075D5A"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A/A</w:t>
            </w:r>
          </w:p>
        </w:tc>
        <w:tc>
          <w:tcPr>
            <w:tcW w:w="1919" w:type="dxa"/>
          </w:tcPr>
          <w:p w14:paraId="24951EF0"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23 (53.5%)</w:t>
            </w:r>
          </w:p>
        </w:tc>
        <w:tc>
          <w:tcPr>
            <w:tcW w:w="1532" w:type="dxa"/>
          </w:tcPr>
          <w:p w14:paraId="07D09D7B"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69 (53.1%)</w:t>
            </w:r>
          </w:p>
        </w:tc>
        <w:tc>
          <w:tcPr>
            <w:tcW w:w="1236" w:type="dxa"/>
          </w:tcPr>
          <w:p w14:paraId="69362550"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1.00</w:t>
            </w:r>
          </w:p>
        </w:tc>
        <w:tc>
          <w:tcPr>
            <w:tcW w:w="709" w:type="dxa"/>
            <w:vMerge w:val="restart"/>
          </w:tcPr>
          <w:p w14:paraId="5D425FA7"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0.017</w:t>
            </w:r>
          </w:p>
        </w:tc>
      </w:tr>
      <w:tr w:rsidR="007B2DB9" w:rsidRPr="00C775DA" w14:paraId="24BC72B1" w14:textId="77777777" w:rsidTr="00C775DA">
        <w:tc>
          <w:tcPr>
            <w:tcW w:w="2713" w:type="dxa"/>
            <w:vMerge/>
          </w:tcPr>
          <w:p w14:paraId="337EAB96" w14:textId="77777777" w:rsidR="00064A66" w:rsidRPr="00C775DA" w:rsidRDefault="00064A66" w:rsidP="00C775DA">
            <w:pPr>
              <w:jc w:val="both"/>
              <w:rPr>
                <w:rFonts w:ascii="Times New Roman" w:hAnsi="Times New Roman" w:cs="Times New Roman"/>
                <w:sz w:val="24"/>
                <w:szCs w:val="24"/>
              </w:rPr>
            </w:pPr>
          </w:p>
        </w:tc>
        <w:tc>
          <w:tcPr>
            <w:tcW w:w="1384" w:type="dxa"/>
          </w:tcPr>
          <w:p w14:paraId="1D896B64"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A/G</w:t>
            </w:r>
          </w:p>
        </w:tc>
        <w:tc>
          <w:tcPr>
            <w:tcW w:w="1919" w:type="dxa"/>
          </w:tcPr>
          <w:p w14:paraId="3BE9A343"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14 (32.6%)</w:t>
            </w:r>
          </w:p>
        </w:tc>
        <w:tc>
          <w:tcPr>
            <w:tcW w:w="1532" w:type="dxa"/>
          </w:tcPr>
          <w:p w14:paraId="0D290335"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58 (44.6%)</w:t>
            </w:r>
          </w:p>
        </w:tc>
        <w:tc>
          <w:tcPr>
            <w:tcW w:w="1236" w:type="dxa"/>
          </w:tcPr>
          <w:p w14:paraId="796CAEC4"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1.38 (0.65-2.93)</w:t>
            </w:r>
          </w:p>
        </w:tc>
        <w:tc>
          <w:tcPr>
            <w:tcW w:w="709" w:type="dxa"/>
            <w:vMerge/>
          </w:tcPr>
          <w:p w14:paraId="59797CFA" w14:textId="77777777" w:rsidR="00064A66" w:rsidRPr="00C775DA" w:rsidRDefault="00064A66" w:rsidP="00C775DA">
            <w:pPr>
              <w:jc w:val="both"/>
              <w:rPr>
                <w:rFonts w:ascii="Times New Roman" w:hAnsi="Times New Roman" w:cs="Times New Roman"/>
                <w:sz w:val="24"/>
                <w:szCs w:val="24"/>
              </w:rPr>
            </w:pPr>
          </w:p>
        </w:tc>
      </w:tr>
      <w:tr w:rsidR="007B2DB9" w:rsidRPr="00C775DA" w14:paraId="1E1D5D08" w14:textId="77777777" w:rsidTr="00C775DA">
        <w:tc>
          <w:tcPr>
            <w:tcW w:w="2713" w:type="dxa"/>
            <w:vMerge/>
          </w:tcPr>
          <w:p w14:paraId="6C88AB0B" w14:textId="77777777" w:rsidR="00064A66" w:rsidRPr="00C775DA" w:rsidRDefault="00064A66" w:rsidP="00C775DA">
            <w:pPr>
              <w:jc w:val="both"/>
              <w:rPr>
                <w:rFonts w:ascii="Times New Roman" w:hAnsi="Times New Roman" w:cs="Times New Roman"/>
                <w:sz w:val="24"/>
                <w:szCs w:val="24"/>
              </w:rPr>
            </w:pPr>
          </w:p>
        </w:tc>
        <w:tc>
          <w:tcPr>
            <w:tcW w:w="1384" w:type="dxa"/>
          </w:tcPr>
          <w:p w14:paraId="5216AE6B"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G/G</w:t>
            </w:r>
          </w:p>
        </w:tc>
        <w:tc>
          <w:tcPr>
            <w:tcW w:w="1919" w:type="dxa"/>
          </w:tcPr>
          <w:p w14:paraId="4B2E2E97"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6 (13.9%)</w:t>
            </w:r>
          </w:p>
        </w:tc>
        <w:tc>
          <w:tcPr>
            <w:tcW w:w="1532" w:type="dxa"/>
          </w:tcPr>
          <w:p w14:paraId="45BE2A07"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3 (2.3%)</w:t>
            </w:r>
          </w:p>
        </w:tc>
        <w:tc>
          <w:tcPr>
            <w:tcW w:w="1236" w:type="dxa"/>
          </w:tcPr>
          <w:p w14:paraId="2B5F19D9"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0.17 (0.04-0.72)</w:t>
            </w:r>
          </w:p>
        </w:tc>
        <w:tc>
          <w:tcPr>
            <w:tcW w:w="709" w:type="dxa"/>
            <w:vMerge/>
          </w:tcPr>
          <w:p w14:paraId="7A6F625C" w14:textId="77777777" w:rsidR="00064A66" w:rsidRPr="00C775DA" w:rsidRDefault="00064A66" w:rsidP="00C775DA">
            <w:pPr>
              <w:jc w:val="both"/>
              <w:rPr>
                <w:rFonts w:ascii="Times New Roman" w:hAnsi="Times New Roman" w:cs="Times New Roman"/>
                <w:sz w:val="24"/>
                <w:szCs w:val="24"/>
              </w:rPr>
            </w:pPr>
          </w:p>
        </w:tc>
      </w:tr>
      <w:tr w:rsidR="007B2DB9" w:rsidRPr="00C775DA" w14:paraId="4EBA5D4E" w14:textId="77777777" w:rsidTr="00C775DA">
        <w:tc>
          <w:tcPr>
            <w:tcW w:w="2713" w:type="dxa"/>
            <w:vMerge w:val="restart"/>
          </w:tcPr>
          <w:p w14:paraId="3B2B2DAA"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Доминантный</w:t>
            </w:r>
          </w:p>
        </w:tc>
        <w:tc>
          <w:tcPr>
            <w:tcW w:w="1384" w:type="dxa"/>
          </w:tcPr>
          <w:p w14:paraId="0283A136"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A/A</w:t>
            </w:r>
          </w:p>
        </w:tc>
        <w:tc>
          <w:tcPr>
            <w:tcW w:w="1919" w:type="dxa"/>
          </w:tcPr>
          <w:p w14:paraId="0ECC4EEA"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23 (53.5%)</w:t>
            </w:r>
          </w:p>
        </w:tc>
        <w:tc>
          <w:tcPr>
            <w:tcW w:w="1532" w:type="dxa"/>
          </w:tcPr>
          <w:p w14:paraId="4EFC26A0"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69 (53.1%)</w:t>
            </w:r>
          </w:p>
        </w:tc>
        <w:tc>
          <w:tcPr>
            <w:tcW w:w="1236" w:type="dxa"/>
          </w:tcPr>
          <w:p w14:paraId="3A629AC6"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1.00</w:t>
            </w:r>
          </w:p>
        </w:tc>
        <w:tc>
          <w:tcPr>
            <w:tcW w:w="709" w:type="dxa"/>
            <w:vMerge w:val="restart"/>
          </w:tcPr>
          <w:p w14:paraId="73D85ED1"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0.96</w:t>
            </w:r>
          </w:p>
        </w:tc>
      </w:tr>
      <w:tr w:rsidR="007B2DB9" w:rsidRPr="00C775DA" w14:paraId="1383F8BB" w14:textId="77777777" w:rsidTr="00C775DA">
        <w:tc>
          <w:tcPr>
            <w:tcW w:w="2713" w:type="dxa"/>
            <w:vMerge/>
          </w:tcPr>
          <w:p w14:paraId="5E9A4A08" w14:textId="77777777" w:rsidR="00064A66" w:rsidRPr="00C775DA" w:rsidRDefault="00064A66" w:rsidP="00C775DA">
            <w:pPr>
              <w:jc w:val="both"/>
              <w:rPr>
                <w:rFonts w:ascii="Times New Roman" w:hAnsi="Times New Roman" w:cs="Times New Roman"/>
                <w:sz w:val="24"/>
                <w:szCs w:val="24"/>
              </w:rPr>
            </w:pPr>
          </w:p>
        </w:tc>
        <w:tc>
          <w:tcPr>
            <w:tcW w:w="1384" w:type="dxa"/>
          </w:tcPr>
          <w:p w14:paraId="601706CC"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A/G-G/G</w:t>
            </w:r>
          </w:p>
        </w:tc>
        <w:tc>
          <w:tcPr>
            <w:tcW w:w="1919" w:type="dxa"/>
          </w:tcPr>
          <w:p w14:paraId="6E6C9D8B"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20 (46.5%)</w:t>
            </w:r>
          </w:p>
        </w:tc>
        <w:tc>
          <w:tcPr>
            <w:tcW w:w="1532" w:type="dxa"/>
          </w:tcPr>
          <w:p w14:paraId="57E4CABE"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61 (46.9%)</w:t>
            </w:r>
          </w:p>
        </w:tc>
        <w:tc>
          <w:tcPr>
            <w:tcW w:w="1236" w:type="dxa"/>
          </w:tcPr>
          <w:p w14:paraId="7F42AE91"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1.02 (0.51-2.03)</w:t>
            </w:r>
          </w:p>
        </w:tc>
        <w:tc>
          <w:tcPr>
            <w:tcW w:w="709" w:type="dxa"/>
            <w:vMerge/>
          </w:tcPr>
          <w:p w14:paraId="3C2FDED2" w14:textId="77777777" w:rsidR="00064A66" w:rsidRPr="00C775DA" w:rsidRDefault="00064A66" w:rsidP="00C775DA">
            <w:pPr>
              <w:jc w:val="both"/>
              <w:rPr>
                <w:rFonts w:ascii="Times New Roman" w:hAnsi="Times New Roman" w:cs="Times New Roman"/>
                <w:sz w:val="24"/>
                <w:szCs w:val="24"/>
              </w:rPr>
            </w:pPr>
          </w:p>
        </w:tc>
      </w:tr>
      <w:tr w:rsidR="007B2DB9" w:rsidRPr="00C775DA" w14:paraId="4D998863" w14:textId="77777777" w:rsidTr="00C775DA">
        <w:tc>
          <w:tcPr>
            <w:tcW w:w="2713" w:type="dxa"/>
            <w:vMerge w:val="restart"/>
          </w:tcPr>
          <w:p w14:paraId="48E9DAA0"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Рецессивный</w:t>
            </w:r>
          </w:p>
        </w:tc>
        <w:tc>
          <w:tcPr>
            <w:tcW w:w="1384" w:type="dxa"/>
          </w:tcPr>
          <w:p w14:paraId="4E750AE9"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A/A-A/G</w:t>
            </w:r>
          </w:p>
        </w:tc>
        <w:tc>
          <w:tcPr>
            <w:tcW w:w="1919" w:type="dxa"/>
          </w:tcPr>
          <w:p w14:paraId="7B305DDD"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37 (86%)</w:t>
            </w:r>
          </w:p>
        </w:tc>
        <w:tc>
          <w:tcPr>
            <w:tcW w:w="1532" w:type="dxa"/>
          </w:tcPr>
          <w:p w14:paraId="098DE398"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127 (97.7%)</w:t>
            </w:r>
          </w:p>
        </w:tc>
        <w:tc>
          <w:tcPr>
            <w:tcW w:w="1236" w:type="dxa"/>
          </w:tcPr>
          <w:p w14:paraId="2360FEE2"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1.00</w:t>
            </w:r>
          </w:p>
        </w:tc>
        <w:tc>
          <w:tcPr>
            <w:tcW w:w="709" w:type="dxa"/>
            <w:vMerge w:val="restart"/>
          </w:tcPr>
          <w:p w14:paraId="5B1EF493"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0.0064</w:t>
            </w:r>
          </w:p>
        </w:tc>
      </w:tr>
      <w:tr w:rsidR="007B2DB9" w:rsidRPr="00C775DA" w14:paraId="75389C42" w14:textId="77777777" w:rsidTr="00C775DA">
        <w:tc>
          <w:tcPr>
            <w:tcW w:w="2713" w:type="dxa"/>
            <w:vMerge/>
          </w:tcPr>
          <w:p w14:paraId="161227C4" w14:textId="77777777" w:rsidR="00064A66" w:rsidRPr="00C775DA" w:rsidRDefault="00064A66" w:rsidP="00C775DA">
            <w:pPr>
              <w:jc w:val="both"/>
              <w:rPr>
                <w:rFonts w:ascii="Times New Roman" w:hAnsi="Times New Roman" w:cs="Times New Roman"/>
                <w:sz w:val="24"/>
                <w:szCs w:val="24"/>
              </w:rPr>
            </w:pPr>
          </w:p>
        </w:tc>
        <w:tc>
          <w:tcPr>
            <w:tcW w:w="1384" w:type="dxa"/>
          </w:tcPr>
          <w:p w14:paraId="518C4FF6"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G/G</w:t>
            </w:r>
          </w:p>
        </w:tc>
        <w:tc>
          <w:tcPr>
            <w:tcW w:w="1919" w:type="dxa"/>
          </w:tcPr>
          <w:p w14:paraId="0EE46E55"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6 (13.9%)</w:t>
            </w:r>
          </w:p>
        </w:tc>
        <w:tc>
          <w:tcPr>
            <w:tcW w:w="1532" w:type="dxa"/>
          </w:tcPr>
          <w:p w14:paraId="6C695DCF"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3 (2.3%)</w:t>
            </w:r>
          </w:p>
        </w:tc>
        <w:tc>
          <w:tcPr>
            <w:tcW w:w="1236" w:type="dxa"/>
          </w:tcPr>
          <w:p w14:paraId="2140D17A"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0.15 (0.03-0.61)</w:t>
            </w:r>
          </w:p>
        </w:tc>
        <w:tc>
          <w:tcPr>
            <w:tcW w:w="709" w:type="dxa"/>
            <w:vMerge/>
          </w:tcPr>
          <w:p w14:paraId="4EB0F1C9" w14:textId="77777777" w:rsidR="00064A66" w:rsidRPr="00C775DA" w:rsidRDefault="00064A66" w:rsidP="00C775DA">
            <w:pPr>
              <w:jc w:val="both"/>
              <w:rPr>
                <w:rFonts w:ascii="Times New Roman" w:hAnsi="Times New Roman" w:cs="Times New Roman"/>
                <w:sz w:val="24"/>
                <w:szCs w:val="24"/>
              </w:rPr>
            </w:pPr>
          </w:p>
        </w:tc>
      </w:tr>
      <w:tr w:rsidR="007B2DB9" w:rsidRPr="00C775DA" w14:paraId="0697475F" w14:textId="77777777" w:rsidTr="00C775DA">
        <w:tc>
          <w:tcPr>
            <w:tcW w:w="2713" w:type="dxa"/>
            <w:vMerge w:val="restart"/>
          </w:tcPr>
          <w:p w14:paraId="17CF93EE"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Сверхдоминантный</w:t>
            </w:r>
          </w:p>
        </w:tc>
        <w:tc>
          <w:tcPr>
            <w:tcW w:w="1384" w:type="dxa"/>
          </w:tcPr>
          <w:p w14:paraId="116ABFFF"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A/A-G/G</w:t>
            </w:r>
          </w:p>
        </w:tc>
        <w:tc>
          <w:tcPr>
            <w:tcW w:w="1919" w:type="dxa"/>
          </w:tcPr>
          <w:p w14:paraId="47544565"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29 (67.4%)</w:t>
            </w:r>
          </w:p>
        </w:tc>
        <w:tc>
          <w:tcPr>
            <w:tcW w:w="1532" w:type="dxa"/>
          </w:tcPr>
          <w:p w14:paraId="06F71088"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72 (55.4%)</w:t>
            </w:r>
          </w:p>
        </w:tc>
        <w:tc>
          <w:tcPr>
            <w:tcW w:w="1236" w:type="dxa"/>
          </w:tcPr>
          <w:p w14:paraId="4F41E6E8"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1.00</w:t>
            </w:r>
          </w:p>
        </w:tc>
        <w:tc>
          <w:tcPr>
            <w:tcW w:w="709" w:type="dxa"/>
            <w:vMerge w:val="restart"/>
          </w:tcPr>
          <w:p w14:paraId="2E442048"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0.16</w:t>
            </w:r>
          </w:p>
        </w:tc>
      </w:tr>
      <w:tr w:rsidR="007B2DB9" w:rsidRPr="00C775DA" w14:paraId="27DA6679" w14:textId="77777777" w:rsidTr="00C775DA">
        <w:tc>
          <w:tcPr>
            <w:tcW w:w="2713" w:type="dxa"/>
            <w:vMerge/>
          </w:tcPr>
          <w:p w14:paraId="7499B97C" w14:textId="77777777" w:rsidR="00064A66" w:rsidRPr="00C775DA" w:rsidRDefault="00064A66" w:rsidP="00C775DA">
            <w:pPr>
              <w:jc w:val="both"/>
              <w:rPr>
                <w:rFonts w:ascii="Times New Roman" w:hAnsi="Times New Roman" w:cs="Times New Roman"/>
                <w:sz w:val="24"/>
                <w:szCs w:val="24"/>
              </w:rPr>
            </w:pPr>
          </w:p>
        </w:tc>
        <w:tc>
          <w:tcPr>
            <w:tcW w:w="1384" w:type="dxa"/>
          </w:tcPr>
          <w:p w14:paraId="486DD02B"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A/G</w:t>
            </w:r>
          </w:p>
        </w:tc>
        <w:tc>
          <w:tcPr>
            <w:tcW w:w="1919" w:type="dxa"/>
          </w:tcPr>
          <w:p w14:paraId="37D7E0DB"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14 (32.6%)</w:t>
            </w:r>
          </w:p>
        </w:tc>
        <w:tc>
          <w:tcPr>
            <w:tcW w:w="1532" w:type="dxa"/>
          </w:tcPr>
          <w:p w14:paraId="6FDA063A"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58 (44.6%)</w:t>
            </w:r>
          </w:p>
        </w:tc>
        <w:tc>
          <w:tcPr>
            <w:tcW w:w="1236" w:type="dxa"/>
          </w:tcPr>
          <w:p w14:paraId="1A2DC2A7"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 xml:space="preserve">1.67 </w:t>
            </w:r>
            <w:r w:rsidRPr="00C775DA">
              <w:rPr>
                <w:rFonts w:ascii="Times New Roman" w:hAnsi="Times New Roman" w:cs="Times New Roman"/>
                <w:sz w:val="24"/>
                <w:szCs w:val="24"/>
              </w:rPr>
              <w:lastRenderedPageBreak/>
              <w:t>(0.81-3.45)</w:t>
            </w:r>
          </w:p>
        </w:tc>
        <w:tc>
          <w:tcPr>
            <w:tcW w:w="709" w:type="dxa"/>
            <w:vMerge/>
          </w:tcPr>
          <w:p w14:paraId="68914394" w14:textId="77777777" w:rsidR="00064A66" w:rsidRPr="00C775DA" w:rsidRDefault="00064A66" w:rsidP="00C775DA">
            <w:pPr>
              <w:jc w:val="both"/>
              <w:rPr>
                <w:rFonts w:ascii="Times New Roman" w:hAnsi="Times New Roman" w:cs="Times New Roman"/>
                <w:sz w:val="24"/>
                <w:szCs w:val="24"/>
              </w:rPr>
            </w:pPr>
          </w:p>
        </w:tc>
      </w:tr>
      <w:tr w:rsidR="007B2DB9" w:rsidRPr="00C775DA" w14:paraId="6F18944C" w14:textId="77777777" w:rsidTr="00C775DA">
        <w:tc>
          <w:tcPr>
            <w:tcW w:w="2713" w:type="dxa"/>
          </w:tcPr>
          <w:p w14:paraId="009A0468"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Лог-аддитивный</w:t>
            </w:r>
          </w:p>
        </w:tc>
        <w:tc>
          <w:tcPr>
            <w:tcW w:w="1384" w:type="dxa"/>
          </w:tcPr>
          <w:p w14:paraId="2FA7B218"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w:t>
            </w:r>
          </w:p>
        </w:tc>
        <w:tc>
          <w:tcPr>
            <w:tcW w:w="1919" w:type="dxa"/>
          </w:tcPr>
          <w:p w14:paraId="4F6811EB"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w:t>
            </w:r>
          </w:p>
        </w:tc>
        <w:tc>
          <w:tcPr>
            <w:tcW w:w="1532" w:type="dxa"/>
          </w:tcPr>
          <w:p w14:paraId="6684497C"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w:t>
            </w:r>
          </w:p>
        </w:tc>
        <w:tc>
          <w:tcPr>
            <w:tcW w:w="1236" w:type="dxa"/>
          </w:tcPr>
          <w:p w14:paraId="7C040BC9"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0.73 (0.42-1.29)</w:t>
            </w:r>
          </w:p>
        </w:tc>
        <w:tc>
          <w:tcPr>
            <w:tcW w:w="709" w:type="dxa"/>
          </w:tcPr>
          <w:p w14:paraId="424513E2"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0.29</w:t>
            </w:r>
          </w:p>
        </w:tc>
      </w:tr>
    </w:tbl>
    <w:p w14:paraId="2FDF3033" w14:textId="77777777" w:rsidR="00C23D84" w:rsidRDefault="00C23D84" w:rsidP="00C775DA">
      <w:pPr>
        <w:spacing w:after="0" w:line="240" w:lineRule="auto"/>
        <w:ind w:firstLine="708"/>
        <w:jc w:val="both"/>
        <w:rPr>
          <w:rFonts w:ascii="Times New Roman" w:eastAsia="Times New Roman" w:hAnsi="Times New Roman" w:cs="Times New Roman"/>
          <w:sz w:val="28"/>
          <w:szCs w:val="28"/>
          <w:lang w:val="ru" w:eastAsia="ru-RU"/>
        </w:rPr>
      </w:pPr>
    </w:p>
    <w:p w14:paraId="5D41889F" w14:textId="1F26D5A7" w:rsidR="00064A66" w:rsidRPr="00064A66" w:rsidRDefault="00EB4661" w:rsidP="00C775DA">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 w:eastAsia="ru-RU"/>
        </w:rPr>
        <w:t xml:space="preserve">В соответствии таблицы 58, </w:t>
      </w:r>
      <w:r>
        <w:rPr>
          <w:rFonts w:ascii="Times New Roman" w:eastAsia="Times New Roman" w:hAnsi="Times New Roman" w:cs="Times New Roman"/>
          <w:sz w:val="28"/>
          <w:szCs w:val="28"/>
          <w:lang w:val="en-US" w:eastAsia="ru-RU"/>
        </w:rPr>
        <w:t>r</w:t>
      </w:r>
      <w:r w:rsidR="00064A66" w:rsidRPr="00064A66">
        <w:rPr>
          <w:rFonts w:ascii="Times New Roman" w:eastAsia="Times New Roman" w:hAnsi="Times New Roman" w:cs="Times New Roman"/>
          <w:sz w:val="28"/>
          <w:szCs w:val="28"/>
          <w:lang w:val="ru" w:eastAsia="ru-RU"/>
        </w:rPr>
        <w:t>s 2340690 ассоциирован со следующими моделями наследования:</w:t>
      </w:r>
      <w:r w:rsidR="00064A66" w:rsidRPr="00064A66">
        <w:rPr>
          <w:rFonts w:ascii="Times New Roman" w:eastAsia="Times New Roman" w:hAnsi="Times New Roman" w:cs="Times New Roman"/>
          <w:sz w:val="28"/>
          <w:szCs w:val="28"/>
          <w:lang w:eastAsia="ru-RU"/>
        </w:rPr>
        <w:t xml:space="preserve"> </w:t>
      </w:r>
      <w:r w:rsidR="00064A66" w:rsidRPr="00064A66">
        <w:rPr>
          <w:rFonts w:ascii="Times New Roman" w:eastAsia="Times New Roman" w:hAnsi="Times New Roman" w:cs="Times New Roman"/>
          <w:sz w:val="28"/>
          <w:szCs w:val="28"/>
          <w:lang w:val="ru" w:eastAsia="ru-RU"/>
        </w:rPr>
        <w:t>кодоминантный</w:t>
      </w:r>
      <w:r w:rsidR="00064A66" w:rsidRPr="00064A66">
        <w:rPr>
          <w:rFonts w:ascii="Times New Roman" w:eastAsia="Times New Roman" w:hAnsi="Times New Roman" w:cs="Times New Roman"/>
          <w:sz w:val="28"/>
          <w:szCs w:val="28"/>
          <w:lang w:eastAsia="ru-RU"/>
        </w:rPr>
        <w:t xml:space="preserve"> </w:t>
      </w:r>
      <w:r w:rsidR="00064A66" w:rsidRPr="00064A66">
        <w:rPr>
          <w:rFonts w:ascii="Times New Roman" w:eastAsia="Times New Roman" w:hAnsi="Times New Roman" w:cs="Times New Roman"/>
          <w:sz w:val="28"/>
          <w:szCs w:val="28"/>
          <w:lang w:val="ru" w:eastAsia="ru-RU"/>
        </w:rPr>
        <w:t>(G/G, ОШ=0.17 (0.04-0.72),</w:t>
      </w:r>
      <w:r w:rsidR="00064A66" w:rsidRPr="00064A66">
        <w:rPr>
          <w:rFonts w:ascii="Times New Roman" w:eastAsia="Times New Roman" w:hAnsi="Times New Roman" w:cs="Times New Roman"/>
          <w:sz w:val="28"/>
          <w:szCs w:val="28"/>
          <w:lang w:eastAsia="ru-RU"/>
        </w:rPr>
        <w:t xml:space="preserve"> </w:t>
      </w:r>
      <w:r w:rsidR="00064A66" w:rsidRPr="00064A66">
        <w:rPr>
          <w:rFonts w:ascii="Times New Roman" w:eastAsia="Times New Roman" w:hAnsi="Times New Roman" w:cs="Times New Roman"/>
          <w:sz w:val="28"/>
          <w:szCs w:val="28"/>
          <w:lang w:val="ru" w:eastAsia="ru-RU"/>
        </w:rPr>
        <w:t>р=0.017), рецессивный (G/G, ОШ=0.15 (0.03-0.61), р=0.0064), ОШ меньше 1 , это можно утверждать как, при наличии данных генотипов риск</w:t>
      </w:r>
      <w:r w:rsidR="00064A66" w:rsidRPr="00064A66">
        <w:rPr>
          <w:rFonts w:ascii="Times New Roman" w:eastAsia="Times New Roman" w:hAnsi="Times New Roman" w:cs="Times New Roman"/>
          <w:sz w:val="28"/>
          <w:szCs w:val="28"/>
          <w:lang w:eastAsia="ru-RU"/>
        </w:rPr>
        <w:t xml:space="preserve"> </w:t>
      </w:r>
      <w:r w:rsidR="00064A66" w:rsidRPr="00064A66">
        <w:rPr>
          <w:rFonts w:ascii="Times New Roman" w:eastAsia="Times New Roman" w:hAnsi="Times New Roman" w:cs="Times New Roman"/>
          <w:sz w:val="28"/>
          <w:szCs w:val="28"/>
          <w:lang w:val="ru" w:eastAsia="ru-RU"/>
        </w:rPr>
        <w:t>уменьшается</w:t>
      </w:r>
      <w:r w:rsidR="00064A66" w:rsidRPr="00064A66">
        <w:rPr>
          <w:rFonts w:ascii="Times New Roman" w:eastAsia="Times New Roman" w:hAnsi="Times New Roman" w:cs="Times New Roman"/>
          <w:sz w:val="28"/>
          <w:szCs w:val="28"/>
          <w:lang w:eastAsia="ru-RU"/>
        </w:rPr>
        <w:t>.</w:t>
      </w:r>
    </w:p>
    <w:p w14:paraId="36232184" w14:textId="77777777" w:rsidR="00064A66" w:rsidRPr="00064A66" w:rsidRDefault="00064A66" w:rsidP="00831194">
      <w:pPr>
        <w:spacing w:after="0" w:line="240" w:lineRule="auto"/>
        <w:jc w:val="both"/>
        <w:rPr>
          <w:rFonts w:ascii="Times New Roman" w:eastAsia="Times New Roman" w:hAnsi="Times New Roman" w:cs="Times New Roman"/>
          <w:b/>
          <w:bCs/>
          <w:sz w:val="28"/>
          <w:szCs w:val="28"/>
          <w:lang w:eastAsia="ru-RU"/>
        </w:rPr>
      </w:pPr>
    </w:p>
    <w:p w14:paraId="7CC9920D" w14:textId="77777777" w:rsidR="00064A66" w:rsidRPr="00064A66" w:rsidRDefault="00064A66" w:rsidP="00C775DA">
      <w:pPr>
        <w:spacing w:after="0" w:line="240" w:lineRule="auto"/>
        <w:ind w:firstLine="709"/>
        <w:jc w:val="both"/>
        <w:rPr>
          <w:rFonts w:ascii="Times New Roman" w:eastAsia="Times New Roman" w:hAnsi="Times New Roman" w:cs="Times New Roman"/>
          <w:b/>
          <w:bCs/>
          <w:sz w:val="28"/>
          <w:szCs w:val="28"/>
          <w:lang w:val="ru" w:eastAsia="ru-RU"/>
        </w:rPr>
      </w:pPr>
      <w:r w:rsidRPr="00064A66">
        <w:rPr>
          <w:rFonts w:ascii="Times New Roman" w:eastAsia="Times New Roman" w:hAnsi="Times New Roman" w:cs="Times New Roman"/>
          <w:b/>
          <w:bCs/>
          <w:sz w:val="28"/>
          <w:szCs w:val="28"/>
          <w:lang w:val="ru" w:eastAsia="ru-RU"/>
        </w:rPr>
        <w:t>SNP:</w:t>
      </w:r>
      <w:r w:rsidRPr="00064A66">
        <w:rPr>
          <w:rFonts w:ascii="Times New Roman" w:eastAsia="Times New Roman" w:hAnsi="Times New Roman" w:cs="Times New Roman"/>
          <w:b/>
          <w:bCs/>
          <w:sz w:val="28"/>
          <w:szCs w:val="28"/>
          <w:lang w:eastAsia="ru-RU"/>
        </w:rPr>
        <w:t xml:space="preserve"> </w:t>
      </w:r>
      <w:r w:rsidRPr="00064A66">
        <w:rPr>
          <w:rFonts w:ascii="Times New Roman" w:eastAsia="Times New Roman" w:hAnsi="Times New Roman" w:cs="Times New Roman"/>
          <w:b/>
          <w:bCs/>
          <w:sz w:val="28"/>
          <w:szCs w:val="28"/>
          <w:lang w:val="ru" w:eastAsia="ru-RU"/>
        </w:rPr>
        <w:t>rs 6725887</w:t>
      </w:r>
    </w:p>
    <w:p w14:paraId="5BF4F967" w14:textId="53EA1157" w:rsidR="00064A66" w:rsidRPr="00EB4661" w:rsidRDefault="00064A66" w:rsidP="00C775DA">
      <w:pPr>
        <w:spacing w:after="0" w:line="240" w:lineRule="auto"/>
        <w:ind w:firstLine="709"/>
        <w:jc w:val="both"/>
        <w:rPr>
          <w:rFonts w:ascii="Times New Roman" w:eastAsia="Times New Roman" w:hAnsi="Times New Roman" w:cs="Times New Roman"/>
          <w:sz w:val="28"/>
          <w:szCs w:val="28"/>
          <w:lang w:eastAsia="ru-RU"/>
        </w:rPr>
      </w:pPr>
      <w:r w:rsidRPr="00064A66">
        <w:rPr>
          <w:rFonts w:ascii="Times New Roman" w:eastAsia="Times New Roman" w:hAnsi="Times New Roman" w:cs="Times New Roman"/>
          <w:sz w:val="28"/>
          <w:szCs w:val="28"/>
          <w:lang w:val="ru" w:eastAsia="ru-RU"/>
        </w:rPr>
        <w:t>Процент генотипированных образцов:</w:t>
      </w:r>
      <w:r w:rsidRPr="00064A66">
        <w:rPr>
          <w:rFonts w:ascii="Times New Roman" w:eastAsia="Times New Roman" w:hAnsi="Times New Roman" w:cs="Times New Roman"/>
          <w:sz w:val="28"/>
          <w:szCs w:val="28"/>
          <w:lang w:eastAsia="ru-RU"/>
        </w:rPr>
        <w:t xml:space="preserve"> </w:t>
      </w:r>
      <w:r w:rsidRPr="00064A66">
        <w:rPr>
          <w:rFonts w:ascii="Times New Roman" w:eastAsia="Times New Roman" w:hAnsi="Times New Roman" w:cs="Times New Roman"/>
          <w:sz w:val="28"/>
          <w:szCs w:val="28"/>
          <w:lang w:val="ru" w:eastAsia="ru-RU"/>
        </w:rPr>
        <w:t>171/254 (67.32%)</w:t>
      </w:r>
      <w:r w:rsidRPr="00064A66">
        <w:rPr>
          <w:rFonts w:ascii="Times New Roman" w:eastAsia="Times New Roman" w:hAnsi="Times New Roman" w:cs="Times New Roman"/>
          <w:sz w:val="28"/>
          <w:szCs w:val="28"/>
          <w:lang w:eastAsia="ru-RU"/>
        </w:rPr>
        <w:t>.</w:t>
      </w:r>
      <w:r w:rsidR="00EB4661" w:rsidRPr="00EB4661">
        <w:rPr>
          <w:rFonts w:ascii="Times New Roman" w:eastAsia="Times New Roman" w:hAnsi="Times New Roman" w:cs="Times New Roman"/>
          <w:sz w:val="28"/>
          <w:szCs w:val="28"/>
          <w:lang w:eastAsia="ru-RU"/>
        </w:rPr>
        <w:t xml:space="preserve"> </w:t>
      </w:r>
      <w:r w:rsidR="00EB4661">
        <w:rPr>
          <w:rFonts w:ascii="Times New Roman" w:eastAsia="Times New Roman" w:hAnsi="Times New Roman" w:cs="Times New Roman"/>
          <w:sz w:val="28"/>
          <w:szCs w:val="28"/>
          <w:lang w:val="kk-KZ" w:eastAsia="ru-RU"/>
        </w:rPr>
        <w:t xml:space="preserve">В таблице </w:t>
      </w:r>
      <w:r w:rsidR="00EB4661">
        <w:rPr>
          <w:rFonts w:ascii="Times New Roman" w:eastAsia="Times New Roman" w:hAnsi="Times New Roman" w:cs="Times New Roman"/>
          <w:sz w:val="28"/>
          <w:szCs w:val="28"/>
          <w:lang w:eastAsia="ru-RU"/>
        </w:rPr>
        <w:t xml:space="preserve">59 представлена частота аллелей </w:t>
      </w:r>
      <w:r w:rsidR="00EB4661" w:rsidRPr="00064A66">
        <w:rPr>
          <w:rFonts w:ascii="Times New Roman" w:eastAsia="Times New Roman" w:hAnsi="Times New Roman" w:cs="Times New Roman"/>
          <w:bCs/>
          <w:sz w:val="28"/>
          <w:szCs w:val="28"/>
          <w:lang w:val="ru" w:eastAsia="ru-RU"/>
        </w:rPr>
        <w:t>rs6725887</w:t>
      </w:r>
      <w:r w:rsidR="00EB4661">
        <w:rPr>
          <w:rFonts w:ascii="Times New Roman" w:eastAsia="Times New Roman" w:hAnsi="Times New Roman" w:cs="Times New Roman"/>
          <w:bCs/>
          <w:sz w:val="28"/>
          <w:szCs w:val="28"/>
          <w:lang w:val="ru" w:eastAsia="ru-RU"/>
        </w:rPr>
        <w:t>.</w:t>
      </w:r>
    </w:p>
    <w:p w14:paraId="6010C7D9" w14:textId="77777777" w:rsidR="00064A66" w:rsidRPr="00064A66" w:rsidRDefault="00064A66" w:rsidP="00C775DA">
      <w:pPr>
        <w:spacing w:after="0" w:line="240" w:lineRule="auto"/>
        <w:ind w:firstLine="709"/>
        <w:jc w:val="both"/>
        <w:rPr>
          <w:rFonts w:ascii="Times New Roman" w:eastAsia="Times New Roman" w:hAnsi="Times New Roman" w:cs="Times New Roman"/>
          <w:bCs/>
          <w:sz w:val="28"/>
          <w:szCs w:val="28"/>
          <w:lang w:eastAsia="ru-RU"/>
        </w:rPr>
      </w:pPr>
    </w:p>
    <w:p w14:paraId="7ECFAB17" w14:textId="77777777" w:rsidR="00064A66" w:rsidRPr="00C775DA" w:rsidRDefault="00064A66" w:rsidP="00831194">
      <w:pPr>
        <w:spacing w:after="0" w:line="240" w:lineRule="auto"/>
        <w:jc w:val="both"/>
        <w:rPr>
          <w:rFonts w:ascii="Times New Roman" w:eastAsia="Times New Roman" w:hAnsi="Times New Roman" w:cs="Times New Roman"/>
          <w:b/>
          <w:sz w:val="28"/>
          <w:szCs w:val="28"/>
          <w:lang w:val="ru" w:eastAsia="ru-RU"/>
        </w:rPr>
      </w:pPr>
      <w:r w:rsidRPr="00C775DA">
        <w:rPr>
          <w:rFonts w:ascii="Times New Roman" w:eastAsia="Times New Roman" w:hAnsi="Times New Roman" w:cs="Times New Roman"/>
          <w:b/>
          <w:sz w:val="28"/>
          <w:szCs w:val="28"/>
          <w:lang w:val="ru" w:eastAsia="ru-RU"/>
        </w:rPr>
        <w:t>Таблица 59 –</w:t>
      </w:r>
      <w:r w:rsidRPr="00C775DA">
        <w:rPr>
          <w:rFonts w:ascii="Times New Roman" w:eastAsia="Times New Roman" w:hAnsi="Times New Roman" w:cs="Times New Roman"/>
          <w:b/>
          <w:sz w:val="28"/>
          <w:szCs w:val="28"/>
          <w:lang w:eastAsia="ru-RU"/>
        </w:rPr>
        <w:t xml:space="preserve"> </w:t>
      </w:r>
      <w:r w:rsidRPr="00C775DA">
        <w:rPr>
          <w:rFonts w:ascii="Times New Roman" w:eastAsia="Times New Roman" w:hAnsi="Times New Roman" w:cs="Times New Roman"/>
          <w:b/>
          <w:sz w:val="28"/>
          <w:szCs w:val="28"/>
          <w:lang w:val="ru" w:eastAsia="ru-RU"/>
        </w:rPr>
        <w:t>Частота аллеля rs6725887 (n=171)</w:t>
      </w:r>
    </w:p>
    <w:p w14:paraId="7FE39AB2" w14:textId="77777777" w:rsidR="00064A66" w:rsidRPr="00C775DA" w:rsidRDefault="00064A66" w:rsidP="00831194">
      <w:pPr>
        <w:spacing w:after="0" w:line="240" w:lineRule="auto"/>
        <w:jc w:val="both"/>
        <w:rPr>
          <w:rFonts w:ascii="Times New Roman" w:eastAsia="Times New Roman" w:hAnsi="Times New Roman" w:cs="Times New Roman"/>
          <w:b/>
          <w:sz w:val="28"/>
          <w:szCs w:val="28"/>
          <w:lang w:val="ru" w:eastAsia="ru-RU"/>
        </w:rPr>
      </w:pPr>
    </w:p>
    <w:tbl>
      <w:tblPr>
        <w:tblStyle w:val="12"/>
        <w:tblW w:w="0" w:type="auto"/>
        <w:tblLook w:val="04A0" w:firstRow="1" w:lastRow="0" w:firstColumn="1" w:lastColumn="0" w:noHBand="0" w:noVBand="1"/>
      </w:tblPr>
      <w:tblGrid>
        <w:gridCol w:w="1047"/>
        <w:gridCol w:w="1453"/>
        <w:gridCol w:w="1406"/>
        <w:gridCol w:w="1452"/>
        <w:gridCol w:w="1406"/>
        <w:gridCol w:w="1452"/>
        <w:gridCol w:w="1406"/>
      </w:tblGrid>
      <w:tr w:rsidR="00064A66" w:rsidRPr="00C775DA" w14:paraId="2AC9C48D" w14:textId="77777777" w:rsidTr="00A676D0">
        <w:tc>
          <w:tcPr>
            <w:tcW w:w="1047" w:type="dxa"/>
          </w:tcPr>
          <w:p w14:paraId="59B29CEB" w14:textId="77777777" w:rsidR="00064A66" w:rsidRPr="00C775DA" w:rsidRDefault="00064A66" w:rsidP="00C775DA">
            <w:pPr>
              <w:jc w:val="both"/>
              <w:rPr>
                <w:rFonts w:ascii="Times New Roman" w:hAnsi="Times New Roman" w:cs="Times New Roman"/>
                <w:sz w:val="24"/>
                <w:szCs w:val="24"/>
              </w:rPr>
            </w:pPr>
          </w:p>
        </w:tc>
        <w:tc>
          <w:tcPr>
            <w:tcW w:w="2859" w:type="dxa"/>
            <w:gridSpan w:val="2"/>
          </w:tcPr>
          <w:p w14:paraId="343ABFC2"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Обе группы</w:t>
            </w:r>
          </w:p>
        </w:tc>
        <w:tc>
          <w:tcPr>
            <w:tcW w:w="2858" w:type="dxa"/>
            <w:gridSpan w:val="2"/>
          </w:tcPr>
          <w:p w14:paraId="4CDB4DE4"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Контрольная группа</w:t>
            </w:r>
          </w:p>
        </w:tc>
        <w:tc>
          <w:tcPr>
            <w:tcW w:w="2858" w:type="dxa"/>
            <w:gridSpan w:val="2"/>
          </w:tcPr>
          <w:p w14:paraId="14480A8F"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Основная группа</w:t>
            </w:r>
          </w:p>
        </w:tc>
      </w:tr>
      <w:tr w:rsidR="00064A66" w:rsidRPr="00C775DA" w14:paraId="136F84D6" w14:textId="77777777" w:rsidTr="00A676D0">
        <w:tc>
          <w:tcPr>
            <w:tcW w:w="1047" w:type="dxa"/>
          </w:tcPr>
          <w:p w14:paraId="19861C55"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Аллель</w:t>
            </w:r>
          </w:p>
        </w:tc>
        <w:tc>
          <w:tcPr>
            <w:tcW w:w="1453" w:type="dxa"/>
            <w:tcBorders>
              <w:right w:val="single" w:sz="4" w:space="0" w:color="auto"/>
            </w:tcBorders>
          </w:tcPr>
          <w:p w14:paraId="48F9AAD1"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Количество</w:t>
            </w:r>
          </w:p>
        </w:tc>
        <w:tc>
          <w:tcPr>
            <w:tcW w:w="1406" w:type="dxa"/>
            <w:tcBorders>
              <w:left w:val="single" w:sz="4" w:space="0" w:color="auto"/>
            </w:tcBorders>
          </w:tcPr>
          <w:p w14:paraId="2D1AE7C6"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Пропорция</w:t>
            </w:r>
          </w:p>
        </w:tc>
        <w:tc>
          <w:tcPr>
            <w:tcW w:w="1452" w:type="dxa"/>
            <w:tcBorders>
              <w:right w:val="single" w:sz="4" w:space="0" w:color="auto"/>
            </w:tcBorders>
          </w:tcPr>
          <w:p w14:paraId="7C3A5438"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Количество</w:t>
            </w:r>
          </w:p>
        </w:tc>
        <w:tc>
          <w:tcPr>
            <w:tcW w:w="1406" w:type="dxa"/>
            <w:tcBorders>
              <w:left w:val="single" w:sz="4" w:space="0" w:color="auto"/>
            </w:tcBorders>
          </w:tcPr>
          <w:p w14:paraId="64BDD882"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Пропорция</w:t>
            </w:r>
          </w:p>
        </w:tc>
        <w:tc>
          <w:tcPr>
            <w:tcW w:w="1452" w:type="dxa"/>
            <w:tcBorders>
              <w:right w:val="single" w:sz="4" w:space="0" w:color="auto"/>
            </w:tcBorders>
          </w:tcPr>
          <w:p w14:paraId="6227F048"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Количество</w:t>
            </w:r>
          </w:p>
        </w:tc>
        <w:tc>
          <w:tcPr>
            <w:tcW w:w="1406" w:type="dxa"/>
            <w:tcBorders>
              <w:left w:val="single" w:sz="4" w:space="0" w:color="auto"/>
            </w:tcBorders>
          </w:tcPr>
          <w:p w14:paraId="3139DA11"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Пропорция</w:t>
            </w:r>
          </w:p>
        </w:tc>
      </w:tr>
      <w:tr w:rsidR="00064A66" w:rsidRPr="00C775DA" w14:paraId="47FAF2B2" w14:textId="77777777" w:rsidTr="00A676D0">
        <w:tc>
          <w:tcPr>
            <w:tcW w:w="1047" w:type="dxa"/>
          </w:tcPr>
          <w:p w14:paraId="3847C43C"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T</w:t>
            </w:r>
          </w:p>
        </w:tc>
        <w:tc>
          <w:tcPr>
            <w:tcW w:w="1453" w:type="dxa"/>
            <w:tcBorders>
              <w:right w:val="single" w:sz="4" w:space="0" w:color="auto"/>
            </w:tcBorders>
          </w:tcPr>
          <w:p w14:paraId="343FF801"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265</w:t>
            </w:r>
          </w:p>
        </w:tc>
        <w:tc>
          <w:tcPr>
            <w:tcW w:w="1406" w:type="dxa"/>
            <w:tcBorders>
              <w:left w:val="single" w:sz="4" w:space="0" w:color="auto"/>
            </w:tcBorders>
          </w:tcPr>
          <w:p w14:paraId="151A1FC6"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0.77</w:t>
            </w:r>
          </w:p>
        </w:tc>
        <w:tc>
          <w:tcPr>
            <w:tcW w:w="1452" w:type="dxa"/>
            <w:tcBorders>
              <w:right w:val="single" w:sz="4" w:space="0" w:color="auto"/>
            </w:tcBorders>
          </w:tcPr>
          <w:p w14:paraId="2641A781"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58</w:t>
            </w:r>
          </w:p>
        </w:tc>
        <w:tc>
          <w:tcPr>
            <w:tcW w:w="1406" w:type="dxa"/>
            <w:tcBorders>
              <w:left w:val="single" w:sz="4" w:space="0" w:color="auto"/>
            </w:tcBorders>
          </w:tcPr>
          <w:p w14:paraId="3FC3B8A9"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0.76</w:t>
            </w:r>
          </w:p>
        </w:tc>
        <w:tc>
          <w:tcPr>
            <w:tcW w:w="1452" w:type="dxa"/>
            <w:tcBorders>
              <w:right w:val="single" w:sz="4" w:space="0" w:color="auto"/>
            </w:tcBorders>
          </w:tcPr>
          <w:p w14:paraId="528FF918"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207</w:t>
            </w:r>
          </w:p>
        </w:tc>
        <w:tc>
          <w:tcPr>
            <w:tcW w:w="1406" w:type="dxa"/>
            <w:tcBorders>
              <w:left w:val="single" w:sz="4" w:space="0" w:color="auto"/>
            </w:tcBorders>
          </w:tcPr>
          <w:p w14:paraId="7853F56B"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0.78</w:t>
            </w:r>
          </w:p>
        </w:tc>
      </w:tr>
      <w:tr w:rsidR="00064A66" w:rsidRPr="00C775DA" w14:paraId="25F609B1" w14:textId="77777777" w:rsidTr="00A676D0">
        <w:tc>
          <w:tcPr>
            <w:tcW w:w="1047" w:type="dxa"/>
          </w:tcPr>
          <w:p w14:paraId="013D7501"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C</w:t>
            </w:r>
          </w:p>
        </w:tc>
        <w:tc>
          <w:tcPr>
            <w:tcW w:w="1453" w:type="dxa"/>
            <w:tcBorders>
              <w:right w:val="single" w:sz="4" w:space="0" w:color="auto"/>
            </w:tcBorders>
          </w:tcPr>
          <w:p w14:paraId="2DBE4EC7"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77</w:t>
            </w:r>
          </w:p>
        </w:tc>
        <w:tc>
          <w:tcPr>
            <w:tcW w:w="1406" w:type="dxa"/>
            <w:tcBorders>
              <w:left w:val="single" w:sz="4" w:space="0" w:color="auto"/>
            </w:tcBorders>
          </w:tcPr>
          <w:p w14:paraId="78E0F099"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0.23</w:t>
            </w:r>
          </w:p>
        </w:tc>
        <w:tc>
          <w:tcPr>
            <w:tcW w:w="1452" w:type="dxa"/>
            <w:tcBorders>
              <w:right w:val="single" w:sz="4" w:space="0" w:color="auto"/>
            </w:tcBorders>
          </w:tcPr>
          <w:p w14:paraId="687B0DC9"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18</w:t>
            </w:r>
          </w:p>
        </w:tc>
        <w:tc>
          <w:tcPr>
            <w:tcW w:w="1406" w:type="dxa"/>
            <w:tcBorders>
              <w:left w:val="single" w:sz="4" w:space="0" w:color="auto"/>
            </w:tcBorders>
          </w:tcPr>
          <w:p w14:paraId="53CCC557"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0.24</w:t>
            </w:r>
          </w:p>
        </w:tc>
        <w:tc>
          <w:tcPr>
            <w:tcW w:w="1452" w:type="dxa"/>
            <w:tcBorders>
              <w:right w:val="single" w:sz="4" w:space="0" w:color="auto"/>
            </w:tcBorders>
          </w:tcPr>
          <w:p w14:paraId="71BB74F7"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59</w:t>
            </w:r>
          </w:p>
        </w:tc>
        <w:tc>
          <w:tcPr>
            <w:tcW w:w="1406" w:type="dxa"/>
            <w:tcBorders>
              <w:left w:val="single" w:sz="4" w:space="0" w:color="auto"/>
            </w:tcBorders>
          </w:tcPr>
          <w:p w14:paraId="3F832A2E"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0.22</w:t>
            </w:r>
          </w:p>
        </w:tc>
      </w:tr>
    </w:tbl>
    <w:p w14:paraId="27F06934" w14:textId="77777777" w:rsidR="00C23D84" w:rsidRDefault="00C23D84" w:rsidP="00C775DA">
      <w:pPr>
        <w:spacing w:after="0" w:line="240" w:lineRule="auto"/>
        <w:ind w:firstLine="708"/>
        <w:jc w:val="both"/>
        <w:rPr>
          <w:rFonts w:ascii="Times New Roman" w:eastAsia="Times New Roman" w:hAnsi="Times New Roman" w:cs="Times New Roman"/>
          <w:sz w:val="28"/>
          <w:szCs w:val="28"/>
          <w:lang w:val="ru" w:eastAsia="ru-RU"/>
        </w:rPr>
      </w:pPr>
    </w:p>
    <w:p w14:paraId="7A248B3D" w14:textId="2048E7C6" w:rsidR="00064A66" w:rsidRDefault="00EB4661" w:rsidP="00C775DA">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 w:eastAsia="ru-RU"/>
        </w:rPr>
        <w:t xml:space="preserve">По таблице 59, </w:t>
      </w:r>
      <w:r w:rsidR="00064A66" w:rsidRPr="00064A66">
        <w:rPr>
          <w:rFonts w:ascii="Times New Roman" w:eastAsia="Times New Roman" w:hAnsi="Times New Roman" w:cs="Times New Roman"/>
          <w:sz w:val="28"/>
          <w:szCs w:val="28"/>
          <w:lang w:val="ru" w:eastAsia="ru-RU"/>
        </w:rPr>
        <w:t>171 образцов из 254 образца rs6725887 были генотипированы, что составило 67,32 %. Частота аллеля Т составило 77 %, то есть 265 аллелей, из них в основной группе 78 %, 207 аллелей Т, в контрольной группе 76 %, 58 аллелей. Аллелей С было в общем 23 %, следовательно 77 аллелей, что составило в основной группе 22 %, 59 аллелей, а в контрольной группе 24 %, 18 аллелей</w:t>
      </w:r>
      <w:r w:rsidR="00064A66" w:rsidRPr="00064A6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В таблице 60 указана частота </w:t>
      </w:r>
      <w:r w:rsidRPr="00064A66">
        <w:rPr>
          <w:rFonts w:ascii="Times New Roman" w:eastAsia="Times New Roman" w:hAnsi="Times New Roman" w:cs="Times New Roman"/>
          <w:bCs/>
          <w:sz w:val="28"/>
          <w:szCs w:val="28"/>
          <w:lang w:val="ru" w:eastAsia="ru-RU"/>
        </w:rPr>
        <w:t>генотипа rs6725887</w:t>
      </w:r>
      <w:r>
        <w:rPr>
          <w:rFonts w:ascii="Times New Roman" w:eastAsia="Times New Roman" w:hAnsi="Times New Roman" w:cs="Times New Roman"/>
          <w:bCs/>
          <w:sz w:val="28"/>
          <w:szCs w:val="28"/>
          <w:lang w:val="ru" w:eastAsia="ru-RU"/>
        </w:rPr>
        <w:t>.</w:t>
      </w:r>
    </w:p>
    <w:p w14:paraId="257A88F6" w14:textId="68E51670" w:rsidR="00EB4661" w:rsidRPr="00064A66" w:rsidRDefault="00EB4661" w:rsidP="00831194">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 </w:t>
      </w:r>
    </w:p>
    <w:p w14:paraId="512CFFC6" w14:textId="7F6C0084" w:rsidR="00064A66" w:rsidRDefault="00064A66" w:rsidP="00831194">
      <w:pPr>
        <w:spacing w:after="0" w:line="240" w:lineRule="auto"/>
        <w:jc w:val="both"/>
        <w:rPr>
          <w:rFonts w:ascii="Times New Roman" w:eastAsia="Times New Roman" w:hAnsi="Times New Roman" w:cs="Times New Roman"/>
          <w:b/>
          <w:sz w:val="28"/>
          <w:szCs w:val="28"/>
          <w:lang w:val="ru" w:eastAsia="ru-RU"/>
        </w:rPr>
      </w:pPr>
      <w:r w:rsidRPr="00C775DA">
        <w:rPr>
          <w:rFonts w:ascii="Times New Roman" w:eastAsia="Times New Roman" w:hAnsi="Times New Roman" w:cs="Times New Roman"/>
          <w:b/>
          <w:sz w:val="28"/>
          <w:szCs w:val="28"/>
          <w:lang w:val="ru" w:eastAsia="ru-RU"/>
        </w:rPr>
        <w:t>Таблица 60 – Частота генотипа rs6725887 (n=254)</w:t>
      </w:r>
    </w:p>
    <w:p w14:paraId="6D5CCA8D" w14:textId="77777777" w:rsidR="00C775DA" w:rsidRPr="00C775DA" w:rsidRDefault="00C775DA" w:rsidP="00831194">
      <w:pPr>
        <w:spacing w:after="0" w:line="240" w:lineRule="auto"/>
        <w:jc w:val="both"/>
        <w:rPr>
          <w:rFonts w:ascii="Times New Roman" w:eastAsia="Times New Roman" w:hAnsi="Times New Roman" w:cs="Times New Roman"/>
          <w:b/>
          <w:sz w:val="28"/>
          <w:szCs w:val="28"/>
          <w:lang w:val="ru" w:eastAsia="ru-RU"/>
        </w:rPr>
      </w:pPr>
    </w:p>
    <w:tbl>
      <w:tblPr>
        <w:tblStyle w:val="12"/>
        <w:tblW w:w="0" w:type="auto"/>
        <w:tblLook w:val="04A0" w:firstRow="1" w:lastRow="0" w:firstColumn="1" w:lastColumn="0" w:noHBand="0" w:noVBand="1"/>
      </w:tblPr>
      <w:tblGrid>
        <w:gridCol w:w="1132"/>
        <w:gridCol w:w="1438"/>
        <w:gridCol w:w="1392"/>
        <w:gridCol w:w="1438"/>
        <w:gridCol w:w="1392"/>
        <w:gridCol w:w="1438"/>
        <w:gridCol w:w="1392"/>
      </w:tblGrid>
      <w:tr w:rsidR="00064A66" w:rsidRPr="00C775DA" w14:paraId="7699D46A" w14:textId="77777777" w:rsidTr="00A676D0">
        <w:tc>
          <w:tcPr>
            <w:tcW w:w="1132" w:type="dxa"/>
          </w:tcPr>
          <w:p w14:paraId="465D2FE3" w14:textId="77777777" w:rsidR="00064A66" w:rsidRPr="00C775DA" w:rsidRDefault="00064A66" w:rsidP="00831194">
            <w:pPr>
              <w:jc w:val="both"/>
              <w:rPr>
                <w:rFonts w:ascii="Times New Roman" w:hAnsi="Times New Roman" w:cs="Times New Roman"/>
                <w:sz w:val="24"/>
                <w:szCs w:val="24"/>
              </w:rPr>
            </w:pPr>
          </w:p>
        </w:tc>
        <w:tc>
          <w:tcPr>
            <w:tcW w:w="2830" w:type="dxa"/>
            <w:gridSpan w:val="2"/>
          </w:tcPr>
          <w:p w14:paraId="0002F2F5" w14:textId="77777777" w:rsidR="00064A66" w:rsidRPr="00C775DA" w:rsidRDefault="00064A66" w:rsidP="00831194">
            <w:pPr>
              <w:jc w:val="both"/>
              <w:rPr>
                <w:rFonts w:ascii="Times New Roman" w:hAnsi="Times New Roman" w:cs="Times New Roman"/>
                <w:sz w:val="24"/>
                <w:szCs w:val="24"/>
              </w:rPr>
            </w:pPr>
            <w:r w:rsidRPr="00C775DA">
              <w:rPr>
                <w:rFonts w:ascii="Times New Roman" w:hAnsi="Times New Roman" w:cs="Times New Roman"/>
                <w:sz w:val="24"/>
                <w:szCs w:val="24"/>
              </w:rPr>
              <w:t>Обе группы</w:t>
            </w:r>
          </w:p>
        </w:tc>
        <w:tc>
          <w:tcPr>
            <w:tcW w:w="2830" w:type="dxa"/>
            <w:gridSpan w:val="2"/>
          </w:tcPr>
          <w:p w14:paraId="0C2F4C2B" w14:textId="77777777" w:rsidR="00064A66" w:rsidRPr="00C775DA" w:rsidRDefault="00064A66" w:rsidP="00831194">
            <w:pPr>
              <w:jc w:val="both"/>
              <w:rPr>
                <w:rFonts w:ascii="Times New Roman" w:hAnsi="Times New Roman" w:cs="Times New Roman"/>
                <w:sz w:val="24"/>
                <w:szCs w:val="24"/>
              </w:rPr>
            </w:pPr>
            <w:r w:rsidRPr="00C775DA">
              <w:rPr>
                <w:rFonts w:ascii="Times New Roman" w:hAnsi="Times New Roman" w:cs="Times New Roman"/>
                <w:sz w:val="24"/>
                <w:szCs w:val="24"/>
              </w:rPr>
              <w:t>Контрольная группа</w:t>
            </w:r>
          </w:p>
        </w:tc>
        <w:tc>
          <w:tcPr>
            <w:tcW w:w="2830" w:type="dxa"/>
            <w:gridSpan w:val="2"/>
          </w:tcPr>
          <w:p w14:paraId="0D89B2B7" w14:textId="77777777" w:rsidR="00064A66" w:rsidRPr="00C775DA" w:rsidRDefault="00064A66" w:rsidP="00831194">
            <w:pPr>
              <w:jc w:val="both"/>
              <w:rPr>
                <w:rFonts w:ascii="Times New Roman" w:hAnsi="Times New Roman" w:cs="Times New Roman"/>
                <w:sz w:val="24"/>
                <w:szCs w:val="24"/>
              </w:rPr>
            </w:pPr>
            <w:r w:rsidRPr="00C775DA">
              <w:rPr>
                <w:rFonts w:ascii="Times New Roman" w:hAnsi="Times New Roman" w:cs="Times New Roman"/>
                <w:sz w:val="24"/>
                <w:szCs w:val="24"/>
              </w:rPr>
              <w:t>Основная группа</w:t>
            </w:r>
          </w:p>
        </w:tc>
      </w:tr>
      <w:tr w:rsidR="00064A66" w:rsidRPr="00C775DA" w14:paraId="13B41F92" w14:textId="77777777" w:rsidTr="00A676D0">
        <w:tc>
          <w:tcPr>
            <w:tcW w:w="1132" w:type="dxa"/>
          </w:tcPr>
          <w:p w14:paraId="0676E79D" w14:textId="77777777" w:rsidR="00064A66" w:rsidRPr="00C775DA" w:rsidRDefault="00064A66" w:rsidP="00831194">
            <w:pPr>
              <w:jc w:val="both"/>
              <w:rPr>
                <w:rFonts w:ascii="Times New Roman" w:hAnsi="Times New Roman" w:cs="Times New Roman"/>
                <w:sz w:val="24"/>
                <w:szCs w:val="24"/>
              </w:rPr>
            </w:pPr>
            <w:r w:rsidRPr="00C775DA">
              <w:rPr>
                <w:rFonts w:ascii="Times New Roman" w:hAnsi="Times New Roman" w:cs="Times New Roman"/>
                <w:sz w:val="24"/>
                <w:szCs w:val="24"/>
              </w:rPr>
              <w:t>Генотип</w:t>
            </w:r>
          </w:p>
        </w:tc>
        <w:tc>
          <w:tcPr>
            <w:tcW w:w="1438" w:type="dxa"/>
            <w:tcBorders>
              <w:right w:val="single" w:sz="4" w:space="0" w:color="auto"/>
            </w:tcBorders>
          </w:tcPr>
          <w:p w14:paraId="1AA02451" w14:textId="77777777" w:rsidR="00064A66" w:rsidRPr="00C775DA" w:rsidRDefault="00064A66" w:rsidP="00831194">
            <w:pPr>
              <w:jc w:val="both"/>
              <w:rPr>
                <w:rFonts w:ascii="Times New Roman" w:hAnsi="Times New Roman" w:cs="Times New Roman"/>
                <w:sz w:val="24"/>
                <w:szCs w:val="24"/>
              </w:rPr>
            </w:pPr>
            <w:r w:rsidRPr="00C775DA">
              <w:rPr>
                <w:rFonts w:ascii="Times New Roman" w:hAnsi="Times New Roman" w:cs="Times New Roman"/>
                <w:sz w:val="24"/>
                <w:szCs w:val="24"/>
              </w:rPr>
              <w:t>Количество</w:t>
            </w:r>
          </w:p>
        </w:tc>
        <w:tc>
          <w:tcPr>
            <w:tcW w:w="1392" w:type="dxa"/>
            <w:tcBorders>
              <w:left w:val="single" w:sz="4" w:space="0" w:color="auto"/>
            </w:tcBorders>
          </w:tcPr>
          <w:p w14:paraId="0C9DE656" w14:textId="77777777" w:rsidR="00064A66" w:rsidRPr="00C775DA" w:rsidRDefault="00064A66" w:rsidP="00831194">
            <w:pPr>
              <w:jc w:val="both"/>
              <w:rPr>
                <w:rFonts w:ascii="Times New Roman" w:hAnsi="Times New Roman" w:cs="Times New Roman"/>
                <w:sz w:val="24"/>
                <w:szCs w:val="24"/>
              </w:rPr>
            </w:pPr>
            <w:r w:rsidRPr="00C775DA">
              <w:rPr>
                <w:rFonts w:ascii="Times New Roman" w:hAnsi="Times New Roman" w:cs="Times New Roman"/>
                <w:sz w:val="24"/>
                <w:szCs w:val="24"/>
              </w:rPr>
              <w:t>Пропорция</w:t>
            </w:r>
          </w:p>
        </w:tc>
        <w:tc>
          <w:tcPr>
            <w:tcW w:w="1438" w:type="dxa"/>
            <w:tcBorders>
              <w:right w:val="single" w:sz="4" w:space="0" w:color="auto"/>
            </w:tcBorders>
          </w:tcPr>
          <w:p w14:paraId="209A197B" w14:textId="77777777" w:rsidR="00064A66" w:rsidRPr="00C775DA" w:rsidRDefault="00064A66" w:rsidP="00831194">
            <w:pPr>
              <w:jc w:val="both"/>
              <w:rPr>
                <w:rFonts w:ascii="Times New Roman" w:hAnsi="Times New Roman" w:cs="Times New Roman"/>
                <w:sz w:val="24"/>
                <w:szCs w:val="24"/>
              </w:rPr>
            </w:pPr>
            <w:r w:rsidRPr="00C775DA">
              <w:rPr>
                <w:rFonts w:ascii="Times New Roman" w:hAnsi="Times New Roman" w:cs="Times New Roman"/>
                <w:sz w:val="24"/>
                <w:szCs w:val="24"/>
              </w:rPr>
              <w:t>Количество</w:t>
            </w:r>
          </w:p>
        </w:tc>
        <w:tc>
          <w:tcPr>
            <w:tcW w:w="1392" w:type="dxa"/>
            <w:tcBorders>
              <w:left w:val="single" w:sz="4" w:space="0" w:color="auto"/>
            </w:tcBorders>
          </w:tcPr>
          <w:p w14:paraId="52D04BEA" w14:textId="77777777" w:rsidR="00064A66" w:rsidRPr="00C775DA" w:rsidRDefault="00064A66" w:rsidP="00831194">
            <w:pPr>
              <w:jc w:val="both"/>
              <w:rPr>
                <w:rFonts w:ascii="Times New Roman" w:hAnsi="Times New Roman" w:cs="Times New Roman"/>
                <w:sz w:val="24"/>
                <w:szCs w:val="24"/>
              </w:rPr>
            </w:pPr>
            <w:r w:rsidRPr="00C775DA">
              <w:rPr>
                <w:rFonts w:ascii="Times New Roman" w:hAnsi="Times New Roman" w:cs="Times New Roman"/>
                <w:sz w:val="24"/>
                <w:szCs w:val="24"/>
              </w:rPr>
              <w:t>Пропорция</w:t>
            </w:r>
          </w:p>
        </w:tc>
        <w:tc>
          <w:tcPr>
            <w:tcW w:w="1438" w:type="dxa"/>
            <w:tcBorders>
              <w:right w:val="single" w:sz="4" w:space="0" w:color="auto"/>
            </w:tcBorders>
          </w:tcPr>
          <w:p w14:paraId="1BFD2DBF" w14:textId="77777777" w:rsidR="00064A66" w:rsidRPr="00C775DA" w:rsidRDefault="00064A66" w:rsidP="00831194">
            <w:pPr>
              <w:jc w:val="both"/>
              <w:rPr>
                <w:rFonts w:ascii="Times New Roman" w:hAnsi="Times New Roman" w:cs="Times New Roman"/>
                <w:sz w:val="24"/>
                <w:szCs w:val="24"/>
              </w:rPr>
            </w:pPr>
            <w:r w:rsidRPr="00C775DA">
              <w:rPr>
                <w:rFonts w:ascii="Times New Roman" w:hAnsi="Times New Roman" w:cs="Times New Roman"/>
                <w:sz w:val="24"/>
                <w:szCs w:val="24"/>
              </w:rPr>
              <w:t>Количество</w:t>
            </w:r>
          </w:p>
        </w:tc>
        <w:tc>
          <w:tcPr>
            <w:tcW w:w="1392" w:type="dxa"/>
            <w:tcBorders>
              <w:left w:val="single" w:sz="4" w:space="0" w:color="auto"/>
            </w:tcBorders>
          </w:tcPr>
          <w:p w14:paraId="5AD0B4C7" w14:textId="77777777" w:rsidR="00064A66" w:rsidRPr="00C775DA" w:rsidRDefault="00064A66" w:rsidP="00831194">
            <w:pPr>
              <w:jc w:val="both"/>
              <w:rPr>
                <w:rFonts w:ascii="Times New Roman" w:hAnsi="Times New Roman" w:cs="Times New Roman"/>
                <w:sz w:val="24"/>
                <w:szCs w:val="24"/>
              </w:rPr>
            </w:pPr>
            <w:r w:rsidRPr="00C775DA">
              <w:rPr>
                <w:rFonts w:ascii="Times New Roman" w:hAnsi="Times New Roman" w:cs="Times New Roman"/>
                <w:sz w:val="24"/>
                <w:szCs w:val="24"/>
              </w:rPr>
              <w:t>Пропорция</w:t>
            </w:r>
          </w:p>
        </w:tc>
      </w:tr>
      <w:tr w:rsidR="00064A66" w:rsidRPr="00C775DA" w14:paraId="10665B37" w14:textId="77777777" w:rsidTr="00A676D0">
        <w:tc>
          <w:tcPr>
            <w:tcW w:w="1132" w:type="dxa"/>
          </w:tcPr>
          <w:p w14:paraId="002BDF63"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C/C</w:t>
            </w:r>
          </w:p>
        </w:tc>
        <w:tc>
          <w:tcPr>
            <w:tcW w:w="1438" w:type="dxa"/>
            <w:tcBorders>
              <w:right w:val="single" w:sz="4" w:space="0" w:color="auto"/>
            </w:tcBorders>
          </w:tcPr>
          <w:p w14:paraId="2E25870C"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23</w:t>
            </w:r>
          </w:p>
        </w:tc>
        <w:tc>
          <w:tcPr>
            <w:tcW w:w="1392" w:type="dxa"/>
            <w:tcBorders>
              <w:left w:val="single" w:sz="4" w:space="0" w:color="auto"/>
            </w:tcBorders>
          </w:tcPr>
          <w:p w14:paraId="70BAA608"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0.13</w:t>
            </w:r>
          </w:p>
        </w:tc>
        <w:tc>
          <w:tcPr>
            <w:tcW w:w="1438" w:type="dxa"/>
            <w:tcBorders>
              <w:right w:val="single" w:sz="4" w:space="0" w:color="auto"/>
            </w:tcBorders>
          </w:tcPr>
          <w:p w14:paraId="438084DB"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6</w:t>
            </w:r>
          </w:p>
        </w:tc>
        <w:tc>
          <w:tcPr>
            <w:tcW w:w="1392" w:type="dxa"/>
            <w:tcBorders>
              <w:left w:val="single" w:sz="4" w:space="0" w:color="auto"/>
            </w:tcBorders>
          </w:tcPr>
          <w:p w14:paraId="34759A74"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0.16</w:t>
            </w:r>
          </w:p>
        </w:tc>
        <w:tc>
          <w:tcPr>
            <w:tcW w:w="1438" w:type="dxa"/>
            <w:tcBorders>
              <w:right w:val="single" w:sz="4" w:space="0" w:color="auto"/>
            </w:tcBorders>
          </w:tcPr>
          <w:p w14:paraId="1EB32644"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17</w:t>
            </w:r>
          </w:p>
        </w:tc>
        <w:tc>
          <w:tcPr>
            <w:tcW w:w="1392" w:type="dxa"/>
            <w:tcBorders>
              <w:left w:val="single" w:sz="4" w:space="0" w:color="auto"/>
            </w:tcBorders>
          </w:tcPr>
          <w:p w14:paraId="59CFB52D"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0.13</w:t>
            </w:r>
          </w:p>
        </w:tc>
      </w:tr>
      <w:tr w:rsidR="00064A66" w:rsidRPr="00C775DA" w14:paraId="7D25983A" w14:textId="77777777" w:rsidTr="00A676D0">
        <w:tc>
          <w:tcPr>
            <w:tcW w:w="1132" w:type="dxa"/>
          </w:tcPr>
          <w:p w14:paraId="41C5F49E"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T/C</w:t>
            </w:r>
          </w:p>
        </w:tc>
        <w:tc>
          <w:tcPr>
            <w:tcW w:w="1438" w:type="dxa"/>
            <w:tcBorders>
              <w:right w:val="single" w:sz="4" w:space="0" w:color="auto"/>
            </w:tcBorders>
          </w:tcPr>
          <w:p w14:paraId="62462E9C"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31</w:t>
            </w:r>
          </w:p>
        </w:tc>
        <w:tc>
          <w:tcPr>
            <w:tcW w:w="1392" w:type="dxa"/>
            <w:tcBorders>
              <w:left w:val="single" w:sz="4" w:space="0" w:color="auto"/>
            </w:tcBorders>
          </w:tcPr>
          <w:p w14:paraId="3976EF03"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0.18</w:t>
            </w:r>
          </w:p>
        </w:tc>
        <w:tc>
          <w:tcPr>
            <w:tcW w:w="1438" w:type="dxa"/>
            <w:tcBorders>
              <w:right w:val="single" w:sz="4" w:space="0" w:color="auto"/>
            </w:tcBorders>
          </w:tcPr>
          <w:p w14:paraId="22BC25DA"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6</w:t>
            </w:r>
          </w:p>
        </w:tc>
        <w:tc>
          <w:tcPr>
            <w:tcW w:w="1392" w:type="dxa"/>
            <w:tcBorders>
              <w:left w:val="single" w:sz="4" w:space="0" w:color="auto"/>
            </w:tcBorders>
          </w:tcPr>
          <w:p w14:paraId="2704D4EB"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0.16</w:t>
            </w:r>
          </w:p>
        </w:tc>
        <w:tc>
          <w:tcPr>
            <w:tcW w:w="1438" w:type="dxa"/>
            <w:tcBorders>
              <w:right w:val="single" w:sz="4" w:space="0" w:color="auto"/>
            </w:tcBorders>
          </w:tcPr>
          <w:p w14:paraId="7F69021A"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25</w:t>
            </w:r>
          </w:p>
        </w:tc>
        <w:tc>
          <w:tcPr>
            <w:tcW w:w="1392" w:type="dxa"/>
            <w:tcBorders>
              <w:left w:val="single" w:sz="4" w:space="0" w:color="auto"/>
            </w:tcBorders>
          </w:tcPr>
          <w:p w14:paraId="7A828B44"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0.19</w:t>
            </w:r>
          </w:p>
        </w:tc>
      </w:tr>
      <w:tr w:rsidR="00064A66" w:rsidRPr="00C775DA" w14:paraId="65973A7F" w14:textId="77777777" w:rsidTr="00A676D0">
        <w:tc>
          <w:tcPr>
            <w:tcW w:w="1132" w:type="dxa"/>
          </w:tcPr>
          <w:p w14:paraId="264DD1E6"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T/T</w:t>
            </w:r>
          </w:p>
        </w:tc>
        <w:tc>
          <w:tcPr>
            <w:tcW w:w="1438" w:type="dxa"/>
            <w:tcBorders>
              <w:right w:val="single" w:sz="4" w:space="0" w:color="auto"/>
            </w:tcBorders>
          </w:tcPr>
          <w:p w14:paraId="127A1C87"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117</w:t>
            </w:r>
          </w:p>
        </w:tc>
        <w:tc>
          <w:tcPr>
            <w:tcW w:w="1392" w:type="dxa"/>
            <w:tcBorders>
              <w:left w:val="single" w:sz="4" w:space="0" w:color="auto"/>
            </w:tcBorders>
          </w:tcPr>
          <w:p w14:paraId="71A534D1"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0.68</w:t>
            </w:r>
          </w:p>
        </w:tc>
        <w:tc>
          <w:tcPr>
            <w:tcW w:w="1438" w:type="dxa"/>
            <w:tcBorders>
              <w:right w:val="single" w:sz="4" w:space="0" w:color="auto"/>
            </w:tcBorders>
          </w:tcPr>
          <w:p w14:paraId="69E82498"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26</w:t>
            </w:r>
          </w:p>
        </w:tc>
        <w:tc>
          <w:tcPr>
            <w:tcW w:w="1392" w:type="dxa"/>
            <w:tcBorders>
              <w:left w:val="single" w:sz="4" w:space="0" w:color="auto"/>
            </w:tcBorders>
          </w:tcPr>
          <w:p w14:paraId="09D0C000"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0.68</w:t>
            </w:r>
          </w:p>
        </w:tc>
        <w:tc>
          <w:tcPr>
            <w:tcW w:w="1438" w:type="dxa"/>
            <w:tcBorders>
              <w:right w:val="single" w:sz="4" w:space="0" w:color="auto"/>
            </w:tcBorders>
          </w:tcPr>
          <w:p w14:paraId="28627F3E"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91</w:t>
            </w:r>
          </w:p>
        </w:tc>
        <w:tc>
          <w:tcPr>
            <w:tcW w:w="1392" w:type="dxa"/>
            <w:tcBorders>
              <w:left w:val="single" w:sz="4" w:space="0" w:color="auto"/>
            </w:tcBorders>
          </w:tcPr>
          <w:p w14:paraId="65B82CB0"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0.68</w:t>
            </w:r>
          </w:p>
        </w:tc>
      </w:tr>
      <w:tr w:rsidR="00064A66" w:rsidRPr="00C775DA" w14:paraId="3827AC3F" w14:textId="77777777" w:rsidTr="00A676D0">
        <w:tc>
          <w:tcPr>
            <w:tcW w:w="1132" w:type="dxa"/>
          </w:tcPr>
          <w:p w14:paraId="75ABFCD0"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NA</w:t>
            </w:r>
          </w:p>
        </w:tc>
        <w:tc>
          <w:tcPr>
            <w:tcW w:w="1438" w:type="dxa"/>
            <w:tcBorders>
              <w:right w:val="single" w:sz="4" w:space="0" w:color="auto"/>
            </w:tcBorders>
          </w:tcPr>
          <w:p w14:paraId="620EC03B"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83</w:t>
            </w:r>
          </w:p>
        </w:tc>
        <w:tc>
          <w:tcPr>
            <w:tcW w:w="1392" w:type="dxa"/>
            <w:tcBorders>
              <w:left w:val="single" w:sz="4" w:space="0" w:color="auto"/>
            </w:tcBorders>
          </w:tcPr>
          <w:p w14:paraId="6AF17D42"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w:t>
            </w:r>
          </w:p>
        </w:tc>
        <w:tc>
          <w:tcPr>
            <w:tcW w:w="1438" w:type="dxa"/>
            <w:tcBorders>
              <w:right w:val="single" w:sz="4" w:space="0" w:color="auto"/>
            </w:tcBorders>
          </w:tcPr>
          <w:p w14:paraId="4D5F4769"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53</w:t>
            </w:r>
          </w:p>
        </w:tc>
        <w:tc>
          <w:tcPr>
            <w:tcW w:w="1392" w:type="dxa"/>
            <w:tcBorders>
              <w:left w:val="single" w:sz="4" w:space="0" w:color="auto"/>
            </w:tcBorders>
          </w:tcPr>
          <w:p w14:paraId="5B43597D"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w:t>
            </w:r>
          </w:p>
        </w:tc>
        <w:tc>
          <w:tcPr>
            <w:tcW w:w="1438" w:type="dxa"/>
            <w:tcBorders>
              <w:right w:val="single" w:sz="4" w:space="0" w:color="auto"/>
            </w:tcBorders>
          </w:tcPr>
          <w:p w14:paraId="41CD0227"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30</w:t>
            </w:r>
          </w:p>
        </w:tc>
        <w:tc>
          <w:tcPr>
            <w:tcW w:w="1392" w:type="dxa"/>
            <w:tcBorders>
              <w:left w:val="single" w:sz="4" w:space="0" w:color="auto"/>
            </w:tcBorders>
          </w:tcPr>
          <w:p w14:paraId="70D861AA"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w:t>
            </w:r>
          </w:p>
        </w:tc>
      </w:tr>
    </w:tbl>
    <w:p w14:paraId="2F11C198" w14:textId="77777777" w:rsidR="00C23D84" w:rsidRDefault="00C23D84" w:rsidP="00C775DA">
      <w:pPr>
        <w:spacing w:after="0" w:line="240" w:lineRule="auto"/>
        <w:ind w:firstLine="708"/>
        <w:jc w:val="both"/>
        <w:rPr>
          <w:rFonts w:ascii="Times New Roman" w:eastAsia="Times New Roman" w:hAnsi="Times New Roman" w:cs="Times New Roman"/>
          <w:sz w:val="28"/>
          <w:szCs w:val="28"/>
          <w:lang w:val="ru" w:eastAsia="ru-RU"/>
        </w:rPr>
      </w:pPr>
    </w:p>
    <w:p w14:paraId="754BABA8" w14:textId="0452A1D6" w:rsidR="00064A66" w:rsidRPr="00C23D84" w:rsidRDefault="00EB4661" w:rsidP="00C775DA">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val="ru" w:eastAsia="ru-RU"/>
        </w:rPr>
        <w:t>По таблице 60 видно, что ч</w:t>
      </w:r>
      <w:r w:rsidR="00064A66" w:rsidRPr="00064A66">
        <w:rPr>
          <w:rFonts w:ascii="Times New Roman" w:eastAsia="Times New Roman" w:hAnsi="Times New Roman" w:cs="Times New Roman"/>
          <w:sz w:val="28"/>
          <w:szCs w:val="28"/>
          <w:lang w:val="ru" w:eastAsia="ru-RU"/>
        </w:rPr>
        <w:t xml:space="preserve">астота генотипа rs 6725887 по гомозиготному типу соответствовал генотип (С/С) 13 % в общем, из них в основной группе 13 %, в контрольной группе 16 %. По гетерозиготному типу генотип (Т/C) составил 18 %, из них в основной группе 19 %, а в контрольной группе 16 %. Гомозиготный генотип (Т/Т) соответствовал 68 %, в основной группе и в контрольной группе по 68 % соответственно. 83 генотипов не были </w:t>
      </w:r>
      <w:r w:rsidR="00064A66" w:rsidRPr="00064A66">
        <w:rPr>
          <w:rFonts w:ascii="Times New Roman" w:eastAsia="Times New Roman" w:hAnsi="Times New Roman" w:cs="Times New Roman"/>
          <w:sz w:val="28"/>
          <w:szCs w:val="28"/>
          <w:lang w:val="ru" w:eastAsia="ru-RU"/>
        </w:rPr>
        <w:lastRenderedPageBreak/>
        <w:t>идентифицированы</w:t>
      </w:r>
      <w:r w:rsidR="00064A66" w:rsidRPr="00064A6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 таблице 61 указан </w:t>
      </w:r>
      <w:r w:rsidRPr="00064A66">
        <w:rPr>
          <w:rFonts w:ascii="Times New Roman" w:eastAsia="Times New Roman" w:hAnsi="Times New Roman" w:cs="Times New Roman"/>
          <w:bCs/>
          <w:sz w:val="28"/>
          <w:szCs w:val="28"/>
          <w:lang w:val="ru" w:eastAsia="ru-RU"/>
        </w:rPr>
        <w:t>rs6725887 точный тест для равновесия Харди-Вайнберга</w:t>
      </w:r>
      <w:r w:rsidR="00C23D84" w:rsidRPr="00C23D84">
        <w:rPr>
          <w:rFonts w:ascii="Times New Roman" w:eastAsia="Times New Roman" w:hAnsi="Times New Roman" w:cs="Times New Roman"/>
          <w:bCs/>
          <w:sz w:val="28"/>
          <w:szCs w:val="28"/>
          <w:lang w:eastAsia="ru-RU"/>
        </w:rPr>
        <w:t>.</w:t>
      </w:r>
    </w:p>
    <w:p w14:paraId="73053168" w14:textId="77777777" w:rsidR="00064A66" w:rsidRPr="00064A66" w:rsidRDefault="00064A66" w:rsidP="00831194">
      <w:pPr>
        <w:spacing w:after="0" w:line="240" w:lineRule="auto"/>
        <w:jc w:val="both"/>
        <w:rPr>
          <w:rFonts w:ascii="Times New Roman" w:eastAsia="Times New Roman" w:hAnsi="Times New Roman" w:cs="Times New Roman"/>
          <w:bCs/>
          <w:sz w:val="28"/>
          <w:szCs w:val="28"/>
          <w:lang w:val="ru" w:eastAsia="ru-RU"/>
        </w:rPr>
      </w:pPr>
    </w:p>
    <w:p w14:paraId="294559D8" w14:textId="77777777" w:rsidR="00064A66" w:rsidRPr="00C775DA" w:rsidRDefault="00064A66" w:rsidP="00831194">
      <w:pPr>
        <w:spacing w:after="0" w:line="240" w:lineRule="auto"/>
        <w:rPr>
          <w:rFonts w:ascii="Times New Roman" w:eastAsia="Times New Roman" w:hAnsi="Times New Roman" w:cs="Times New Roman"/>
          <w:b/>
          <w:sz w:val="28"/>
          <w:szCs w:val="28"/>
          <w:lang w:val="ru" w:eastAsia="ru-RU"/>
        </w:rPr>
      </w:pPr>
      <w:r w:rsidRPr="00C775DA">
        <w:rPr>
          <w:rFonts w:ascii="Times New Roman" w:eastAsia="Times New Roman" w:hAnsi="Times New Roman" w:cs="Times New Roman"/>
          <w:b/>
          <w:sz w:val="28"/>
          <w:szCs w:val="28"/>
          <w:lang w:val="ru" w:eastAsia="ru-RU"/>
        </w:rPr>
        <w:t>Таблица 61 – rs6725887 точный тест для равновесия Харди-Вайнберга (n=171)</w:t>
      </w:r>
    </w:p>
    <w:p w14:paraId="64947F12" w14:textId="77777777" w:rsidR="00064A66" w:rsidRPr="00064A66" w:rsidRDefault="00064A66" w:rsidP="00831194">
      <w:pPr>
        <w:spacing w:after="0" w:line="240" w:lineRule="auto"/>
        <w:jc w:val="both"/>
        <w:rPr>
          <w:rFonts w:ascii="Times New Roman" w:eastAsia="Times New Roman" w:hAnsi="Times New Roman" w:cs="Times New Roman"/>
          <w:bCs/>
          <w:sz w:val="28"/>
          <w:szCs w:val="28"/>
          <w:lang w:val="ru" w:eastAsia="ru-RU"/>
        </w:rPr>
      </w:pPr>
    </w:p>
    <w:tbl>
      <w:tblPr>
        <w:tblStyle w:val="12"/>
        <w:tblW w:w="0" w:type="auto"/>
        <w:tblLook w:val="04A0" w:firstRow="1" w:lastRow="0" w:firstColumn="1" w:lastColumn="0" w:noHBand="0" w:noVBand="1"/>
      </w:tblPr>
      <w:tblGrid>
        <w:gridCol w:w="2263"/>
        <w:gridCol w:w="1134"/>
        <w:gridCol w:w="1276"/>
        <w:gridCol w:w="1122"/>
        <w:gridCol w:w="1004"/>
        <w:gridCol w:w="1134"/>
        <w:gridCol w:w="1689"/>
      </w:tblGrid>
      <w:tr w:rsidR="00064A66" w:rsidRPr="00C775DA" w14:paraId="23399D65" w14:textId="77777777" w:rsidTr="00A676D0">
        <w:tc>
          <w:tcPr>
            <w:tcW w:w="2263" w:type="dxa"/>
          </w:tcPr>
          <w:p w14:paraId="2FDBB9F2" w14:textId="77777777" w:rsidR="00064A66" w:rsidRPr="00C775DA" w:rsidRDefault="00064A66" w:rsidP="00831194">
            <w:pPr>
              <w:jc w:val="center"/>
              <w:rPr>
                <w:rFonts w:ascii="Times New Roman" w:hAnsi="Times New Roman" w:cs="Times New Roman"/>
                <w:b/>
                <w:bCs/>
                <w:sz w:val="24"/>
                <w:szCs w:val="24"/>
              </w:rPr>
            </w:pPr>
          </w:p>
        </w:tc>
        <w:tc>
          <w:tcPr>
            <w:tcW w:w="1134" w:type="dxa"/>
            <w:tcBorders>
              <w:right w:val="single" w:sz="4" w:space="0" w:color="auto"/>
            </w:tcBorders>
          </w:tcPr>
          <w:p w14:paraId="1B793BAD" w14:textId="77777777" w:rsidR="00064A66" w:rsidRPr="00C775DA" w:rsidRDefault="00064A66" w:rsidP="00831194">
            <w:pPr>
              <w:jc w:val="center"/>
              <w:rPr>
                <w:rFonts w:ascii="Times New Roman" w:hAnsi="Times New Roman" w:cs="Times New Roman"/>
                <w:b/>
                <w:bCs/>
                <w:sz w:val="24"/>
                <w:szCs w:val="24"/>
              </w:rPr>
            </w:pPr>
            <w:r w:rsidRPr="00C775DA">
              <w:rPr>
                <w:rFonts w:ascii="Times New Roman" w:hAnsi="Times New Roman" w:cs="Times New Roman"/>
                <w:sz w:val="24"/>
                <w:szCs w:val="24"/>
              </w:rPr>
              <w:t>Т/Т</w:t>
            </w:r>
          </w:p>
        </w:tc>
        <w:tc>
          <w:tcPr>
            <w:tcW w:w="1276" w:type="dxa"/>
            <w:tcBorders>
              <w:left w:val="single" w:sz="4" w:space="0" w:color="auto"/>
            </w:tcBorders>
          </w:tcPr>
          <w:p w14:paraId="14F32F9F" w14:textId="77777777" w:rsidR="00064A66" w:rsidRPr="00C775DA" w:rsidRDefault="00064A66" w:rsidP="00831194">
            <w:pPr>
              <w:jc w:val="center"/>
              <w:rPr>
                <w:rFonts w:ascii="Times New Roman" w:hAnsi="Times New Roman" w:cs="Times New Roman"/>
                <w:b/>
                <w:bCs/>
                <w:sz w:val="24"/>
                <w:szCs w:val="24"/>
              </w:rPr>
            </w:pPr>
            <w:r w:rsidRPr="00C775DA">
              <w:rPr>
                <w:rFonts w:ascii="Times New Roman" w:hAnsi="Times New Roman" w:cs="Times New Roman"/>
                <w:sz w:val="24"/>
                <w:szCs w:val="24"/>
              </w:rPr>
              <w:t>Т/С</w:t>
            </w:r>
          </w:p>
        </w:tc>
        <w:tc>
          <w:tcPr>
            <w:tcW w:w="1122" w:type="dxa"/>
            <w:tcBorders>
              <w:right w:val="single" w:sz="4" w:space="0" w:color="auto"/>
            </w:tcBorders>
          </w:tcPr>
          <w:p w14:paraId="50769D16" w14:textId="77777777" w:rsidR="00064A66" w:rsidRPr="00C775DA" w:rsidRDefault="00064A66" w:rsidP="00831194">
            <w:pPr>
              <w:jc w:val="center"/>
              <w:rPr>
                <w:rFonts w:ascii="Times New Roman" w:hAnsi="Times New Roman" w:cs="Times New Roman"/>
                <w:b/>
                <w:bCs/>
                <w:sz w:val="24"/>
                <w:szCs w:val="24"/>
              </w:rPr>
            </w:pPr>
            <w:r w:rsidRPr="00C775DA">
              <w:rPr>
                <w:rFonts w:ascii="Times New Roman" w:hAnsi="Times New Roman" w:cs="Times New Roman"/>
                <w:sz w:val="24"/>
                <w:szCs w:val="24"/>
              </w:rPr>
              <w:t>С/С</w:t>
            </w:r>
          </w:p>
        </w:tc>
        <w:tc>
          <w:tcPr>
            <w:tcW w:w="1004" w:type="dxa"/>
            <w:tcBorders>
              <w:left w:val="single" w:sz="4" w:space="0" w:color="auto"/>
            </w:tcBorders>
          </w:tcPr>
          <w:p w14:paraId="717522EA" w14:textId="77777777" w:rsidR="00064A66" w:rsidRPr="00C775DA" w:rsidRDefault="00064A66" w:rsidP="00831194">
            <w:pPr>
              <w:jc w:val="center"/>
              <w:rPr>
                <w:rFonts w:ascii="Times New Roman" w:hAnsi="Times New Roman" w:cs="Times New Roman"/>
                <w:b/>
                <w:bCs/>
                <w:sz w:val="24"/>
                <w:szCs w:val="24"/>
              </w:rPr>
            </w:pPr>
            <w:r w:rsidRPr="00C775DA">
              <w:rPr>
                <w:rFonts w:ascii="Times New Roman" w:hAnsi="Times New Roman" w:cs="Times New Roman"/>
                <w:sz w:val="24"/>
                <w:szCs w:val="24"/>
              </w:rPr>
              <w:t>Т</w:t>
            </w:r>
          </w:p>
        </w:tc>
        <w:tc>
          <w:tcPr>
            <w:tcW w:w="1134" w:type="dxa"/>
            <w:tcBorders>
              <w:right w:val="single" w:sz="4" w:space="0" w:color="auto"/>
            </w:tcBorders>
          </w:tcPr>
          <w:p w14:paraId="35C9679D" w14:textId="77777777" w:rsidR="00064A66" w:rsidRPr="00C775DA" w:rsidRDefault="00064A66" w:rsidP="00831194">
            <w:pPr>
              <w:jc w:val="center"/>
              <w:rPr>
                <w:rFonts w:ascii="Times New Roman" w:hAnsi="Times New Roman" w:cs="Times New Roman"/>
                <w:b/>
                <w:bCs/>
                <w:sz w:val="24"/>
                <w:szCs w:val="24"/>
              </w:rPr>
            </w:pPr>
            <w:r w:rsidRPr="00C775DA">
              <w:rPr>
                <w:rFonts w:ascii="Times New Roman" w:hAnsi="Times New Roman" w:cs="Times New Roman"/>
                <w:sz w:val="24"/>
                <w:szCs w:val="24"/>
              </w:rPr>
              <w:t>С</w:t>
            </w:r>
          </w:p>
        </w:tc>
        <w:tc>
          <w:tcPr>
            <w:tcW w:w="1689" w:type="dxa"/>
            <w:tcBorders>
              <w:left w:val="single" w:sz="4" w:space="0" w:color="auto"/>
            </w:tcBorders>
          </w:tcPr>
          <w:p w14:paraId="0A98CE93" w14:textId="77777777" w:rsidR="00064A66" w:rsidRPr="00C775DA" w:rsidRDefault="00064A66" w:rsidP="00831194">
            <w:pPr>
              <w:jc w:val="center"/>
              <w:rPr>
                <w:rFonts w:ascii="Times New Roman" w:hAnsi="Times New Roman" w:cs="Times New Roman"/>
                <w:b/>
                <w:bCs/>
                <w:sz w:val="24"/>
                <w:szCs w:val="24"/>
              </w:rPr>
            </w:pPr>
            <w:r w:rsidRPr="00C775DA">
              <w:rPr>
                <w:rFonts w:ascii="Times New Roman" w:hAnsi="Times New Roman" w:cs="Times New Roman"/>
                <w:sz w:val="24"/>
                <w:szCs w:val="24"/>
              </w:rPr>
              <w:t>P-value</w:t>
            </w:r>
          </w:p>
        </w:tc>
      </w:tr>
      <w:tr w:rsidR="00064A66" w:rsidRPr="00C775DA" w14:paraId="3362F1D5" w14:textId="77777777" w:rsidTr="00A676D0">
        <w:tc>
          <w:tcPr>
            <w:tcW w:w="2263" w:type="dxa"/>
          </w:tcPr>
          <w:p w14:paraId="7457E3CF"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Обе группы</w:t>
            </w:r>
          </w:p>
        </w:tc>
        <w:tc>
          <w:tcPr>
            <w:tcW w:w="1134" w:type="dxa"/>
            <w:tcBorders>
              <w:right w:val="single" w:sz="4" w:space="0" w:color="auto"/>
            </w:tcBorders>
          </w:tcPr>
          <w:p w14:paraId="6ACB7E46"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117</w:t>
            </w:r>
          </w:p>
        </w:tc>
        <w:tc>
          <w:tcPr>
            <w:tcW w:w="1276" w:type="dxa"/>
            <w:tcBorders>
              <w:left w:val="single" w:sz="4" w:space="0" w:color="auto"/>
            </w:tcBorders>
          </w:tcPr>
          <w:p w14:paraId="1BB829DC"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31</w:t>
            </w:r>
          </w:p>
        </w:tc>
        <w:tc>
          <w:tcPr>
            <w:tcW w:w="1122" w:type="dxa"/>
            <w:tcBorders>
              <w:right w:val="single" w:sz="4" w:space="0" w:color="auto"/>
            </w:tcBorders>
          </w:tcPr>
          <w:p w14:paraId="032A9C17"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23</w:t>
            </w:r>
          </w:p>
        </w:tc>
        <w:tc>
          <w:tcPr>
            <w:tcW w:w="1004" w:type="dxa"/>
            <w:tcBorders>
              <w:left w:val="single" w:sz="4" w:space="0" w:color="auto"/>
            </w:tcBorders>
          </w:tcPr>
          <w:p w14:paraId="14B2D68E"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265</w:t>
            </w:r>
          </w:p>
        </w:tc>
        <w:tc>
          <w:tcPr>
            <w:tcW w:w="1134" w:type="dxa"/>
            <w:tcBorders>
              <w:right w:val="single" w:sz="4" w:space="0" w:color="auto"/>
            </w:tcBorders>
          </w:tcPr>
          <w:p w14:paraId="2BDDC1E8"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77</w:t>
            </w:r>
          </w:p>
        </w:tc>
        <w:tc>
          <w:tcPr>
            <w:tcW w:w="1689" w:type="dxa"/>
            <w:tcBorders>
              <w:left w:val="single" w:sz="4" w:space="0" w:color="auto"/>
            </w:tcBorders>
          </w:tcPr>
          <w:p w14:paraId="7564B439"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&lt;0.0001</w:t>
            </w:r>
          </w:p>
        </w:tc>
      </w:tr>
      <w:tr w:rsidR="00064A66" w:rsidRPr="00C775DA" w14:paraId="5BEB7EBC" w14:textId="77777777" w:rsidTr="00A676D0">
        <w:tc>
          <w:tcPr>
            <w:tcW w:w="2263" w:type="dxa"/>
          </w:tcPr>
          <w:p w14:paraId="75E44D6B"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Контрольная группа</w:t>
            </w:r>
          </w:p>
        </w:tc>
        <w:tc>
          <w:tcPr>
            <w:tcW w:w="1134" w:type="dxa"/>
            <w:tcBorders>
              <w:right w:val="single" w:sz="4" w:space="0" w:color="auto"/>
            </w:tcBorders>
          </w:tcPr>
          <w:p w14:paraId="527B084B"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26</w:t>
            </w:r>
          </w:p>
        </w:tc>
        <w:tc>
          <w:tcPr>
            <w:tcW w:w="1276" w:type="dxa"/>
            <w:tcBorders>
              <w:left w:val="single" w:sz="4" w:space="0" w:color="auto"/>
            </w:tcBorders>
          </w:tcPr>
          <w:p w14:paraId="54F9F9FD"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6</w:t>
            </w:r>
          </w:p>
        </w:tc>
        <w:tc>
          <w:tcPr>
            <w:tcW w:w="1122" w:type="dxa"/>
            <w:tcBorders>
              <w:right w:val="single" w:sz="4" w:space="0" w:color="auto"/>
            </w:tcBorders>
          </w:tcPr>
          <w:p w14:paraId="14F84976"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6</w:t>
            </w:r>
          </w:p>
        </w:tc>
        <w:tc>
          <w:tcPr>
            <w:tcW w:w="1004" w:type="dxa"/>
            <w:tcBorders>
              <w:left w:val="single" w:sz="4" w:space="0" w:color="auto"/>
            </w:tcBorders>
          </w:tcPr>
          <w:p w14:paraId="1426F296"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58</w:t>
            </w:r>
          </w:p>
        </w:tc>
        <w:tc>
          <w:tcPr>
            <w:tcW w:w="1134" w:type="dxa"/>
            <w:tcBorders>
              <w:right w:val="single" w:sz="4" w:space="0" w:color="auto"/>
            </w:tcBorders>
          </w:tcPr>
          <w:p w14:paraId="3535193E"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18</w:t>
            </w:r>
          </w:p>
        </w:tc>
        <w:tc>
          <w:tcPr>
            <w:tcW w:w="1689" w:type="dxa"/>
            <w:tcBorders>
              <w:left w:val="single" w:sz="4" w:space="0" w:color="auto"/>
            </w:tcBorders>
          </w:tcPr>
          <w:p w14:paraId="51163491"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0.0013</w:t>
            </w:r>
          </w:p>
        </w:tc>
      </w:tr>
      <w:tr w:rsidR="00064A66" w:rsidRPr="00C775DA" w14:paraId="32D370A9" w14:textId="77777777" w:rsidTr="00A676D0">
        <w:tc>
          <w:tcPr>
            <w:tcW w:w="2263" w:type="dxa"/>
          </w:tcPr>
          <w:p w14:paraId="7469C6E3"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Основная группа</w:t>
            </w:r>
          </w:p>
        </w:tc>
        <w:tc>
          <w:tcPr>
            <w:tcW w:w="1134" w:type="dxa"/>
            <w:tcBorders>
              <w:right w:val="single" w:sz="4" w:space="0" w:color="auto"/>
            </w:tcBorders>
          </w:tcPr>
          <w:p w14:paraId="18FFF571"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91</w:t>
            </w:r>
          </w:p>
        </w:tc>
        <w:tc>
          <w:tcPr>
            <w:tcW w:w="1276" w:type="dxa"/>
            <w:tcBorders>
              <w:left w:val="single" w:sz="4" w:space="0" w:color="auto"/>
            </w:tcBorders>
          </w:tcPr>
          <w:p w14:paraId="2E77B702"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25</w:t>
            </w:r>
          </w:p>
        </w:tc>
        <w:tc>
          <w:tcPr>
            <w:tcW w:w="1122" w:type="dxa"/>
            <w:tcBorders>
              <w:right w:val="single" w:sz="4" w:space="0" w:color="auto"/>
            </w:tcBorders>
          </w:tcPr>
          <w:p w14:paraId="41B4A217"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17</w:t>
            </w:r>
          </w:p>
        </w:tc>
        <w:tc>
          <w:tcPr>
            <w:tcW w:w="1004" w:type="dxa"/>
            <w:tcBorders>
              <w:left w:val="single" w:sz="4" w:space="0" w:color="auto"/>
            </w:tcBorders>
          </w:tcPr>
          <w:p w14:paraId="49BB2871"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207</w:t>
            </w:r>
          </w:p>
        </w:tc>
        <w:tc>
          <w:tcPr>
            <w:tcW w:w="1134" w:type="dxa"/>
            <w:tcBorders>
              <w:right w:val="single" w:sz="4" w:space="0" w:color="auto"/>
            </w:tcBorders>
          </w:tcPr>
          <w:p w14:paraId="2C0B59F5"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59</w:t>
            </w:r>
          </w:p>
        </w:tc>
        <w:tc>
          <w:tcPr>
            <w:tcW w:w="1689" w:type="dxa"/>
            <w:tcBorders>
              <w:left w:val="single" w:sz="4" w:space="0" w:color="auto"/>
            </w:tcBorders>
          </w:tcPr>
          <w:p w14:paraId="4A86DCDA" w14:textId="77777777" w:rsidR="00064A66" w:rsidRPr="00C775DA" w:rsidRDefault="00064A66" w:rsidP="00831194">
            <w:pPr>
              <w:jc w:val="center"/>
              <w:rPr>
                <w:rFonts w:ascii="Times New Roman" w:hAnsi="Times New Roman" w:cs="Times New Roman"/>
                <w:sz w:val="24"/>
                <w:szCs w:val="24"/>
              </w:rPr>
            </w:pPr>
            <w:r w:rsidRPr="00C775DA">
              <w:rPr>
                <w:rFonts w:ascii="Times New Roman" w:hAnsi="Times New Roman" w:cs="Times New Roman"/>
                <w:sz w:val="24"/>
                <w:szCs w:val="24"/>
              </w:rPr>
              <w:t>&lt;0.0001</w:t>
            </w:r>
          </w:p>
        </w:tc>
      </w:tr>
    </w:tbl>
    <w:p w14:paraId="25C6FF56" w14:textId="77777777" w:rsidR="00C23D84" w:rsidRDefault="00C23D84" w:rsidP="00C775DA">
      <w:pPr>
        <w:spacing w:after="0" w:line="240" w:lineRule="auto"/>
        <w:ind w:firstLine="708"/>
        <w:jc w:val="both"/>
        <w:rPr>
          <w:rFonts w:ascii="Times New Roman" w:eastAsia="Times New Roman" w:hAnsi="Times New Roman" w:cs="Times New Roman"/>
          <w:bCs/>
          <w:sz w:val="28"/>
          <w:szCs w:val="28"/>
          <w:lang w:val="ru" w:eastAsia="ru-RU"/>
        </w:rPr>
      </w:pPr>
    </w:p>
    <w:p w14:paraId="33A2E07D" w14:textId="3848D6E9" w:rsidR="00064A66" w:rsidRPr="006B5A01" w:rsidRDefault="00EB4661" w:rsidP="00C775DA">
      <w:pPr>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val="ru" w:eastAsia="ru-RU"/>
        </w:rPr>
        <w:t>В соответствии таблицы 61, п</w:t>
      </w:r>
      <w:r w:rsidR="00064A66" w:rsidRPr="00064A66">
        <w:rPr>
          <w:rFonts w:ascii="Times New Roman" w:eastAsia="Times New Roman" w:hAnsi="Times New Roman" w:cs="Times New Roman"/>
          <w:bCs/>
          <w:sz w:val="28"/>
          <w:szCs w:val="28"/>
          <w:lang w:val="ru" w:eastAsia="ru-RU"/>
        </w:rPr>
        <w:t>о точному тесту генотипы и аллели rs 6725887 соответствовали равновесию Харди-Вайнберга в обеих группах</w:t>
      </w:r>
      <w:r w:rsidR="00064A66" w:rsidRPr="00064A66">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В таблице 62 описана </w:t>
      </w:r>
      <w:r>
        <w:rPr>
          <w:rFonts w:ascii="Times New Roman" w:eastAsia="Times New Roman" w:hAnsi="Times New Roman" w:cs="Times New Roman"/>
          <w:bCs/>
          <w:sz w:val="28"/>
          <w:szCs w:val="28"/>
          <w:lang w:val="ru" w:eastAsia="ru-RU"/>
        </w:rPr>
        <w:t>а</w:t>
      </w:r>
      <w:r w:rsidRPr="00064A66">
        <w:rPr>
          <w:rFonts w:ascii="Times New Roman" w:eastAsia="Times New Roman" w:hAnsi="Times New Roman" w:cs="Times New Roman"/>
          <w:bCs/>
          <w:sz w:val="28"/>
          <w:szCs w:val="28"/>
          <w:lang w:val="ru" w:eastAsia="ru-RU"/>
        </w:rPr>
        <w:t>ссоциация   rs6725887 с моделями наследования</w:t>
      </w:r>
      <w:r w:rsidR="00C23D84" w:rsidRPr="006B5A01">
        <w:rPr>
          <w:rFonts w:ascii="Times New Roman" w:eastAsia="Times New Roman" w:hAnsi="Times New Roman" w:cs="Times New Roman"/>
          <w:bCs/>
          <w:sz w:val="28"/>
          <w:szCs w:val="28"/>
          <w:lang w:eastAsia="ru-RU"/>
        </w:rPr>
        <w:t>.</w:t>
      </w:r>
    </w:p>
    <w:p w14:paraId="0A8AE7C4" w14:textId="77777777" w:rsidR="00064A66" w:rsidRPr="00C775DA" w:rsidRDefault="00064A66" w:rsidP="00831194">
      <w:pPr>
        <w:spacing w:after="0" w:line="240" w:lineRule="auto"/>
        <w:jc w:val="both"/>
        <w:rPr>
          <w:rFonts w:ascii="Times New Roman" w:eastAsia="Times New Roman" w:hAnsi="Times New Roman" w:cs="Times New Roman"/>
          <w:b/>
          <w:sz w:val="28"/>
          <w:szCs w:val="28"/>
          <w:lang w:eastAsia="ru-RU"/>
        </w:rPr>
      </w:pPr>
    </w:p>
    <w:p w14:paraId="653CE7CD" w14:textId="3F57198B" w:rsidR="00064A66" w:rsidRPr="00C775DA" w:rsidRDefault="00064A66" w:rsidP="00831194">
      <w:pPr>
        <w:spacing w:after="0" w:line="240" w:lineRule="auto"/>
        <w:rPr>
          <w:rFonts w:ascii="Times New Roman" w:eastAsia="Times New Roman" w:hAnsi="Times New Roman" w:cs="Times New Roman"/>
          <w:b/>
          <w:sz w:val="28"/>
          <w:szCs w:val="28"/>
          <w:lang w:val="ru" w:eastAsia="ru-RU"/>
        </w:rPr>
      </w:pPr>
      <w:r w:rsidRPr="00C775DA">
        <w:rPr>
          <w:rFonts w:ascii="Times New Roman" w:eastAsia="Times New Roman" w:hAnsi="Times New Roman" w:cs="Times New Roman"/>
          <w:b/>
          <w:sz w:val="28"/>
          <w:szCs w:val="28"/>
          <w:lang w:val="ru" w:eastAsia="ru-RU"/>
        </w:rPr>
        <w:t>Таблица 62 - Ассоциация   rs6725887 с моделями наследования (n=171)</w:t>
      </w:r>
    </w:p>
    <w:p w14:paraId="0B7BD1CD" w14:textId="77777777" w:rsidR="00C775DA" w:rsidRPr="00064A66" w:rsidRDefault="00C775DA" w:rsidP="00831194">
      <w:pPr>
        <w:spacing w:after="0" w:line="240" w:lineRule="auto"/>
        <w:rPr>
          <w:rFonts w:ascii="Times New Roman" w:eastAsia="Times New Roman" w:hAnsi="Times New Roman" w:cs="Times New Roman"/>
          <w:bCs/>
          <w:sz w:val="28"/>
          <w:szCs w:val="28"/>
          <w:lang w:val="ru" w:eastAsia="ru-RU"/>
        </w:rPr>
      </w:pPr>
    </w:p>
    <w:tbl>
      <w:tblPr>
        <w:tblStyle w:val="1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3"/>
        <w:gridCol w:w="1384"/>
        <w:gridCol w:w="1919"/>
        <w:gridCol w:w="1532"/>
        <w:gridCol w:w="1236"/>
        <w:gridCol w:w="709"/>
      </w:tblGrid>
      <w:tr w:rsidR="007B2DB9" w:rsidRPr="00C775DA" w14:paraId="1AFFB9C8" w14:textId="77777777" w:rsidTr="00C775DA">
        <w:tc>
          <w:tcPr>
            <w:tcW w:w="2713" w:type="dxa"/>
          </w:tcPr>
          <w:p w14:paraId="6C95A15A"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Модель наследования</w:t>
            </w:r>
          </w:p>
        </w:tc>
        <w:tc>
          <w:tcPr>
            <w:tcW w:w="1384" w:type="dxa"/>
          </w:tcPr>
          <w:p w14:paraId="435BD987"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Генотип</w:t>
            </w:r>
          </w:p>
        </w:tc>
        <w:tc>
          <w:tcPr>
            <w:tcW w:w="1919" w:type="dxa"/>
          </w:tcPr>
          <w:p w14:paraId="35B4F62C"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Контрольная группа</w:t>
            </w:r>
          </w:p>
        </w:tc>
        <w:tc>
          <w:tcPr>
            <w:tcW w:w="1532" w:type="dxa"/>
          </w:tcPr>
          <w:p w14:paraId="7A54BF90"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Основная группа</w:t>
            </w:r>
          </w:p>
        </w:tc>
        <w:tc>
          <w:tcPr>
            <w:tcW w:w="1236" w:type="dxa"/>
          </w:tcPr>
          <w:p w14:paraId="2045DF64"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OR</w:t>
            </w:r>
          </w:p>
          <w:p w14:paraId="3397BE58"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(95% ДИ)</w:t>
            </w:r>
          </w:p>
        </w:tc>
        <w:tc>
          <w:tcPr>
            <w:tcW w:w="709" w:type="dxa"/>
          </w:tcPr>
          <w:p w14:paraId="5F6E0697"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P-value</w:t>
            </w:r>
          </w:p>
        </w:tc>
      </w:tr>
      <w:tr w:rsidR="007B2DB9" w:rsidRPr="00C775DA" w14:paraId="19345E85" w14:textId="77777777" w:rsidTr="00C775DA">
        <w:tc>
          <w:tcPr>
            <w:tcW w:w="2713" w:type="dxa"/>
            <w:vMerge w:val="restart"/>
          </w:tcPr>
          <w:p w14:paraId="5F86E8D9"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Кодоминантный</w:t>
            </w:r>
          </w:p>
        </w:tc>
        <w:tc>
          <w:tcPr>
            <w:tcW w:w="1384" w:type="dxa"/>
          </w:tcPr>
          <w:p w14:paraId="559FB9B4"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T/T</w:t>
            </w:r>
          </w:p>
        </w:tc>
        <w:tc>
          <w:tcPr>
            <w:tcW w:w="1919" w:type="dxa"/>
          </w:tcPr>
          <w:p w14:paraId="6BA4054E"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26 (68.4%)</w:t>
            </w:r>
          </w:p>
        </w:tc>
        <w:tc>
          <w:tcPr>
            <w:tcW w:w="1532" w:type="dxa"/>
          </w:tcPr>
          <w:p w14:paraId="0E6C7627"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91 (68.4%)</w:t>
            </w:r>
          </w:p>
        </w:tc>
        <w:tc>
          <w:tcPr>
            <w:tcW w:w="1236" w:type="dxa"/>
          </w:tcPr>
          <w:p w14:paraId="71FD7089"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1.00</w:t>
            </w:r>
          </w:p>
        </w:tc>
        <w:tc>
          <w:tcPr>
            <w:tcW w:w="709" w:type="dxa"/>
            <w:vMerge w:val="restart"/>
          </w:tcPr>
          <w:p w14:paraId="22D324B8"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0.84</w:t>
            </w:r>
          </w:p>
        </w:tc>
      </w:tr>
      <w:tr w:rsidR="007B2DB9" w:rsidRPr="00C775DA" w14:paraId="4988B7D3" w14:textId="77777777" w:rsidTr="00C775DA">
        <w:tc>
          <w:tcPr>
            <w:tcW w:w="2713" w:type="dxa"/>
            <w:vMerge/>
          </w:tcPr>
          <w:p w14:paraId="091AC639" w14:textId="77777777" w:rsidR="00064A66" w:rsidRPr="00C775DA" w:rsidRDefault="00064A66" w:rsidP="00C775DA">
            <w:pPr>
              <w:jc w:val="both"/>
              <w:rPr>
                <w:rFonts w:ascii="Times New Roman" w:hAnsi="Times New Roman" w:cs="Times New Roman"/>
                <w:sz w:val="24"/>
                <w:szCs w:val="24"/>
              </w:rPr>
            </w:pPr>
          </w:p>
        </w:tc>
        <w:tc>
          <w:tcPr>
            <w:tcW w:w="1384" w:type="dxa"/>
          </w:tcPr>
          <w:p w14:paraId="63332B22"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C/T</w:t>
            </w:r>
          </w:p>
        </w:tc>
        <w:tc>
          <w:tcPr>
            <w:tcW w:w="1919" w:type="dxa"/>
          </w:tcPr>
          <w:p w14:paraId="3D0A9A8F"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6 (15.8%)</w:t>
            </w:r>
          </w:p>
        </w:tc>
        <w:tc>
          <w:tcPr>
            <w:tcW w:w="1532" w:type="dxa"/>
          </w:tcPr>
          <w:p w14:paraId="5AD8264E"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25 (18.8%)</w:t>
            </w:r>
          </w:p>
        </w:tc>
        <w:tc>
          <w:tcPr>
            <w:tcW w:w="1236" w:type="dxa"/>
          </w:tcPr>
          <w:p w14:paraId="31426DAE"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1.19 (0.44-3.21)</w:t>
            </w:r>
          </w:p>
        </w:tc>
        <w:tc>
          <w:tcPr>
            <w:tcW w:w="709" w:type="dxa"/>
            <w:vMerge/>
          </w:tcPr>
          <w:p w14:paraId="5C7682E7" w14:textId="77777777" w:rsidR="00064A66" w:rsidRPr="00C775DA" w:rsidRDefault="00064A66" w:rsidP="00C775DA">
            <w:pPr>
              <w:jc w:val="both"/>
              <w:rPr>
                <w:rFonts w:ascii="Times New Roman" w:hAnsi="Times New Roman" w:cs="Times New Roman"/>
                <w:sz w:val="24"/>
                <w:szCs w:val="24"/>
              </w:rPr>
            </w:pPr>
          </w:p>
        </w:tc>
      </w:tr>
      <w:tr w:rsidR="007B2DB9" w:rsidRPr="00C775DA" w14:paraId="43F75717" w14:textId="77777777" w:rsidTr="00C775DA">
        <w:tc>
          <w:tcPr>
            <w:tcW w:w="2713" w:type="dxa"/>
            <w:vMerge/>
          </w:tcPr>
          <w:p w14:paraId="1D0106AD" w14:textId="77777777" w:rsidR="00064A66" w:rsidRPr="00C775DA" w:rsidRDefault="00064A66" w:rsidP="00C775DA">
            <w:pPr>
              <w:jc w:val="both"/>
              <w:rPr>
                <w:rFonts w:ascii="Times New Roman" w:hAnsi="Times New Roman" w:cs="Times New Roman"/>
                <w:sz w:val="24"/>
                <w:szCs w:val="24"/>
              </w:rPr>
            </w:pPr>
          </w:p>
        </w:tc>
        <w:tc>
          <w:tcPr>
            <w:tcW w:w="1384" w:type="dxa"/>
          </w:tcPr>
          <w:p w14:paraId="4B69D956"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C/C</w:t>
            </w:r>
          </w:p>
        </w:tc>
        <w:tc>
          <w:tcPr>
            <w:tcW w:w="1919" w:type="dxa"/>
          </w:tcPr>
          <w:p w14:paraId="36C3A4D0"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6 (15.8%)</w:t>
            </w:r>
          </w:p>
        </w:tc>
        <w:tc>
          <w:tcPr>
            <w:tcW w:w="1532" w:type="dxa"/>
          </w:tcPr>
          <w:p w14:paraId="0A96A0F9"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17 (12.8%)</w:t>
            </w:r>
          </w:p>
        </w:tc>
        <w:tc>
          <w:tcPr>
            <w:tcW w:w="1236" w:type="dxa"/>
          </w:tcPr>
          <w:p w14:paraId="4FAA2907"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0.81 (0.29-2.26)</w:t>
            </w:r>
          </w:p>
        </w:tc>
        <w:tc>
          <w:tcPr>
            <w:tcW w:w="709" w:type="dxa"/>
            <w:vMerge/>
          </w:tcPr>
          <w:p w14:paraId="4DF4D0B4" w14:textId="77777777" w:rsidR="00064A66" w:rsidRPr="00C775DA" w:rsidRDefault="00064A66" w:rsidP="00C775DA">
            <w:pPr>
              <w:jc w:val="both"/>
              <w:rPr>
                <w:rFonts w:ascii="Times New Roman" w:hAnsi="Times New Roman" w:cs="Times New Roman"/>
                <w:sz w:val="24"/>
                <w:szCs w:val="24"/>
              </w:rPr>
            </w:pPr>
          </w:p>
        </w:tc>
      </w:tr>
      <w:tr w:rsidR="007B2DB9" w:rsidRPr="00C775DA" w14:paraId="18322569" w14:textId="77777777" w:rsidTr="00C775DA">
        <w:tc>
          <w:tcPr>
            <w:tcW w:w="2713" w:type="dxa"/>
            <w:vMerge w:val="restart"/>
          </w:tcPr>
          <w:p w14:paraId="53E0F507"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Доминантный</w:t>
            </w:r>
          </w:p>
        </w:tc>
        <w:tc>
          <w:tcPr>
            <w:tcW w:w="1384" w:type="dxa"/>
          </w:tcPr>
          <w:p w14:paraId="7824F22B"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T/T</w:t>
            </w:r>
          </w:p>
        </w:tc>
        <w:tc>
          <w:tcPr>
            <w:tcW w:w="1919" w:type="dxa"/>
          </w:tcPr>
          <w:p w14:paraId="3C6B59A7"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26 (68.4%)</w:t>
            </w:r>
          </w:p>
        </w:tc>
        <w:tc>
          <w:tcPr>
            <w:tcW w:w="1532" w:type="dxa"/>
          </w:tcPr>
          <w:p w14:paraId="7D5B2339"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91 (68.4%)</w:t>
            </w:r>
          </w:p>
        </w:tc>
        <w:tc>
          <w:tcPr>
            <w:tcW w:w="1236" w:type="dxa"/>
          </w:tcPr>
          <w:p w14:paraId="2C632D75"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1.00</w:t>
            </w:r>
          </w:p>
        </w:tc>
        <w:tc>
          <w:tcPr>
            <w:tcW w:w="709" w:type="dxa"/>
            <w:vMerge w:val="restart"/>
          </w:tcPr>
          <w:p w14:paraId="73D39CC5"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1</w:t>
            </w:r>
          </w:p>
        </w:tc>
      </w:tr>
      <w:tr w:rsidR="007B2DB9" w:rsidRPr="00C775DA" w14:paraId="57F91990" w14:textId="77777777" w:rsidTr="00C775DA">
        <w:tc>
          <w:tcPr>
            <w:tcW w:w="2713" w:type="dxa"/>
            <w:vMerge/>
          </w:tcPr>
          <w:p w14:paraId="56D1D9BA" w14:textId="77777777" w:rsidR="00064A66" w:rsidRPr="00C775DA" w:rsidRDefault="00064A66" w:rsidP="00C775DA">
            <w:pPr>
              <w:jc w:val="both"/>
              <w:rPr>
                <w:rFonts w:ascii="Times New Roman" w:hAnsi="Times New Roman" w:cs="Times New Roman"/>
                <w:sz w:val="24"/>
                <w:szCs w:val="24"/>
              </w:rPr>
            </w:pPr>
          </w:p>
        </w:tc>
        <w:tc>
          <w:tcPr>
            <w:tcW w:w="1384" w:type="dxa"/>
          </w:tcPr>
          <w:p w14:paraId="4B9A9155"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C/T-C/C</w:t>
            </w:r>
          </w:p>
        </w:tc>
        <w:tc>
          <w:tcPr>
            <w:tcW w:w="1919" w:type="dxa"/>
          </w:tcPr>
          <w:p w14:paraId="03C63EC7"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12 (31.6%)</w:t>
            </w:r>
          </w:p>
        </w:tc>
        <w:tc>
          <w:tcPr>
            <w:tcW w:w="1532" w:type="dxa"/>
          </w:tcPr>
          <w:p w14:paraId="6763040D"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42 (31.6%)</w:t>
            </w:r>
          </w:p>
        </w:tc>
        <w:tc>
          <w:tcPr>
            <w:tcW w:w="1236" w:type="dxa"/>
          </w:tcPr>
          <w:p w14:paraId="5C9F438F"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1.00 (0.46-2.17)</w:t>
            </w:r>
          </w:p>
        </w:tc>
        <w:tc>
          <w:tcPr>
            <w:tcW w:w="709" w:type="dxa"/>
            <w:vMerge/>
          </w:tcPr>
          <w:p w14:paraId="64EFA0CF" w14:textId="77777777" w:rsidR="00064A66" w:rsidRPr="00C775DA" w:rsidRDefault="00064A66" w:rsidP="00C775DA">
            <w:pPr>
              <w:jc w:val="both"/>
              <w:rPr>
                <w:rFonts w:ascii="Times New Roman" w:hAnsi="Times New Roman" w:cs="Times New Roman"/>
                <w:sz w:val="24"/>
                <w:szCs w:val="24"/>
              </w:rPr>
            </w:pPr>
          </w:p>
        </w:tc>
      </w:tr>
      <w:tr w:rsidR="007B2DB9" w:rsidRPr="00C775DA" w14:paraId="52BE4E01" w14:textId="77777777" w:rsidTr="00C775DA">
        <w:tc>
          <w:tcPr>
            <w:tcW w:w="2713" w:type="dxa"/>
            <w:vMerge w:val="restart"/>
          </w:tcPr>
          <w:p w14:paraId="0A568687"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Рецессивный</w:t>
            </w:r>
          </w:p>
        </w:tc>
        <w:tc>
          <w:tcPr>
            <w:tcW w:w="1384" w:type="dxa"/>
          </w:tcPr>
          <w:p w14:paraId="34739B05"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T/T-C/T</w:t>
            </w:r>
          </w:p>
        </w:tc>
        <w:tc>
          <w:tcPr>
            <w:tcW w:w="1919" w:type="dxa"/>
          </w:tcPr>
          <w:p w14:paraId="520EEE93"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32 (84.2%)</w:t>
            </w:r>
          </w:p>
        </w:tc>
        <w:tc>
          <w:tcPr>
            <w:tcW w:w="1532" w:type="dxa"/>
          </w:tcPr>
          <w:p w14:paraId="21E35C7D"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116 (87.2%)</w:t>
            </w:r>
          </w:p>
        </w:tc>
        <w:tc>
          <w:tcPr>
            <w:tcW w:w="1236" w:type="dxa"/>
          </w:tcPr>
          <w:p w14:paraId="2A5FEE25"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1.00</w:t>
            </w:r>
          </w:p>
        </w:tc>
        <w:tc>
          <w:tcPr>
            <w:tcW w:w="709" w:type="dxa"/>
            <w:vMerge w:val="restart"/>
          </w:tcPr>
          <w:p w14:paraId="3D3FC6E7"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0.64</w:t>
            </w:r>
          </w:p>
        </w:tc>
      </w:tr>
      <w:tr w:rsidR="007B2DB9" w:rsidRPr="00C775DA" w14:paraId="658C43B2" w14:textId="77777777" w:rsidTr="00C775DA">
        <w:tc>
          <w:tcPr>
            <w:tcW w:w="2713" w:type="dxa"/>
            <w:vMerge/>
          </w:tcPr>
          <w:p w14:paraId="69C35E24" w14:textId="77777777" w:rsidR="00064A66" w:rsidRPr="00C775DA" w:rsidRDefault="00064A66" w:rsidP="00C775DA">
            <w:pPr>
              <w:jc w:val="both"/>
              <w:rPr>
                <w:rFonts w:ascii="Times New Roman" w:hAnsi="Times New Roman" w:cs="Times New Roman"/>
                <w:sz w:val="24"/>
                <w:szCs w:val="24"/>
              </w:rPr>
            </w:pPr>
          </w:p>
        </w:tc>
        <w:tc>
          <w:tcPr>
            <w:tcW w:w="1384" w:type="dxa"/>
          </w:tcPr>
          <w:p w14:paraId="06FF8CDC"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C/C</w:t>
            </w:r>
          </w:p>
        </w:tc>
        <w:tc>
          <w:tcPr>
            <w:tcW w:w="1919" w:type="dxa"/>
          </w:tcPr>
          <w:p w14:paraId="14CB781D"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6 (15.8%)</w:t>
            </w:r>
          </w:p>
        </w:tc>
        <w:tc>
          <w:tcPr>
            <w:tcW w:w="1532" w:type="dxa"/>
          </w:tcPr>
          <w:p w14:paraId="5CCBC01C"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17 (12.8%)</w:t>
            </w:r>
          </w:p>
        </w:tc>
        <w:tc>
          <w:tcPr>
            <w:tcW w:w="1236" w:type="dxa"/>
          </w:tcPr>
          <w:p w14:paraId="0F95C845"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0.78 (0.28-2.15)</w:t>
            </w:r>
          </w:p>
        </w:tc>
        <w:tc>
          <w:tcPr>
            <w:tcW w:w="709" w:type="dxa"/>
            <w:vMerge/>
          </w:tcPr>
          <w:p w14:paraId="0030A73B" w14:textId="77777777" w:rsidR="00064A66" w:rsidRPr="00C775DA" w:rsidRDefault="00064A66" w:rsidP="00C775DA">
            <w:pPr>
              <w:jc w:val="both"/>
              <w:rPr>
                <w:rFonts w:ascii="Times New Roman" w:hAnsi="Times New Roman" w:cs="Times New Roman"/>
                <w:sz w:val="24"/>
                <w:szCs w:val="24"/>
              </w:rPr>
            </w:pPr>
          </w:p>
        </w:tc>
      </w:tr>
      <w:tr w:rsidR="007B2DB9" w:rsidRPr="00C775DA" w14:paraId="788FB825" w14:textId="77777777" w:rsidTr="00C775DA">
        <w:tc>
          <w:tcPr>
            <w:tcW w:w="2713" w:type="dxa"/>
            <w:vMerge w:val="restart"/>
          </w:tcPr>
          <w:p w14:paraId="510DE585"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Сверхдоминантный</w:t>
            </w:r>
          </w:p>
        </w:tc>
        <w:tc>
          <w:tcPr>
            <w:tcW w:w="1384" w:type="dxa"/>
          </w:tcPr>
          <w:p w14:paraId="1D2B1016"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T/T-C/C</w:t>
            </w:r>
          </w:p>
        </w:tc>
        <w:tc>
          <w:tcPr>
            <w:tcW w:w="1919" w:type="dxa"/>
          </w:tcPr>
          <w:p w14:paraId="1814DDA2"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32 (84.2%)</w:t>
            </w:r>
          </w:p>
        </w:tc>
        <w:tc>
          <w:tcPr>
            <w:tcW w:w="1532" w:type="dxa"/>
          </w:tcPr>
          <w:p w14:paraId="738747D2"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108 (81.2%)</w:t>
            </w:r>
          </w:p>
        </w:tc>
        <w:tc>
          <w:tcPr>
            <w:tcW w:w="1236" w:type="dxa"/>
          </w:tcPr>
          <w:p w14:paraId="27DB376E"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1.00</w:t>
            </w:r>
          </w:p>
        </w:tc>
        <w:tc>
          <w:tcPr>
            <w:tcW w:w="709" w:type="dxa"/>
            <w:vMerge w:val="restart"/>
          </w:tcPr>
          <w:p w14:paraId="1FEA3F6B"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0.67</w:t>
            </w:r>
          </w:p>
        </w:tc>
      </w:tr>
      <w:tr w:rsidR="007B2DB9" w:rsidRPr="00C775DA" w14:paraId="530F8F3C" w14:textId="77777777" w:rsidTr="00C775DA">
        <w:tc>
          <w:tcPr>
            <w:tcW w:w="2713" w:type="dxa"/>
            <w:vMerge/>
          </w:tcPr>
          <w:p w14:paraId="3C986033" w14:textId="77777777" w:rsidR="00064A66" w:rsidRPr="00C775DA" w:rsidRDefault="00064A66" w:rsidP="00C775DA">
            <w:pPr>
              <w:jc w:val="both"/>
              <w:rPr>
                <w:rFonts w:ascii="Times New Roman" w:hAnsi="Times New Roman" w:cs="Times New Roman"/>
                <w:sz w:val="24"/>
                <w:szCs w:val="24"/>
              </w:rPr>
            </w:pPr>
          </w:p>
        </w:tc>
        <w:tc>
          <w:tcPr>
            <w:tcW w:w="1384" w:type="dxa"/>
          </w:tcPr>
          <w:p w14:paraId="3CAF48A3"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C/T</w:t>
            </w:r>
          </w:p>
        </w:tc>
        <w:tc>
          <w:tcPr>
            <w:tcW w:w="1919" w:type="dxa"/>
          </w:tcPr>
          <w:p w14:paraId="2B827354"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6 (15.8%)</w:t>
            </w:r>
          </w:p>
        </w:tc>
        <w:tc>
          <w:tcPr>
            <w:tcW w:w="1532" w:type="dxa"/>
          </w:tcPr>
          <w:p w14:paraId="468F1663"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25 (18.8%)</w:t>
            </w:r>
          </w:p>
        </w:tc>
        <w:tc>
          <w:tcPr>
            <w:tcW w:w="1236" w:type="dxa"/>
          </w:tcPr>
          <w:p w14:paraId="7A5AA8A1"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1.23 (0.47-3.27)</w:t>
            </w:r>
          </w:p>
        </w:tc>
        <w:tc>
          <w:tcPr>
            <w:tcW w:w="709" w:type="dxa"/>
            <w:vMerge/>
          </w:tcPr>
          <w:p w14:paraId="0304326F" w14:textId="77777777" w:rsidR="00064A66" w:rsidRPr="00C775DA" w:rsidRDefault="00064A66" w:rsidP="00C775DA">
            <w:pPr>
              <w:jc w:val="both"/>
              <w:rPr>
                <w:rFonts w:ascii="Times New Roman" w:hAnsi="Times New Roman" w:cs="Times New Roman"/>
                <w:sz w:val="24"/>
                <w:szCs w:val="24"/>
              </w:rPr>
            </w:pPr>
          </w:p>
        </w:tc>
      </w:tr>
      <w:tr w:rsidR="007B2DB9" w:rsidRPr="00C775DA" w14:paraId="67654EA8" w14:textId="77777777" w:rsidTr="00C775DA">
        <w:tc>
          <w:tcPr>
            <w:tcW w:w="2713" w:type="dxa"/>
          </w:tcPr>
          <w:p w14:paraId="16F6D282"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Лог-аддитивный</w:t>
            </w:r>
          </w:p>
        </w:tc>
        <w:tc>
          <w:tcPr>
            <w:tcW w:w="1384" w:type="dxa"/>
          </w:tcPr>
          <w:p w14:paraId="15F68A50"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w:t>
            </w:r>
          </w:p>
        </w:tc>
        <w:tc>
          <w:tcPr>
            <w:tcW w:w="1919" w:type="dxa"/>
          </w:tcPr>
          <w:p w14:paraId="2E24E4AC"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w:t>
            </w:r>
          </w:p>
        </w:tc>
        <w:tc>
          <w:tcPr>
            <w:tcW w:w="1532" w:type="dxa"/>
          </w:tcPr>
          <w:p w14:paraId="58656A82"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w:t>
            </w:r>
          </w:p>
        </w:tc>
        <w:tc>
          <w:tcPr>
            <w:tcW w:w="1236" w:type="dxa"/>
          </w:tcPr>
          <w:p w14:paraId="45B3D6C4"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0.94 (0.58-1.55)</w:t>
            </w:r>
          </w:p>
        </w:tc>
        <w:tc>
          <w:tcPr>
            <w:tcW w:w="709" w:type="dxa"/>
          </w:tcPr>
          <w:p w14:paraId="1F42F95E" w14:textId="77777777" w:rsidR="00064A66" w:rsidRPr="00C775DA" w:rsidRDefault="00064A66" w:rsidP="00C775DA">
            <w:pPr>
              <w:jc w:val="both"/>
              <w:rPr>
                <w:rFonts w:ascii="Times New Roman" w:hAnsi="Times New Roman" w:cs="Times New Roman"/>
                <w:sz w:val="24"/>
                <w:szCs w:val="24"/>
              </w:rPr>
            </w:pPr>
            <w:r w:rsidRPr="00C775DA">
              <w:rPr>
                <w:rFonts w:ascii="Times New Roman" w:hAnsi="Times New Roman" w:cs="Times New Roman"/>
                <w:sz w:val="24"/>
                <w:szCs w:val="24"/>
              </w:rPr>
              <w:t>0.82</w:t>
            </w:r>
          </w:p>
        </w:tc>
      </w:tr>
    </w:tbl>
    <w:p w14:paraId="3013AB02" w14:textId="77777777" w:rsidR="00C23D84" w:rsidRDefault="00C23D84" w:rsidP="00C775DA">
      <w:pPr>
        <w:spacing w:after="0" w:line="240" w:lineRule="auto"/>
        <w:ind w:firstLine="708"/>
        <w:jc w:val="both"/>
        <w:rPr>
          <w:rFonts w:ascii="Times New Roman" w:eastAsia="Times New Roman" w:hAnsi="Times New Roman" w:cs="Times New Roman"/>
          <w:sz w:val="28"/>
          <w:szCs w:val="28"/>
          <w:lang w:val="ru" w:eastAsia="ru-RU"/>
        </w:rPr>
      </w:pPr>
    </w:p>
    <w:p w14:paraId="4BCB5D1A" w14:textId="5D6969FB" w:rsidR="00064A66" w:rsidRPr="00064A66" w:rsidRDefault="00EB4661" w:rsidP="00C775DA">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 w:eastAsia="ru-RU"/>
        </w:rPr>
        <w:t xml:space="preserve">По таблице 62 видно, что </w:t>
      </w:r>
      <w:r w:rsidR="00064A66" w:rsidRPr="00064A66">
        <w:rPr>
          <w:rFonts w:ascii="Times New Roman" w:eastAsia="Times New Roman" w:hAnsi="Times New Roman" w:cs="Times New Roman"/>
          <w:sz w:val="28"/>
          <w:szCs w:val="28"/>
          <w:lang w:val="ru" w:eastAsia="ru-RU"/>
        </w:rPr>
        <w:t>Rs 6725887 не ассоциирован с моделями наследования.</w:t>
      </w:r>
      <w:r w:rsidR="00064A66" w:rsidRPr="00064A66">
        <w:rPr>
          <w:rFonts w:ascii="Times New Roman" w:eastAsia="Times New Roman" w:hAnsi="Times New Roman" w:cs="Times New Roman"/>
          <w:sz w:val="28"/>
          <w:szCs w:val="28"/>
          <w:lang w:eastAsia="ru-RU"/>
        </w:rPr>
        <w:t xml:space="preserve"> </w:t>
      </w:r>
    </w:p>
    <w:p w14:paraId="53BF801E" w14:textId="77777777" w:rsidR="00064A66" w:rsidRPr="00064A66" w:rsidRDefault="00064A66" w:rsidP="00831194">
      <w:pPr>
        <w:spacing w:after="0" w:line="240" w:lineRule="auto"/>
        <w:ind w:firstLine="709"/>
        <w:jc w:val="both"/>
        <w:rPr>
          <w:rFonts w:ascii="Times New Roman" w:eastAsia="Times New Roman" w:hAnsi="Times New Roman" w:cs="Times New Roman"/>
          <w:sz w:val="28"/>
          <w:szCs w:val="28"/>
          <w:lang w:eastAsia="ru-RU"/>
        </w:rPr>
      </w:pPr>
      <w:r w:rsidRPr="00064A66">
        <w:rPr>
          <w:rFonts w:ascii="Times New Roman" w:eastAsia="Times New Roman" w:hAnsi="Times New Roman" w:cs="Times New Roman"/>
          <w:sz w:val="28"/>
          <w:szCs w:val="28"/>
          <w:lang w:val="ru" w:eastAsia="ru-RU"/>
        </w:rPr>
        <w:t xml:space="preserve">Таким образом, </w:t>
      </w:r>
      <w:bookmarkStart w:id="104" w:name="_Hlk125641266"/>
      <w:r w:rsidRPr="00064A66">
        <w:rPr>
          <w:rFonts w:ascii="Times New Roman" w:eastAsia="Times New Roman" w:hAnsi="Times New Roman" w:cs="Times New Roman"/>
          <w:sz w:val="28"/>
          <w:szCs w:val="28"/>
          <w:lang w:val="ru" w:eastAsia="ru-RU"/>
        </w:rPr>
        <w:t>риск кардиоваскулярных событий</w:t>
      </w:r>
      <w:r w:rsidRPr="00064A66">
        <w:rPr>
          <w:rFonts w:ascii="Times New Roman" w:eastAsia="Times New Roman" w:hAnsi="Times New Roman" w:cs="Times New Roman"/>
          <w:sz w:val="28"/>
          <w:szCs w:val="28"/>
          <w:lang w:eastAsia="ru-RU"/>
        </w:rPr>
        <w:t xml:space="preserve"> </w:t>
      </w:r>
      <w:r w:rsidRPr="00064A66">
        <w:rPr>
          <w:rFonts w:ascii="Times New Roman" w:eastAsia="Times New Roman" w:hAnsi="Times New Roman" w:cs="Times New Roman"/>
          <w:sz w:val="28"/>
          <w:szCs w:val="28"/>
          <w:lang w:val="ru" w:eastAsia="ru-RU"/>
        </w:rPr>
        <w:t>был ассоциирован со следующими генами биомаркеров воспаления и</w:t>
      </w:r>
      <w:r w:rsidRPr="00064A66">
        <w:rPr>
          <w:rFonts w:ascii="Times New Roman" w:eastAsia="Times New Roman" w:hAnsi="Times New Roman" w:cs="Times New Roman"/>
          <w:sz w:val="28"/>
          <w:szCs w:val="28"/>
          <w:lang w:eastAsia="ru-RU"/>
        </w:rPr>
        <w:t xml:space="preserve"> </w:t>
      </w:r>
      <w:r w:rsidRPr="00064A66">
        <w:rPr>
          <w:rFonts w:ascii="Times New Roman" w:eastAsia="Times New Roman" w:hAnsi="Times New Roman" w:cs="Times New Roman"/>
          <w:sz w:val="28"/>
          <w:szCs w:val="28"/>
          <w:lang w:val="ru" w:eastAsia="ru-RU"/>
        </w:rPr>
        <w:t>иммунного ответа</w:t>
      </w:r>
      <w:r w:rsidRPr="00064A66">
        <w:rPr>
          <w:rFonts w:ascii="Times New Roman" w:eastAsia="Times New Roman" w:hAnsi="Times New Roman" w:cs="Times New Roman"/>
          <w:sz w:val="28"/>
          <w:szCs w:val="28"/>
          <w:lang w:eastAsia="ru-RU"/>
        </w:rPr>
        <w:t>:</w:t>
      </w:r>
    </w:p>
    <w:p w14:paraId="74A2D849" w14:textId="77777777" w:rsidR="00064A66" w:rsidRPr="00064A66" w:rsidRDefault="00064A66" w:rsidP="00831194">
      <w:pPr>
        <w:numPr>
          <w:ilvl w:val="0"/>
          <w:numId w:val="22"/>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b/>
          <w:color w:val="000000"/>
          <w:sz w:val="28"/>
          <w:szCs w:val="28"/>
          <w:lang w:val="ru" w:eastAsia="ru-RU"/>
        </w:rPr>
        <w:lastRenderedPageBreak/>
        <w:t xml:space="preserve">Rs 1234313 гена TNFSF4 </w:t>
      </w:r>
      <w:r w:rsidRPr="00064A66">
        <w:rPr>
          <w:rFonts w:ascii="Times New Roman" w:eastAsia="Times New Roman" w:hAnsi="Times New Roman" w:cs="Times New Roman"/>
          <w:color w:val="000000"/>
          <w:sz w:val="28"/>
          <w:szCs w:val="28"/>
          <w:lang w:val="ru" w:eastAsia="ru-RU"/>
        </w:rPr>
        <w:t xml:space="preserve"> ассоциированы со следующими моделями: кодоминантный (A/G , ОШ= 4.57 (2.35-8.87),р=&lt;0.0001), домина</w:t>
      </w:r>
      <w:r w:rsidRPr="00064A66">
        <w:rPr>
          <w:rFonts w:ascii="Times New Roman" w:eastAsia="Times New Roman" w:hAnsi="Times New Roman" w:cs="Times New Roman"/>
          <w:color w:val="000000"/>
          <w:sz w:val="28"/>
          <w:szCs w:val="28"/>
          <w:lang w:eastAsia="ru-RU"/>
        </w:rPr>
        <w:t>н</w:t>
      </w:r>
      <w:r w:rsidRPr="00064A66">
        <w:rPr>
          <w:rFonts w:ascii="Times New Roman" w:eastAsia="Times New Roman" w:hAnsi="Times New Roman" w:cs="Times New Roman"/>
          <w:color w:val="000000"/>
          <w:sz w:val="28"/>
          <w:szCs w:val="28"/>
          <w:lang w:val="ru" w:eastAsia="ru-RU"/>
        </w:rPr>
        <w:t>тный (A/G-A/A, ОШ=3.14 (1.75-5.63), р=&lt;0.0001), сверхдомина</w:t>
      </w:r>
      <w:r w:rsidRPr="00064A66">
        <w:rPr>
          <w:rFonts w:ascii="Times New Roman" w:eastAsia="Times New Roman" w:hAnsi="Times New Roman" w:cs="Times New Roman"/>
          <w:color w:val="000000"/>
          <w:sz w:val="28"/>
          <w:szCs w:val="28"/>
          <w:lang w:eastAsia="ru-RU"/>
        </w:rPr>
        <w:t>н</w:t>
      </w:r>
      <w:r w:rsidRPr="00064A66">
        <w:rPr>
          <w:rFonts w:ascii="Times New Roman" w:eastAsia="Times New Roman" w:hAnsi="Times New Roman" w:cs="Times New Roman"/>
          <w:color w:val="000000"/>
          <w:sz w:val="28"/>
          <w:szCs w:val="28"/>
          <w:lang w:val="ru" w:eastAsia="ru-RU"/>
        </w:rPr>
        <w:t xml:space="preserve">тный (A/G, ОШ=4.01 (2.19-7.36), р=&lt;0.0001), учитывая что при данных моделях ОШ более 1, риск развития кардиоваскулярных событий увеличивается на 4,57 раз, 3,14 раз и 4,01 раз соответственно. </w:t>
      </w:r>
    </w:p>
    <w:p w14:paraId="26505D1C" w14:textId="77777777" w:rsidR="00064A66" w:rsidRPr="00064A66" w:rsidRDefault="00064A66" w:rsidP="00831194">
      <w:pPr>
        <w:numPr>
          <w:ilvl w:val="0"/>
          <w:numId w:val="22"/>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b/>
          <w:color w:val="000000"/>
          <w:sz w:val="28"/>
          <w:szCs w:val="28"/>
          <w:lang w:val="ru" w:eastAsia="ru-RU"/>
        </w:rPr>
        <w:t xml:space="preserve">Rs 2243250 гена IL4 </w:t>
      </w:r>
      <w:r w:rsidRPr="00064A66">
        <w:rPr>
          <w:rFonts w:ascii="Times New Roman" w:eastAsia="Times New Roman" w:hAnsi="Times New Roman" w:cs="Times New Roman"/>
          <w:color w:val="000000"/>
          <w:sz w:val="28"/>
          <w:szCs w:val="28"/>
          <w:lang w:val="ru" w:eastAsia="ru-RU"/>
        </w:rPr>
        <w:t xml:space="preserve"> ассоциированы со следующими моделями: кодоминантный (Т/T , ОШ= 0.44 (0.21-0.92),р=0.051), лог</w:t>
      </w:r>
      <w:r w:rsidRPr="00064A66">
        <w:rPr>
          <w:rFonts w:ascii="Times New Roman" w:eastAsia="Times New Roman" w:hAnsi="Times New Roman" w:cs="Times New Roman"/>
          <w:color w:val="000000"/>
          <w:sz w:val="28"/>
          <w:szCs w:val="28"/>
          <w:lang w:eastAsia="ru-RU"/>
        </w:rPr>
        <w:t>-</w:t>
      </w:r>
      <w:r w:rsidRPr="00064A66">
        <w:rPr>
          <w:rFonts w:ascii="Times New Roman" w:eastAsia="Times New Roman" w:hAnsi="Times New Roman" w:cs="Times New Roman"/>
          <w:color w:val="000000"/>
          <w:sz w:val="28"/>
          <w:szCs w:val="28"/>
          <w:lang w:val="ru" w:eastAsia="ru-RU"/>
        </w:rPr>
        <w:t>аддитивный (ОШ=0.66 (0.46-0.96), р=0.026), ОШ меньше 1 , это можно утверждать как, при наличии данных генотипов при данных моделях наследования риск развития кардиоваскулярных событий уменьшается</w:t>
      </w:r>
      <w:r w:rsidRPr="00064A66">
        <w:rPr>
          <w:rFonts w:ascii="Times New Roman" w:eastAsia="Times New Roman" w:hAnsi="Times New Roman" w:cs="Times New Roman"/>
          <w:b/>
          <w:color w:val="000000"/>
          <w:sz w:val="28"/>
          <w:szCs w:val="28"/>
          <w:lang w:val="ru" w:eastAsia="ru-RU"/>
        </w:rPr>
        <w:t xml:space="preserve">. </w:t>
      </w:r>
    </w:p>
    <w:p w14:paraId="5C5677BA" w14:textId="77777777" w:rsidR="00064A66" w:rsidRDefault="00064A66" w:rsidP="00831194">
      <w:pPr>
        <w:numPr>
          <w:ilvl w:val="0"/>
          <w:numId w:val="22"/>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b/>
          <w:color w:val="000000"/>
          <w:sz w:val="28"/>
          <w:szCs w:val="28"/>
          <w:lang w:val="ru" w:eastAsia="ru-RU"/>
        </w:rPr>
        <w:t>Rs 3184504 гена SH2D3; ATXN2</w:t>
      </w:r>
      <w:r w:rsidRPr="00064A66">
        <w:rPr>
          <w:rFonts w:ascii="Times New Roman" w:eastAsia="Times New Roman" w:hAnsi="Times New Roman" w:cs="Times New Roman"/>
          <w:color w:val="000000"/>
          <w:sz w:val="28"/>
          <w:szCs w:val="28"/>
          <w:lang w:val="ru" w:eastAsia="ru-RU"/>
        </w:rPr>
        <w:t xml:space="preserve"> ассоциирован с ИБС: по кодоминантной модели (С/Т , ОШ= 2.53 (1.28-5.01), Т/Т , ОШ= 2.99 (1.13-7.92), р=0.017), доминантный (C/T-T/T, ОШ=2.61 (1.35-5.07), р=0.000), лог</w:t>
      </w:r>
      <w:r w:rsidRPr="00064A66">
        <w:rPr>
          <w:rFonts w:ascii="Times New Roman" w:eastAsia="Times New Roman" w:hAnsi="Times New Roman" w:cs="Times New Roman"/>
          <w:color w:val="000000"/>
          <w:sz w:val="28"/>
          <w:szCs w:val="28"/>
          <w:lang w:eastAsia="ru-RU"/>
        </w:rPr>
        <w:t>-</w:t>
      </w:r>
      <w:r w:rsidRPr="00064A66">
        <w:rPr>
          <w:rFonts w:ascii="Times New Roman" w:eastAsia="Times New Roman" w:hAnsi="Times New Roman" w:cs="Times New Roman"/>
          <w:color w:val="000000"/>
          <w:sz w:val="28"/>
          <w:szCs w:val="28"/>
          <w:lang w:val="ru" w:eastAsia="ru-RU"/>
        </w:rPr>
        <w:t xml:space="preserve">аддитивный (ОШ=1.89 (1.15-3.09), р=0.009). Учитывая, что при данной моделе ОШ более 1, можно полагать, что риск увеличивается. </w:t>
      </w:r>
    </w:p>
    <w:p w14:paraId="47DA411E" w14:textId="77777777" w:rsidR="004A4BE7" w:rsidRDefault="00064A66" w:rsidP="00831194">
      <w:pPr>
        <w:numPr>
          <w:ilvl w:val="0"/>
          <w:numId w:val="22"/>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lang w:val="ru" w:eastAsia="ru-RU"/>
        </w:rPr>
      </w:pPr>
      <w:r w:rsidRPr="00064A66">
        <w:rPr>
          <w:rFonts w:ascii="Times New Roman" w:eastAsia="Times New Roman" w:hAnsi="Times New Roman" w:cs="Times New Roman"/>
          <w:b/>
          <w:color w:val="000000"/>
          <w:sz w:val="28"/>
          <w:szCs w:val="28"/>
          <w:lang w:val="ru" w:eastAsia="ru-RU"/>
        </w:rPr>
        <w:t>Rs 2340690</w:t>
      </w:r>
      <w:r w:rsidRPr="00064A66">
        <w:rPr>
          <w:rFonts w:ascii="Times New Roman" w:eastAsia="Times New Roman" w:hAnsi="Times New Roman" w:cs="Times New Roman"/>
          <w:color w:val="000000"/>
          <w:sz w:val="28"/>
          <w:szCs w:val="28"/>
          <w:lang w:val="ru" w:eastAsia="ru-RU"/>
        </w:rPr>
        <w:t xml:space="preserve"> ассоциирован со следующими моделями: кодоминантный </w:t>
      </w:r>
      <w:r w:rsidRPr="00064A66">
        <w:rPr>
          <w:rFonts w:ascii="Times New Roman" w:eastAsia="Times New Roman" w:hAnsi="Times New Roman" w:cs="Times New Roman"/>
          <w:sz w:val="28"/>
          <w:szCs w:val="28"/>
          <w:lang w:val="ru" w:eastAsia="ru-RU"/>
        </w:rPr>
        <w:t>(G/G , ОШ= 0.17 (0.04-0.72),р=0.017), рецессивный (G/G, ОШ=0.15 (0.03- 0.61), р=0.0064), ОШ меньше 1</w:t>
      </w:r>
      <w:r w:rsidRPr="00064A66">
        <w:rPr>
          <w:rFonts w:ascii="Times New Roman" w:eastAsia="Times New Roman" w:hAnsi="Times New Roman" w:cs="Times New Roman"/>
          <w:sz w:val="28"/>
          <w:szCs w:val="28"/>
          <w:lang w:eastAsia="ru-RU"/>
        </w:rPr>
        <w:t xml:space="preserve">, </w:t>
      </w:r>
      <w:r w:rsidRPr="00064A66">
        <w:rPr>
          <w:rFonts w:ascii="Times New Roman" w:eastAsia="Times New Roman" w:hAnsi="Times New Roman" w:cs="Times New Roman"/>
          <w:sz w:val="28"/>
          <w:szCs w:val="28"/>
          <w:lang w:val="ru" w:eastAsia="ru-RU"/>
        </w:rPr>
        <w:t>это можно утверждать как, при наличии данных генотипов риск уменьшается, что свидетельствует о возможной протективной роли данного полиморфизма при ИБС.</w:t>
      </w:r>
      <w:bookmarkStart w:id="105" w:name="_Hlk119217871"/>
    </w:p>
    <w:p w14:paraId="001A9BC3" w14:textId="77777777" w:rsidR="004A4BE7" w:rsidRDefault="004A4BE7" w:rsidP="009A0D3C">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lang w:val="ru" w:eastAsia="ru-RU"/>
        </w:rPr>
      </w:pPr>
    </w:p>
    <w:p w14:paraId="0D81350E" w14:textId="77777777" w:rsidR="004A4BE7" w:rsidRPr="009A0D3C" w:rsidRDefault="004A4BE7" w:rsidP="009A0D3C">
      <w:pPr>
        <w:pStyle w:val="1"/>
        <w:spacing w:before="0" w:after="0" w:line="240" w:lineRule="auto"/>
        <w:jc w:val="both"/>
        <w:rPr>
          <w:rFonts w:ascii="Times New Roman" w:hAnsi="Times New Roman" w:cs="Times New Roman"/>
          <w:b/>
          <w:bCs/>
          <w:color w:val="000000"/>
          <w:sz w:val="28"/>
          <w:szCs w:val="28"/>
        </w:rPr>
      </w:pPr>
      <w:bookmarkStart w:id="106" w:name="_Toc120546071"/>
      <w:bookmarkStart w:id="107" w:name="_Toc122001685"/>
      <w:bookmarkEnd w:id="104"/>
      <w:r w:rsidRPr="009A0D3C">
        <w:rPr>
          <w:rFonts w:ascii="Times New Roman" w:hAnsi="Times New Roman" w:cs="Times New Roman"/>
          <w:b/>
          <w:bCs/>
          <w:color w:val="000000"/>
          <w:sz w:val="28"/>
          <w:szCs w:val="28"/>
        </w:rPr>
        <w:t>3.2.2</w:t>
      </w:r>
      <w:r w:rsidRPr="009A0D3C">
        <w:rPr>
          <w:rFonts w:ascii="Times New Roman" w:hAnsi="Times New Roman" w:cs="Times New Roman"/>
          <w:b/>
          <w:bCs/>
          <w:sz w:val="28"/>
          <w:szCs w:val="28"/>
        </w:rPr>
        <w:t>Гены биомаркеров системы гемостаза, связанных с риском развития кардиоваскулярных событий</w:t>
      </w:r>
      <w:bookmarkEnd w:id="106"/>
      <w:bookmarkEnd w:id="107"/>
    </w:p>
    <w:p w14:paraId="2E48C565" w14:textId="77777777" w:rsidR="004A4BE7" w:rsidRDefault="004A4BE7" w:rsidP="00C775DA">
      <w:pPr>
        <w:pBdr>
          <w:top w:val="nil"/>
          <w:left w:val="nil"/>
          <w:bottom w:val="nil"/>
          <w:right w:val="nil"/>
          <w:between w:val="nil"/>
        </w:pBdr>
        <w:spacing w:after="0" w:line="240" w:lineRule="auto"/>
        <w:ind w:firstLine="709"/>
        <w:jc w:val="both"/>
        <w:rPr>
          <w:rFonts w:ascii="Times New Roman" w:eastAsia="Times New Roman" w:hAnsi="Times New Roman" w:cs="Times New Roman"/>
          <w:b/>
          <w:bCs/>
          <w:sz w:val="28"/>
          <w:szCs w:val="28"/>
        </w:rPr>
      </w:pPr>
    </w:p>
    <w:p w14:paraId="048571D5" w14:textId="77777777" w:rsidR="004A4BE7" w:rsidRDefault="004A4BE7" w:rsidP="00C775DA">
      <w:pPr>
        <w:pBdr>
          <w:top w:val="nil"/>
          <w:left w:val="nil"/>
          <w:bottom w:val="nil"/>
          <w:right w:val="nil"/>
          <w:between w:val="nil"/>
        </w:pBdr>
        <w:spacing w:after="0" w:line="240" w:lineRule="auto"/>
        <w:ind w:firstLine="709"/>
        <w:jc w:val="both"/>
        <w:rPr>
          <w:rFonts w:ascii="Times New Roman" w:eastAsia="Times New Roman" w:hAnsi="Times New Roman" w:cs="Times New Roman"/>
          <w:b/>
          <w:bCs/>
          <w:color w:val="000000"/>
          <w:sz w:val="28"/>
          <w:szCs w:val="28"/>
          <w:lang w:val="ru" w:eastAsia="ru-RU"/>
        </w:rPr>
      </w:pPr>
      <w:r w:rsidRPr="004A4BE7">
        <w:rPr>
          <w:rFonts w:ascii="Times New Roman" w:eastAsia="Times New Roman" w:hAnsi="Times New Roman" w:cs="Times New Roman"/>
          <w:b/>
          <w:bCs/>
          <w:sz w:val="28"/>
          <w:szCs w:val="28"/>
        </w:rPr>
        <w:t>SNP: rs1799963</w:t>
      </w:r>
    </w:p>
    <w:p w14:paraId="4025EB6D" w14:textId="6B101E1B" w:rsidR="004A4BE7" w:rsidRDefault="004A4BE7" w:rsidP="00C775DA">
      <w:pPr>
        <w:pBdr>
          <w:top w:val="nil"/>
          <w:left w:val="nil"/>
          <w:bottom w:val="nil"/>
          <w:right w:val="nil"/>
          <w:between w:val="nil"/>
        </w:pBdr>
        <w:spacing w:after="0" w:line="240" w:lineRule="auto"/>
        <w:ind w:firstLine="709"/>
        <w:jc w:val="both"/>
        <w:rPr>
          <w:rFonts w:ascii="Times New Roman" w:eastAsia="Times New Roman" w:hAnsi="Times New Roman" w:cs="Times New Roman"/>
          <w:b/>
          <w:bCs/>
          <w:color w:val="000000"/>
          <w:sz w:val="28"/>
          <w:szCs w:val="28"/>
          <w:lang w:val="ru" w:eastAsia="ru-RU"/>
        </w:rPr>
      </w:pPr>
      <w:r>
        <w:rPr>
          <w:rFonts w:ascii="Times New Roman" w:eastAsia="Times New Roman" w:hAnsi="Times New Roman" w:cs="Times New Roman"/>
          <w:sz w:val="28"/>
          <w:szCs w:val="28"/>
        </w:rPr>
        <w:t xml:space="preserve">Процент генотипированных образцов: 201/254 (79.13%). Частота аллелей </w:t>
      </w:r>
      <w:r w:rsidRPr="004A4BE7">
        <w:rPr>
          <w:rFonts w:ascii="Times New Roman" w:eastAsia="Times New Roman" w:hAnsi="Times New Roman" w:cs="Times New Roman"/>
          <w:sz w:val="28"/>
          <w:szCs w:val="28"/>
        </w:rPr>
        <w:t>rs1799963</w:t>
      </w:r>
      <w:r>
        <w:rPr>
          <w:rFonts w:ascii="Times New Roman" w:eastAsia="Times New Roman" w:hAnsi="Times New Roman" w:cs="Times New Roman"/>
          <w:sz w:val="28"/>
          <w:szCs w:val="28"/>
        </w:rPr>
        <w:t xml:space="preserve"> описан в таблице 63.</w:t>
      </w:r>
    </w:p>
    <w:p w14:paraId="645FE113" w14:textId="77777777" w:rsidR="004A4BE7" w:rsidRPr="004A4BE7" w:rsidRDefault="004A4BE7" w:rsidP="00831194">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8"/>
          <w:szCs w:val="28"/>
          <w:lang w:val="ru" w:eastAsia="ru-RU"/>
        </w:rPr>
      </w:pPr>
    </w:p>
    <w:p w14:paraId="09C58766" w14:textId="34262246" w:rsidR="004A4BE7" w:rsidRDefault="004A4BE7"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63 - Частота аллеля  rs1799963 (n=201)</w:t>
      </w:r>
    </w:p>
    <w:p w14:paraId="35FDBA09" w14:textId="77777777" w:rsidR="00C775DA" w:rsidRDefault="00C775DA" w:rsidP="00831194">
      <w:pPr>
        <w:spacing w:after="0" w:line="240" w:lineRule="auto"/>
        <w:rPr>
          <w:rFonts w:ascii="Times New Roman" w:eastAsia="Times New Roman" w:hAnsi="Times New Roman" w:cs="Times New Roman"/>
          <w:b/>
          <w:sz w:val="28"/>
          <w:szCs w:val="28"/>
        </w:rPr>
      </w:pPr>
    </w:p>
    <w:tbl>
      <w:tblPr>
        <w:tblW w:w="988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5"/>
        <w:gridCol w:w="1709"/>
        <w:gridCol w:w="1912"/>
        <w:gridCol w:w="720"/>
        <w:gridCol w:w="1847"/>
        <w:gridCol w:w="1216"/>
      </w:tblGrid>
      <w:tr w:rsidR="00EA321B" w14:paraId="143FBA47" w14:textId="77777777" w:rsidTr="00A676D0">
        <w:trPr>
          <w:trHeight w:val="290"/>
        </w:trPr>
        <w:tc>
          <w:tcPr>
            <w:tcW w:w="2485" w:type="dxa"/>
          </w:tcPr>
          <w:p w14:paraId="2D8E8321" w14:textId="77777777" w:rsidR="00EA321B" w:rsidRDefault="00EA321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621" w:type="dxa"/>
            <w:gridSpan w:val="2"/>
          </w:tcPr>
          <w:p w14:paraId="4F494B60" w14:textId="77777777" w:rsidR="00EA321B" w:rsidRDefault="00EA321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2567" w:type="dxa"/>
            <w:gridSpan w:val="2"/>
          </w:tcPr>
          <w:p w14:paraId="49DD792B" w14:textId="77777777" w:rsidR="00EA321B" w:rsidRDefault="00EA321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1216" w:type="dxa"/>
            <w:tcBorders>
              <w:right w:val="single" w:sz="4" w:space="0" w:color="000000"/>
            </w:tcBorders>
          </w:tcPr>
          <w:p w14:paraId="507E318C" w14:textId="77777777" w:rsidR="00EA321B" w:rsidRDefault="00EA321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r>
      <w:tr w:rsidR="00EA321B" w14:paraId="5D45143C" w14:textId="77777777" w:rsidTr="00A676D0">
        <w:trPr>
          <w:trHeight w:val="550"/>
        </w:trPr>
        <w:tc>
          <w:tcPr>
            <w:tcW w:w="2485" w:type="dxa"/>
          </w:tcPr>
          <w:p w14:paraId="6BD9F747" w14:textId="77777777" w:rsidR="00EA321B" w:rsidRDefault="00EA321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Аллель</w:t>
            </w:r>
          </w:p>
        </w:tc>
        <w:tc>
          <w:tcPr>
            <w:tcW w:w="1709" w:type="dxa"/>
          </w:tcPr>
          <w:p w14:paraId="23F0558E" w14:textId="77777777" w:rsidR="00EA321B" w:rsidRDefault="00EA321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912" w:type="dxa"/>
          </w:tcPr>
          <w:p w14:paraId="560EFEAD" w14:textId="77777777" w:rsidR="00EA321B" w:rsidRDefault="00EA321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720" w:type="dxa"/>
          </w:tcPr>
          <w:p w14:paraId="184D27BD" w14:textId="77777777" w:rsidR="00EA321B" w:rsidRDefault="00EA321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847" w:type="dxa"/>
          </w:tcPr>
          <w:p w14:paraId="62FA3EEC" w14:textId="77777777" w:rsidR="00EA321B" w:rsidRDefault="00EA321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216" w:type="dxa"/>
          </w:tcPr>
          <w:p w14:paraId="354CC597" w14:textId="77777777" w:rsidR="00EA321B" w:rsidRDefault="00EA321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r>
      <w:tr w:rsidR="00EA321B" w14:paraId="173120A1" w14:textId="77777777" w:rsidTr="00A676D0">
        <w:trPr>
          <w:trHeight w:val="290"/>
        </w:trPr>
        <w:tc>
          <w:tcPr>
            <w:tcW w:w="2485" w:type="dxa"/>
          </w:tcPr>
          <w:p w14:paraId="3E262E98" w14:textId="77777777" w:rsidR="00EA321B" w:rsidRDefault="00EA321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1709" w:type="dxa"/>
          </w:tcPr>
          <w:p w14:paraId="59D64D2A" w14:textId="77777777" w:rsidR="00EA321B" w:rsidRDefault="00EA321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333</w:t>
            </w:r>
          </w:p>
        </w:tc>
        <w:tc>
          <w:tcPr>
            <w:tcW w:w="1912" w:type="dxa"/>
          </w:tcPr>
          <w:p w14:paraId="0D5B3D32" w14:textId="77777777" w:rsidR="00EA321B" w:rsidRDefault="00EA321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0.83</w:t>
            </w:r>
          </w:p>
        </w:tc>
        <w:tc>
          <w:tcPr>
            <w:tcW w:w="720" w:type="dxa"/>
          </w:tcPr>
          <w:p w14:paraId="00476116" w14:textId="77777777" w:rsidR="00EA321B" w:rsidRDefault="00EA321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1847" w:type="dxa"/>
          </w:tcPr>
          <w:p w14:paraId="4D644C21" w14:textId="77777777" w:rsidR="00EA321B" w:rsidRDefault="00EA321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0.81</w:t>
            </w:r>
          </w:p>
        </w:tc>
        <w:tc>
          <w:tcPr>
            <w:tcW w:w="1216" w:type="dxa"/>
          </w:tcPr>
          <w:p w14:paraId="1BC95E3E" w14:textId="77777777" w:rsidR="00EA321B" w:rsidRDefault="00EA321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234</w:t>
            </w:r>
          </w:p>
        </w:tc>
      </w:tr>
      <w:tr w:rsidR="00EA321B" w14:paraId="3952BBDE" w14:textId="77777777" w:rsidTr="00A676D0">
        <w:trPr>
          <w:trHeight w:val="290"/>
        </w:trPr>
        <w:tc>
          <w:tcPr>
            <w:tcW w:w="2485" w:type="dxa"/>
          </w:tcPr>
          <w:p w14:paraId="52BD8B7E" w14:textId="77777777" w:rsidR="00EA321B" w:rsidRDefault="00EA321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709" w:type="dxa"/>
          </w:tcPr>
          <w:p w14:paraId="4C9D33CB" w14:textId="77777777" w:rsidR="00EA321B" w:rsidRDefault="00EA321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1912" w:type="dxa"/>
          </w:tcPr>
          <w:p w14:paraId="45D8D67A" w14:textId="77777777" w:rsidR="00EA321B" w:rsidRDefault="00EA321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0.17</w:t>
            </w:r>
          </w:p>
        </w:tc>
        <w:tc>
          <w:tcPr>
            <w:tcW w:w="720" w:type="dxa"/>
          </w:tcPr>
          <w:p w14:paraId="2AA8D718" w14:textId="77777777" w:rsidR="00EA321B" w:rsidRDefault="00EA321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847" w:type="dxa"/>
          </w:tcPr>
          <w:p w14:paraId="2A508637" w14:textId="77777777" w:rsidR="00EA321B" w:rsidRDefault="00EA321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0.19</w:t>
            </w:r>
          </w:p>
        </w:tc>
        <w:tc>
          <w:tcPr>
            <w:tcW w:w="1216" w:type="dxa"/>
          </w:tcPr>
          <w:p w14:paraId="6E39C54B" w14:textId="77777777" w:rsidR="00EA321B" w:rsidRDefault="00EA321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r>
    </w:tbl>
    <w:p w14:paraId="3CE735B8" w14:textId="77777777" w:rsidR="00C23D84" w:rsidRDefault="00C23D84" w:rsidP="00C775DA">
      <w:pPr>
        <w:spacing w:after="0" w:line="240" w:lineRule="auto"/>
        <w:ind w:firstLine="708"/>
        <w:rPr>
          <w:rFonts w:ascii="Times New Roman" w:eastAsia="Times New Roman" w:hAnsi="Times New Roman" w:cs="Times New Roman"/>
          <w:sz w:val="28"/>
          <w:szCs w:val="28"/>
        </w:rPr>
      </w:pPr>
    </w:p>
    <w:p w14:paraId="35C33BAD" w14:textId="7D9449FC" w:rsidR="00EA321B" w:rsidRDefault="00756CDD" w:rsidP="00C23D84">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По данным таблицы 63, </w:t>
      </w:r>
      <w:r w:rsidR="00EA321B">
        <w:rPr>
          <w:rFonts w:ascii="Times New Roman" w:eastAsia="Times New Roman" w:hAnsi="Times New Roman" w:cs="Times New Roman"/>
          <w:sz w:val="28"/>
          <w:szCs w:val="28"/>
        </w:rPr>
        <w:t>201 образцов из 254 образца    rs 1799963 были генотипированы, что составило 79,13 %. Частота аллеля G  составило 83 %, 333 аллелей, из них в основной группе 84 %, 234 аллелей , в контрольной группе также 81 %, 99 аллелей. Аллелей A было в общем 17 % , то есть 69 аллелей, в основной 16 %, 46 аллелей и в контрольной группе 19 %, 23 аллелей</w:t>
      </w:r>
      <w:r>
        <w:rPr>
          <w:rFonts w:ascii="Times New Roman" w:eastAsia="Times New Roman" w:hAnsi="Times New Roman" w:cs="Times New Roman"/>
          <w:sz w:val="28"/>
          <w:szCs w:val="28"/>
        </w:rPr>
        <w:t xml:space="preserve">. Частота генотипа </w:t>
      </w:r>
      <w:r w:rsidRPr="00756CDD">
        <w:rPr>
          <w:rFonts w:ascii="Times New Roman" w:eastAsia="Times New Roman" w:hAnsi="Times New Roman" w:cs="Times New Roman"/>
          <w:bCs/>
          <w:sz w:val="28"/>
          <w:szCs w:val="28"/>
        </w:rPr>
        <w:t>rs1799963</w:t>
      </w:r>
      <w:r>
        <w:rPr>
          <w:rFonts w:ascii="Times New Roman" w:eastAsia="Times New Roman" w:hAnsi="Times New Roman" w:cs="Times New Roman"/>
          <w:bCs/>
          <w:sz w:val="28"/>
          <w:szCs w:val="28"/>
        </w:rPr>
        <w:t xml:space="preserve"> представлена в таблице 64.</w:t>
      </w:r>
    </w:p>
    <w:p w14:paraId="078E1243" w14:textId="77777777" w:rsidR="00C775DA" w:rsidRDefault="00C775DA" w:rsidP="00C775DA">
      <w:pPr>
        <w:spacing w:after="0" w:line="240" w:lineRule="auto"/>
        <w:ind w:firstLine="708"/>
        <w:rPr>
          <w:rFonts w:ascii="Times New Roman" w:eastAsia="Times New Roman" w:hAnsi="Times New Roman" w:cs="Times New Roman"/>
          <w:sz w:val="28"/>
          <w:szCs w:val="28"/>
        </w:rPr>
      </w:pPr>
    </w:p>
    <w:p w14:paraId="6E031A77" w14:textId="705F41AB" w:rsidR="00756CDD" w:rsidRDefault="00756CDD"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Таблица 64 - Частота генотипа rs1799963 (n=254)</w:t>
      </w:r>
    </w:p>
    <w:p w14:paraId="11673935" w14:textId="77777777" w:rsidR="00C775DA" w:rsidRDefault="00C775DA" w:rsidP="00831194">
      <w:pPr>
        <w:spacing w:after="0" w:line="240" w:lineRule="auto"/>
        <w:rPr>
          <w:rFonts w:ascii="Times New Roman" w:eastAsia="Times New Roman" w:hAnsi="Times New Roman" w:cs="Times New Roman"/>
          <w:b/>
          <w:sz w:val="28"/>
          <w:szCs w:val="28"/>
        </w:rPr>
      </w:pPr>
    </w:p>
    <w:tbl>
      <w:tblPr>
        <w:tblW w:w="9889"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4"/>
        <w:gridCol w:w="1560"/>
        <w:gridCol w:w="1417"/>
        <w:gridCol w:w="1418"/>
        <w:gridCol w:w="1417"/>
        <w:gridCol w:w="2273"/>
      </w:tblGrid>
      <w:tr w:rsidR="00756CDD" w14:paraId="13B267EC" w14:textId="77777777" w:rsidTr="007705C7">
        <w:trPr>
          <w:trHeight w:val="290"/>
        </w:trPr>
        <w:tc>
          <w:tcPr>
            <w:tcW w:w="1804" w:type="dxa"/>
          </w:tcPr>
          <w:p w14:paraId="622F7278" w14:textId="77777777" w:rsidR="00756CDD" w:rsidRDefault="00756CD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977" w:type="dxa"/>
            <w:gridSpan w:val="2"/>
          </w:tcPr>
          <w:p w14:paraId="514753D0" w14:textId="77777777" w:rsidR="00756CDD" w:rsidRDefault="00756CD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2835" w:type="dxa"/>
            <w:gridSpan w:val="2"/>
          </w:tcPr>
          <w:p w14:paraId="386733D2" w14:textId="77777777" w:rsidR="00756CDD" w:rsidRDefault="00756CD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2273" w:type="dxa"/>
            <w:tcBorders>
              <w:right w:val="single" w:sz="4" w:space="0" w:color="000000"/>
            </w:tcBorders>
          </w:tcPr>
          <w:p w14:paraId="6A3BD049" w14:textId="77777777" w:rsidR="00756CDD" w:rsidRDefault="00756CD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r>
      <w:tr w:rsidR="00756CDD" w14:paraId="7D893E08" w14:textId="77777777" w:rsidTr="007705C7">
        <w:trPr>
          <w:trHeight w:val="550"/>
        </w:trPr>
        <w:tc>
          <w:tcPr>
            <w:tcW w:w="1804" w:type="dxa"/>
          </w:tcPr>
          <w:p w14:paraId="3E4995B0" w14:textId="77777777" w:rsidR="00756CDD" w:rsidRDefault="00756CD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Генотип</w:t>
            </w:r>
          </w:p>
        </w:tc>
        <w:tc>
          <w:tcPr>
            <w:tcW w:w="1560" w:type="dxa"/>
          </w:tcPr>
          <w:p w14:paraId="28004952" w14:textId="77777777" w:rsidR="00756CDD" w:rsidRDefault="00756CD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417" w:type="dxa"/>
          </w:tcPr>
          <w:p w14:paraId="2E099419" w14:textId="77777777" w:rsidR="00756CDD" w:rsidRDefault="00756CD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418" w:type="dxa"/>
          </w:tcPr>
          <w:p w14:paraId="40835D98" w14:textId="77777777" w:rsidR="00756CDD" w:rsidRDefault="00756CD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417" w:type="dxa"/>
          </w:tcPr>
          <w:p w14:paraId="0AAA7A3F" w14:textId="77777777" w:rsidR="00756CDD" w:rsidRDefault="00756CD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2273" w:type="dxa"/>
          </w:tcPr>
          <w:p w14:paraId="49207730" w14:textId="77777777" w:rsidR="00756CDD" w:rsidRDefault="00756CD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r>
      <w:tr w:rsidR="00756CDD" w14:paraId="44A68CB0" w14:textId="77777777" w:rsidTr="007705C7">
        <w:trPr>
          <w:trHeight w:val="290"/>
        </w:trPr>
        <w:tc>
          <w:tcPr>
            <w:tcW w:w="1804" w:type="dxa"/>
          </w:tcPr>
          <w:p w14:paraId="151DB1B2" w14:textId="77777777" w:rsidR="00756CDD" w:rsidRDefault="00756CD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A/A</w:t>
            </w:r>
          </w:p>
        </w:tc>
        <w:tc>
          <w:tcPr>
            <w:tcW w:w="1560" w:type="dxa"/>
          </w:tcPr>
          <w:p w14:paraId="2F36A5A6" w14:textId="77777777" w:rsidR="00756CDD" w:rsidRDefault="00756CD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7" w:type="dxa"/>
          </w:tcPr>
          <w:p w14:paraId="5E7D9CAE" w14:textId="77777777" w:rsidR="00756CDD" w:rsidRDefault="00756CD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1418" w:type="dxa"/>
          </w:tcPr>
          <w:p w14:paraId="13F0B513" w14:textId="77777777" w:rsidR="00756CDD" w:rsidRDefault="00756CD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417" w:type="dxa"/>
          </w:tcPr>
          <w:p w14:paraId="145F6908" w14:textId="77777777" w:rsidR="00756CDD" w:rsidRDefault="00756CD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2273" w:type="dxa"/>
          </w:tcPr>
          <w:p w14:paraId="2B4D0431" w14:textId="77777777" w:rsidR="00756CDD" w:rsidRDefault="00756CD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756CDD" w14:paraId="5B557EDA" w14:textId="77777777" w:rsidTr="007705C7">
        <w:trPr>
          <w:trHeight w:val="290"/>
        </w:trPr>
        <w:tc>
          <w:tcPr>
            <w:tcW w:w="1804" w:type="dxa"/>
          </w:tcPr>
          <w:p w14:paraId="44702151" w14:textId="77777777" w:rsidR="00756CDD" w:rsidRDefault="00756CD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w:t>
            </w:r>
          </w:p>
        </w:tc>
        <w:tc>
          <w:tcPr>
            <w:tcW w:w="1560" w:type="dxa"/>
          </w:tcPr>
          <w:p w14:paraId="1CBAF10D" w14:textId="77777777" w:rsidR="00756CDD" w:rsidRDefault="00756CD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1417" w:type="dxa"/>
          </w:tcPr>
          <w:p w14:paraId="4ABE4448" w14:textId="77777777" w:rsidR="00756CDD" w:rsidRDefault="00756CD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0.32</w:t>
            </w:r>
          </w:p>
        </w:tc>
        <w:tc>
          <w:tcPr>
            <w:tcW w:w="1418" w:type="dxa"/>
          </w:tcPr>
          <w:p w14:paraId="004E5FB8" w14:textId="77777777" w:rsidR="00756CDD" w:rsidRDefault="00756CD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417" w:type="dxa"/>
          </w:tcPr>
          <w:p w14:paraId="59BAB5FD" w14:textId="77777777" w:rsidR="00756CDD" w:rsidRDefault="00756CD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0.34</w:t>
            </w:r>
          </w:p>
        </w:tc>
        <w:tc>
          <w:tcPr>
            <w:tcW w:w="2273" w:type="dxa"/>
          </w:tcPr>
          <w:p w14:paraId="6AE481D3" w14:textId="77777777" w:rsidR="00756CDD" w:rsidRDefault="00756CD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r>
      <w:tr w:rsidR="00756CDD" w14:paraId="7C755F2F" w14:textId="77777777" w:rsidTr="007705C7">
        <w:trPr>
          <w:trHeight w:val="290"/>
        </w:trPr>
        <w:tc>
          <w:tcPr>
            <w:tcW w:w="1804" w:type="dxa"/>
          </w:tcPr>
          <w:p w14:paraId="79F04D21" w14:textId="77777777" w:rsidR="00756CDD" w:rsidRDefault="00756CD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G/G</w:t>
            </w:r>
          </w:p>
        </w:tc>
        <w:tc>
          <w:tcPr>
            <w:tcW w:w="1560" w:type="dxa"/>
          </w:tcPr>
          <w:p w14:paraId="12CBE653" w14:textId="77777777" w:rsidR="00756CDD" w:rsidRDefault="00756CD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c>
          <w:tcPr>
            <w:tcW w:w="1417" w:type="dxa"/>
          </w:tcPr>
          <w:p w14:paraId="334FB108" w14:textId="77777777" w:rsidR="00756CDD" w:rsidRDefault="00756CD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0.67</w:t>
            </w:r>
          </w:p>
        </w:tc>
        <w:tc>
          <w:tcPr>
            <w:tcW w:w="1418" w:type="dxa"/>
          </w:tcPr>
          <w:p w14:paraId="13474033" w14:textId="77777777" w:rsidR="00756CDD" w:rsidRDefault="00756CD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417" w:type="dxa"/>
          </w:tcPr>
          <w:p w14:paraId="2F769229" w14:textId="77777777" w:rsidR="00756CDD" w:rsidRDefault="00756CD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0.64</w:t>
            </w:r>
          </w:p>
        </w:tc>
        <w:tc>
          <w:tcPr>
            <w:tcW w:w="2273" w:type="dxa"/>
          </w:tcPr>
          <w:p w14:paraId="72D1FA1F" w14:textId="77777777" w:rsidR="00756CDD" w:rsidRDefault="00756CD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r>
      <w:tr w:rsidR="00756CDD" w14:paraId="5D94DB24" w14:textId="77777777" w:rsidTr="007705C7">
        <w:trPr>
          <w:trHeight w:val="290"/>
        </w:trPr>
        <w:tc>
          <w:tcPr>
            <w:tcW w:w="1804" w:type="dxa"/>
          </w:tcPr>
          <w:p w14:paraId="3DD18BE1" w14:textId="77777777" w:rsidR="00756CDD" w:rsidRDefault="00756CD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560" w:type="dxa"/>
          </w:tcPr>
          <w:p w14:paraId="2AF00FAE" w14:textId="77777777" w:rsidR="00756CDD" w:rsidRDefault="00756CD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1417" w:type="dxa"/>
          </w:tcPr>
          <w:p w14:paraId="569650FD" w14:textId="77777777" w:rsidR="00756CDD" w:rsidRDefault="00756CD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18" w:type="dxa"/>
          </w:tcPr>
          <w:p w14:paraId="5FADDE63" w14:textId="77777777" w:rsidR="00756CDD" w:rsidRDefault="00756CD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417" w:type="dxa"/>
          </w:tcPr>
          <w:p w14:paraId="2C396C0F" w14:textId="77777777" w:rsidR="00756CDD" w:rsidRDefault="00756CD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273" w:type="dxa"/>
          </w:tcPr>
          <w:p w14:paraId="31F34B19" w14:textId="77777777" w:rsidR="00756CDD" w:rsidRDefault="00756CD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r>
    </w:tbl>
    <w:p w14:paraId="188F38F1" w14:textId="77777777" w:rsidR="00C23D84" w:rsidRDefault="00C23D84" w:rsidP="00831194">
      <w:pPr>
        <w:spacing w:after="0" w:line="240" w:lineRule="auto"/>
        <w:ind w:firstLine="708"/>
        <w:rPr>
          <w:rFonts w:ascii="Times New Roman" w:eastAsia="Times New Roman" w:hAnsi="Times New Roman" w:cs="Times New Roman"/>
          <w:sz w:val="28"/>
          <w:szCs w:val="28"/>
        </w:rPr>
      </w:pPr>
    </w:p>
    <w:p w14:paraId="52E4E206" w14:textId="50414D56" w:rsidR="00756CDD" w:rsidRPr="007705C7" w:rsidRDefault="00756CDD" w:rsidP="007705C7">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В соответствии таблицы 64, частота генотипа  rs 1799963  по гомозиготному типу соответствовал (А/А) 1 % в общем, то есть 2 генотипа, из них в основной группе 1 %,  1 генотип, в контрольной группе 2 %, 1 генотип. По гетерозиготному типу (G/A) составил 32 %, 65 генотипа, из них в основной группе 44 %, 31 генотипов,  </w:t>
      </w:r>
      <w:r w:rsidR="007705C7" w:rsidRPr="007705C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 в контрольной группе 34 % 21 генотипов. Гомозиготный генотип (G/G) соответствовал 67 % , соответственно 134 генотипов, из них в основной группе 68 %, 95 генотипов, а в контрольной группе 64 %, 39 генотипов соответственно.</w:t>
      </w:r>
      <w:r w:rsidRPr="00756CDD">
        <w:rPr>
          <w:rFonts w:ascii="Times New Roman" w:eastAsia="Times New Roman" w:hAnsi="Times New Roman" w:cs="Times New Roman"/>
          <w:b/>
          <w:sz w:val="28"/>
          <w:szCs w:val="28"/>
        </w:rPr>
        <w:t xml:space="preserve"> </w:t>
      </w:r>
      <w:r w:rsidR="007705C7" w:rsidRPr="007705C7">
        <w:rPr>
          <w:rFonts w:ascii="Times New Roman" w:eastAsia="Times New Roman" w:hAnsi="Times New Roman" w:cs="Times New Roman"/>
          <w:bCs/>
          <w:sz w:val="28"/>
          <w:szCs w:val="28"/>
          <w:lang w:val="kk-KZ"/>
        </w:rPr>
        <w:t xml:space="preserve">В таблице </w:t>
      </w:r>
      <w:r w:rsidR="007705C7" w:rsidRPr="007705C7">
        <w:rPr>
          <w:rFonts w:ascii="Times New Roman" w:eastAsia="Times New Roman" w:hAnsi="Times New Roman" w:cs="Times New Roman"/>
          <w:bCs/>
          <w:sz w:val="28"/>
          <w:szCs w:val="28"/>
        </w:rPr>
        <w:t>65</w:t>
      </w:r>
      <w:r w:rsidR="007705C7" w:rsidRPr="007705C7">
        <w:rPr>
          <w:rFonts w:ascii="Times New Roman" w:eastAsia="Times New Roman" w:hAnsi="Times New Roman" w:cs="Times New Roman"/>
          <w:bCs/>
          <w:sz w:val="28"/>
          <w:szCs w:val="28"/>
          <w:lang w:val="kk-KZ"/>
        </w:rPr>
        <w:t xml:space="preserve"> указан </w:t>
      </w:r>
      <w:r w:rsidR="007705C7" w:rsidRPr="007705C7">
        <w:rPr>
          <w:rFonts w:ascii="Times New Roman" w:eastAsia="Times New Roman" w:hAnsi="Times New Roman" w:cs="Times New Roman"/>
          <w:bCs/>
          <w:sz w:val="28"/>
          <w:szCs w:val="28"/>
          <w:lang w:val="en-US"/>
        </w:rPr>
        <w:t>r</w:t>
      </w:r>
      <w:r w:rsidR="007705C7" w:rsidRPr="007705C7">
        <w:rPr>
          <w:rFonts w:ascii="Times New Roman" w:eastAsia="Times New Roman" w:hAnsi="Times New Roman" w:cs="Times New Roman"/>
          <w:bCs/>
          <w:sz w:val="28"/>
          <w:szCs w:val="28"/>
        </w:rPr>
        <w:t>s 1799963 точный тест для равновесия Харди-Вайнберга.</w:t>
      </w:r>
    </w:p>
    <w:p w14:paraId="66F63A0E" w14:textId="77777777" w:rsidR="00C775DA" w:rsidRDefault="00C775DA" w:rsidP="00831194">
      <w:pPr>
        <w:spacing w:after="0" w:line="240" w:lineRule="auto"/>
        <w:ind w:firstLine="708"/>
        <w:rPr>
          <w:rFonts w:ascii="Times New Roman" w:eastAsia="Times New Roman" w:hAnsi="Times New Roman" w:cs="Times New Roman"/>
          <w:sz w:val="28"/>
          <w:szCs w:val="28"/>
        </w:rPr>
      </w:pPr>
    </w:p>
    <w:p w14:paraId="79E7FC83" w14:textId="6CEA47D9" w:rsidR="004A4BE7" w:rsidRDefault="00756CDD"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65</w:t>
      </w:r>
      <w:r w:rsidR="007705C7">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w:t>
      </w:r>
      <w:r w:rsidR="007705C7">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Rs 1799963 точный тест для равновесия Харди-Вайнберга (n=201)</w:t>
      </w:r>
    </w:p>
    <w:p w14:paraId="0E9B7F2B" w14:textId="77777777" w:rsidR="00C775DA" w:rsidRDefault="00C775DA" w:rsidP="00831194">
      <w:pPr>
        <w:spacing w:after="0" w:line="240" w:lineRule="auto"/>
        <w:rPr>
          <w:rFonts w:ascii="Times New Roman" w:eastAsia="Times New Roman" w:hAnsi="Times New Roman" w:cs="Times New Roman"/>
          <w:b/>
          <w:sz w:val="28"/>
          <w:szCs w:val="28"/>
        </w:rPr>
      </w:pPr>
    </w:p>
    <w:tbl>
      <w:tblPr>
        <w:tblW w:w="9781"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5"/>
        <w:gridCol w:w="1709"/>
        <w:gridCol w:w="1912"/>
        <w:gridCol w:w="720"/>
        <w:gridCol w:w="1847"/>
        <w:gridCol w:w="1108"/>
      </w:tblGrid>
      <w:tr w:rsidR="00756CDD" w14:paraId="3667B0E6" w14:textId="77777777" w:rsidTr="00A676D0">
        <w:trPr>
          <w:trHeight w:val="290"/>
        </w:trPr>
        <w:tc>
          <w:tcPr>
            <w:tcW w:w="2485" w:type="dxa"/>
          </w:tcPr>
          <w:p w14:paraId="05B10C70" w14:textId="77777777" w:rsidR="00756CDD" w:rsidRDefault="00756CDD" w:rsidP="0038115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709" w:type="dxa"/>
          </w:tcPr>
          <w:p w14:paraId="7436C92D" w14:textId="77777777" w:rsidR="00756CDD" w:rsidRDefault="00756CDD" w:rsidP="0038115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G/G</w:t>
            </w:r>
          </w:p>
        </w:tc>
        <w:tc>
          <w:tcPr>
            <w:tcW w:w="1912" w:type="dxa"/>
          </w:tcPr>
          <w:p w14:paraId="74D0AECB" w14:textId="77777777" w:rsidR="00756CDD" w:rsidRDefault="00756CDD" w:rsidP="0038115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w:t>
            </w:r>
          </w:p>
        </w:tc>
        <w:tc>
          <w:tcPr>
            <w:tcW w:w="720" w:type="dxa"/>
          </w:tcPr>
          <w:p w14:paraId="04CE8DDF" w14:textId="77777777" w:rsidR="00756CDD" w:rsidRDefault="00756CDD" w:rsidP="0038115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A/A</w:t>
            </w:r>
          </w:p>
        </w:tc>
        <w:tc>
          <w:tcPr>
            <w:tcW w:w="1847" w:type="dxa"/>
          </w:tcPr>
          <w:p w14:paraId="03255BB0" w14:textId="77777777" w:rsidR="00756CDD" w:rsidRDefault="00756CDD" w:rsidP="0038115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1108" w:type="dxa"/>
          </w:tcPr>
          <w:p w14:paraId="4B3B20D7" w14:textId="77777777" w:rsidR="00756CDD" w:rsidRDefault="00756CDD" w:rsidP="0038115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r>
      <w:tr w:rsidR="00756CDD" w14:paraId="0A626EC2" w14:textId="77777777" w:rsidTr="00C775DA">
        <w:trPr>
          <w:trHeight w:val="427"/>
        </w:trPr>
        <w:tc>
          <w:tcPr>
            <w:tcW w:w="2485" w:type="dxa"/>
          </w:tcPr>
          <w:p w14:paraId="42FA3B66" w14:textId="77777777" w:rsidR="00756CDD" w:rsidRDefault="00756CDD" w:rsidP="0038115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1709" w:type="dxa"/>
          </w:tcPr>
          <w:p w14:paraId="14C59BB6" w14:textId="77777777" w:rsidR="00756CDD" w:rsidRDefault="00756CDD" w:rsidP="0038115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134</w:t>
            </w:r>
          </w:p>
        </w:tc>
        <w:tc>
          <w:tcPr>
            <w:tcW w:w="1912" w:type="dxa"/>
          </w:tcPr>
          <w:p w14:paraId="7BF35EEB" w14:textId="77777777" w:rsidR="00756CDD" w:rsidRDefault="00756CDD" w:rsidP="0038115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720" w:type="dxa"/>
          </w:tcPr>
          <w:p w14:paraId="428D5A5A" w14:textId="77777777" w:rsidR="00756CDD" w:rsidRDefault="00756CDD" w:rsidP="0038115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47" w:type="dxa"/>
          </w:tcPr>
          <w:p w14:paraId="43D007A3" w14:textId="77777777" w:rsidR="00756CDD" w:rsidRDefault="00756CDD" w:rsidP="0038115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333</w:t>
            </w:r>
          </w:p>
        </w:tc>
        <w:tc>
          <w:tcPr>
            <w:tcW w:w="1108" w:type="dxa"/>
          </w:tcPr>
          <w:p w14:paraId="1EC1C2FF" w14:textId="77777777" w:rsidR="00756CDD" w:rsidRDefault="00756CDD" w:rsidP="0038115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r>
      <w:tr w:rsidR="00756CDD" w14:paraId="6DBA193B" w14:textId="77777777" w:rsidTr="00A676D0">
        <w:trPr>
          <w:trHeight w:val="290"/>
        </w:trPr>
        <w:tc>
          <w:tcPr>
            <w:tcW w:w="2485" w:type="dxa"/>
          </w:tcPr>
          <w:p w14:paraId="7D3FABD7" w14:textId="77777777" w:rsidR="00756CDD" w:rsidRDefault="00756CDD" w:rsidP="0038115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1709" w:type="dxa"/>
          </w:tcPr>
          <w:p w14:paraId="0EB04D1F" w14:textId="77777777" w:rsidR="00756CDD" w:rsidRDefault="00756CDD" w:rsidP="0038115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912" w:type="dxa"/>
          </w:tcPr>
          <w:p w14:paraId="1C8B5509" w14:textId="77777777" w:rsidR="00756CDD" w:rsidRDefault="00756CDD" w:rsidP="0038115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720" w:type="dxa"/>
          </w:tcPr>
          <w:p w14:paraId="284A0BA5" w14:textId="77777777" w:rsidR="00756CDD" w:rsidRDefault="00756CDD" w:rsidP="0038115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47" w:type="dxa"/>
          </w:tcPr>
          <w:p w14:paraId="3BAD7675" w14:textId="77777777" w:rsidR="00756CDD" w:rsidRDefault="00756CDD" w:rsidP="0038115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1108" w:type="dxa"/>
          </w:tcPr>
          <w:p w14:paraId="08A64538" w14:textId="77777777" w:rsidR="00756CDD" w:rsidRDefault="00756CDD" w:rsidP="0038115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r>
      <w:tr w:rsidR="00756CDD" w14:paraId="6BDE5A83" w14:textId="77777777" w:rsidTr="00A676D0">
        <w:trPr>
          <w:trHeight w:val="290"/>
        </w:trPr>
        <w:tc>
          <w:tcPr>
            <w:tcW w:w="2485" w:type="dxa"/>
          </w:tcPr>
          <w:p w14:paraId="1766ECDD" w14:textId="77777777" w:rsidR="00756CDD" w:rsidRDefault="00756CDD" w:rsidP="0038115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c>
          <w:tcPr>
            <w:tcW w:w="1709" w:type="dxa"/>
          </w:tcPr>
          <w:p w14:paraId="62999AA6" w14:textId="77777777" w:rsidR="00756CDD" w:rsidRDefault="00756CDD" w:rsidP="0038115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1912" w:type="dxa"/>
          </w:tcPr>
          <w:p w14:paraId="39CEAD45" w14:textId="77777777" w:rsidR="00756CDD" w:rsidRDefault="00756CDD" w:rsidP="0038115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720" w:type="dxa"/>
          </w:tcPr>
          <w:p w14:paraId="48D9F72C" w14:textId="77777777" w:rsidR="00756CDD" w:rsidRDefault="00756CDD" w:rsidP="0038115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47" w:type="dxa"/>
          </w:tcPr>
          <w:p w14:paraId="6CEC3B48" w14:textId="77777777" w:rsidR="00756CDD" w:rsidRDefault="00756CDD" w:rsidP="0038115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234</w:t>
            </w:r>
          </w:p>
        </w:tc>
        <w:tc>
          <w:tcPr>
            <w:tcW w:w="1108" w:type="dxa"/>
          </w:tcPr>
          <w:p w14:paraId="3DAB335D" w14:textId="77777777" w:rsidR="00756CDD" w:rsidRDefault="00756CDD" w:rsidP="0038115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r>
    </w:tbl>
    <w:p w14:paraId="7184D613" w14:textId="77777777" w:rsidR="007705C7" w:rsidRDefault="007705C7" w:rsidP="0038115B">
      <w:pPr>
        <w:spacing w:after="0" w:line="240" w:lineRule="auto"/>
        <w:ind w:firstLine="708"/>
        <w:rPr>
          <w:rFonts w:ascii="Times New Roman" w:eastAsia="Times New Roman" w:hAnsi="Times New Roman" w:cs="Times New Roman"/>
          <w:sz w:val="28"/>
          <w:szCs w:val="28"/>
        </w:rPr>
      </w:pPr>
    </w:p>
    <w:p w14:paraId="0E80FE86" w14:textId="10158905" w:rsidR="00756CDD" w:rsidRDefault="00756CDD" w:rsidP="0038115B">
      <w:pPr>
        <w:spacing w:after="0" w:line="240" w:lineRule="auto"/>
        <w:ind w:firstLine="708"/>
        <w:rPr>
          <w:rFonts w:ascii="Times New Roman" w:eastAsia="Times New Roman" w:hAnsi="Times New Roman" w:cs="Times New Roman"/>
          <w:bCs/>
          <w:sz w:val="28"/>
          <w:szCs w:val="28"/>
        </w:rPr>
      </w:pPr>
      <w:r>
        <w:rPr>
          <w:rFonts w:ascii="Times New Roman" w:eastAsia="Times New Roman" w:hAnsi="Times New Roman" w:cs="Times New Roman"/>
          <w:sz w:val="28"/>
          <w:szCs w:val="28"/>
        </w:rPr>
        <w:t>В соответствии таблицы 65, по точному тесту генотипы и аллели   rs 1799963 соответствовали равновесию Харди-Вайнберга в обеих группах.</w:t>
      </w:r>
      <w:r w:rsidRPr="00756CDD">
        <w:rPr>
          <w:rFonts w:ascii="Times New Roman" w:eastAsia="Times New Roman" w:hAnsi="Times New Roman" w:cs="Times New Roman"/>
          <w:b/>
          <w:sz w:val="28"/>
          <w:szCs w:val="28"/>
        </w:rPr>
        <w:t xml:space="preserve"> </w:t>
      </w:r>
      <w:r w:rsidRPr="00756CDD">
        <w:rPr>
          <w:rFonts w:ascii="Times New Roman" w:eastAsia="Times New Roman" w:hAnsi="Times New Roman" w:cs="Times New Roman"/>
          <w:bCs/>
          <w:sz w:val="28"/>
          <w:szCs w:val="28"/>
        </w:rPr>
        <w:t>Ассоциация  rs1799963 с моделями наследованияпредставлена в таблице 66.</w:t>
      </w:r>
    </w:p>
    <w:p w14:paraId="253650DF" w14:textId="77777777" w:rsidR="007705C7" w:rsidRPr="00756CDD" w:rsidRDefault="007705C7" w:rsidP="0038115B">
      <w:pPr>
        <w:spacing w:after="0" w:line="240" w:lineRule="auto"/>
        <w:ind w:firstLine="708"/>
        <w:rPr>
          <w:rFonts w:ascii="Times New Roman" w:eastAsia="Times New Roman" w:hAnsi="Times New Roman" w:cs="Times New Roman"/>
          <w:bCs/>
          <w:sz w:val="28"/>
          <w:szCs w:val="28"/>
        </w:rPr>
      </w:pPr>
    </w:p>
    <w:p w14:paraId="469276AC" w14:textId="237346C5" w:rsidR="00756CDD" w:rsidRDefault="00756CDD" w:rsidP="0038115B">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66 - Ассоциация  rs1799963 с моделями наследования (n=201)</w:t>
      </w:r>
    </w:p>
    <w:p w14:paraId="186EC577" w14:textId="77777777" w:rsidR="00C775DA" w:rsidRDefault="00C775DA" w:rsidP="0038115B">
      <w:pPr>
        <w:spacing w:after="0" w:line="240" w:lineRule="auto"/>
        <w:rPr>
          <w:rFonts w:ascii="Times New Roman" w:eastAsia="Times New Roman" w:hAnsi="Times New Roman" w:cs="Times New Roman"/>
          <w:b/>
          <w:sz w:val="28"/>
          <w:szCs w:val="28"/>
        </w:rPr>
      </w:pPr>
    </w:p>
    <w:tbl>
      <w:tblPr>
        <w:tblW w:w="9629"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5"/>
        <w:gridCol w:w="1709"/>
        <w:gridCol w:w="1912"/>
        <w:gridCol w:w="720"/>
        <w:gridCol w:w="1847"/>
        <w:gridCol w:w="956"/>
      </w:tblGrid>
      <w:tr w:rsidR="00756CDD" w14:paraId="784D761B" w14:textId="77777777" w:rsidTr="009A0D3C">
        <w:trPr>
          <w:trHeight w:val="820"/>
        </w:trPr>
        <w:tc>
          <w:tcPr>
            <w:tcW w:w="2485" w:type="dxa"/>
          </w:tcPr>
          <w:p w14:paraId="0B56A739"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Модель наследования</w:t>
            </w:r>
          </w:p>
        </w:tc>
        <w:tc>
          <w:tcPr>
            <w:tcW w:w="1709" w:type="dxa"/>
          </w:tcPr>
          <w:p w14:paraId="1659F506"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Генотип</w:t>
            </w:r>
          </w:p>
        </w:tc>
        <w:tc>
          <w:tcPr>
            <w:tcW w:w="1912" w:type="dxa"/>
          </w:tcPr>
          <w:p w14:paraId="1419AD51"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720" w:type="dxa"/>
          </w:tcPr>
          <w:p w14:paraId="381AB080"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c>
          <w:tcPr>
            <w:tcW w:w="1847" w:type="dxa"/>
          </w:tcPr>
          <w:p w14:paraId="72F2018D"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w:t>
            </w:r>
          </w:p>
          <w:p w14:paraId="4932835F"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 ДИ)</w:t>
            </w:r>
          </w:p>
        </w:tc>
        <w:tc>
          <w:tcPr>
            <w:tcW w:w="956" w:type="dxa"/>
          </w:tcPr>
          <w:p w14:paraId="31E6A4CF"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756CDD" w14:paraId="0F26206E" w14:textId="77777777" w:rsidTr="009A0D3C">
        <w:trPr>
          <w:trHeight w:val="820"/>
        </w:trPr>
        <w:tc>
          <w:tcPr>
            <w:tcW w:w="2485" w:type="dxa"/>
            <w:vMerge w:val="restart"/>
          </w:tcPr>
          <w:p w14:paraId="4EB8F300"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Кодоминантный</w:t>
            </w:r>
          </w:p>
        </w:tc>
        <w:tc>
          <w:tcPr>
            <w:tcW w:w="1709" w:type="dxa"/>
          </w:tcPr>
          <w:p w14:paraId="284F3752"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G/G</w:t>
            </w:r>
          </w:p>
        </w:tc>
        <w:tc>
          <w:tcPr>
            <w:tcW w:w="1912" w:type="dxa"/>
          </w:tcPr>
          <w:p w14:paraId="020A02FC"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 (63.9%)</w:t>
            </w:r>
          </w:p>
        </w:tc>
        <w:tc>
          <w:tcPr>
            <w:tcW w:w="720" w:type="dxa"/>
          </w:tcPr>
          <w:p w14:paraId="552127E1"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 (67.9%)</w:t>
            </w:r>
          </w:p>
        </w:tc>
        <w:tc>
          <w:tcPr>
            <w:tcW w:w="1847" w:type="dxa"/>
          </w:tcPr>
          <w:p w14:paraId="7403D4A1"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956" w:type="dxa"/>
            <w:vMerge w:val="restart"/>
          </w:tcPr>
          <w:p w14:paraId="520118ED"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0.76</w:t>
            </w:r>
          </w:p>
        </w:tc>
      </w:tr>
      <w:tr w:rsidR="00756CDD" w14:paraId="4D679B54" w14:textId="77777777" w:rsidTr="009A0D3C">
        <w:trPr>
          <w:trHeight w:val="820"/>
        </w:trPr>
        <w:tc>
          <w:tcPr>
            <w:tcW w:w="2485" w:type="dxa"/>
            <w:vMerge/>
          </w:tcPr>
          <w:p w14:paraId="44B6D7C1" w14:textId="77777777" w:rsidR="00756CDD" w:rsidRDefault="00756CDD" w:rsidP="0038115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709" w:type="dxa"/>
          </w:tcPr>
          <w:p w14:paraId="357FDF01"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w:t>
            </w:r>
          </w:p>
        </w:tc>
        <w:tc>
          <w:tcPr>
            <w:tcW w:w="1912" w:type="dxa"/>
          </w:tcPr>
          <w:p w14:paraId="059B05AE"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 (34.4%)</w:t>
            </w:r>
          </w:p>
        </w:tc>
        <w:tc>
          <w:tcPr>
            <w:tcW w:w="720" w:type="dxa"/>
          </w:tcPr>
          <w:p w14:paraId="27358F4C"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 (31.4%)</w:t>
            </w:r>
          </w:p>
        </w:tc>
        <w:tc>
          <w:tcPr>
            <w:tcW w:w="1847" w:type="dxa"/>
          </w:tcPr>
          <w:p w14:paraId="4CC71B18"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0.86 (0.45-1.63)</w:t>
            </w:r>
          </w:p>
        </w:tc>
        <w:tc>
          <w:tcPr>
            <w:tcW w:w="956" w:type="dxa"/>
            <w:vMerge/>
          </w:tcPr>
          <w:p w14:paraId="0D67424F" w14:textId="77777777" w:rsidR="00756CDD" w:rsidRDefault="00756CDD" w:rsidP="0038115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756CDD" w14:paraId="0AA3A157" w14:textId="77777777" w:rsidTr="009A0D3C">
        <w:trPr>
          <w:trHeight w:val="820"/>
        </w:trPr>
        <w:tc>
          <w:tcPr>
            <w:tcW w:w="2485" w:type="dxa"/>
            <w:vMerge/>
          </w:tcPr>
          <w:p w14:paraId="1ABEBC0F" w14:textId="77777777" w:rsidR="00756CDD" w:rsidRDefault="00756CDD" w:rsidP="0038115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709" w:type="dxa"/>
          </w:tcPr>
          <w:p w14:paraId="22415D6C"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A/A</w:t>
            </w:r>
          </w:p>
        </w:tc>
        <w:tc>
          <w:tcPr>
            <w:tcW w:w="1912" w:type="dxa"/>
          </w:tcPr>
          <w:p w14:paraId="40A9C722"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(1.6%)</w:t>
            </w:r>
          </w:p>
        </w:tc>
        <w:tc>
          <w:tcPr>
            <w:tcW w:w="720" w:type="dxa"/>
          </w:tcPr>
          <w:p w14:paraId="4C494775"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(0.7%)</w:t>
            </w:r>
          </w:p>
        </w:tc>
        <w:tc>
          <w:tcPr>
            <w:tcW w:w="1847" w:type="dxa"/>
          </w:tcPr>
          <w:p w14:paraId="324720C2"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0.41 (0.03-6.73)</w:t>
            </w:r>
          </w:p>
        </w:tc>
        <w:tc>
          <w:tcPr>
            <w:tcW w:w="956" w:type="dxa"/>
            <w:vMerge/>
          </w:tcPr>
          <w:p w14:paraId="6DC0705D" w14:textId="77777777" w:rsidR="00756CDD" w:rsidRDefault="00756CDD" w:rsidP="0038115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756CDD" w14:paraId="7D6A48ED" w14:textId="77777777" w:rsidTr="009A0D3C">
        <w:trPr>
          <w:trHeight w:val="820"/>
        </w:trPr>
        <w:tc>
          <w:tcPr>
            <w:tcW w:w="2485" w:type="dxa"/>
            <w:vMerge w:val="restart"/>
          </w:tcPr>
          <w:p w14:paraId="42713C54"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Доминантный</w:t>
            </w:r>
          </w:p>
        </w:tc>
        <w:tc>
          <w:tcPr>
            <w:tcW w:w="1709" w:type="dxa"/>
          </w:tcPr>
          <w:p w14:paraId="0D24456D"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G/G</w:t>
            </w:r>
          </w:p>
        </w:tc>
        <w:tc>
          <w:tcPr>
            <w:tcW w:w="1912" w:type="dxa"/>
          </w:tcPr>
          <w:p w14:paraId="43881115"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 (63.9%)</w:t>
            </w:r>
          </w:p>
        </w:tc>
        <w:tc>
          <w:tcPr>
            <w:tcW w:w="720" w:type="dxa"/>
          </w:tcPr>
          <w:p w14:paraId="56042C18"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 (67.9%)</w:t>
            </w:r>
          </w:p>
        </w:tc>
        <w:tc>
          <w:tcPr>
            <w:tcW w:w="1847" w:type="dxa"/>
          </w:tcPr>
          <w:p w14:paraId="791C69E9"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956" w:type="dxa"/>
            <w:vMerge w:val="restart"/>
          </w:tcPr>
          <w:p w14:paraId="5217FDA3"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0.59</w:t>
            </w:r>
          </w:p>
        </w:tc>
      </w:tr>
      <w:tr w:rsidR="00756CDD" w14:paraId="1D3C1035" w14:textId="77777777" w:rsidTr="009A0D3C">
        <w:trPr>
          <w:trHeight w:val="820"/>
        </w:trPr>
        <w:tc>
          <w:tcPr>
            <w:tcW w:w="2485" w:type="dxa"/>
            <w:vMerge/>
          </w:tcPr>
          <w:p w14:paraId="717CAFD2" w14:textId="77777777" w:rsidR="00756CDD" w:rsidRDefault="00756CDD" w:rsidP="0038115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709" w:type="dxa"/>
          </w:tcPr>
          <w:p w14:paraId="5771F1B7"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A/G-A/A</w:t>
            </w:r>
          </w:p>
        </w:tc>
        <w:tc>
          <w:tcPr>
            <w:tcW w:w="1912" w:type="dxa"/>
          </w:tcPr>
          <w:p w14:paraId="4952DF02"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 (36.1%)</w:t>
            </w:r>
          </w:p>
        </w:tc>
        <w:tc>
          <w:tcPr>
            <w:tcW w:w="720" w:type="dxa"/>
          </w:tcPr>
          <w:p w14:paraId="0B422E4A"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 (32.1%)</w:t>
            </w:r>
          </w:p>
        </w:tc>
        <w:tc>
          <w:tcPr>
            <w:tcW w:w="1847" w:type="dxa"/>
          </w:tcPr>
          <w:p w14:paraId="04F68934"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0.84 (0.45-1.58)</w:t>
            </w:r>
          </w:p>
        </w:tc>
        <w:tc>
          <w:tcPr>
            <w:tcW w:w="956" w:type="dxa"/>
            <w:vMerge/>
          </w:tcPr>
          <w:p w14:paraId="00FA4BD6" w14:textId="77777777" w:rsidR="00756CDD" w:rsidRDefault="00756CDD" w:rsidP="0038115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756CDD" w14:paraId="6AA0D7BB" w14:textId="77777777" w:rsidTr="009A0D3C">
        <w:trPr>
          <w:trHeight w:val="820"/>
        </w:trPr>
        <w:tc>
          <w:tcPr>
            <w:tcW w:w="2485" w:type="dxa"/>
            <w:vMerge w:val="restart"/>
          </w:tcPr>
          <w:p w14:paraId="24469554"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Рецессивный</w:t>
            </w:r>
          </w:p>
        </w:tc>
        <w:tc>
          <w:tcPr>
            <w:tcW w:w="1709" w:type="dxa"/>
          </w:tcPr>
          <w:p w14:paraId="42DB6EDA"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G/G-A/G</w:t>
            </w:r>
          </w:p>
        </w:tc>
        <w:tc>
          <w:tcPr>
            <w:tcW w:w="1912" w:type="dxa"/>
          </w:tcPr>
          <w:p w14:paraId="77386D48"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60 (98.4%)</w:t>
            </w:r>
          </w:p>
        </w:tc>
        <w:tc>
          <w:tcPr>
            <w:tcW w:w="720" w:type="dxa"/>
          </w:tcPr>
          <w:p w14:paraId="4AC561A3"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139 (99.3%)</w:t>
            </w:r>
          </w:p>
        </w:tc>
        <w:tc>
          <w:tcPr>
            <w:tcW w:w="1847" w:type="dxa"/>
          </w:tcPr>
          <w:p w14:paraId="113F7512"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956" w:type="dxa"/>
            <w:vMerge w:val="restart"/>
          </w:tcPr>
          <w:p w14:paraId="4A7AF89F"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0.56</w:t>
            </w:r>
          </w:p>
        </w:tc>
      </w:tr>
      <w:tr w:rsidR="00756CDD" w14:paraId="288500E9" w14:textId="77777777" w:rsidTr="009A0D3C">
        <w:trPr>
          <w:trHeight w:val="820"/>
        </w:trPr>
        <w:tc>
          <w:tcPr>
            <w:tcW w:w="2485" w:type="dxa"/>
            <w:vMerge/>
          </w:tcPr>
          <w:p w14:paraId="37811752" w14:textId="77777777" w:rsidR="00756CDD" w:rsidRDefault="00756CDD" w:rsidP="0038115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709" w:type="dxa"/>
          </w:tcPr>
          <w:p w14:paraId="6E687E53"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A/A</w:t>
            </w:r>
          </w:p>
        </w:tc>
        <w:tc>
          <w:tcPr>
            <w:tcW w:w="1912" w:type="dxa"/>
          </w:tcPr>
          <w:p w14:paraId="39C338AE"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(1.6%)</w:t>
            </w:r>
          </w:p>
        </w:tc>
        <w:tc>
          <w:tcPr>
            <w:tcW w:w="720" w:type="dxa"/>
          </w:tcPr>
          <w:p w14:paraId="11622EE0"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(0.7%)</w:t>
            </w:r>
          </w:p>
        </w:tc>
        <w:tc>
          <w:tcPr>
            <w:tcW w:w="1847" w:type="dxa"/>
          </w:tcPr>
          <w:p w14:paraId="7EACFBAC"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0.43 (0.03-7.02)</w:t>
            </w:r>
          </w:p>
        </w:tc>
        <w:tc>
          <w:tcPr>
            <w:tcW w:w="956" w:type="dxa"/>
            <w:vMerge/>
          </w:tcPr>
          <w:p w14:paraId="4D3FED72" w14:textId="77777777" w:rsidR="00756CDD" w:rsidRDefault="00756CDD" w:rsidP="0038115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756CDD" w14:paraId="07E5B75A" w14:textId="77777777" w:rsidTr="009A0D3C">
        <w:trPr>
          <w:trHeight w:val="820"/>
        </w:trPr>
        <w:tc>
          <w:tcPr>
            <w:tcW w:w="2485" w:type="dxa"/>
            <w:vMerge w:val="restart"/>
          </w:tcPr>
          <w:p w14:paraId="1180C3F6"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Сверхдоминантный</w:t>
            </w:r>
          </w:p>
        </w:tc>
        <w:tc>
          <w:tcPr>
            <w:tcW w:w="1709" w:type="dxa"/>
          </w:tcPr>
          <w:p w14:paraId="13EA7BA1"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G/G-A/A</w:t>
            </w:r>
          </w:p>
        </w:tc>
        <w:tc>
          <w:tcPr>
            <w:tcW w:w="1912" w:type="dxa"/>
          </w:tcPr>
          <w:p w14:paraId="25957900"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 (65.6%)</w:t>
            </w:r>
          </w:p>
        </w:tc>
        <w:tc>
          <w:tcPr>
            <w:tcW w:w="720" w:type="dxa"/>
          </w:tcPr>
          <w:p w14:paraId="724FC09A"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96 (68.6%)</w:t>
            </w:r>
          </w:p>
        </w:tc>
        <w:tc>
          <w:tcPr>
            <w:tcW w:w="1847" w:type="dxa"/>
          </w:tcPr>
          <w:p w14:paraId="789CB859"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956" w:type="dxa"/>
            <w:vMerge w:val="restart"/>
          </w:tcPr>
          <w:p w14:paraId="2F591775"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0.68</w:t>
            </w:r>
          </w:p>
        </w:tc>
      </w:tr>
      <w:tr w:rsidR="00756CDD" w14:paraId="3450D3C7" w14:textId="77777777" w:rsidTr="009A0D3C">
        <w:trPr>
          <w:trHeight w:val="820"/>
        </w:trPr>
        <w:tc>
          <w:tcPr>
            <w:tcW w:w="2485" w:type="dxa"/>
            <w:vMerge/>
          </w:tcPr>
          <w:p w14:paraId="12B7B4FD" w14:textId="77777777" w:rsidR="00756CDD" w:rsidRDefault="00756CDD" w:rsidP="0038115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709" w:type="dxa"/>
            <w:tcBorders>
              <w:bottom w:val="single" w:sz="4" w:space="0" w:color="000000"/>
            </w:tcBorders>
          </w:tcPr>
          <w:p w14:paraId="2CA717B7"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w:t>
            </w:r>
          </w:p>
        </w:tc>
        <w:tc>
          <w:tcPr>
            <w:tcW w:w="1912" w:type="dxa"/>
            <w:tcBorders>
              <w:bottom w:val="single" w:sz="4" w:space="0" w:color="000000"/>
            </w:tcBorders>
          </w:tcPr>
          <w:p w14:paraId="21459E1A"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 (34.4%)</w:t>
            </w:r>
          </w:p>
        </w:tc>
        <w:tc>
          <w:tcPr>
            <w:tcW w:w="720" w:type="dxa"/>
            <w:tcBorders>
              <w:bottom w:val="single" w:sz="4" w:space="0" w:color="000000"/>
            </w:tcBorders>
          </w:tcPr>
          <w:p w14:paraId="06CEFE07"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 (31.4%)</w:t>
            </w:r>
          </w:p>
        </w:tc>
        <w:tc>
          <w:tcPr>
            <w:tcW w:w="1847" w:type="dxa"/>
            <w:tcBorders>
              <w:bottom w:val="single" w:sz="4" w:space="0" w:color="000000"/>
            </w:tcBorders>
          </w:tcPr>
          <w:p w14:paraId="4DF3F6F5"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0.87 (0.46-1.65)</w:t>
            </w:r>
          </w:p>
        </w:tc>
        <w:tc>
          <w:tcPr>
            <w:tcW w:w="956" w:type="dxa"/>
            <w:vMerge/>
          </w:tcPr>
          <w:p w14:paraId="2355F97C" w14:textId="77777777" w:rsidR="00756CDD" w:rsidRDefault="00756CDD" w:rsidP="0038115B">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756CDD" w14:paraId="608801D6" w14:textId="77777777" w:rsidTr="009A0D3C">
        <w:trPr>
          <w:trHeight w:val="820"/>
        </w:trPr>
        <w:tc>
          <w:tcPr>
            <w:tcW w:w="2485" w:type="dxa"/>
            <w:tcBorders>
              <w:bottom w:val="single" w:sz="4" w:space="0" w:color="000000"/>
            </w:tcBorders>
          </w:tcPr>
          <w:p w14:paraId="1BD948F2"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Лог-аддитивный</w:t>
            </w:r>
          </w:p>
        </w:tc>
        <w:tc>
          <w:tcPr>
            <w:tcW w:w="1709" w:type="dxa"/>
            <w:tcBorders>
              <w:bottom w:val="single" w:sz="4" w:space="0" w:color="000000"/>
            </w:tcBorders>
          </w:tcPr>
          <w:p w14:paraId="79D0229C"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912" w:type="dxa"/>
            <w:tcBorders>
              <w:bottom w:val="single" w:sz="4" w:space="0" w:color="000000"/>
            </w:tcBorders>
          </w:tcPr>
          <w:p w14:paraId="40CCAB70"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720" w:type="dxa"/>
            <w:tcBorders>
              <w:bottom w:val="single" w:sz="4" w:space="0" w:color="000000"/>
            </w:tcBorders>
          </w:tcPr>
          <w:p w14:paraId="06D9CFC4"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47" w:type="dxa"/>
            <w:tcBorders>
              <w:bottom w:val="single" w:sz="4" w:space="0" w:color="000000"/>
            </w:tcBorders>
          </w:tcPr>
          <w:p w14:paraId="6D045124"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0.82 (0.45-1.50)</w:t>
            </w:r>
          </w:p>
        </w:tc>
        <w:tc>
          <w:tcPr>
            <w:tcW w:w="956" w:type="dxa"/>
            <w:tcBorders>
              <w:bottom w:val="single" w:sz="4" w:space="0" w:color="000000"/>
            </w:tcBorders>
          </w:tcPr>
          <w:p w14:paraId="59A9C218" w14:textId="77777777" w:rsidR="00756CDD" w:rsidRDefault="00756CDD" w:rsidP="0038115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0.53</w:t>
            </w:r>
          </w:p>
        </w:tc>
      </w:tr>
    </w:tbl>
    <w:p w14:paraId="5622CAE6" w14:textId="77777777" w:rsidR="007705C7" w:rsidRDefault="007705C7" w:rsidP="00831194">
      <w:pPr>
        <w:spacing w:after="0" w:line="240" w:lineRule="auto"/>
        <w:ind w:firstLine="708"/>
        <w:rPr>
          <w:rFonts w:ascii="Times New Roman" w:eastAsia="Times New Roman" w:hAnsi="Times New Roman" w:cs="Times New Roman"/>
          <w:sz w:val="28"/>
          <w:szCs w:val="28"/>
        </w:rPr>
      </w:pPr>
    </w:p>
    <w:p w14:paraId="02EFDA33" w14:textId="2FC93C80" w:rsidR="00756CDD" w:rsidRDefault="00D16724" w:rsidP="00831194">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По таблице 66 видно, что Rs 1799963  не ассоциирован с моделями.</w:t>
      </w:r>
    </w:p>
    <w:p w14:paraId="073261F6" w14:textId="77777777" w:rsidR="007705C7" w:rsidRDefault="007705C7" w:rsidP="00831194">
      <w:pPr>
        <w:spacing w:after="0" w:line="240" w:lineRule="auto"/>
        <w:ind w:firstLine="708"/>
        <w:rPr>
          <w:rFonts w:ascii="Times New Roman" w:eastAsia="Times New Roman" w:hAnsi="Times New Roman" w:cs="Times New Roman"/>
          <w:b/>
          <w:bCs/>
          <w:sz w:val="28"/>
          <w:szCs w:val="28"/>
        </w:rPr>
      </w:pPr>
    </w:p>
    <w:p w14:paraId="737680E4" w14:textId="0FCEAF93" w:rsidR="00D16724" w:rsidRPr="00D16724" w:rsidRDefault="00D16724" w:rsidP="007705C7">
      <w:pPr>
        <w:spacing w:after="0" w:line="240" w:lineRule="auto"/>
        <w:ind w:firstLine="709"/>
        <w:jc w:val="both"/>
        <w:rPr>
          <w:rFonts w:ascii="Times New Roman" w:eastAsia="Times New Roman" w:hAnsi="Times New Roman" w:cs="Times New Roman"/>
          <w:b/>
          <w:bCs/>
          <w:sz w:val="28"/>
          <w:szCs w:val="28"/>
        </w:rPr>
      </w:pPr>
      <w:r w:rsidRPr="00D16724">
        <w:rPr>
          <w:rFonts w:ascii="Times New Roman" w:eastAsia="Times New Roman" w:hAnsi="Times New Roman" w:cs="Times New Roman"/>
          <w:b/>
          <w:bCs/>
          <w:sz w:val="28"/>
          <w:szCs w:val="28"/>
        </w:rPr>
        <w:t>SNP: rs6025</w:t>
      </w:r>
    </w:p>
    <w:p w14:paraId="707EB2C8" w14:textId="6C9A2E29" w:rsidR="00D16724" w:rsidRDefault="00D16724" w:rsidP="007705C7">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Процент генотипированных образцов: 174/254 (68.5%). Частота аллеля</w:t>
      </w:r>
      <w:r w:rsidRPr="00D16724">
        <w:rPr>
          <w:rFonts w:ascii="Times New Roman" w:eastAsia="Times New Roman" w:hAnsi="Times New Roman" w:cs="Times New Roman"/>
          <w:b/>
          <w:sz w:val="28"/>
          <w:szCs w:val="28"/>
        </w:rPr>
        <w:t xml:space="preserve"> </w:t>
      </w:r>
      <w:r w:rsidRPr="00D16724">
        <w:rPr>
          <w:rFonts w:ascii="Times New Roman" w:eastAsia="Times New Roman" w:hAnsi="Times New Roman" w:cs="Times New Roman"/>
          <w:bCs/>
          <w:sz w:val="28"/>
          <w:szCs w:val="28"/>
        </w:rPr>
        <w:t>rs6025 представлена в таблице 67.</w:t>
      </w:r>
    </w:p>
    <w:p w14:paraId="71E9C31E" w14:textId="77777777" w:rsidR="00C775DA" w:rsidRDefault="00C775DA" w:rsidP="00831194">
      <w:pPr>
        <w:spacing w:after="0" w:line="240" w:lineRule="auto"/>
        <w:rPr>
          <w:rFonts w:ascii="Times New Roman" w:eastAsia="Times New Roman" w:hAnsi="Times New Roman" w:cs="Times New Roman"/>
          <w:bCs/>
          <w:sz w:val="28"/>
          <w:szCs w:val="28"/>
        </w:rPr>
      </w:pPr>
    </w:p>
    <w:p w14:paraId="150306FE" w14:textId="2FEF4937" w:rsidR="00D16724" w:rsidRDefault="00D16724" w:rsidP="00831194">
      <w:pPr>
        <w:spacing w:after="0" w:line="240" w:lineRule="auto"/>
        <w:rPr>
          <w:rFonts w:ascii="Times New Roman" w:eastAsia="Times New Roman" w:hAnsi="Times New Roman" w:cs="Times New Roman"/>
          <w:b/>
          <w:sz w:val="28"/>
          <w:szCs w:val="28"/>
        </w:rPr>
      </w:pPr>
      <w:r w:rsidRPr="00D16724">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Таблица 67- Частота аллеля rs6025 (n=174)</w:t>
      </w:r>
    </w:p>
    <w:p w14:paraId="09D88B71" w14:textId="77777777" w:rsidR="00C775DA" w:rsidRDefault="00C775DA" w:rsidP="00831194">
      <w:pPr>
        <w:spacing w:after="0" w:line="240" w:lineRule="auto"/>
        <w:rPr>
          <w:rFonts w:ascii="Times New Roman" w:eastAsia="Times New Roman" w:hAnsi="Times New Roman" w:cs="Times New Roman"/>
          <w:b/>
          <w:sz w:val="28"/>
          <w:szCs w:val="28"/>
        </w:rPr>
      </w:pPr>
    </w:p>
    <w:tbl>
      <w:tblPr>
        <w:tblW w:w="9534"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1"/>
        <w:gridCol w:w="1559"/>
        <w:gridCol w:w="1418"/>
        <w:gridCol w:w="1276"/>
        <w:gridCol w:w="1275"/>
        <w:gridCol w:w="1276"/>
        <w:gridCol w:w="1559"/>
      </w:tblGrid>
      <w:tr w:rsidR="00D16724" w14:paraId="35B77333" w14:textId="77777777" w:rsidTr="00A676D0">
        <w:trPr>
          <w:trHeight w:val="290"/>
        </w:trPr>
        <w:tc>
          <w:tcPr>
            <w:tcW w:w="1171" w:type="dxa"/>
          </w:tcPr>
          <w:p w14:paraId="1724BC66"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977" w:type="dxa"/>
            <w:gridSpan w:val="2"/>
          </w:tcPr>
          <w:p w14:paraId="775C417C"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2551" w:type="dxa"/>
            <w:gridSpan w:val="2"/>
          </w:tcPr>
          <w:p w14:paraId="2949273D"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2835" w:type="dxa"/>
            <w:gridSpan w:val="2"/>
            <w:tcBorders>
              <w:right w:val="single" w:sz="4" w:space="0" w:color="000000"/>
            </w:tcBorders>
          </w:tcPr>
          <w:p w14:paraId="767305EE"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r>
      <w:tr w:rsidR="00D16724" w14:paraId="6FFEE51A" w14:textId="77777777" w:rsidTr="00A676D0">
        <w:trPr>
          <w:trHeight w:val="550"/>
        </w:trPr>
        <w:tc>
          <w:tcPr>
            <w:tcW w:w="1171" w:type="dxa"/>
          </w:tcPr>
          <w:p w14:paraId="59CB2931"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Аллель</w:t>
            </w:r>
          </w:p>
        </w:tc>
        <w:tc>
          <w:tcPr>
            <w:tcW w:w="1559" w:type="dxa"/>
          </w:tcPr>
          <w:p w14:paraId="61F82972"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418" w:type="dxa"/>
          </w:tcPr>
          <w:p w14:paraId="085AE2CB"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276" w:type="dxa"/>
          </w:tcPr>
          <w:p w14:paraId="21BB3A33"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275" w:type="dxa"/>
          </w:tcPr>
          <w:p w14:paraId="26B46FB3"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276" w:type="dxa"/>
          </w:tcPr>
          <w:p w14:paraId="732DF034"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559" w:type="dxa"/>
            <w:tcBorders>
              <w:right w:val="single" w:sz="4" w:space="0" w:color="000000"/>
            </w:tcBorders>
          </w:tcPr>
          <w:p w14:paraId="4464F459"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r>
      <w:tr w:rsidR="00D16724" w14:paraId="7CEE829B" w14:textId="77777777" w:rsidTr="00A676D0">
        <w:trPr>
          <w:trHeight w:val="290"/>
        </w:trPr>
        <w:tc>
          <w:tcPr>
            <w:tcW w:w="1171" w:type="dxa"/>
          </w:tcPr>
          <w:p w14:paraId="20A8106E"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1559" w:type="dxa"/>
          </w:tcPr>
          <w:p w14:paraId="6A8B1AB5"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302</w:t>
            </w:r>
          </w:p>
        </w:tc>
        <w:tc>
          <w:tcPr>
            <w:tcW w:w="1418" w:type="dxa"/>
          </w:tcPr>
          <w:p w14:paraId="758C8E48"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0.87</w:t>
            </w:r>
          </w:p>
        </w:tc>
        <w:tc>
          <w:tcPr>
            <w:tcW w:w="1276" w:type="dxa"/>
          </w:tcPr>
          <w:p w14:paraId="2C3B5C04"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1275" w:type="dxa"/>
          </w:tcPr>
          <w:p w14:paraId="7C45C2AB"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0.79</w:t>
            </w:r>
          </w:p>
        </w:tc>
        <w:tc>
          <w:tcPr>
            <w:tcW w:w="1276" w:type="dxa"/>
          </w:tcPr>
          <w:p w14:paraId="1B4A0353"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229</w:t>
            </w:r>
          </w:p>
        </w:tc>
        <w:tc>
          <w:tcPr>
            <w:tcW w:w="1559" w:type="dxa"/>
          </w:tcPr>
          <w:p w14:paraId="016E3B88"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0.89</w:t>
            </w:r>
          </w:p>
        </w:tc>
      </w:tr>
      <w:tr w:rsidR="00D16724" w14:paraId="188D01FF" w14:textId="77777777" w:rsidTr="00A676D0">
        <w:trPr>
          <w:trHeight w:val="290"/>
        </w:trPr>
        <w:tc>
          <w:tcPr>
            <w:tcW w:w="1171" w:type="dxa"/>
          </w:tcPr>
          <w:p w14:paraId="651568F9"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559" w:type="dxa"/>
          </w:tcPr>
          <w:p w14:paraId="0168F6CC"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418" w:type="dxa"/>
          </w:tcPr>
          <w:p w14:paraId="32D09786"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0.13</w:t>
            </w:r>
          </w:p>
        </w:tc>
        <w:tc>
          <w:tcPr>
            <w:tcW w:w="1276" w:type="dxa"/>
          </w:tcPr>
          <w:p w14:paraId="0751B7FE"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275" w:type="dxa"/>
          </w:tcPr>
          <w:p w14:paraId="650C2EC0"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0.21</w:t>
            </w:r>
          </w:p>
        </w:tc>
        <w:tc>
          <w:tcPr>
            <w:tcW w:w="1276" w:type="dxa"/>
          </w:tcPr>
          <w:p w14:paraId="1F6A6909"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559" w:type="dxa"/>
          </w:tcPr>
          <w:p w14:paraId="504C4201"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0.11</w:t>
            </w:r>
          </w:p>
        </w:tc>
      </w:tr>
    </w:tbl>
    <w:p w14:paraId="401B8C4E" w14:textId="77777777" w:rsidR="007705C7" w:rsidRDefault="007705C7" w:rsidP="00831194">
      <w:pPr>
        <w:spacing w:after="0" w:line="240" w:lineRule="auto"/>
        <w:ind w:firstLine="708"/>
        <w:rPr>
          <w:rFonts w:ascii="Times New Roman" w:eastAsia="Times New Roman" w:hAnsi="Times New Roman" w:cs="Times New Roman"/>
          <w:sz w:val="28"/>
          <w:szCs w:val="28"/>
        </w:rPr>
      </w:pPr>
    </w:p>
    <w:p w14:paraId="1FB42DBE" w14:textId="2BB0FE61" w:rsidR="00D16724" w:rsidRDefault="00D16724" w:rsidP="00831194">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таблице 67 указано, что 174 образцов из 254 образца    rs 6025 были генотипированы, что составило 68,5 %. Частота аллеля C составило 87 %, 302 аллелей, из них в основной группе 89 %, 229 аллелей , в контрольной группе также 79 %, 73 аллелей следовательно. Аллелей T было в общем 13 % , то есть 46 аллелей, в основной 11 %, 27 аллелей и в контрольной группе 21 %, 19 аллелей. Частота </w:t>
      </w:r>
      <w:r w:rsidRPr="00D16724">
        <w:rPr>
          <w:rFonts w:ascii="Times New Roman" w:eastAsia="Times New Roman" w:hAnsi="Times New Roman" w:cs="Times New Roman"/>
          <w:sz w:val="28"/>
          <w:szCs w:val="28"/>
        </w:rPr>
        <w:t>генотипа rs6025 представлена в таблице 68.</w:t>
      </w:r>
    </w:p>
    <w:p w14:paraId="278CC120" w14:textId="77777777" w:rsidR="00C775DA" w:rsidRDefault="00C775DA" w:rsidP="00831194">
      <w:pPr>
        <w:spacing w:after="0" w:line="240" w:lineRule="auto"/>
        <w:ind w:firstLine="708"/>
        <w:rPr>
          <w:rFonts w:ascii="Times New Roman" w:eastAsia="Times New Roman" w:hAnsi="Times New Roman" w:cs="Times New Roman"/>
          <w:sz w:val="28"/>
          <w:szCs w:val="28"/>
        </w:rPr>
      </w:pPr>
    </w:p>
    <w:p w14:paraId="3CF557A8" w14:textId="5DD9ACA9" w:rsidR="00D16724" w:rsidRDefault="00D16724" w:rsidP="00831194">
      <w:pPr>
        <w:spacing w:after="0" w:line="240" w:lineRule="auto"/>
        <w:ind w:firstLine="708"/>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68 - Частота генотипа rs6025 (n=254)</w:t>
      </w:r>
    </w:p>
    <w:p w14:paraId="02C1A68A" w14:textId="77777777" w:rsidR="00C775DA" w:rsidRDefault="00C775DA" w:rsidP="00831194">
      <w:pPr>
        <w:spacing w:after="0" w:line="240" w:lineRule="auto"/>
        <w:ind w:firstLine="708"/>
        <w:rPr>
          <w:rFonts w:ascii="Times New Roman" w:eastAsia="Times New Roman" w:hAnsi="Times New Roman" w:cs="Times New Roman"/>
          <w:b/>
          <w:sz w:val="28"/>
          <w:szCs w:val="28"/>
        </w:rPr>
      </w:pPr>
    </w:p>
    <w:tbl>
      <w:tblPr>
        <w:tblW w:w="9534"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1"/>
        <w:gridCol w:w="1559"/>
        <w:gridCol w:w="1418"/>
        <w:gridCol w:w="1276"/>
        <w:gridCol w:w="1275"/>
        <w:gridCol w:w="1276"/>
        <w:gridCol w:w="1559"/>
      </w:tblGrid>
      <w:tr w:rsidR="00D16724" w14:paraId="51CD3404" w14:textId="77777777" w:rsidTr="00A676D0">
        <w:trPr>
          <w:trHeight w:val="290"/>
        </w:trPr>
        <w:tc>
          <w:tcPr>
            <w:tcW w:w="1171" w:type="dxa"/>
          </w:tcPr>
          <w:p w14:paraId="34B2F7DE"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w:t>
            </w:r>
          </w:p>
        </w:tc>
        <w:tc>
          <w:tcPr>
            <w:tcW w:w="2977" w:type="dxa"/>
            <w:gridSpan w:val="2"/>
          </w:tcPr>
          <w:p w14:paraId="50DBCE06"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2551" w:type="dxa"/>
            <w:gridSpan w:val="2"/>
          </w:tcPr>
          <w:p w14:paraId="1B7B95DF"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2835" w:type="dxa"/>
            <w:gridSpan w:val="2"/>
            <w:tcBorders>
              <w:right w:val="single" w:sz="4" w:space="0" w:color="000000"/>
            </w:tcBorders>
          </w:tcPr>
          <w:p w14:paraId="6F314FBF"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r>
      <w:tr w:rsidR="00D16724" w14:paraId="1AFF440A" w14:textId="77777777" w:rsidTr="00A676D0">
        <w:trPr>
          <w:trHeight w:val="550"/>
        </w:trPr>
        <w:tc>
          <w:tcPr>
            <w:tcW w:w="1171" w:type="dxa"/>
          </w:tcPr>
          <w:p w14:paraId="4851715E"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Генотип</w:t>
            </w:r>
          </w:p>
        </w:tc>
        <w:tc>
          <w:tcPr>
            <w:tcW w:w="1559" w:type="dxa"/>
          </w:tcPr>
          <w:p w14:paraId="7776FCE9"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418" w:type="dxa"/>
          </w:tcPr>
          <w:p w14:paraId="2AD167B7"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276" w:type="dxa"/>
          </w:tcPr>
          <w:p w14:paraId="3E848EB4"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275" w:type="dxa"/>
          </w:tcPr>
          <w:p w14:paraId="7E636435"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276" w:type="dxa"/>
          </w:tcPr>
          <w:p w14:paraId="460836C5"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559" w:type="dxa"/>
          </w:tcPr>
          <w:p w14:paraId="442A0499"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r>
      <w:tr w:rsidR="00D16724" w14:paraId="779A5576" w14:textId="77777777" w:rsidTr="00A676D0">
        <w:trPr>
          <w:trHeight w:val="290"/>
        </w:trPr>
        <w:tc>
          <w:tcPr>
            <w:tcW w:w="1171" w:type="dxa"/>
          </w:tcPr>
          <w:p w14:paraId="4DE20109"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1559" w:type="dxa"/>
          </w:tcPr>
          <w:p w14:paraId="724E8218"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142</w:t>
            </w:r>
          </w:p>
        </w:tc>
        <w:tc>
          <w:tcPr>
            <w:tcW w:w="1418" w:type="dxa"/>
          </w:tcPr>
          <w:p w14:paraId="48E1CC07"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0.82</w:t>
            </w:r>
          </w:p>
        </w:tc>
        <w:tc>
          <w:tcPr>
            <w:tcW w:w="1276" w:type="dxa"/>
          </w:tcPr>
          <w:p w14:paraId="195D0562"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275" w:type="dxa"/>
          </w:tcPr>
          <w:p w14:paraId="20A4361A"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tc>
        <w:tc>
          <w:tcPr>
            <w:tcW w:w="1276" w:type="dxa"/>
          </w:tcPr>
          <w:p w14:paraId="56BC5172"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1559" w:type="dxa"/>
          </w:tcPr>
          <w:p w14:paraId="118D5FA1"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0.86</w:t>
            </w:r>
          </w:p>
        </w:tc>
      </w:tr>
      <w:tr w:rsidR="00D16724" w14:paraId="5BA8AD06" w14:textId="77777777" w:rsidTr="00A676D0">
        <w:trPr>
          <w:trHeight w:val="290"/>
        </w:trPr>
        <w:tc>
          <w:tcPr>
            <w:tcW w:w="1171" w:type="dxa"/>
          </w:tcPr>
          <w:p w14:paraId="76CD95FC"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w:t>
            </w:r>
          </w:p>
        </w:tc>
        <w:tc>
          <w:tcPr>
            <w:tcW w:w="1559" w:type="dxa"/>
          </w:tcPr>
          <w:p w14:paraId="47FFEA25"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418" w:type="dxa"/>
          </w:tcPr>
          <w:p w14:paraId="3FC66230"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c>
          <w:tcPr>
            <w:tcW w:w="1276" w:type="dxa"/>
          </w:tcPr>
          <w:p w14:paraId="38B18F9F"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275" w:type="dxa"/>
          </w:tcPr>
          <w:p w14:paraId="0EDFABD8"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1276" w:type="dxa"/>
          </w:tcPr>
          <w:p w14:paraId="35D03238"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559" w:type="dxa"/>
          </w:tcPr>
          <w:p w14:paraId="0F236364"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0.07</w:t>
            </w:r>
          </w:p>
        </w:tc>
      </w:tr>
      <w:tr w:rsidR="00D16724" w14:paraId="3595FD33" w14:textId="77777777" w:rsidTr="00A676D0">
        <w:trPr>
          <w:trHeight w:val="290"/>
        </w:trPr>
        <w:tc>
          <w:tcPr>
            <w:tcW w:w="1171" w:type="dxa"/>
          </w:tcPr>
          <w:p w14:paraId="710293C5"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559" w:type="dxa"/>
          </w:tcPr>
          <w:p w14:paraId="0AEBEF8B"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418" w:type="dxa"/>
          </w:tcPr>
          <w:p w14:paraId="18516E75"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0.08</w:t>
            </w:r>
          </w:p>
        </w:tc>
        <w:tc>
          <w:tcPr>
            <w:tcW w:w="1276" w:type="dxa"/>
          </w:tcPr>
          <w:p w14:paraId="07073282"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275" w:type="dxa"/>
          </w:tcPr>
          <w:p w14:paraId="3A295AF3"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0.11</w:t>
            </w:r>
          </w:p>
        </w:tc>
        <w:tc>
          <w:tcPr>
            <w:tcW w:w="1276" w:type="dxa"/>
          </w:tcPr>
          <w:p w14:paraId="5F92FF2E"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559" w:type="dxa"/>
          </w:tcPr>
          <w:p w14:paraId="25547EEC"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0.07</w:t>
            </w:r>
          </w:p>
        </w:tc>
      </w:tr>
      <w:tr w:rsidR="00D16724" w14:paraId="2A9DC8E3" w14:textId="77777777" w:rsidTr="00A676D0">
        <w:trPr>
          <w:trHeight w:val="290"/>
        </w:trPr>
        <w:tc>
          <w:tcPr>
            <w:tcW w:w="1171" w:type="dxa"/>
          </w:tcPr>
          <w:p w14:paraId="561F62B8"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559" w:type="dxa"/>
          </w:tcPr>
          <w:p w14:paraId="0D1B1AD8"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418" w:type="dxa"/>
          </w:tcPr>
          <w:p w14:paraId="63E17675"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14:paraId="5B8A43DD"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275" w:type="dxa"/>
          </w:tcPr>
          <w:p w14:paraId="625A5B8F"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14:paraId="3F777AD4"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559" w:type="dxa"/>
          </w:tcPr>
          <w:p w14:paraId="65AFF6D9" w14:textId="77777777" w:rsidR="00D16724" w:rsidRDefault="00D16724"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37AD3B90" w14:textId="77777777" w:rsidR="007705C7" w:rsidRDefault="007705C7" w:rsidP="00831194">
      <w:pPr>
        <w:spacing w:after="0" w:line="240" w:lineRule="auto"/>
        <w:ind w:firstLine="708"/>
        <w:rPr>
          <w:rFonts w:ascii="Times New Roman" w:eastAsia="Times New Roman" w:hAnsi="Times New Roman" w:cs="Times New Roman"/>
          <w:sz w:val="28"/>
          <w:szCs w:val="28"/>
        </w:rPr>
      </w:pPr>
    </w:p>
    <w:p w14:paraId="1722181A" w14:textId="7BE26798" w:rsidR="00D16724" w:rsidRDefault="00D16724" w:rsidP="007705C7">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По данным таблицы 68, частота генотипа   rs 6025 по гомозиготному типу соответствовал (C/C) 82 % в общем, то есть 142 генотипа, из них в основной группе 86 %,  110 генотипа, в контрольной группе 70 %, 32 генотипa. По гетерозиготному типу (C/T) составил 10 %, 18 генотипа, из них в основной группе 7 %, 9 генотипов,  а в контрольной группе 2 % 9 генотипов. Гомозиготный генотип ( T/T) соответствовал 8 % , соответственно 14 генотипов, из них в основной группе 7 %, 9 генотипов, а в контрольной группе 11 %, 5 генотипов соответственно.</w:t>
      </w:r>
      <w:r w:rsidRPr="00D16724">
        <w:rPr>
          <w:rFonts w:ascii="Times New Roman" w:eastAsia="Times New Roman" w:hAnsi="Times New Roman" w:cs="Times New Roman"/>
          <w:b/>
          <w:sz w:val="28"/>
          <w:szCs w:val="28"/>
        </w:rPr>
        <w:t xml:space="preserve"> </w:t>
      </w:r>
      <w:r w:rsidRPr="00FE149B">
        <w:rPr>
          <w:rFonts w:ascii="Times New Roman" w:eastAsia="Times New Roman" w:hAnsi="Times New Roman" w:cs="Times New Roman"/>
          <w:bCs/>
          <w:sz w:val="28"/>
          <w:szCs w:val="28"/>
        </w:rPr>
        <w:t>rs6025 точный тест для равновесия Харди-Вайнберга</w:t>
      </w:r>
      <w:r w:rsidR="00FE149B" w:rsidRPr="00FE149B">
        <w:rPr>
          <w:rFonts w:ascii="Times New Roman" w:eastAsia="Times New Roman" w:hAnsi="Times New Roman" w:cs="Times New Roman"/>
          <w:bCs/>
          <w:sz w:val="28"/>
          <w:szCs w:val="28"/>
        </w:rPr>
        <w:t xml:space="preserve"> описан в таблице 69.</w:t>
      </w:r>
    </w:p>
    <w:p w14:paraId="67B0D4EB" w14:textId="77777777" w:rsidR="00C775DA" w:rsidRDefault="00C775DA" w:rsidP="00831194">
      <w:pPr>
        <w:spacing w:after="0" w:line="240" w:lineRule="auto"/>
        <w:ind w:firstLine="708"/>
        <w:rPr>
          <w:rFonts w:ascii="Times New Roman" w:eastAsia="Times New Roman" w:hAnsi="Times New Roman" w:cs="Times New Roman"/>
          <w:sz w:val="28"/>
          <w:szCs w:val="28"/>
        </w:rPr>
      </w:pPr>
    </w:p>
    <w:p w14:paraId="3BD2D4CC" w14:textId="05E5397B" w:rsidR="00FE149B" w:rsidRDefault="00FE149B"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69 - rs6025 точный тест для равновесия Харди-Вайнберга (n=174)</w:t>
      </w:r>
    </w:p>
    <w:p w14:paraId="45DACBB2" w14:textId="77777777" w:rsidR="00C775DA" w:rsidRDefault="00C775DA" w:rsidP="00831194">
      <w:pPr>
        <w:spacing w:after="0" w:line="240" w:lineRule="auto"/>
        <w:rPr>
          <w:rFonts w:ascii="Times New Roman" w:eastAsia="Times New Roman" w:hAnsi="Times New Roman" w:cs="Times New Roman"/>
          <w:b/>
          <w:sz w:val="28"/>
          <w:szCs w:val="28"/>
        </w:rPr>
      </w:pPr>
    </w:p>
    <w:tbl>
      <w:tblPr>
        <w:tblW w:w="9534"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1"/>
        <w:gridCol w:w="1537"/>
        <w:gridCol w:w="720"/>
        <w:gridCol w:w="1512"/>
        <w:gridCol w:w="1134"/>
        <w:gridCol w:w="1181"/>
        <w:gridCol w:w="1559"/>
      </w:tblGrid>
      <w:tr w:rsidR="00FE149B" w14:paraId="5768ADB7" w14:textId="77777777" w:rsidTr="00FE149B">
        <w:trPr>
          <w:trHeight w:val="290"/>
        </w:trPr>
        <w:tc>
          <w:tcPr>
            <w:tcW w:w="1891" w:type="dxa"/>
          </w:tcPr>
          <w:p w14:paraId="21D1C13E"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537" w:type="dxa"/>
          </w:tcPr>
          <w:p w14:paraId="06EF1C34"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720" w:type="dxa"/>
          </w:tcPr>
          <w:p w14:paraId="1E199E9B"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w:t>
            </w:r>
          </w:p>
        </w:tc>
        <w:tc>
          <w:tcPr>
            <w:tcW w:w="1512" w:type="dxa"/>
          </w:tcPr>
          <w:p w14:paraId="57E65E20"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134" w:type="dxa"/>
          </w:tcPr>
          <w:p w14:paraId="3BB5C5D8"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1181" w:type="dxa"/>
          </w:tcPr>
          <w:p w14:paraId="4773CF9A"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559" w:type="dxa"/>
          </w:tcPr>
          <w:p w14:paraId="40F02282"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FE149B" w14:paraId="7D39BC7D" w14:textId="77777777" w:rsidTr="00FE149B">
        <w:trPr>
          <w:trHeight w:val="820"/>
        </w:trPr>
        <w:tc>
          <w:tcPr>
            <w:tcW w:w="1891" w:type="dxa"/>
          </w:tcPr>
          <w:p w14:paraId="65DD332C"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1537" w:type="dxa"/>
          </w:tcPr>
          <w:p w14:paraId="72011C30"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142</w:t>
            </w:r>
          </w:p>
        </w:tc>
        <w:tc>
          <w:tcPr>
            <w:tcW w:w="720" w:type="dxa"/>
          </w:tcPr>
          <w:p w14:paraId="2FA34B49"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512" w:type="dxa"/>
          </w:tcPr>
          <w:p w14:paraId="268BEE16"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134" w:type="dxa"/>
          </w:tcPr>
          <w:p w14:paraId="61398F2B"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302</w:t>
            </w:r>
          </w:p>
        </w:tc>
        <w:tc>
          <w:tcPr>
            <w:tcW w:w="1181" w:type="dxa"/>
          </w:tcPr>
          <w:p w14:paraId="783641E7"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559" w:type="dxa"/>
          </w:tcPr>
          <w:p w14:paraId="548B4097"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FE149B" w14:paraId="19A069D4" w14:textId="77777777" w:rsidTr="00FE149B">
        <w:trPr>
          <w:trHeight w:val="290"/>
        </w:trPr>
        <w:tc>
          <w:tcPr>
            <w:tcW w:w="1891" w:type="dxa"/>
          </w:tcPr>
          <w:p w14:paraId="2B010D3C"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1537" w:type="dxa"/>
          </w:tcPr>
          <w:p w14:paraId="62657A28"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720" w:type="dxa"/>
          </w:tcPr>
          <w:p w14:paraId="6A0C35AF"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512" w:type="dxa"/>
          </w:tcPr>
          <w:p w14:paraId="71745CA7"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34" w:type="dxa"/>
          </w:tcPr>
          <w:p w14:paraId="181369F5"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1181" w:type="dxa"/>
          </w:tcPr>
          <w:p w14:paraId="3BD49613"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559" w:type="dxa"/>
          </w:tcPr>
          <w:p w14:paraId="658E27F9"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0.012</w:t>
            </w:r>
          </w:p>
        </w:tc>
      </w:tr>
      <w:tr w:rsidR="00FE149B" w14:paraId="53407CD7" w14:textId="77777777" w:rsidTr="00FE149B">
        <w:trPr>
          <w:trHeight w:val="550"/>
        </w:trPr>
        <w:tc>
          <w:tcPr>
            <w:tcW w:w="1891" w:type="dxa"/>
          </w:tcPr>
          <w:p w14:paraId="3A08B2D9"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c>
          <w:tcPr>
            <w:tcW w:w="1537" w:type="dxa"/>
          </w:tcPr>
          <w:p w14:paraId="7AC1F796"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720" w:type="dxa"/>
          </w:tcPr>
          <w:p w14:paraId="7E441DA4"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512" w:type="dxa"/>
          </w:tcPr>
          <w:p w14:paraId="16320901"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134" w:type="dxa"/>
          </w:tcPr>
          <w:p w14:paraId="1890188C"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229</w:t>
            </w:r>
          </w:p>
        </w:tc>
        <w:tc>
          <w:tcPr>
            <w:tcW w:w="1181" w:type="dxa"/>
          </w:tcPr>
          <w:p w14:paraId="6B0A7AA3"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559" w:type="dxa"/>
          </w:tcPr>
          <w:p w14:paraId="0C0FBFDF"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bl>
    <w:p w14:paraId="4EEFBBFA" w14:textId="77777777" w:rsidR="007705C7" w:rsidRDefault="007705C7" w:rsidP="0038115B">
      <w:pPr>
        <w:spacing w:after="0" w:line="240" w:lineRule="auto"/>
        <w:ind w:firstLine="708"/>
        <w:rPr>
          <w:rFonts w:ascii="Times New Roman" w:eastAsia="Times New Roman" w:hAnsi="Times New Roman" w:cs="Times New Roman"/>
          <w:sz w:val="28"/>
          <w:szCs w:val="28"/>
        </w:rPr>
      </w:pPr>
    </w:p>
    <w:p w14:paraId="21804660" w14:textId="1AAF3778" w:rsidR="00FE149B" w:rsidRDefault="00FE149B" w:rsidP="0038115B">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В соответствии таблицы 69, по точному тесту генотипы и аллели  rs 6025 соответствовали равновесию Харди-Вайнберга в обеих группах</w:t>
      </w:r>
      <w:r w:rsidRPr="00FE149B">
        <w:rPr>
          <w:rFonts w:ascii="Times New Roman" w:eastAsia="Times New Roman" w:hAnsi="Times New Roman" w:cs="Times New Roman"/>
          <w:sz w:val="28"/>
          <w:szCs w:val="28"/>
        </w:rPr>
        <w:t>. Ассоциация  rs6025 с моделями наследования описана в таблице 70.</w:t>
      </w:r>
    </w:p>
    <w:p w14:paraId="2C0277CC" w14:textId="77777777" w:rsidR="00C775DA" w:rsidRPr="00FE149B" w:rsidRDefault="00C775DA" w:rsidP="00831194">
      <w:pPr>
        <w:spacing w:after="0" w:line="240" w:lineRule="auto"/>
        <w:rPr>
          <w:rFonts w:ascii="Times New Roman" w:eastAsia="Times New Roman" w:hAnsi="Times New Roman" w:cs="Times New Roman"/>
          <w:sz w:val="28"/>
          <w:szCs w:val="28"/>
        </w:rPr>
      </w:pPr>
    </w:p>
    <w:p w14:paraId="667972CC" w14:textId="75BA8860" w:rsidR="00FE149B" w:rsidRDefault="00FE149B"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70 - Ассоциация  rs6025 с моделями наследования (n=174)</w:t>
      </w:r>
    </w:p>
    <w:p w14:paraId="100EBEB8" w14:textId="77777777" w:rsidR="00C775DA" w:rsidRDefault="00C775DA" w:rsidP="00831194">
      <w:pPr>
        <w:spacing w:after="0" w:line="240" w:lineRule="auto"/>
        <w:rPr>
          <w:rFonts w:ascii="Times New Roman" w:eastAsia="Times New Roman" w:hAnsi="Times New Roman" w:cs="Times New Roman"/>
          <w:b/>
          <w:sz w:val="28"/>
          <w:szCs w:val="28"/>
        </w:rPr>
      </w:pPr>
    </w:p>
    <w:tbl>
      <w:tblPr>
        <w:tblW w:w="9534"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1"/>
        <w:gridCol w:w="1557"/>
        <w:gridCol w:w="1843"/>
        <w:gridCol w:w="1290"/>
        <w:gridCol w:w="1545"/>
        <w:gridCol w:w="1148"/>
      </w:tblGrid>
      <w:tr w:rsidR="00FE149B" w14:paraId="4F571FF1" w14:textId="77777777" w:rsidTr="00A676D0">
        <w:trPr>
          <w:trHeight w:val="820"/>
        </w:trPr>
        <w:tc>
          <w:tcPr>
            <w:tcW w:w="2151" w:type="dxa"/>
          </w:tcPr>
          <w:p w14:paraId="19BA2CC3"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Модель наследования</w:t>
            </w:r>
          </w:p>
        </w:tc>
        <w:tc>
          <w:tcPr>
            <w:tcW w:w="1557" w:type="dxa"/>
          </w:tcPr>
          <w:p w14:paraId="1653F3DB"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Генотип</w:t>
            </w:r>
          </w:p>
        </w:tc>
        <w:tc>
          <w:tcPr>
            <w:tcW w:w="1843" w:type="dxa"/>
          </w:tcPr>
          <w:p w14:paraId="2DBEE92F"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1290" w:type="dxa"/>
          </w:tcPr>
          <w:p w14:paraId="100474A3"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c>
          <w:tcPr>
            <w:tcW w:w="1545" w:type="dxa"/>
          </w:tcPr>
          <w:p w14:paraId="15FB4C69"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w:t>
            </w:r>
          </w:p>
          <w:p w14:paraId="64AF1EA6"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 ДИ)</w:t>
            </w:r>
          </w:p>
        </w:tc>
        <w:tc>
          <w:tcPr>
            <w:tcW w:w="1148" w:type="dxa"/>
          </w:tcPr>
          <w:p w14:paraId="2D37C396"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FE149B" w14:paraId="78A74A10" w14:textId="77777777" w:rsidTr="00A676D0">
        <w:trPr>
          <w:trHeight w:val="820"/>
        </w:trPr>
        <w:tc>
          <w:tcPr>
            <w:tcW w:w="2151" w:type="dxa"/>
            <w:vMerge w:val="restart"/>
          </w:tcPr>
          <w:p w14:paraId="5C714135"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Кодоминантный</w:t>
            </w:r>
          </w:p>
        </w:tc>
        <w:tc>
          <w:tcPr>
            <w:tcW w:w="1557" w:type="dxa"/>
          </w:tcPr>
          <w:p w14:paraId="7FDF743A"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1843" w:type="dxa"/>
          </w:tcPr>
          <w:p w14:paraId="3A7ADD71"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 (69.6%)</w:t>
            </w:r>
          </w:p>
        </w:tc>
        <w:tc>
          <w:tcPr>
            <w:tcW w:w="1290" w:type="dxa"/>
          </w:tcPr>
          <w:p w14:paraId="168E0202"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 (85.9%)</w:t>
            </w:r>
          </w:p>
        </w:tc>
        <w:tc>
          <w:tcPr>
            <w:tcW w:w="1545" w:type="dxa"/>
          </w:tcPr>
          <w:p w14:paraId="60EFC4EA"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48" w:type="dxa"/>
            <w:vMerge w:val="restart"/>
          </w:tcPr>
          <w:p w14:paraId="69623C11"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0.044</w:t>
            </w:r>
          </w:p>
        </w:tc>
      </w:tr>
      <w:tr w:rsidR="00FE149B" w14:paraId="65249AF4" w14:textId="77777777" w:rsidTr="00A676D0">
        <w:trPr>
          <w:trHeight w:val="820"/>
        </w:trPr>
        <w:tc>
          <w:tcPr>
            <w:tcW w:w="2151" w:type="dxa"/>
            <w:vMerge/>
          </w:tcPr>
          <w:p w14:paraId="44D14B9D" w14:textId="77777777" w:rsidR="00FE149B" w:rsidRDefault="00FE149B"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57" w:type="dxa"/>
          </w:tcPr>
          <w:p w14:paraId="2C4E8CFE"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w:t>
            </w:r>
          </w:p>
        </w:tc>
        <w:tc>
          <w:tcPr>
            <w:tcW w:w="1843" w:type="dxa"/>
          </w:tcPr>
          <w:p w14:paraId="5C83C6A3"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(19.6%)</w:t>
            </w:r>
          </w:p>
        </w:tc>
        <w:tc>
          <w:tcPr>
            <w:tcW w:w="1290" w:type="dxa"/>
          </w:tcPr>
          <w:p w14:paraId="4668374D"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(7%)</w:t>
            </w:r>
          </w:p>
        </w:tc>
        <w:tc>
          <w:tcPr>
            <w:tcW w:w="1545" w:type="dxa"/>
          </w:tcPr>
          <w:p w14:paraId="271E67E1"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0.29 (0.11-0.79)</w:t>
            </w:r>
          </w:p>
        </w:tc>
        <w:tc>
          <w:tcPr>
            <w:tcW w:w="1148" w:type="dxa"/>
            <w:vMerge/>
          </w:tcPr>
          <w:p w14:paraId="5483F396" w14:textId="77777777" w:rsidR="00FE149B" w:rsidRDefault="00FE149B"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FE149B" w14:paraId="4211C5C3" w14:textId="77777777" w:rsidTr="00A676D0">
        <w:trPr>
          <w:trHeight w:val="820"/>
        </w:trPr>
        <w:tc>
          <w:tcPr>
            <w:tcW w:w="2151" w:type="dxa"/>
            <w:vMerge/>
          </w:tcPr>
          <w:p w14:paraId="48597E32" w14:textId="77777777" w:rsidR="00FE149B" w:rsidRDefault="00FE149B"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57" w:type="dxa"/>
          </w:tcPr>
          <w:p w14:paraId="2C4B3229"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843" w:type="dxa"/>
          </w:tcPr>
          <w:p w14:paraId="5BD01B3F"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(10.9%)</w:t>
            </w:r>
          </w:p>
        </w:tc>
        <w:tc>
          <w:tcPr>
            <w:tcW w:w="1290" w:type="dxa"/>
          </w:tcPr>
          <w:p w14:paraId="59B21D3F"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(7%)</w:t>
            </w:r>
          </w:p>
        </w:tc>
        <w:tc>
          <w:tcPr>
            <w:tcW w:w="1545" w:type="dxa"/>
          </w:tcPr>
          <w:p w14:paraId="2118E02B"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0.52 (0.16-1.67)</w:t>
            </w:r>
          </w:p>
        </w:tc>
        <w:tc>
          <w:tcPr>
            <w:tcW w:w="1148" w:type="dxa"/>
            <w:vMerge/>
          </w:tcPr>
          <w:p w14:paraId="525C82C6" w14:textId="77777777" w:rsidR="00FE149B" w:rsidRDefault="00FE149B"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FE149B" w14:paraId="23F8BD6B" w14:textId="77777777" w:rsidTr="00A676D0">
        <w:trPr>
          <w:trHeight w:val="820"/>
        </w:trPr>
        <w:tc>
          <w:tcPr>
            <w:tcW w:w="2151" w:type="dxa"/>
            <w:vMerge w:val="restart"/>
          </w:tcPr>
          <w:p w14:paraId="3EDCAFE4"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Доминантный</w:t>
            </w:r>
          </w:p>
        </w:tc>
        <w:tc>
          <w:tcPr>
            <w:tcW w:w="1557" w:type="dxa"/>
          </w:tcPr>
          <w:p w14:paraId="3354A6CE"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1843" w:type="dxa"/>
          </w:tcPr>
          <w:p w14:paraId="518FF2AB"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 (69.6%)</w:t>
            </w:r>
          </w:p>
        </w:tc>
        <w:tc>
          <w:tcPr>
            <w:tcW w:w="1290" w:type="dxa"/>
          </w:tcPr>
          <w:p w14:paraId="1A5D6F0D"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 (85.9%)</w:t>
            </w:r>
          </w:p>
        </w:tc>
        <w:tc>
          <w:tcPr>
            <w:tcW w:w="1545" w:type="dxa"/>
          </w:tcPr>
          <w:p w14:paraId="0D7A12E7"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48" w:type="dxa"/>
            <w:vMerge w:val="restart"/>
          </w:tcPr>
          <w:p w14:paraId="1F33DED8"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0.018</w:t>
            </w:r>
          </w:p>
        </w:tc>
      </w:tr>
      <w:tr w:rsidR="00FE149B" w14:paraId="309341CC" w14:textId="77777777" w:rsidTr="00A676D0">
        <w:trPr>
          <w:trHeight w:val="820"/>
        </w:trPr>
        <w:tc>
          <w:tcPr>
            <w:tcW w:w="2151" w:type="dxa"/>
            <w:vMerge/>
          </w:tcPr>
          <w:p w14:paraId="18876726" w14:textId="77777777" w:rsidR="00FE149B" w:rsidRDefault="00FE149B"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57" w:type="dxa"/>
          </w:tcPr>
          <w:p w14:paraId="1D8CD5E7"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C/T-T/T</w:t>
            </w:r>
          </w:p>
        </w:tc>
        <w:tc>
          <w:tcPr>
            <w:tcW w:w="1843" w:type="dxa"/>
          </w:tcPr>
          <w:p w14:paraId="3EF6C221"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(30.4%)</w:t>
            </w:r>
          </w:p>
        </w:tc>
        <w:tc>
          <w:tcPr>
            <w:tcW w:w="1290" w:type="dxa"/>
          </w:tcPr>
          <w:p w14:paraId="1B824335"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 (14.1%)</w:t>
            </w:r>
          </w:p>
        </w:tc>
        <w:tc>
          <w:tcPr>
            <w:tcW w:w="1545" w:type="dxa"/>
          </w:tcPr>
          <w:p w14:paraId="6F590C36"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0.37 (0.17-0.83)</w:t>
            </w:r>
          </w:p>
        </w:tc>
        <w:tc>
          <w:tcPr>
            <w:tcW w:w="1148" w:type="dxa"/>
            <w:vMerge/>
          </w:tcPr>
          <w:p w14:paraId="46366A27" w14:textId="77777777" w:rsidR="00FE149B" w:rsidRDefault="00FE149B"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FE149B" w14:paraId="095A192A" w14:textId="77777777" w:rsidTr="00A676D0">
        <w:trPr>
          <w:trHeight w:val="820"/>
        </w:trPr>
        <w:tc>
          <w:tcPr>
            <w:tcW w:w="2151" w:type="dxa"/>
            <w:vMerge w:val="restart"/>
          </w:tcPr>
          <w:p w14:paraId="1C4FEA9B"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Рецессивный</w:t>
            </w:r>
          </w:p>
        </w:tc>
        <w:tc>
          <w:tcPr>
            <w:tcW w:w="1557" w:type="dxa"/>
          </w:tcPr>
          <w:p w14:paraId="40E7F854"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C/C-C/T</w:t>
            </w:r>
          </w:p>
        </w:tc>
        <w:tc>
          <w:tcPr>
            <w:tcW w:w="1843" w:type="dxa"/>
          </w:tcPr>
          <w:p w14:paraId="1E2E74F3"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 (89.1%)</w:t>
            </w:r>
          </w:p>
        </w:tc>
        <w:tc>
          <w:tcPr>
            <w:tcW w:w="1290" w:type="dxa"/>
          </w:tcPr>
          <w:p w14:paraId="77495E39"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119 (93%)</w:t>
            </w:r>
          </w:p>
        </w:tc>
        <w:tc>
          <w:tcPr>
            <w:tcW w:w="1545" w:type="dxa"/>
          </w:tcPr>
          <w:p w14:paraId="54B0A9A4"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48" w:type="dxa"/>
            <w:vMerge w:val="restart"/>
          </w:tcPr>
          <w:p w14:paraId="1868D903"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0.43</w:t>
            </w:r>
          </w:p>
        </w:tc>
      </w:tr>
      <w:tr w:rsidR="00FE149B" w14:paraId="35A35FED" w14:textId="77777777" w:rsidTr="00A676D0">
        <w:trPr>
          <w:trHeight w:val="820"/>
        </w:trPr>
        <w:tc>
          <w:tcPr>
            <w:tcW w:w="2151" w:type="dxa"/>
            <w:vMerge/>
          </w:tcPr>
          <w:p w14:paraId="60842843" w14:textId="77777777" w:rsidR="00FE149B" w:rsidRDefault="00FE149B"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57" w:type="dxa"/>
          </w:tcPr>
          <w:p w14:paraId="49098188"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843" w:type="dxa"/>
          </w:tcPr>
          <w:p w14:paraId="0CBB2D87"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(10.9%)</w:t>
            </w:r>
          </w:p>
        </w:tc>
        <w:tc>
          <w:tcPr>
            <w:tcW w:w="1290" w:type="dxa"/>
          </w:tcPr>
          <w:p w14:paraId="03CE55D6"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(7%)</w:t>
            </w:r>
          </w:p>
        </w:tc>
        <w:tc>
          <w:tcPr>
            <w:tcW w:w="1545" w:type="dxa"/>
          </w:tcPr>
          <w:p w14:paraId="1DBF924A"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0.62 (0.20-1.96)</w:t>
            </w:r>
          </w:p>
        </w:tc>
        <w:tc>
          <w:tcPr>
            <w:tcW w:w="1148" w:type="dxa"/>
            <w:vMerge/>
          </w:tcPr>
          <w:p w14:paraId="595BE66A" w14:textId="77777777" w:rsidR="00FE149B" w:rsidRDefault="00FE149B"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FE149B" w14:paraId="03694790" w14:textId="77777777" w:rsidTr="00A676D0">
        <w:trPr>
          <w:trHeight w:val="820"/>
        </w:trPr>
        <w:tc>
          <w:tcPr>
            <w:tcW w:w="2151" w:type="dxa"/>
            <w:vMerge w:val="restart"/>
          </w:tcPr>
          <w:p w14:paraId="57A3E4C2"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Сверхдоминантный</w:t>
            </w:r>
          </w:p>
        </w:tc>
        <w:tc>
          <w:tcPr>
            <w:tcW w:w="1557" w:type="dxa"/>
          </w:tcPr>
          <w:p w14:paraId="458BC244"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C/C-T/T</w:t>
            </w:r>
          </w:p>
        </w:tc>
        <w:tc>
          <w:tcPr>
            <w:tcW w:w="1843" w:type="dxa"/>
          </w:tcPr>
          <w:p w14:paraId="1DA871BD"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 (80.4%)</w:t>
            </w:r>
          </w:p>
        </w:tc>
        <w:tc>
          <w:tcPr>
            <w:tcW w:w="1290" w:type="dxa"/>
          </w:tcPr>
          <w:p w14:paraId="62201AA1"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119 (93%)</w:t>
            </w:r>
          </w:p>
        </w:tc>
        <w:tc>
          <w:tcPr>
            <w:tcW w:w="1545" w:type="dxa"/>
          </w:tcPr>
          <w:p w14:paraId="04AA6A75"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48" w:type="dxa"/>
            <w:vMerge w:val="restart"/>
          </w:tcPr>
          <w:p w14:paraId="18C2C76C"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0.024</w:t>
            </w:r>
          </w:p>
        </w:tc>
      </w:tr>
      <w:tr w:rsidR="00FE149B" w14:paraId="505A20D2" w14:textId="77777777" w:rsidTr="00A676D0">
        <w:trPr>
          <w:trHeight w:val="820"/>
        </w:trPr>
        <w:tc>
          <w:tcPr>
            <w:tcW w:w="2151" w:type="dxa"/>
            <w:vMerge/>
          </w:tcPr>
          <w:p w14:paraId="78EB242B" w14:textId="77777777" w:rsidR="00FE149B" w:rsidRDefault="00FE149B"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57" w:type="dxa"/>
          </w:tcPr>
          <w:p w14:paraId="6FD7830C"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w:t>
            </w:r>
          </w:p>
        </w:tc>
        <w:tc>
          <w:tcPr>
            <w:tcW w:w="1843" w:type="dxa"/>
          </w:tcPr>
          <w:p w14:paraId="39CB6643"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(19.6%)</w:t>
            </w:r>
          </w:p>
        </w:tc>
        <w:tc>
          <w:tcPr>
            <w:tcW w:w="1290" w:type="dxa"/>
          </w:tcPr>
          <w:p w14:paraId="4B1ED867"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(7%)</w:t>
            </w:r>
          </w:p>
        </w:tc>
        <w:tc>
          <w:tcPr>
            <w:tcW w:w="1545" w:type="dxa"/>
          </w:tcPr>
          <w:p w14:paraId="7960CCDE"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0.31 (0.11-0.84)</w:t>
            </w:r>
          </w:p>
        </w:tc>
        <w:tc>
          <w:tcPr>
            <w:tcW w:w="1148" w:type="dxa"/>
            <w:vMerge/>
          </w:tcPr>
          <w:p w14:paraId="11A05E9B" w14:textId="77777777" w:rsidR="00FE149B" w:rsidRDefault="00FE149B"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FE149B" w14:paraId="57965C83" w14:textId="77777777" w:rsidTr="00A676D0">
        <w:trPr>
          <w:trHeight w:val="820"/>
        </w:trPr>
        <w:tc>
          <w:tcPr>
            <w:tcW w:w="2151" w:type="dxa"/>
          </w:tcPr>
          <w:p w14:paraId="2CAA0131"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Лог-аддитивный</w:t>
            </w:r>
          </w:p>
        </w:tc>
        <w:tc>
          <w:tcPr>
            <w:tcW w:w="1557" w:type="dxa"/>
          </w:tcPr>
          <w:p w14:paraId="10FC73AB"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43" w:type="dxa"/>
          </w:tcPr>
          <w:p w14:paraId="3FEE29CF"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90" w:type="dxa"/>
          </w:tcPr>
          <w:p w14:paraId="2EC6B701"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45" w:type="dxa"/>
          </w:tcPr>
          <w:p w14:paraId="18675BCF"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0.60 (0.36-1.01)</w:t>
            </w:r>
          </w:p>
        </w:tc>
        <w:tc>
          <w:tcPr>
            <w:tcW w:w="1148" w:type="dxa"/>
          </w:tcPr>
          <w:p w14:paraId="5039E1C0"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0.058</w:t>
            </w:r>
          </w:p>
        </w:tc>
      </w:tr>
    </w:tbl>
    <w:p w14:paraId="71BB3ADF" w14:textId="77777777" w:rsidR="007705C7" w:rsidRDefault="007705C7" w:rsidP="00831194">
      <w:pPr>
        <w:spacing w:after="0" w:line="240" w:lineRule="auto"/>
        <w:ind w:firstLine="708"/>
        <w:rPr>
          <w:rFonts w:ascii="Times New Roman" w:eastAsia="Times New Roman" w:hAnsi="Times New Roman" w:cs="Times New Roman"/>
          <w:sz w:val="28"/>
          <w:szCs w:val="28"/>
        </w:rPr>
      </w:pPr>
    </w:p>
    <w:p w14:paraId="1A44F92A" w14:textId="36CE7E6A" w:rsidR="00FE149B" w:rsidRDefault="00FE149B" w:rsidP="00831194">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таблице 70, </w:t>
      </w:r>
      <w:r>
        <w:rPr>
          <w:rFonts w:ascii="Times New Roman" w:eastAsia="Times New Roman" w:hAnsi="Times New Roman" w:cs="Times New Roman"/>
          <w:sz w:val="28"/>
          <w:szCs w:val="28"/>
          <w:lang w:val="en-US"/>
        </w:rPr>
        <w:t>r</w:t>
      </w:r>
      <w:r>
        <w:rPr>
          <w:rFonts w:ascii="Times New Roman" w:eastAsia="Times New Roman" w:hAnsi="Times New Roman" w:cs="Times New Roman"/>
          <w:sz w:val="28"/>
          <w:szCs w:val="28"/>
        </w:rPr>
        <w:t>s 6025 ассоциированы со следующими моделями наследования:кодоминантный (C/T , ОШ= 0.29 (0.11-0.79),р=0.044), доминатный (C/T-T/T, ОШ=0.37 (0.17-0.83), р=0.018), сверхдоминантный (C/T,ОШ=0.31 (0.11-0.84), р=0.024 ), ОШ меньше 1 , это можно утверждать при наличии данных генотипов риск уменьшается.</w:t>
      </w:r>
    </w:p>
    <w:p w14:paraId="2AD476A9" w14:textId="77777777" w:rsidR="007705C7" w:rsidRDefault="007705C7" w:rsidP="00831194">
      <w:pPr>
        <w:spacing w:after="0" w:line="240" w:lineRule="auto"/>
        <w:ind w:firstLine="708"/>
        <w:rPr>
          <w:rFonts w:ascii="Times New Roman" w:eastAsia="Times New Roman" w:hAnsi="Times New Roman" w:cs="Times New Roman"/>
          <w:sz w:val="28"/>
          <w:szCs w:val="28"/>
        </w:rPr>
      </w:pPr>
    </w:p>
    <w:p w14:paraId="11D85EA1" w14:textId="33D8F62E" w:rsidR="00D16724" w:rsidRPr="00993581" w:rsidRDefault="00FE149B" w:rsidP="00831194">
      <w:pPr>
        <w:spacing w:after="0" w:line="240" w:lineRule="auto"/>
        <w:ind w:firstLine="709"/>
        <w:rPr>
          <w:rFonts w:ascii="Times New Roman" w:eastAsia="Times New Roman" w:hAnsi="Times New Roman" w:cs="Times New Roman"/>
          <w:b/>
          <w:bCs/>
          <w:sz w:val="28"/>
          <w:szCs w:val="28"/>
        </w:rPr>
      </w:pPr>
      <w:r w:rsidRPr="00993581">
        <w:rPr>
          <w:rFonts w:ascii="Times New Roman" w:eastAsia="Times New Roman" w:hAnsi="Times New Roman" w:cs="Times New Roman"/>
          <w:b/>
          <w:bCs/>
          <w:sz w:val="28"/>
          <w:szCs w:val="28"/>
        </w:rPr>
        <w:t>SNP: rs1800787</w:t>
      </w:r>
    </w:p>
    <w:p w14:paraId="5C2A5B33" w14:textId="38C2C3A4" w:rsidR="00FE149B" w:rsidRDefault="00FE149B" w:rsidP="00831194">
      <w:pPr>
        <w:spacing w:after="0" w:line="240" w:lineRule="auto"/>
        <w:ind w:firstLine="709"/>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Процент генотипированных образцов: 170/254 (66.93%)</w:t>
      </w:r>
      <w:r w:rsidRPr="00FE149B">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 xml:space="preserve"> Частота аллеля </w:t>
      </w:r>
      <w:r>
        <w:rPr>
          <w:rFonts w:ascii="Times New Roman" w:eastAsia="Times New Roman" w:hAnsi="Times New Roman" w:cs="Times New Roman"/>
          <w:sz w:val="28"/>
          <w:szCs w:val="28"/>
        </w:rPr>
        <w:t>rs1800787</w:t>
      </w:r>
      <w:r>
        <w:rPr>
          <w:rFonts w:ascii="Times New Roman" w:eastAsia="Times New Roman" w:hAnsi="Times New Roman" w:cs="Times New Roman"/>
          <w:sz w:val="28"/>
          <w:szCs w:val="28"/>
          <w:lang w:val="kk-KZ"/>
        </w:rPr>
        <w:t xml:space="preserve"> указан в таблице 71.</w:t>
      </w:r>
    </w:p>
    <w:p w14:paraId="22D83CDA" w14:textId="77777777" w:rsidR="00FE149B" w:rsidRDefault="00FE149B" w:rsidP="00831194">
      <w:pPr>
        <w:spacing w:after="0" w:line="240" w:lineRule="auto"/>
        <w:ind w:firstLine="709"/>
        <w:rPr>
          <w:rFonts w:ascii="Times New Roman" w:eastAsia="Times New Roman" w:hAnsi="Times New Roman" w:cs="Times New Roman"/>
          <w:sz w:val="28"/>
          <w:szCs w:val="28"/>
          <w:lang w:val="kk-KZ"/>
        </w:rPr>
      </w:pPr>
    </w:p>
    <w:p w14:paraId="3B9060EF" w14:textId="256912D0" w:rsidR="00FE149B" w:rsidRDefault="00FE149B"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71 - Частота аллеля rs1800787 (n=170)</w:t>
      </w:r>
    </w:p>
    <w:p w14:paraId="4B036FB5" w14:textId="77777777" w:rsidR="007705C7" w:rsidRDefault="007705C7" w:rsidP="00831194">
      <w:pPr>
        <w:spacing w:after="0" w:line="240" w:lineRule="auto"/>
        <w:rPr>
          <w:rFonts w:ascii="Times New Roman" w:eastAsia="Times New Roman" w:hAnsi="Times New Roman" w:cs="Times New Roman"/>
          <w:b/>
          <w:sz w:val="28"/>
          <w:szCs w:val="28"/>
        </w:rPr>
      </w:pPr>
    </w:p>
    <w:tbl>
      <w:tblPr>
        <w:tblW w:w="967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4"/>
        <w:gridCol w:w="1270"/>
        <w:gridCol w:w="1455"/>
        <w:gridCol w:w="1385"/>
        <w:gridCol w:w="1170"/>
        <w:gridCol w:w="1221"/>
        <w:gridCol w:w="1071"/>
      </w:tblGrid>
      <w:tr w:rsidR="00FE149B" w14:paraId="201F076D" w14:textId="77777777" w:rsidTr="00A676D0">
        <w:trPr>
          <w:trHeight w:val="290"/>
        </w:trPr>
        <w:tc>
          <w:tcPr>
            <w:tcW w:w="2104" w:type="dxa"/>
            <w:tcBorders>
              <w:top w:val="single" w:sz="4" w:space="0" w:color="000000"/>
            </w:tcBorders>
          </w:tcPr>
          <w:p w14:paraId="2CD18261"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725" w:type="dxa"/>
            <w:gridSpan w:val="2"/>
            <w:tcBorders>
              <w:top w:val="single" w:sz="4" w:space="0" w:color="000000"/>
            </w:tcBorders>
          </w:tcPr>
          <w:p w14:paraId="7C838F4A"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2555" w:type="dxa"/>
            <w:gridSpan w:val="2"/>
            <w:tcBorders>
              <w:top w:val="single" w:sz="4" w:space="0" w:color="000000"/>
            </w:tcBorders>
          </w:tcPr>
          <w:p w14:paraId="5E1CF1BB"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2292" w:type="dxa"/>
            <w:gridSpan w:val="2"/>
            <w:tcBorders>
              <w:top w:val="single" w:sz="4" w:space="0" w:color="000000"/>
            </w:tcBorders>
          </w:tcPr>
          <w:p w14:paraId="177289D9"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r>
      <w:tr w:rsidR="00FE149B" w14:paraId="41B6E9E4" w14:textId="77777777" w:rsidTr="00A676D0">
        <w:trPr>
          <w:trHeight w:val="550"/>
        </w:trPr>
        <w:tc>
          <w:tcPr>
            <w:tcW w:w="2104" w:type="dxa"/>
          </w:tcPr>
          <w:p w14:paraId="616C9FE9"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Аллель</w:t>
            </w:r>
          </w:p>
        </w:tc>
        <w:tc>
          <w:tcPr>
            <w:tcW w:w="1270" w:type="dxa"/>
          </w:tcPr>
          <w:p w14:paraId="1F3F9A25"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455" w:type="dxa"/>
          </w:tcPr>
          <w:p w14:paraId="66093184"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385" w:type="dxa"/>
          </w:tcPr>
          <w:p w14:paraId="09BD7803"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170" w:type="dxa"/>
          </w:tcPr>
          <w:p w14:paraId="44B1C383"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221" w:type="dxa"/>
          </w:tcPr>
          <w:p w14:paraId="72A649CF"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071" w:type="dxa"/>
          </w:tcPr>
          <w:p w14:paraId="706A8681"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r>
      <w:tr w:rsidR="00FE149B" w14:paraId="2465FDD7" w14:textId="77777777" w:rsidTr="00A676D0">
        <w:trPr>
          <w:trHeight w:val="290"/>
        </w:trPr>
        <w:tc>
          <w:tcPr>
            <w:tcW w:w="2104" w:type="dxa"/>
            <w:tcBorders>
              <w:bottom w:val="single" w:sz="4" w:space="0" w:color="000000"/>
            </w:tcBorders>
          </w:tcPr>
          <w:p w14:paraId="2137A061"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1270" w:type="dxa"/>
            <w:tcBorders>
              <w:bottom w:val="single" w:sz="4" w:space="0" w:color="000000"/>
            </w:tcBorders>
          </w:tcPr>
          <w:p w14:paraId="6E1066D4"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229</w:t>
            </w:r>
          </w:p>
        </w:tc>
        <w:tc>
          <w:tcPr>
            <w:tcW w:w="1455" w:type="dxa"/>
            <w:tcBorders>
              <w:bottom w:val="single" w:sz="4" w:space="0" w:color="000000"/>
            </w:tcBorders>
          </w:tcPr>
          <w:p w14:paraId="0645B8B2"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0.67</w:t>
            </w:r>
          </w:p>
        </w:tc>
        <w:tc>
          <w:tcPr>
            <w:tcW w:w="1385" w:type="dxa"/>
            <w:tcBorders>
              <w:bottom w:val="single" w:sz="4" w:space="0" w:color="000000"/>
            </w:tcBorders>
          </w:tcPr>
          <w:p w14:paraId="3BCB4ADF"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170" w:type="dxa"/>
            <w:tcBorders>
              <w:bottom w:val="single" w:sz="4" w:space="0" w:color="000000"/>
            </w:tcBorders>
          </w:tcPr>
          <w:p w14:paraId="01042E6C"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0.53</w:t>
            </w:r>
          </w:p>
        </w:tc>
        <w:tc>
          <w:tcPr>
            <w:tcW w:w="1221" w:type="dxa"/>
            <w:tcBorders>
              <w:bottom w:val="single" w:sz="4" w:space="0" w:color="000000"/>
            </w:tcBorders>
          </w:tcPr>
          <w:p w14:paraId="18759DCF"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181</w:t>
            </w:r>
          </w:p>
        </w:tc>
        <w:tc>
          <w:tcPr>
            <w:tcW w:w="1071" w:type="dxa"/>
            <w:tcBorders>
              <w:bottom w:val="single" w:sz="4" w:space="0" w:color="000000"/>
            </w:tcBorders>
          </w:tcPr>
          <w:p w14:paraId="7333C6FE"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0.72</w:t>
            </w:r>
          </w:p>
        </w:tc>
      </w:tr>
      <w:tr w:rsidR="00FE149B" w14:paraId="076B41AA" w14:textId="77777777" w:rsidTr="00A676D0">
        <w:trPr>
          <w:trHeight w:val="290"/>
        </w:trPr>
        <w:tc>
          <w:tcPr>
            <w:tcW w:w="2104" w:type="dxa"/>
            <w:tcBorders>
              <w:bottom w:val="single" w:sz="4" w:space="0" w:color="000000"/>
            </w:tcBorders>
          </w:tcPr>
          <w:p w14:paraId="77C7F133"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270" w:type="dxa"/>
            <w:tcBorders>
              <w:bottom w:val="single" w:sz="4" w:space="0" w:color="000000"/>
            </w:tcBorders>
          </w:tcPr>
          <w:p w14:paraId="4C7D3866"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1455" w:type="dxa"/>
            <w:tcBorders>
              <w:bottom w:val="single" w:sz="4" w:space="0" w:color="000000"/>
            </w:tcBorders>
          </w:tcPr>
          <w:p w14:paraId="7AE97918"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0.33</w:t>
            </w:r>
          </w:p>
        </w:tc>
        <w:tc>
          <w:tcPr>
            <w:tcW w:w="1385" w:type="dxa"/>
            <w:tcBorders>
              <w:bottom w:val="single" w:sz="4" w:space="0" w:color="000000"/>
            </w:tcBorders>
          </w:tcPr>
          <w:p w14:paraId="69D777F7"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170" w:type="dxa"/>
            <w:tcBorders>
              <w:bottom w:val="single" w:sz="4" w:space="0" w:color="000000"/>
            </w:tcBorders>
          </w:tcPr>
          <w:p w14:paraId="0A222E74"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0.47</w:t>
            </w:r>
          </w:p>
        </w:tc>
        <w:tc>
          <w:tcPr>
            <w:tcW w:w="1221" w:type="dxa"/>
            <w:tcBorders>
              <w:bottom w:val="single" w:sz="4" w:space="0" w:color="000000"/>
            </w:tcBorders>
          </w:tcPr>
          <w:p w14:paraId="5C5CC4F2"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1071" w:type="dxa"/>
            <w:tcBorders>
              <w:bottom w:val="single" w:sz="4" w:space="0" w:color="000000"/>
            </w:tcBorders>
          </w:tcPr>
          <w:p w14:paraId="6DFC6994"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0.28</w:t>
            </w:r>
          </w:p>
        </w:tc>
      </w:tr>
    </w:tbl>
    <w:p w14:paraId="26FF37FF" w14:textId="77777777" w:rsidR="007705C7" w:rsidRDefault="007705C7" w:rsidP="00831194">
      <w:pPr>
        <w:spacing w:after="0" w:line="240" w:lineRule="auto"/>
        <w:ind w:firstLine="708"/>
        <w:rPr>
          <w:rFonts w:ascii="Times New Roman" w:eastAsia="Times New Roman" w:hAnsi="Times New Roman" w:cs="Times New Roman"/>
          <w:bCs/>
          <w:sz w:val="28"/>
          <w:szCs w:val="28"/>
        </w:rPr>
      </w:pPr>
    </w:p>
    <w:p w14:paraId="2D68E979" w14:textId="5DE14ACB" w:rsidR="00FE149B" w:rsidRDefault="00FE149B" w:rsidP="00831194">
      <w:pPr>
        <w:spacing w:after="0" w:line="240" w:lineRule="auto"/>
        <w:ind w:firstLine="708"/>
        <w:rPr>
          <w:rFonts w:ascii="Times New Roman" w:eastAsia="Times New Roman" w:hAnsi="Times New Roman" w:cs="Times New Roman"/>
          <w:bCs/>
          <w:sz w:val="28"/>
          <w:szCs w:val="28"/>
        </w:rPr>
      </w:pPr>
      <w:r w:rsidRPr="00FE149B">
        <w:rPr>
          <w:rFonts w:ascii="Times New Roman" w:eastAsia="Times New Roman" w:hAnsi="Times New Roman" w:cs="Times New Roman"/>
          <w:bCs/>
          <w:sz w:val="28"/>
          <w:szCs w:val="28"/>
        </w:rPr>
        <w:t>По таблице 71</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170 образцов из 254 образца   rs 1800787 были генотипированы, что составило 66.93%. Частота аллеля C составило 67 %, 229 аллелей, из них в основной группе 72 %, 181 аллелей , в контрольной группе 53 %, 48 аллелей следовательно. Аллелей T было в общем 33 % , то есть 111 аллелей, в основной 28 %, 69 аллелей и в контрольной группе 47 %, 42 аллеля. </w:t>
      </w:r>
      <w:r w:rsidRPr="00FE149B">
        <w:rPr>
          <w:rFonts w:ascii="Times New Roman" w:eastAsia="Times New Roman" w:hAnsi="Times New Roman" w:cs="Times New Roman"/>
          <w:bCs/>
          <w:sz w:val="28"/>
          <w:szCs w:val="28"/>
        </w:rPr>
        <w:t>Частота генотипа rs1800787 представлена в таблице 72.</w:t>
      </w:r>
    </w:p>
    <w:p w14:paraId="0470371A" w14:textId="77777777" w:rsidR="009A0D3C" w:rsidRDefault="009A0D3C" w:rsidP="00831194">
      <w:pPr>
        <w:spacing w:after="0" w:line="240" w:lineRule="auto"/>
        <w:ind w:firstLine="708"/>
        <w:rPr>
          <w:rFonts w:ascii="Times New Roman" w:eastAsia="Times New Roman" w:hAnsi="Times New Roman" w:cs="Times New Roman"/>
          <w:bCs/>
          <w:sz w:val="28"/>
          <w:szCs w:val="28"/>
        </w:rPr>
      </w:pPr>
    </w:p>
    <w:p w14:paraId="71B2F8FA" w14:textId="5FFE93D8" w:rsidR="00FE149B" w:rsidRDefault="00FE149B"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72 - Частота генотипа rs1800787 (n=254)</w:t>
      </w:r>
    </w:p>
    <w:p w14:paraId="447AB689" w14:textId="77777777" w:rsidR="009A0D3C" w:rsidRDefault="009A0D3C" w:rsidP="00831194">
      <w:pPr>
        <w:spacing w:after="0" w:line="240" w:lineRule="auto"/>
        <w:rPr>
          <w:rFonts w:ascii="Times New Roman" w:eastAsia="Times New Roman" w:hAnsi="Times New Roman" w:cs="Times New Roman"/>
          <w:b/>
          <w:sz w:val="28"/>
          <w:szCs w:val="28"/>
        </w:rPr>
      </w:pPr>
    </w:p>
    <w:tbl>
      <w:tblPr>
        <w:tblW w:w="9676"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4"/>
        <w:gridCol w:w="1270"/>
        <w:gridCol w:w="1455"/>
        <w:gridCol w:w="1385"/>
        <w:gridCol w:w="1170"/>
        <w:gridCol w:w="1221"/>
        <w:gridCol w:w="1071"/>
      </w:tblGrid>
      <w:tr w:rsidR="00FE149B" w14:paraId="231BCF2C" w14:textId="77777777" w:rsidTr="00A676D0">
        <w:trPr>
          <w:trHeight w:val="290"/>
        </w:trPr>
        <w:tc>
          <w:tcPr>
            <w:tcW w:w="2104" w:type="dxa"/>
            <w:tcBorders>
              <w:top w:val="single" w:sz="4" w:space="0" w:color="000000"/>
            </w:tcBorders>
          </w:tcPr>
          <w:p w14:paraId="3E504B7B"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725" w:type="dxa"/>
            <w:gridSpan w:val="2"/>
            <w:tcBorders>
              <w:top w:val="single" w:sz="4" w:space="0" w:color="000000"/>
            </w:tcBorders>
          </w:tcPr>
          <w:p w14:paraId="296C8F2B"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2555" w:type="dxa"/>
            <w:gridSpan w:val="2"/>
            <w:tcBorders>
              <w:top w:val="single" w:sz="4" w:space="0" w:color="000000"/>
            </w:tcBorders>
          </w:tcPr>
          <w:p w14:paraId="44BD2FA0"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2292" w:type="dxa"/>
            <w:gridSpan w:val="2"/>
            <w:tcBorders>
              <w:top w:val="single" w:sz="4" w:space="0" w:color="000000"/>
            </w:tcBorders>
          </w:tcPr>
          <w:p w14:paraId="28D8E026"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r>
      <w:tr w:rsidR="00FE149B" w14:paraId="0591C0D2" w14:textId="77777777" w:rsidTr="00A676D0">
        <w:trPr>
          <w:trHeight w:val="550"/>
        </w:trPr>
        <w:tc>
          <w:tcPr>
            <w:tcW w:w="2104" w:type="dxa"/>
          </w:tcPr>
          <w:p w14:paraId="7CE79BC1"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Генотип</w:t>
            </w:r>
          </w:p>
        </w:tc>
        <w:tc>
          <w:tcPr>
            <w:tcW w:w="1270" w:type="dxa"/>
          </w:tcPr>
          <w:p w14:paraId="5C4F33F9"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455" w:type="dxa"/>
          </w:tcPr>
          <w:p w14:paraId="6589B0D8"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385" w:type="dxa"/>
          </w:tcPr>
          <w:p w14:paraId="6E52430E"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170" w:type="dxa"/>
          </w:tcPr>
          <w:p w14:paraId="64E36233"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221" w:type="dxa"/>
          </w:tcPr>
          <w:p w14:paraId="023B30F2"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071" w:type="dxa"/>
          </w:tcPr>
          <w:p w14:paraId="33D17567"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r>
      <w:tr w:rsidR="00FE149B" w14:paraId="4667ECCC" w14:textId="77777777" w:rsidTr="00A676D0">
        <w:trPr>
          <w:trHeight w:val="290"/>
        </w:trPr>
        <w:tc>
          <w:tcPr>
            <w:tcW w:w="2104" w:type="dxa"/>
          </w:tcPr>
          <w:p w14:paraId="439EFEF2"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1270" w:type="dxa"/>
          </w:tcPr>
          <w:p w14:paraId="45A76EC4"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1455" w:type="dxa"/>
          </w:tcPr>
          <w:p w14:paraId="435141C6"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0.52</w:t>
            </w:r>
          </w:p>
        </w:tc>
        <w:tc>
          <w:tcPr>
            <w:tcW w:w="1385" w:type="dxa"/>
          </w:tcPr>
          <w:p w14:paraId="1F552A57"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170" w:type="dxa"/>
          </w:tcPr>
          <w:p w14:paraId="2146042E"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0.38</w:t>
            </w:r>
          </w:p>
        </w:tc>
        <w:tc>
          <w:tcPr>
            <w:tcW w:w="1221" w:type="dxa"/>
          </w:tcPr>
          <w:p w14:paraId="161B1182"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1071" w:type="dxa"/>
          </w:tcPr>
          <w:p w14:paraId="277B75EE"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0.58</w:t>
            </w:r>
          </w:p>
        </w:tc>
      </w:tr>
      <w:tr w:rsidR="00FE149B" w14:paraId="7A8EB835" w14:textId="77777777" w:rsidTr="00A676D0">
        <w:trPr>
          <w:trHeight w:val="290"/>
        </w:trPr>
        <w:tc>
          <w:tcPr>
            <w:tcW w:w="2104" w:type="dxa"/>
          </w:tcPr>
          <w:p w14:paraId="1BF436F0"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w:t>
            </w:r>
          </w:p>
        </w:tc>
        <w:tc>
          <w:tcPr>
            <w:tcW w:w="1270" w:type="dxa"/>
          </w:tcPr>
          <w:p w14:paraId="02EC4D17"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455" w:type="dxa"/>
          </w:tcPr>
          <w:p w14:paraId="3E560BCD"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c>
          <w:tcPr>
            <w:tcW w:w="1385" w:type="dxa"/>
          </w:tcPr>
          <w:p w14:paraId="060F83E8"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170" w:type="dxa"/>
          </w:tcPr>
          <w:p w14:paraId="1C4409E4"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0.31</w:t>
            </w:r>
          </w:p>
        </w:tc>
        <w:tc>
          <w:tcPr>
            <w:tcW w:w="1221" w:type="dxa"/>
          </w:tcPr>
          <w:p w14:paraId="793C228D"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071" w:type="dxa"/>
          </w:tcPr>
          <w:p w14:paraId="13067A4E"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r>
      <w:tr w:rsidR="00FE149B" w14:paraId="3C175899" w14:textId="77777777" w:rsidTr="00A676D0">
        <w:trPr>
          <w:trHeight w:val="290"/>
        </w:trPr>
        <w:tc>
          <w:tcPr>
            <w:tcW w:w="2104" w:type="dxa"/>
            <w:tcBorders>
              <w:bottom w:val="single" w:sz="4" w:space="0" w:color="000000"/>
            </w:tcBorders>
          </w:tcPr>
          <w:p w14:paraId="503DBA18"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270" w:type="dxa"/>
            <w:tcBorders>
              <w:bottom w:val="single" w:sz="4" w:space="0" w:color="000000"/>
            </w:tcBorders>
          </w:tcPr>
          <w:p w14:paraId="6B1919D6"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455" w:type="dxa"/>
            <w:tcBorders>
              <w:bottom w:val="single" w:sz="4" w:space="0" w:color="000000"/>
            </w:tcBorders>
          </w:tcPr>
          <w:p w14:paraId="3D010EE5"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0.18</w:t>
            </w:r>
          </w:p>
        </w:tc>
        <w:tc>
          <w:tcPr>
            <w:tcW w:w="1385" w:type="dxa"/>
            <w:tcBorders>
              <w:bottom w:val="single" w:sz="4" w:space="0" w:color="000000"/>
            </w:tcBorders>
          </w:tcPr>
          <w:p w14:paraId="6CA52D3F"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170" w:type="dxa"/>
            <w:tcBorders>
              <w:bottom w:val="single" w:sz="4" w:space="0" w:color="000000"/>
            </w:tcBorders>
          </w:tcPr>
          <w:p w14:paraId="17C5C3B9"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0.31</w:t>
            </w:r>
          </w:p>
        </w:tc>
        <w:tc>
          <w:tcPr>
            <w:tcW w:w="1221" w:type="dxa"/>
            <w:tcBorders>
              <w:bottom w:val="single" w:sz="4" w:space="0" w:color="000000"/>
            </w:tcBorders>
          </w:tcPr>
          <w:p w14:paraId="18F2512C"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071" w:type="dxa"/>
            <w:tcBorders>
              <w:bottom w:val="single" w:sz="4" w:space="0" w:color="000000"/>
            </w:tcBorders>
          </w:tcPr>
          <w:p w14:paraId="2320CAF8"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0.13</w:t>
            </w:r>
          </w:p>
        </w:tc>
      </w:tr>
      <w:tr w:rsidR="00FE149B" w14:paraId="6742BFB8" w14:textId="77777777" w:rsidTr="00A676D0">
        <w:trPr>
          <w:trHeight w:val="290"/>
        </w:trPr>
        <w:tc>
          <w:tcPr>
            <w:tcW w:w="2104" w:type="dxa"/>
            <w:tcBorders>
              <w:bottom w:val="single" w:sz="4" w:space="0" w:color="000000"/>
            </w:tcBorders>
          </w:tcPr>
          <w:p w14:paraId="66AEAA84"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270" w:type="dxa"/>
            <w:tcBorders>
              <w:bottom w:val="single" w:sz="4" w:space="0" w:color="000000"/>
            </w:tcBorders>
          </w:tcPr>
          <w:p w14:paraId="55D067FD"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1455" w:type="dxa"/>
            <w:tcBorders>
              <w:bottom w:val="single" w:sz="4" w:space="0" w:color="000000"/>
            </w:tcBorders>
          </w:tcPr>
          <w:p w14:paraId="37322D2D"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85" w:type="dxa"/>
            <w:tcBorders>
              <w:bottom w:val="single" w:sz="4" w:space="0" w:color="000000"/>
            </w:tcBorders>
          </w:tcPr>
          <w:p w14:paraId="1AFBF024"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170" w:type="dxa"/>
            <w:tcBorders>
              <w:bottom w:val="single" w:sz="4" w:space="0" w:color="000000"/>
            </w:tcBorders>
          </w:tcPr>
          <w:p w14:paraId="4E3851EB"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21" w:type="dxa"/>
            <w:tcBorders>
              <w:bottom w:val="single" w:sz="4" w:space="0" w:color="000000"/>
            </w:tcBorders>
          </w:tcPr>
          <w:p w14:paraId="61AB9117"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071" w:type="dxa"/>
            <w:tcBorders>
              <w:bottom w:val="single" w:sz="4" w:space="0" w:color="000000"/>
            </w:tcBorders>
          </w:tcPr>
          <w:p w14:paraId="0DEA0EB4"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218AF5B4" w14:textId="77777777" w:rsidR="007705C7" w:rsidRDefault="007705C7" w:rsidP="00831194">
      <w:pPr>
        <w:spacing w:after="0" w:line="240" w:lineRule="auto"/>
        <w:ind w:firstLine="708"/>
        <w:rPr>
          <w:rFonts w:ascii="Times New Roman" w:eastAsia="Times New Roman" w:hAnsi="Times New Roman" w:cs="Times New Roman"/>
          <w:bCs/>
          <w:sz w:val="28"/>
          <w:szCs w:val="28"/>
        </w:rPr>
      </w:pPr>
    </w:p>
    <w:p w14:paraId="1C51F364" w14:textId="2813FAD8" w:rsidR="00FE149B" w:rsidRDefault="00FE149B" w:rsidP="007705C7">
      <w:pPr>
        <w:spacing w:after="0" w:line="240" w:lineRule="auto"/>
        <w:ind w:firstLine="709"/>
        <w:jc w:val="both"/>
        <w:rPr>
          <w:rFonts w:ascii="Times New Roman" w:eastAsia="Times New Roman" w:hAnsi="Times New Roman" w:cs="Times New Roman"/>
          <w:bCs/>
          <w:sz w:val="28"/>
          <w:szCs w:val="28"/>
        </w:rPr>
      </w:pPr>
      <w:r w:rsidRPr="00FE149B">
        <w:rPr>
          <w:rFonts w:ascii="Times New Roman" w:eastAsia="Times New Roman" w:hAnsi="Times New Roman" w:cs="Times New Roman"/>
          <w:bCs/>
          <w:sz w:val="28"/>
          <w:szCs w:val="28"/>
        </w:rPr>
        <w:t>В соответствии таблицы 72, частота генотипа  rs 1800787 по гомозиготному типу соответствовал (С/С)  52 % в общем, то есть 89 генотипа, из них в основной группе 58 %,  72 генотипа, в контрольной группе 38 %, 17 генотипов. По гетерозиготному типу (С/Т) составил 30 %, 51 генотип, из них в основной группе 30 %, 37 генотипов,  а в контрольной группе 31% 14 генотипов. Гомозиготный генотип ( Т/Т) соответствовал 18 % , соответственно 30 генотипов, из них в основной группе 13 %, 16  генотипов, а в контрольной группе 31 %, 14 генотипов соответственно. Остальные 84 генотипа не были идентифицированы, из них 38 в основной группе, 46 в контрольной группе следовательно.</w:t>
      </w:r>
      <w:r w:rsidRPr="00FE149B">
        <w:rPr>
          <w:rFonts w:ascii="Times New Roman" w:eastAsia="Times New Roman" w:hAnsi="Times New Roman" w:cs="Times New Roman"/>
          <w:b/>
          <w:sz w:val="28"/>
          <w:szCs w:val="28"/>
        </w:rPr>
        <w:t xml:space="preserve"> </w:t>
      </w:r>
      <w:r w:rsidRPr="00FE149B">
        <w:rPr>
          <w:rFonts w:ascii="Times New Roman" w:eastAsia="Times New Roman" w:hAnsi="Times New Roman" w:cs="Times New Roman"/>
          <w:bCs/>
          <w:sz w:val="28"/>
          <w:szCs w:val="28"/>
          <w:lang w:val="en-US"/>
        </w:rPr>
        <w:t>R</w:t>
      </w:r>
      <w:r w:rsidRPr="00FE149B">
        <w:rPr>
          <w:rFonts w:ascii="Times New Roman" w:eastAsia="Times New Roman" w:hAnsi="Times New Roman" w:cs="Times New Roman"/>
          <w:bCs/>
          <w:sz w:val="28"/>
          <w:szCs w:val="28"/>
        </w:rPr>
        <w:t>s1800787 точный тест для равновесия Харди-Вайнберга (n=170) указан в таблице 73.</w:t>
      </w:r>
    </w:p>
    <w:p w14:paraId="11EE2F03" w14:textId="77777777" w:rsidR="009A0D3C" w:rsidRPr="00FE149B" w:rsidRDefault="009A0D3C" w:rsidP="00831194">
      <w:pPr>
        <w:spacing w:after="0" w:line="240" w:lineRule="auto"/>
        <w:ind w:firstLine="708"/>
        <w:rPr>
          <w:rFonts w:ascii="Times New Roman" w:eastAsia="Times New Roman" w:hAnsi="Times New Roman" w:cs="Times New Roman"/>
          <w:bCs/>
          <w:sz w:val="28"/>
          <w:szCs w:val="28"/>
        </w:rPr>
      </w:pPr>
    </w:p>
    <w:p w14:paraId="0740B6BE" w14:textId="798E2EFF" w:rsidR="00FE149B" w:rsidRDefault="00FE149B"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73 - rs1800787 точный тест для равновесия Харди-Вайнберга (n=170)</w:t>
      </w:r>
    </w:p>
    <w:p w14:paraId="5EADF395" w14:textId="77777777" w:rsidR="009A0D3C" w:rsidRDefault="009A0D3C" w:rsidP="00831194">
      <w:pPr>
        <w:spacing w:after="0" w:line="240" w:lineRule="auto"/>
        <w:rPr>
          <w:rFonts w:ascii="Times New Roman" w:eastAsia="Times New Roman" w:hAnsi="Times New Roman" w:cs="Times New Roman"/>
          <w:b/>
          <w:sz w:val="28"/>
          <w:szCs w:val="28"/>
        </w:rPr>
      </w:pPr>
    </w:p>
    <w:tbl>
      <w:tblPr>
        <w:tblW w:w="9676"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4"/>
        <w:gridCol w:w="1270"/>
        <w:gridCol w:w="1455"/>
        <w:gridCol w:w="1385"/>
        <w:gridCol w:w="1170"/>
        <w:gridCol w:w="1221"/>
        <w:gridCol w:w="1071"/>
      </w:tblGrid>
      <w:tr w:rsidR="00FE149B" w14:paraId="269374C7" w14:textId="77777777" w:rsidTr="00A676D0">
        <w:trPr>
          <w:trHeight w:val="290"/>
        </w:trPr>
        <w:tc>
          <w:tcPr>
            <w:tcW w:w="2104" w:type="dxa"/>
            <w:tcBorders>
              <w:top w:val="single" w:sz="4" w:space="0" w:color="000000"/>
            </w:tcBorders>
          </w:tcPr>
          <w:p w14:paraId="189DE704"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270" w:type="dxa"/>
            <w:tcBorders>
              <w:top w:val="single" w:sz="4" w:space="0" w:color="000000"/>
            </w:tcBorders>
          </w:tcPr>
          <w:p w14:paraId="7CB43767"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1455" w:type="dxa"/>
            <w:tcBorders>
              <w:top w:val="single" w:sz="4" w:space="0" w:color="000000"/>
            </w:tcBorders>
          </w:tcPr>
          <w:p w14:paraId="28BE580A"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w:t>
            </w:r>
          </w:p>
        </w:tc>
        <w:tc>
          <w:tcPr>
            <w:tcW w:w="1385" w:type="dxa"/>
            <w:tcBorders>
              <w:top w:val="single" w:sz="4" w:space="0" w:color="000000"/>
            </w:tcBorders>
          </w:tcPr>
          <w:p w14:paraId="29444795"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170" w:type="dxa"/>
            <w:tcBorders>
              <w:top w:val="single" w:sz="4" w:space="0" w:color="000000"/>
            </w:tcBorders>
          </w:tcPr>
          <w:p w14:paraId="3B7AF1B3"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1221" w:type="dxa"/>
            <w:tcBorders>
              <w:top w:val="single" w:sz="4" w:space="0" w:color="000000"/>
            </w:tcBorders>
          </w:tcPr>
          <w:p w14:paraId="7697404F"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071" w:type="dxa"/>
            <w:tcBorders>
              <w:top w:val="single" w:sz="4" w:space="0" w:color="000000"/>
            </w:tcBorders>
          </w:tcPr>
          <w:p w14:paraId="238B0033"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FE149B" w14:paraId="1BBA78CD" w14:textId="77777777" w:rsidTr="00A676D0">
        <w:trPr>
          <w:trHeight w:val="820"/>
        </w:trPr>
        <w:tc>
          <w:tcPr>
            <w:tcW w:w="2104" w:type="dxa"/>
          </w:tcPr>
          <w:p w14:paraId="01F3BE61"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1270" w:type="dxa"/>
          </w:tcPr>
          <w:p w14:paraId="7EDB38AC"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1455" w:type="dxa"/>
          </w:tcPr>
          <w:p w14:paraId="3B1A097C"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1385" w:type="dxa"/>
          </w:tcPr>
          <w:p w14:paraId="70EAB349"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170" w:type="dxa"/>
          </w:tcPr>
          <w:p w14:paraId="76ECDE2B"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229</w:t>
            </w:r>
          </w:p>
        </w:tc>
        <w:tc>
          <w:tcPr>
            <w:tcW w:w="1221" w:type="dxa"/>
          </w:tcPr>
          <w:p w14:paraId="78141220"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1071" w:type="dxa"/>
          </w:tcPr>
          <w:p w14:paraId="3508553B"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FE149B" w14:paraId="4633177C" w14:textId="77777777" w:rsidTr="00A676D0">
        <w:trPr>
          <w:trHeight w:val="290"/>
        </w:trPr>
        <w:tc>
          <w:tcPr>
            <w:tcW w:w="2104" w:type="dxa"/>
            <w:tcBorders>
              <w:bottom w:val="single" w:sz="4" w:space="0" w:color="000000"/>
            </w:tcBorders>
          </w:tcPr>
          <w:p w14:paraId="5BB90512"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1270" w:type="dxa"/>
            <w:tcBorders>
              <w:bottom w:val="single" w:sz="4" w:space="0" w:color="000000"/>
            </w:tcBorders>
          </w:tcPr>
          <w:p w14:paraId="64047102"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455" w:type="dxa"/>
            <w:tcBorders>
              <w:bottom w:val="single" w:sz="4" w:space="0" w:color="000000"/>
            </w:tcBorders>
          </w:tcPr>
          <w:p w14:paraId="19704208"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385" w:type="dxa"/>
            <w:tcBorders>
              <w:bottom w:val="single" w:sz="4" w:space="0" w:color="000000"/>
            </w:tcBorders>
          </w:tcPr>
          <w:p w14:paraId="02A1DA64"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170" w:type="dxa"/>
            <w:tcBorders>
              <w:bottom w:val="single" w:sz="4" w:space="0" w:color="000000"/>
            </w:tcBorders>
          </w:tcPr>
          <w:p w14:paraId="1643EB9F"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221" w:type="dxa"/>
            <w:tcBorders>
              <w:bottom w:val="single" w:sz="4" w:space="0" w:color="000000"/>
            </w:tcBorders>
          </w:tcPr>
          <w:p w14:paraId="46B2FC91"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071" w:type="dxa"/>
            <w:tcBorders>
              <w:bottom w:val="single" w:sz="4" w:space="0" w:color="000000"/>
            </w:tcBorders>
          </w:tcPr>
          <w:p w14:paraId="5B90344B"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0.016</w:t>
            </w:r>
          </w:p>
        </w:tc>
      </w:tr>
      <w:tr w:rsidR="00FE149B" w14:paraId="1E2372A4" w14:textId="77777777" w:rsidTr="00A676D0">
        <w:trPr>
          <w:trHeight w:val="290"/>
        </w:trPr>
        <w:tc>
          <w:tcPr>
            <w:tcW w:w="2104" w:type="dxa"/>
            <w:tcBorders>
              <w:bottom w:val="single" w:sz="4" w:space="0" w:color="000000"/>
            </w:tcBorders>
          </w:tcPr>
          <w:p w14:paraId="3118BBA7"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c>
          <w:tcPr>
            <w:tcW w:w="1270" w:type="dxa"/>
            <w:tcBorders>
              <w:bottom w:val="single" w:sz="4" w:space="0" w:color="000000"/>
            </w:tcBorders>
          </w:tcPr>
          <w:p w14:paraId="1CE3B3B6"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1455" w:type="dxa"/>
            <w:tcBorders>
              <w:bottom w:val="single" w:sz="4" w:space="0" w:color="000000"/>
            </w:tcBorders>
          </w:tcPr>
          <w:p w14:paraId="66720FE0"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385" w:type="dxa"/>
            <w:tcBorders>
              <w:bottom w:val="single" w:sz="4" w:space="0" w:color="000000"/>
            </w:tcBorders>
          </w:tcPr>
          <w:p w14:paraId="40D7FE82"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170" w:type="dxa"/>
            <w:tcBorders>
              <w:bottom w:val="single" w:sz="4" w:space="0" w:color="000000"/>
            </w:tcBorders>
          </w:tcPr>
          <w:p w14:paraId="394B9DEA"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181</w:t>
            </w:r>
          </w:p>
        </w:tc>
        <w:tc>
          <w:tcPr>
            <w:tcW w:w="1221" w:type="dxa"/>
            <w:tcBorders>
              <w:bottom w:val="single" w:sz="4" w:space="0" w:color="000000"/>
            </w:tcBorders>
          </w:tcPr>
          <w:p w14:paraId="24F5E7EF"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1071" w:type="dxa"/>
            <w:tcBorders>
              <w:bottom w:val="single" w:sz="4" w:space="0" w:color="000000"/>
            </w:tcBorders>
          </w:tcPr>
          <w:p w14:paraId="08CF9212"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0.006</w:t>
            </w:r>
          </w:p>
        </w:tc>
      </w:tr>
    </w:tbl>
    <w:p w14:paraId="7D23AB5B" w14:textId="77777777" w:rsidR="007705C7" w:rsidRDefault="007705C7" w:rsidP="00831194">
      <w:pPr>
        <w:spacing w:after="0" w:line="240" w:lineRule="auto"/>
        <w:ind w:firstLine="708"/>
        <w:rPr>
          <w:rFonts w:ascii="Times New Roman" w:eastAsia="Times New Roman" w:hAnsi="Times New Roman" w:cs="Times New Roman"/>
          <w:bCs/>
          <w:sz w:val="28"/>
          <w:szCs w:val="28"/>
          <w:lang w:val="kk-KZ"/>
        </w:rPr>
      </w:pPr>
    </w:p>
    <w:p w14:paraId="3E929654" w14:textId="5C71AC9B" w:rsidR="00FE149B" w:rsidRDefault="00FE149B" w:rsidP="00831194">
      <w:pPr>
        <w:spacing w:after="0" w:line="240" w:lineRule="auto"/>
        <w:ind w:firstLine="708"/>
        <w:rPr>
          <w:rFonts w:ascii="Times New Roman" w:eastAsia="Times New Roman" w:hAnsi="Times New Roman" w:cs="Times New Roman"/>
          <w:bCs/>
          <w:sz w:val="28"/>
          <w:szCs w:val="28"/>
        </w:rPr>
      </w:pPr>
      <w:r w:rsidRPr="00FE149B">
        <w:rPr>
          <w:rFonts w:ascii="Times New Roman" w:eastAsia="Times New Roman" w:hAnsi="Times New Roman" w:cs="Times New Roman"/>
          <w:bCs/>
          <w:sz w:val="28"/>
          <w:szCs w:val="28"/>
          <w:lang w:val="kk-KZ"/>
        </w:rPr>
        <w:t xml:space="preserve">В соответствии таблицы </w:t>
      </w:r>
      <w:r w:rsidRPr="00FE149B">
        <w:rPr>
          <w:rFonts w:ascii="Times New Roman" w:eastAsia="Times New Roman" w:hAnsi="Times New Roman" w:cs="Times New Roman"/>
          <w:bCs/>
          <w:sz w:val="28"/>
          <w:szCs w:val="28"/>
        </w:rPr>
        <w:t xml:space="preserve">73, по точному тесту генотипы и аллели  rs 1800787 не соответствовали равновесию Харди-Вайнберга в обеих группах. Ассоциация </w:t>
      </w:r>
      <w:r w:rsidR="007705C7" w:rsidRPr="007705C7">
        <w:rPr>
          <w:rFonts w:ascii="Times New Roman" w:eastAsia="Times New Roman" w:hAnsi="Times New Roman" w:cs="Times New Roman"/>
          <w:bCs/>
          <w:sz w:val="28"/>
          <w:szCs w:val="28"/>
        </w:rPr>
        <w:t xml:space="preserve"> </w:t>
      </w:r>
      <w:r w:rsidRPr="00FE149B">
        <w:rPr>
          <w:rFonts w:ascii="Times New Roman" w:eastAsia="Times New Roman" w:hAnsi="Times New Roman" w:cs="Times New Roman"/>
          <w:bCs/>
          <w:sz w:val="28"/>
          <w:szCs w:val="28"/>
        </w:rPr>
        <w:t xml:space="preserve"> rs1800787 с моделями наследования представлена в таблице 74.</w:t>
      </w:r>
    </w:p>
    <w:p w14:paraId="406B56B7" w14:textId="77777777" w:rsidR="009A0D3C" w:rsidRDefault="009A0D3C" w:rsidP="00831194">
      <w:pPr>
        <w:spacing w:after="0" w:line="240" w:lineRule="auto"/>
        <w:ind w:firstLine="708"/>
        <w:rPr>
          <w:rFonts w:ascii="Times New Roman" w:eastAsia="Times New Roman" w:hAnsi="Times New Roman" w:cs="Times New Roman"/>
          <w:bCs/>
          <w:sz w:val="28"/>
          <w:szCs w:val="28"/>
        </w:rPr>
      </w:pPr>
    </w:p>
    <w:p w14:paraId="54A7EA9D" w14:textId="70EA6FF0" w:rsidR="00FE149B" w:rsidRDefault="00FE149B" w:rsidP="007705C7">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74 - Ассоциация  rs1800787 с моделями наследования (n=170)</w:t>
      </w:r>
    </w:p>
    <w:p w14:paraId="6CD532A3" w14:textId="77777777" w:rsidR="009A0D3C" w:rsidRPr="00FE149B" w:rsidRDefault="009A0D3C" w:rsidP="00831194">
      <w:pPr>
        <w:spacing w:after="0" w:line="240" w:lineRule="auto"/>
        <w:ind w:firstLine="708"/>
        <w:rPr>
          <w:rFonts w:ascii="Times New Roman" w:eastAsia="Times New Roman" w:hAnsi="Times New Roman" w:cs="Times New Roman"/>
          <w:bCs/>
          <w:sz w:val="28"/>
          <w:szCs w:val="28"/>
        </w:rPr>
      </w:pPr>
    </w:p>
    <w:tbl>
      <w:tblPr>
        <w:tblW w:w="9676"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4"/>
        <w:gridCol w:w="1270"/>
        <w:gridCol w:w="1455"/>
        <w:gridCol w:w="1385"/>
        <w:gridCol w:w="1170"/>
        <w:gridCol w:w="2292"/>
      </w:tblGrid>
      <w:tr w:rsidR="00FE149B" w14:paraId="3323A59C" w14:textId="77777777" w:rsidTr="00A676D0">
        <w:trPr>
          <w:trHeight w:val="820"/>
        </w:trPr>
        <w:tc>
          <w:tcPr>
            <w:tcW w:w="2104" w:type="dxa"/>
            <w:tcBorders>
              <w:top w:val="single" w:sz="4" w:space="0" w:color="000000"/>
            </w:tcBorders>
          </w:tcPr>
          <w:p w14:paraId="181E1EDB"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Модель наследования</w:t>
            </w:r>
          </w:p>
        </w:tc>
        <w:tc>
          <w:tcPr>
            <w:tcW w:w="1270" w:type="dxa"/>
            <w:tcBorders>
              <w:top w:val="single" w:sz="4" w:space="0" w:color="000000"/>
            </w:tcBorders>
          </w:tcPr>
          <w:p w14:paraId="56927765"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Генотип</w:t>
            </w:r>
          </w:p>
        </w:tc>
        <w:tc>
          <w:tcPr>
            <w:tcW w:w="1455" w:type="dxa"/>
            <w:tcBorders>
              <w:top w:val="single" w:sz="4" w:space="0" w:color="000000"/>
            </w:tcBorders>
          </w:tcPr>
          <w:p w14:paraId="4BFB549A"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1385" w:type="dxa"/>
            <w:tcBorders>
              <w:top w:val="single" w:sz="4" w:space="0" w:color="000000"/>
            </w:tcBorders>
          </w:tcPr>
          <w:p w14:paraId="03E97BE7"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c>
          <w:tcPr>
            <w:tcW w:w="1170" w:type="dxa"/>
            <w:tcBorders>
              <w:top w:val="single" w:sz="4" w:space="0" w:color="000000"/>
            </w:tcBorders>
          </w:tcPr>
          <w:p w14:paraId="2F430C3C"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w:t>
            </w:r>
          </w:p>
          <w:p w14:paraId="3A391FEE"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 ДИ)</w:t>
            </w:r>
          </w:p>
        </w:tc>
        <w:tc>
          <w:tcPr>
            <w:tcW w:w="2292" w:type="dxa"/>
            <w:tcBorders>
              <w:top w:val="single" w:sz="4" w:space="0" w:color="000000"/>
            </w:tcBorders>
          </w:tcPr>
          <w:p w14:paraId="3C8AC7E6"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FE149B" w14:paraId="7C73926F" w14:textId="77777777" w:rsidTr="00A676D0">
        <w:trPr>
          <w:trHeight w:val="550"/>
        </w:trPr>
        <w:tc>
          <w:tcPr>
            <w:tcW w:w="2104" w:type="dxa"/>
            <w:vMerge w:val="restart"/>
          </w:tcPr>
          <w:p w14:paraId="79953074"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Кодоминантный</w:t>
            </w:r>
          </w:p>
        </w:tc>
        <w:tc>
          <w:tcPr>
            <w:tcW w:w="1270" w:type="dxa"/>
          </w:tcPr>
          <w:p w14:paraId="6B70C9B9"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1455" w:type="dxa"/>
          </w:tcPr>
          <w:p w14:paraId="60F7BA83"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 (37.8%)</w:t>
            </w:r>
          </w:p>
        </w:tc>
        <w:tc>
          <w:tcPr>
            <w:tcW w:w="1385" w:type="dxa"/>
          </w:tcPr>
          <w:p w14:paraId="1ABB1A9E"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 (57.6%)</w:t>
            </w:r>
          </w:p>
        </w:tc>
        <w:tc>
          <w:tcPr>
            <w:tcW w:w="1170" w:type="dxa"/>
          </w:tcPr>
          <w:p w14:paraId="16F8EFE0"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292" w:type="dxa"/>
            <w:vMerge w:val="restart"/>
          </w:tcPr>
          <w:p w14:paraId="67171AFF"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0.016</w:t>
            </w:r>
          </w:p>
        </w:tc>
      </w:tr>
      <w:tr w:rsidR="00FE149B" w14:paraId="3EBF824F" w14:textId="77777777" w:rsidTr="00A676D0">
        <w:trPr>
          <w:trHeight w:val="820"/>
        </w:trPr>
        <w:tc>
          <w:tcPr>
            <w:tcW w:w="2104" w:type="dxa"/>
            <w:vMerge/>
          </w:tcPr>
          <w:p w14:paraId="78C59871" w14:textId="77777777" w:rsidR="00FE149B" w:rsidRDefault="00FE149B"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270" w:type="dxa"/>
          </w:tcPr>
          <w:p w14:paraId="4F762B73"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w:t>
            </w:r>
          </w:p>
        </w:tc>
        <w:tc>
          <w:tcPr>
            <w:tcW w:w="1455" w:type="dxa"/>
          </w:tcPr>
          <w:p w14:paraId="036DB31F"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(31.1%)</w:t>
            </w:r>
          </w:p>
        </w:tc>
        <w:tc>
          <w:tcPr>
            <w:tcW w:w="1385" w:type="dxa"/>
          </w:tcPr>
          <w:p w14:paraId="227D65A9"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 (29.6%)</w:t>
            </w:r>
          </w:p>
        </w:tc>
        <w:tc>
          <w:tcPr>
            <w:tcW w:w="1170" w:type="dxa"/>
          </w:tcPr>
          <w:p w14:paraId="3FB1BD1E"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0.62 (0.28-1.40)</w:t>
            </w:r>
          </w:p>
        </w:tc>
        <w:tc>
          <w:tcPr>
            <w:tcW w:w="2292" w:type="dxa"/>
            <w:vMerge/>
          </w:tcPr>
          <w:p w14:paraId="20B0EEA2" w14:textId="77777777" w:rsidR="00FE149B" w:rsidRDefault="00FE149B"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FE149B" w14:paraId="10006DD8" w14:textId="77777777" w:rsidTr="00A676D0">
        <w:trPr>
          <w:trHeight w:val="820"/>
        </w:trPr>
        <w:tc>
          <w:tcPr>
            <w:tcW w:w="2104" w:type="dxa"/>
            <w:vMerge/>
          </w:tcPr>
          <w:p w14:paraId="53F6F926" w14:textId="77777777" w:rsidR="00FE149B" w:rsidRDefault="00FE149B"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270" w:type="dxa"/>
          </w:tcPr>
          <w:p w14:paraId="44C10896"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455" w:type="dxa"/>
          </w:tcPr>
          <w:p w14:paraId="3C733DE8"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(31.1%)</w:t>
            </w:r>
          </w:p>
        </w:tc>
        <w:tc>
          <w:tcPr>
            <w:tcW w:w="1385" w:type="dxa"/>
          </w:tcPr>
          <w:p w14:paraId="2C1AB7D6"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 (12.8%)</w:t>
            </w:r>
          </w:p>
        </w:tc>
        <w:tc>
          <w:tcPr>
            <w:tcW w:w="1170" w:type="dxa"/>
          </w:tcPr>
          <w:p w14:paraId="180B5C52"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0.27 (0.11-0.66)</w:t>
            </w:r>
          </w:p>
        </w:tc>
        <w:tc>
          <w:tcPr>
            <w:tcW w:w="2292" w:type="dxa"/>
            <w:vMerge/>
          </w:tcPr>
          <w:p w14:paraId="06E16586" w14:textId="77777777" w:rsidR="00FE149B" w:rsidRDefault="00FE149B"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FE149B" w14:paraId="126304E9" w14:textId="77777777" w:rsidTr="00A676D0">
        <w:trPr>
          <w:trHeight w:val="550"/>
        </w:trPr>
        <w:tc>
          <w:tcPr>
            <w:tcW w:w="2104" w:type="dxa"/>
            <w:vMerge w:val="restart"/>
          </w:tcPr>
          <w:p w14:paraId="7B82B8BA"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Доминантный</w:t>
            </w:r>
          </w:p>
        </w:tc>
        <w:tc>
          <w:tcPr>
            <w:tcW w:w="1270" w:type="dxa"/>
          </w:tcPr>
          <w:p w14:paraId="60F5BFCA"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1455" w:type="dxa"/>
          </w:tcPr>
          <w:p w14:paraId="4ECB8AEA"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 (37.8%)</w:t>
            </w:r>
          </w:p>
        </w:tc>
        <w:tc>
          <w:tcPr>
            <w:tcW w:w="1385" w:type="dxa"/>
          </w:tcPr>
          <w:p w14:paraId="719D0760"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 (57.6%)</w:t>
            </w:r>
          </w:p>
        </w:tc>
        <w:tc>
          <w:tcPr>
            <w:tcW w:w="1170" w:type="dxa"/>
          </w:tcPr>
          <w:p w14:paraId="3030DBF2"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292" w:type="dxa"/>
            <w:vMerge w:val="restart"/>
          </w:tcPr>
          <w:p w14:paraId="5D72A64F"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0.022</w:t>
            </w:r>
          </w:p>
        </w:tc>
      </w:tr>
      <w:tr w:rsidR="00FE149B" w14:paraId="4111BDEE" w14:textId="77777777" w:rsidTr="00A676D0">
        <w:trPr>
          <w:trHeight w:val="820"/>
        </w:trPr>
        <w:tc>
          <w:tcPr>
            <w:tcW w:w="2104" w:type="dxa"/>
            <w:vMerge/>
          </w:tcPr>
          <w:p w14:paraId="7BC01ACF" w14:textId="77777777" w:rsidR="00FE149B" w:rsidRDefault="00FE149B"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270" w:type="dxa"/>
          </w:tcPr>
          <w:p w14:paraId="13D171EF"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C/T-T/T</w:t>
            </w:r>
          </w:p>
        </w:tc>
        <w:tc>
          <w:tcPr>
            <w:tcW w:w="1455" w:type="dxa"/>
          </w:tcPr>
          <w:p w14:paraId="650CA5AE"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 (62.2%)</w:t>
            </w:r>
          </w:p>
        </w:tc>
        <w:tc>
          <w:tcPr>
            <w:tcW w:w="1385" w:type="dxa"/>
          </w:tcPr>
          <w:p w14:paraId="313CE578"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 (42.4%)</w:t>
            </w:r>
          </w:p>
        </w:tc>
        <w:tc>
          <w:tcPr>
            <w:tcW w:w="1170" w:type="dxa"/>
          </w:tcPr>
          <w:p w14:paraId="083BFD98"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0.45 (0.22-0.90)</w:t>
            </w:r>
          </w:p>
        </w:tc>
        <w:tc>
          <w:tcPr>
            <w:tcW w:w="2292" w:type="dxa"/>
            <w:vMerge/>
          </w:tcPr>
          <w:p w14:paraId="007C7143" w14:textId="77777777" w:rsidR="00FE149B" w:rsidRDefault="00FE149B"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FE149B" w14:paraId="66121D76" w14:textId="77777777" w:rsidTr="00A676D0">
        <w:trPr>
          <w:trHeight w:val="550"/>
        </w:trPr>
        <w:tc>
          <w:tcPr>
            <w:tcW w:w="2104" w:type="dxa"/>
            <w:vMerge w:val="restart"/>
          </w:tcPr>
          <w:p w14:paraId="60B01BD7"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Рецессивный</w:t>
            </w:r>
          </w:p>
        </w:tc>
        <w:tc>
          <w:tcPr>
            <w:tcW w:w="1270" w:type="dxa"/>
          </w:tcPr>
          <w:p w14:paraId="5F28FE3D"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C/C-C/T</w:t>
            </w:r>
          </w:p>
        </w:tc>
        <w:tc>
          <w:tcPr>
            <w:tcW w:w="1455" w:type="dxa"/>
          </w:tcPr>
          <w:p w14:paraId="42AE6305"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 (68.9%)</w:t>
            </w:r>
          </w:p>
        </w:tc>
        <w:tc>
          <w:tcPr>
            <w:tcW w:w="1385" w:type="dxa"/>
          </w:tcPr>
          <w:p w14:paraId="37199022"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109 (87.2%)</w:t>
            </w:r>
          </w:p>
        </w:tc>
        <w:tc>
          <w:tcPr>
            <w:tcW w:w="1170" w:type="dxa"/>
          </w:tcPr>
          <w:p w14:paraId="6ABB2F9B"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292" w:type="dxa"/>
            <w:vMerge w:val="restart"/>
          </w:tcPr>
          <w:p w14:paraId="2A1E438C"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0.008</w:t>
            </w:r>
          </w:p>
        </w:tc>
      </w:tr>
      <w:tr w:rsidR="00FE149B" w14:paraId="1210F277" w14:textId="77777777" w:rsidTr="00A676D0">
        <w:trPr>
          <w:trHeight w:val="820"/>
        </w:trPr>
        <w:tc>
          <w:tcPr>
            <w:tcW w:w="2104" w:type="dxa"/>
            <w:vMerge/>
          </w:tcPr>
          <w:p w14:paraId="60011C45" w14:textId="77777777" w:rsidR="00FE149B" w:rsidRDefault="00FE149B"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270" w:type="dxa"/>
          </w:tcPr>
          <w:p w14:paraId="25A66C31"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455" w:type="dxa"/>
          </w:tcPr>
          <w:p w14:paraId="7C916791"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(31.1%)</w:t>
            </w:r>
          </w:p>
        </w:tc>
        <w:tc>
          <w:tcPr>
            <w:tcW w:w="1385" w:type="dxa"/>
          </w:tcPr>
          <w:p w14:paraId="713F28B9"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 (12.8%)</w:t>
            </w:r>
          </w:p>
        </w:tc>
        <w:tc>
          <w:tcPr>
            <w:tcW w:w="1170" w:type="dxa"/>
          </w:tcPr>
          <w:p w14:paraId="1F0A3593"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0.33 (0.14-0.74)</w:t>
            </w:r>
          </w:p>
        </w:tc>
        <w:tc>
          <w:tcPr>
            <w:tcW w:w="2292" w:type="dxa"/>
            <w:vMerge/>
          </w:tcPr>
          <w:p w14:paraId="65B5FF53" w14:textId="77777777" w:rsidR="00FE149B" w:rsidRDefault="00FE149B"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FE149B" w14:paraId="22EE66A2" w14:textId="77777777" w:rsidTr="00A676D0">
        <w:trPr>
          <w:trHeight w:val="550"/>
        </w:trPr>
        <w:tc>
          <w:tcPr>
            <w:tcW w:w="2104" w:type="dxa"/>
            <w:vMerge w:val="restart"/>
          </w:tcPr>
          <w:p w14:paraId="2F327481"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Сверхдоминантный</w:t>
            </w:r>
          </w:p>
        </w:tc>
        <w:tc>
          <w:tcPr>
            <w:tcW w:w="1270" w:type="dxa"/>
          </w:tcPr>
          <w:p w14:paraId="3DAC5853"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C/C-T/T</w:t>
            </w:r>
          </w:p>
        </w:tc>
        <w:tc>
          <w:tcPr>
            <w:tcW w:w="1455" w:type="dxa"/>
          </w:tcPr>
          <w:p w14:paraId="17C52B5E"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 (68.9%)</w:t>
            </w:r>
          </w:p>
        </w:tc>
        <w:tc>
          <w:tcPr>
            <w:tcW w:w="1385" w:type="dxa"/>
          </w:tcPr>
          <w:p w14:paraId="021D6601"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 (70.4%)</w:t>
            </w:r>
          </w:p>
        </w:tc>
        <w:tc>
          <w:tcPr>
            <w:tcW w:w="1170" w:type="dxa"/>
          </w:tcPr>
          <w:p w14:paraId="3CDEF853"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292" w:type="dxa"/>
            <w:vMerge w:val="restart"/>
          </w:tcPr>
          <w:p w14:paraId="50E95854"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0.85</w:t>
            </w:r>
          </w:p>
        </w:tc>
      </w:tr>
      <w:tr w:rsidR="00FE149B" w14:paraId="33DF91E9" w14:textId="77777777" w:rsidTr="00A676D0">
        <w:trPr>
          <w:trHeight w:val="820"/>
        </w:trPr>
        <w:tc>
          <w:tcPr>
            <w:tcW w:w="2104" w:type="dxa"/>
            <w:vMerge/>
          </w:tcPr>
          <w:p w14:paraId="2EE41FB5" w14:textId="77777777" w:rsidR="00FE149B" w:rsidRDefault="00FE149B"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270" w:type="dxa"/>
            <w:tcBorders>
              <w:bottom w:val="single" w:sz="4" w:space="0" w:color="000000"/>
            </w:tcBorders>
          </w:tcPr>
          <w:p w14:paraId="00A127D8"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w:t>
            </w:r>
          </w:p>
        </w:tc>
        <w:tc>
          <w:tcPr>
            <w:tcW w:w="1455" w:type="dxa"/>
            <w:tcBorders>
              <w:bottom w:val="single" w:sz="4" w:space="0" w:color="000000"/>
            </w:tcBorders>
          </w:tcPr>
          <w:p w14:paraId="418228B7"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(31.1%)</w:t>
            </w:r>
          </w:p>
        </w:tc>
        <w:tc>
          <w:tcPr>
            <w:tcW w:w="1385" w:type="dxa"/>
            <w:tcBorders>
              <w:bottom w:val="single" w:sz="4" w:space="0" w:color="000000"/>
            </w:tcBorders>
          </w:tcPr>
          <w:p w14:paraId="3960C481"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 (29.6%)</w:t>
            </w:r>
          </w:p>
        </w:tc>
        <w:tc>
          <w:tcPr>
            <w:tcW w:w="1170" w:type="dxa"/>
            <w:tcBorders>
              <w:bottom w:val="single" w:sz="4" w:space="0" w:color="000000"/>
            </w:tcBorders>
          </w:tcPr>
          <w:p w14:paraId="505F6DDE"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0.93 (0.44-1.95)</w:t>
            </w:r>
          </w:p>
        </w:tc>
        <w:tc>
          <w:tcPr>
            <w:tcW w:w="2292" w:type="dxa"/>
            <w:vMerge/>
          </w:tcPr>
          <w:p w14:paraId="7806B1CA" w14:textId="77777777" w:rsidR="00FE149B" w:rsidRDefault="00FE149B"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FE149B" w14:paraId="3D1FE9B6" w14:textId="77777777" w:rsidTr="00A676D0">
        <w:trPr>
          <w:trHeight w:val="820"/>
        </w:trPr>
        <w:tc>
          <w:tcPr>
            <w:tcW w:w="2104" w:type="dxa"/>
            <w:tcBorders>
              <w:bottom w:val="single" w:sz="4" w:space="0" w:color="000000"/>
            </w:tcBorders>
          </w:tcPr>
          <w:p w14:paraId="22ED777B"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Лог-аддитивный</w:t>
            </w:r>
          </w:p>
        </w:tc>
        <w:tc>
          <w:tcPr>
            <w:tcW w:w="1270" w:type="dxa"/>
            <w:tcBorders>
              <w:bottom w:val="single" w:sz="4" w:space="0" w:color="000000"/>
            </w:tcBorders>
          </w:tcPr>
          <w:p w14:paraId="0B0D6960"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55" w:type="dxa"/>
            <w:tcBorders>
              <w:bottom w:val="single" w:sz="4" w:space="0" w:color="000000"/>
            </w:tcBorders>
          </w:tcPr>
          <w:p w14:paraId="1C904A7D"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85" w:type="dxa"/>
            <w:tcBorders>
              <w:bottom w:val="single" w:sz="4" w:space="0" w:color="000000"/>
            </w:tcBorders>
          </w:tcPr>
          <w:p w14:paraId="6686633E"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70" w:type="dxa"/>
            <w:tcBorders>
              <w:bottom w:val="single" w:sz="4" w:space="0" w:color="000000"/>
            </w:tcBorders>
          </w:tcPr>
          <w:p w14:paraId="4C9A2674"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0.53 (0.34-0.82)</w:t>
            </w:r>
          </w:p>
        </w:tc>
        <w:tc>
          <w:tcPr>
            <w:tcW w:w="2292" w:type="dxa"/>
            <w:tcBorders>
              <w:bottom w:val="single" w:sz="4" w:space="0" w:color="000000"/>
            </w:tcBorders>
          </w:tcPr>
          <w:p w14:paraId="50C1FD51" w14:textId="77777777" w:rsidR="00FE149B" w:rsidRDefault="00FE149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0.004</w:t>
            </w:r>
          </w:p>
        </w:tc>
      </w:tr>
    </w:tbl>
    <w:p w14:paraId="2916BFD2" w14:textId="77777777" w:rsidR="007705C7" w:rsidRDefault="007705C7" w:rsidP="00831194">
      <w:pPr>
        <w:spacing w:after="0" w:line="240" w:lineRule="auto"/>
        <w:ind w:firstLine="708"/>
        <w:rPr>
          <w:rFonts w:ascii="Times New Roman" w:eastAsia="Times New Roman" w:hAnsi="Times New Roman" w:cs="Times New Roman"/>
          <w:bCs/>
          <w:sz w:val="28"/>
          <w:szCs w:val="28"/>
          <w:lang w:val="kk-KZ"/>
        </w:rPr>
      </w:pPr>
    </w:p>
    <w:p w14:paraId="64D44D8C" w14:textId="0FF79B8A" w:rsidR="00FE149B" w:rsidRDefault="00FE149B" w:rsidP="007705C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lang w:val="kk-KZ"/>
        </w:rPr>
        <w:t xml:space="preserve">По таблице 74, </w:t>
      </w:r>
      <w:r>
        <w:rPr>
          <w:rFonts w:ascii="Times New Roman" w:eastAsia="Times New Roman" w:hAnsi="Times New Roman" w:cs="Times New Roman"/>
          <w:sz w:val="28"/>
          <w:szCs w:val="28"/>
          <w:lang w:val="en-US"/>
        </w:rPr>
        <w:t>r</w:t>
      </w:r>
      <w:r>
        <w:rPr>
          <w:rFonts w:ascii="Times New Roman" w:eastAsia="Times New Roman" w:hAnsi="Times New Roman" w:cs="Times New Roman"/>
          <w:sz w:val="28"/>
          <w:szCs w:val="28"/>
        </w:rPr>
        <w:t>s 1800787 ассоциирован со следующими моделями наследования:кодоминантный (Т/T , ОШ= 0.27 (0.11-0.66),р=0.016), доминатный (С/T-T/T, ОШ=0.45 (0.22-0.90), р=0.022), рецессивный (T/T, ОШ=0.33 (0.14-0.74),  р=0.008),  логаддитивный (ОШ=0.53 (0.34-0.82), р=0.004), ОШ меньше 1 , это можно утверждать как, при наличии данных генотипов риск уменьшается.</w:t>
      </w:r>
    </w:p>
    <w:p w14:paraId="6753426F" w14:textId="77777777" w:rsidR="009A0D3C" w:rsidRDefault="009A0D3C" w:rsidP="00831194">
      <w:pPr>
        <w:spacing w:after="0" w:line="240" w:lineRule="auto"/>
        <w:ind w:firstLine="708"/>
        <w:rPr>
          <w:rFonts w:ascii="Times New Roman" w:eastAsia="Times New Roman" w:hAnsi="Times New Roman" w:cs="Times New Roman"/>
          <w:sz w:val="28"/>
          <w:szCs w:val="28"/>
        </w:rPr>
      </w:pPr>
    </w:p>
    <w:p w14:paraId="226298E5" w14:textId="04FC9F24" w:rsidR="00FE149B" w:rsidRPr="009A0D3C" w:rsidRDefault="00FE149B" w:rsidP="007705C7">
      <w:pPr>
        <w:spacing w:after="0" w:line="240" w:lineRule="auto"/>
        <w:ind w:firstLine="709"/>
        <w:jc w:val="both"/>
        <w:rPr>
          <w:rFonts w:ascii="Times New Roman" w:eastAsia="Times New Roman" w:hAnsi="Times New Roman" w:cs="Times New Roman"/>
          <w:b/>
          <w:bCs/>
          <w:sz w:val="28"/>
          <w:szCs w:val="28"/>
        </w:rPr>
      </w:pPr>
      <w:r w:rsidRPr="009A0D3C">
        <w:rPr>
          <w:rFonts w:ascii="Times New Roman" w:eastAsia="Times New Roman" w:hAnsi="Times New Roman" w:cs="Times New Roman"/>
          <w:b/>
          <w:bCs/>
          <w:sz w:val="28"/>
          <w:szCs w:val="28"/>
        </w:rPr>
        <w:t>SNP: rs1799983</w:t>
      </w:r>
    </w:p>
    <w:p w14:paraId="6A71EAD6" w14:textId="391E379F" w:rsidR="00FE149B" w:rsidRPr="00993581" w:rsidRDefault="00FE149B" w:rsidP="007705C7">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Процент генотипированных образцов: 217/254 (85.43%)</w:t>
      </w:r>
      <w:r w:rsidRPr="00FE149B">
        <w:rPr>
          <w:rFonts w:ascii="Times New Roman" w:eastAsia="Times New Roman" w:hAnsi="Times New Roman" w:cs="Times New Roman"/>
          <w:sz w:val="28"/>
          <w:szCs w:val="28"/>
        </w:rPr>
        <w:t xml:space="preserve">. </w:t>
      </w:r>
      <w:r w:rsidRPr="00993581">
        <w:rPr>
          <w:rFonts w:ascii="Times New Roman" w:eastAsia="Times New Roman" w:hAnsi="Times New Roman" w:cs="Times New Roman"/>
          <w:bCs/>
          <w:sz w:val="28"/>
          <w:szCs w:val="28"/>
        </w:rPr>
        <w:t>Частота аллеля rs 1799983</w:t>
      </w:r>
      <w:r w:rsidRPr="00993581">
        <w:rPr>
          <w:rFonts w:ascii="Times New Roman" w:eastAsia="Times New Roman" w:hAnsi="Times New Roman" w:cs="Times New Roman"/>
          <w:bCs/>
          <w:sz w:val="28"/>
          <w:szCs w:val="28"/>
          <w:lang w:val="kk-KZ"/>
        </w:rPr>
        <w:t xml:space="preserve"> представлена в таблице </w:t>
      </w:r>
      <w:r w:rsidRPr="00993581">
        <w:rPr>
          <w:rFonts w:ascii="Times New Roman" w:eastAsia="Times New Roman" w:hAnsi="Times New Roman" w:cs="Times New Roman"/>
          <w:bCs/>
          <w:sz w:val="28"/>
          <w:szCs w:val="28"/>
        </w:rPr>
        <w:t>75.</w:t>
      </w:r>
    </w:p>
    <w:p w14:paraId="68F533E4" w14:textId="77777777" w:rsidR="00FE149B" w:rsidRDefault="00FE149B" w:rsidP="007705C7">
      <w:pPr>
        <w:spacing w:after="0" w:line="240" w:lineRule="auto"/>
        <w:ind w:firstLine="709"/>
        <w:jc w:val="both"/>
        <w:rPr>
          <w:rFonts w:ascii="Times New Roman" w:eastAsia="Times New Roman" w:hAnsi="Times New Roman" w:cs="Times New Roman"/>
          <w:b/>
          <w:sz w:val="28"/>
          <w:szCs w:val="28"/>
        </w:rPr>
      </w:pPr>
    </w:p>
    <w:p w14:paraId="0EE79213" w14:textId="7105F416" w:rsidR="00FE149B" w:rsidRDefault="00FE149B"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75 - Частота аллеля rs 1799983 (n=217)</w:t>
      </w:r>
    </w:p>
    <w:p w14:paraId="0C71D35A" w14:textId="77777777" w:rsidR="00D92B7B" w:rsidRDefault="00D92B7B" w:rsidP="00831194">
      <w:pPr>
        <w:spacing w:after="0" w:line="240" w:lineRule="auto"/>
        <w:rPr>
          <w:rFonts w:ascii="Times New Roman" w:eastAsia="Times New Roman" w:hAnsi="Times New Roman" w:cs="Times New Roman"/>
          <w:b/>
          <w:sz w:val="28"/>
          <w:szCs w:val="28"/>
        </w:rPr>
      </w:pPr>
    </w:p>
    <w:tbl>
      <w:tblPr>
        <w:tblW w:w="929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
        <w:gridCol w:w="1551"/>
        <w:gridCol w:w="1285"/>
        <w:gridCol w:w="1383"/>
        <w:gridCol w:w="1454"/>
        <w:gridCol w:w="1404"/>
        <w:gridCol w:w="1186"/>
      </w:tblGrid>
      <w:tr w:rsidR="00D92B7B" w14:paraId="7ED21752" w14:textId="77777777" w:rsidTr="00A676D0">
        <w:trPr>
          <w:trHeight w:val="290"/>
        </w:trPr>
        <w:tc>
          <w:tcPr>
            <w:tcW w:w="1035" w:type="dxa"/>
            <w:tcBorders>
              <w:top w:val="single" w:sz="4" w:space="0" w:color="000000"/>
            </w:tcBorders>
          </w:tcPr>
          <w:p w14:paraId="5945BB80"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836" w:type="dxa"/>
            <w:gridSpan w:val="2"/>
            <w:tcBorders>
              <w:top w:val="single" w:sz="4" w:space="0" w:color="000000"/>
            </w:tcBorders>
          </w:tcPr>
          <w:p w14:paraId="6337111D"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2837" w:type="dxa"/>
            <w:gridSpan w:val="2"/>
            <w:tcBorders>
              <w:top w:val="single" w:sz="4" w:space="0" w:color="000000"/>
            </w:tcBorders>
          </w:tcPr>
          <w:p w14:paraId="52987541"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2590" w:type="dxa"/>
            <w:gridSpan w:val="2"/>
            <w:tcBorders>
              <w:top w:val="single" w:sz="4" w:space="0" w:color="000000"/>
            </w:tcBorders>
          </w:tcPr>
          <w:p w14:paraId="3DD711C9"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r>
      <w:tr w:rsidR="00D92B7B" w14:paraId="03F37556" w14:textId="77777777" w:rsidTr="00A676D0">
        <w:trPr>
          <w:trHeight w:val="550"/>
        </w:trPr>
        <w:tc>
          <w:tcPr>
            <w:tcW w:w="1035" w:type="dxa"/>
          </w:tcPr>
          <w:p w14:paraId="5CD593AE"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Аллель</w:t>
            </w:r>
          </w:p>
        </w:tc>
        <w:tc>
          <w:tcPr>
            <w:tcW w:w="1551" w:type="dxa"/>
          </w:tcPr>
          <w:p w14:paraId="088F73D3"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285" w:type="dxa"/>
          </w:tcPr>
          <w:p w14:paraId="025B1190"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383" w:type="dxa"/>
          </w:tcPr>
          <w:p w14:paraId="7ABD85B8"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454" w:type="dxa"/>
          </w:tcPr>
          <w:p w14:paraId="53BFDDD4"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404" w:type="dxa"/>
          </w:tcPr>
          <w:p w14:paraId="02ADF3D9"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186" w:type="dxa"/>
          </w:tcPr>
          <w:p w14:paraId="66707989"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r>
      <w:tr w:rsidR="00D92B7B" w14:paraId="43F84509" w14:textId="77777777" w:rsidTr="00A676D0">
        <w:trPr>
          <w:trHeight w:val="290"/>
        </w:trPr>
        <w:tc>
          <w:tcPr>
            <w:tcW w:w="1035" w:type="dxa"/>
            <w:tcBorders>
              <w:bottom w:val="single" w:sz="4" w:space="0" w:color="000000"/>
            </w:tcBorders>
          </w:tcPr>
          <w:p w14:paraId="2DE91253"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1551" w:type="dxa"/>
            <w:tcBorders>
              <w:bottom w:val="single" w:sz="4" w:space="0" w:color="000000"/>
            </w:tcBorders>
          </w:tcPr>
          <w:p w14:paraId="6170C8D3"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314</w:t>
            </w:r>
          </w:p>
        </w:tc>
        <w:tc>
          <w:tcPr>
            <w:tcW w:w="1285" w:type="dxa"/>
            <w:tcBorders>
              <w:bottom w:val="single" w:sz="4" w:space="0" w:color="000000"/>
            </w:tcBorders>
          </w:tcPr>
          <w:p w14:paraId="3ED53C37"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0.72</w:t>
            </w:r>
          </w:p>
        </w:tc>
        <w:tc>
          <w:tcPr>
            <w:tcW w:w="1383" w:type="dxa"/>
            <w:tcBorders>
              <w:bottom w:val="single" w:sz="4" w:space="0" w:color="000000"/>
            </w:tcBorders>
          </w:tcPr>
          <w:p w14:paraId="1573E399"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1454" w:type="dxa"/>
            <w:tcBorders>
              <w:bottom w:val="single" w:sz="4" w:space="0" w:color="000000"/>
            </w:tcBorders>
          </w:tcPr>
          <w:p w14:paraId="19EF215A"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0.62</w:t>
            </w:r>
          </w:p>
        </w:tc>
        <w:tc>
          <w:tcPr>
            <w:tcW w:w="1404" w:type="dxa"/>
            <w:tcBorders>
              <w:bottom w:val="single" w:sz="4" w:space="0" w:color="000000"/>
            </w:tcBorders>
          </w:tcPr>
          <w:p w14:paraId="05DF3917"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221</w:t>
            </w:r>
          </w:p>
        </w:tc>
        <w:tc>
          <w:tcPr>
            <w:tcW w:w="1186" w:type="dxa"/>
            <w:tcBorders>
              <w:bottom w:val="single" w:sz="4" w:space="0" w:color="000000"/>
            </w:tcBorders>
          </w:tcPr>
          <w:p w14:paraId="5F9DCE18"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0.78</w:t>
            </w:r>
          </w:p>
        </w:tc>
      </w:tr>
      <w:tr w:rsidR="00D92B7B" w14:paraId="3C179D9A" w14:textId="77777777" w:rsidTr="00A676D0">
        <w:trPr>
          <w:trHeight w:val="290"/>
        </w:trPr>
        <w:tc>
          <w:tcPr>
            <w:tcW w:w="1035" w:type="dxa"/>
            <w:tcBorders>
              <w:bottom w:val="single" w:sz="4" w:space="0" w:color="000000"/>
            </w:tcBorders>
          </w:tcPr>
          <w:p w14:paraId="267D4DB4"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551" w:type="dxa"/>
            <w:tcBorders>
              <w:bottom w:val="single" w:sz="4" w:space="0" w:color="000000"/>
            </w:tcBorders>
          </w:tcPr>
          <w:p w14:paraId="301AA74B"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1285" w:type="dxa"/>
            <w:tcBorders>
              <w:bottom w:val="single" w:sz="4" w:space="0" w:color="000000"/>
            </w:tcBorders>
          </w:tcPr>
          <w:p w14:paraId="0990A4DE"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0.28</w:t>
            </w:r>
          </w:p>
        </w:tc>
        <w:tc>
          <w:tcPr>
            <w:tcW w:w="1383" w:type="dxa"/>
            <w:tcBorders>
              <w:bottom w:val="single" w:sz="4" w:space="0" w:color="000000"/>
            </w:tcBorders>
          </w:tcPr>
          <w:p w14:paraId="0D118A1B"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1454" w:type="dxa"/>
            <w:tcBorders>
              <w:bottom w:val="single" w:sz="4" w:space="0" w:color="000000"/>
            </w:tcBorders>
          </w:tcPr>
          <w:p w14:paraId="74EBDCC9"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0.38</w:t>
            </w:r>
          </w:p>
        </w:tc>
        <w:tc>
          <w:tcPr>
            <w:tcW w:w="1404" w:type="dxa"/>
            <w:tcBorders>
              <w:bottom w:val="single" w:sz="4" w:space="0" w:color="000000"/>
            </w:tcBorders>
          </w:tcPr>
          <w:p w14:paraId="178206F4"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1186" w:type="dxa"/>
            <w:tcBorders>
              <w:bottom w:val="single" w:sz="4" w:space="0" w:color="000000"/>
            </w:tcBorders>
          </w:tcPr>
          <w:p w14:paraId="725182E6"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0.22</w:t>
            </w:r>
          </w:p>
        </w:tc>
      </w:tr>
    </w:tbl>
    <w:p w14:paraId="19A31186" w14:textId="77777777" w:rsidR="00D67DD0" w:rsidRDefault="00D67DD0" w:rsidP="00D67DD0">
      <w:pPr>
        <w:spacing w:after="0" w:line="240" w:lineRule="auto"/>
        <w:ind w:firstLine="709"/>
        <w:jc w:val="both"/>
        <w:rPr>
          <w:rFonts w:ascii="Times New Roman" w:eastAsia="Times New Roman" w:hAnsi="Times New Roman" w:cs="Times New Roman"/>
          <w:sz w:val="28"/>
          <w:szCs w:val="28"/>
        </w:rPr>
      </w:pPr>
      <w:r w:rsidRPr="00D67DD0">
        <w:rPr>
          <w:rFonts w:ascii="Times New Roman" w:eastAsia="Times New Roman" w:hAnsi="Times New Roman" w:cs="Times New Roman"/>
          <w:sz w:val="28"/>
          <w:szCs w:val="28"/>
        </w:rPr>
        <w:t xml:space="preserve"> </w:t>
      </w:r>
    </w:p>
    <w:p w14:paraId="00FF329F" w14:textId="35CD2221" w:rsidR="00D92B7B" w:rsidRPr="00993581" w:rsidRDefault="00D92B7B" w:rsidP="00D67DD0">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По таблице 75, 217 образцов из 254 образца   rs 1799983 были генотипированы, что составило 85,43 %. Частота аллеля G составило 72 %, 314 аллелей, из них в основной группе 78 %, 221 аллелей , в контрольной группе 62 %, 93 аллелей следовательно. Аллелей T было в общем 28 % , то есть 120 аллелей, в основной 22%, 63 аллелей и в контрольной группе 38 %, 57 аллелей. </w:t>
      </w:r>
      <w:r w:rsidRPr="00D92B7B">
        <w:rPr>
          <w:rFonts w:ascii="Times New Roman" w:eastAsia="Times New Roman" w:hAnsi="Times New Roman" w:cs="Times New Roman"/>
          <w:b/>
          <w:sz w:val="28"/>
          <w:szCs w:val="28"/>
        </w:rPr>
        <w:t xml:space="preserve"> </w:t>
      </w:r>
      <w:r w:rsidRPr="00993581">
        <w:rPr>
          <w:rFonts w:ascii="Times New Roman" w:eastAsia="Times New Roman" w:hAnsi="Times New Roman" w:cs="Times New Roman"/>
          <w:bCs/>
          <w:sz w:val="28"/>
          <w:szCs w:val="28"/>
        </w:rPr>
        <w:t>Частота генотипа rs1799983 указана в таблице 76.</w:t>
      </w:r>
    </w:p>
    <w:p w14:paraId="0001D062" w14:textId="0997A66D" w:rsidR="00FE149B" w:rsidRDefault="00FE149B" w:rsidP="00831194">
      <w:pPr>
        <w:spacing w:after="0" w:line="240" w:lineRule="auto"/>
        <w:rPr>
          <w:rFonts w:ascii="Times New Roman" w:eastAsia="Times New Roman" w:hAnsi="Times New Roman" w:cs="Times New Roman"/>
          <w:bCs/>
          <w:sz w:val="28"/>
          <w:szCs w:val="28"/>
          <w:lang w:val="kk-KZ"/>
        </w:rPr>
      </w:pPr>
    </w:p>
    <w:p w14:paraId="1DB08D22" w14:textId="002888E6" w:rsidR="00D92B7B" w:rsidRDefault="00D92B7B"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Таблица 76 - Частота генотипа rs1799983 (n=254)</w:t>
      </w:r>
    </w:p>
    <w:p w14:paraId="2E189A99" w14:textId="77777777" w:rsidR="009A0D3C" w:rsidRDefault="009A0D3C" w:rsidP="00831194">
      <w:pPr>
        <w:spacing w:after="0" w:line="240" w:lineRule="auto"/>
        <w:rPr>
          <w:rFonts w:ascii="Times New Roman" w:eastAsia="Times New Roman" w:hAnsi="Times New Roman" w:cs="Times New Roman"/>
          <w:b/>
          <w:sz w:val="28"/>
          <w:szCs w:val="28"/>
        </w:rPr>
      </w:pPr>
    </w:p>
    <w:tbl>
      <w:tblPr>
        <w:tblW w:w="929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
        <w:gridCol w:w="1551"/>
        <w:gridCol w:w="1285"/>
        <w:gridCol w:w="1383"/>
        <w:gridCol w:w="1454"/>
        <w:gridCol w:w="1404"/>
        <w:gridCol w:w="1186"/>
      </w:tblGrid>
      <w:tr w:rsidR="00D92B7B" w14:paraId="3705F4BA" w14:textId="77777777" w:rsidTr="00A676D0">
        <w:trPr>
          <w:trHeight w:val="290"/>
        </w:trPr>
        <w:tc>
          <w:tcPr>
            <w:tcW w:w="1035" w:type="dxa"/>
            <w:tcBorders>
              <w:top w:val="single" w:sz="4" w:space="0" w:color="000000"/>
            </w:tcBorders>
          </w:tcPr>
          <w:p w14:paraId="6732C257"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836" w:type="dxa"/>
            <w:gridSpan w:val="2"/>
            <w:tcBorders>
              <w:top w:val="single" w:sz="4" w:space="0" w:color="000000"/>
            </w:tcBorders>
          </w:tcPr>
          <w:p w14:paraId="2156658A"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2837" w:type="dxa"/>
            <w:gridSpan w:val="2"/>
            <w:tcBorders>
              <w:top w:val="single" w:sz="4" w:space="0" w:color="000000"/>
            </w:tcBorders>
          </w:tcPr>
          <w:p w14:paraId="0A82221F"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2590" w:type="dxa"/>
            <w:gridSpan w:val="2"/>
            <w:tcBorders>
              <w:top w:val="single" w:sz="4" w:space="0" w:color="000000"/>
            </w:tcBorders>
          </w:tcPr>
          <w:p w14:paraId="3D63C193"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r>
      <w:tr w:rsidR="00D92B7B" w14:paraId="77987EE7" w14:textId="77777777" w:rsidTr="00A676D0">
        <w:trPr>
          <w:trHeight w:val="550"/>
        </w:trPr>
        <w:tc>
          <w:tcPr>
            <w:tcW w:w="1035" w:type="dxa"/>
          </w:tcPr>
          <w:p w14:paraId="7A8A529E"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Генотип</w:t>
            </w:r>
          </w:p>
        </w:tc>
        <w:tc>
          <w:tcPr>
            <w:tcW w:w="1551" w:type="dxa"/>
          </w:tcPr>
          <w:p w14:paraId="27906971"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285" w:type="dxa"/>
          </w:tcPr>
          <w:p w14:paraId="6A29D935"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383" w:type="dxa"/>
          </w:tcPr>
          <w:p w14:paraId="627EB931"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454" w:type="dxa"/>
          </w:tcPr>
          <w:p w14:paraId="32937F11"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404" w:type="dxa"/>
          </w:tcPr>
          <w:p w14:paraId="5F7E8917"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186" w:type="dxa"/>
          </w:tcPr>
          <w:p w14:paraId="145E1000"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r>
      <w:tr w:rsidR="00D92B7B" w14:paraId="7C4062A2" w14:textId="77777777" w:rsidTr="00A676D0">
        <w:trPr>
          <w:trHeight w:val="290"/>
        </w:trPr>
        <w:tc>
          <w:tcPr>
            <w:tcW w:w="1035" w:type="dxa"/>
          </w:tcPr>
          <w:p w14:paraId="304958E2"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G/G</w:t>
            </w:r>
          </w:p>
        </w:tc>
        <w:tc>
          <w:tcPr>
            <w:tcW w:w="1551" w:type="dxa"/>
          </w:tcPr>
          <w:p w14:paraId="08E39E69"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1285" w:type="dxa"/>
          </w:tcPr>
          <w:p w14:paraId="1F40E07D"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0.48</w:t>
            </w:r>
          </w:p>
        </w:tc>
        <w:tc>
          <w:tcPr>
            <w:tcW w:w="1383" w:type="dxa"/>
          </w:tcPr>
          <w:p w14:paraId="16F0D3AF"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454" w:type="dxa"/>
          </w:tcPr>
          <w:p w14:paraId="2FF5A3DC"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0.31</w:t>
            </w:r>
          </w:p>
        </w:tc>
        <w:tc>
          <w:tcPr>
            <w:tcW w:w="1404" w:type="dxa"/>
          </w:tcPr>
          <w:p w14:paraId="7D9C0D1A"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c>
          <w:tcPr>
            <w:tcW w:w="1186" w:type="dxa"/>
          </w:tcPr>
          <w:p w14:paraId="66AFAB02"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0.57</w:t>
            </w:r>
          </w:p>
        </w:tc>
      </w:tr>
      <w:tr w:rsidR="00D92B7B" w14:paraId="6E8A865A" w14:textId="77777777" w:rsidTr="00A676D0">
        <w:trPr>
          <w:trHeight w:val="290"/>
        </w:trPr>
        <w:tc>
          <w:tcPr>
            <w:tcW w:w="1035" w:type="dxa"/>
          </w:tcPr>
          <w:p w14:paraId="4D14EB2B"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G/T</w:t>
            </w:r>
          </w:p>
        </w:tc>
        <w:tc>
          <w:tcPr>
            <w:tcW w:w="1551" w:type="dxa"/>
          </w:tcPr>
          <w:p w14:paraId="368EB673"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1285" w:type="dxa"/>
          </w:tcPr>
          <w:p w14:paraId="1BFA2DD9"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0.49</w:t>
            </w:r>
          </w:p>
        </w:tc>
        <w:tc>
          <w:tcPr>
            <w:tcW w:w="1383" w:type="dxa"/>
          </w:tcPr>
          <w:p w14:paraId="67BDB007"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1454" w:type="dxa"/>
          </w:tcPr>
          <w:p w14:paraId="7316E058"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0.63</w:t>
            </w:r>
          </w:p>
        </w:tc>
        <w:tc>
          <w:tcPr>
            <w:tcW w:w="1404" w:type="dxa"/>
          </w:tcPr>
          <w:p w14:paraId="4FA98E13"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1186" w:type="dxa"/>
          </w:tcPr>
          <w:p w14:paraId="36BC3D5A"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0.42</w:t>
            </w:r>
          </w:p>
        </w:tc>
      </w:tr>
      <w:tr w:rsidR="00D92B7B" w14:paraId="3D08D520" w14:textId="77777777" w:rsidTr="00A676D0">
        <w:trPr>
          <w:trHeight w:val="290"/>
        </w:trPr>
        <w:tc>
          <w:tcPr>
            <w:tcW w:w="1035" w:type="dxa"/>
            <w:tcBorders>
              <w:bottom w:val="single" w:sz="4" w:space="0" w:color="000000"/>
            </w:tcBorders>
          </w:tcPr>
          <w:p w14:paraId="535110AC"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551" w:type="dxa"/>
            <w:tcBorders>
              <w:bottom w:val="single" w:sz="4" w:space="0" w:color="000000"/>
            </w:tcBorders>
          </w:tcPr>
          <w:p w14:paraId="67F97890"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285" w:type="dxa"/>
            <w:tcBorders>
              <w:bottom w:val="single" w:sz="4" w:space="0" w:color="000000"/>
            </w:tcBorders>
          </w:tcPr>
          <w:p w14:paraId="68932399"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0.03</w:t>
            </w:r>
          </w:p>
        </w:tc>
        <w:tc>
          <w:tcPr>
            <w:tcW w:w="1383" w:type="dxa"/>
            <w:tcBorders>
              <w:bottom w:val="single" w:sz="4" w:space="0" w:color="000000"/>
            </w:tcBorders>
          </w:tcPr>
          <w:p w14:paraId="6FC98503"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54" w:type="dxa"/>
            <w:tcBorders>
              <w:bottom w:val="single" w:sz="4" w:space="0" w:color="000000"/>
            </w:tcBorders>
          </w:tcPr>
          <w:p w14:paraId="2100BB87"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0.07</w:t>
            </w:r>
          </w:p>
        </w:tc>
        <w:tc>
          <w:tcPr>
            <w:tcW w:w="1404" w:type="dxa"/>
            <w:tcBorders>
              <w:bottom w:val="single" w:sz="4" w:space="0" w:color="000000"/>
            </w:tcBorders>
          </w:tcPr>
          <w:p w14:paraId="3426F233"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86" w:type="dxa"/>
            <w:tcBorders>
              <w:bottom w:val="single" w:sz="4" w:space="0" w:color="000000"/>
            </w:tcBorders>
          </w:tcPr>
          <w:p w14:paraId="5526654B"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r>
      <w:tr w:rsidR="00D92B7B" w14:paraId="022D5B16" w14:textId="77777777" w:rsidTr="00A676D0">
        <w:trPr>
          <w:trHeight w:val="290"/>
        </w:trPr>
        <w:tc>
          <w:tcPr>
            <w:tcW w:w="1035" w:type="dxa"/>
            <w:tcBorders>
              <w:bottom w:val="single" w:sz="4" w:space="0" w:color="000000"/>
            </w:tcBorders>
          </w:tcPr>
          <w:p w14:paraId="16E4EF2A"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551" w:type="dxa"/>
            <w:tcBorders>
              <w:bottom w:val="single" w:sz="4" w:space="0" w:color="000000"/>
            </w:tcBorders>
          </w:tcPr>
          <w:p w14:paraId="67B7DD1F"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285" w:type="dxa"/>
            <w:tcBorders>
              <w:bottom w:val="single" w:sz="4" w:space="0" w:color="000000"/>
            </w:tcBorders>
          </w:tcPr>
          <w:p w14:paraId="13AAD750"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83" w:type="dxa"/>
            <w:tcBorders>
              <w:bottom w:val="single" w:sz="4" w:space="0" w:color="000000"/>
            </w:tcBorders>
          </w:tcPr>
          <w:p w14:paraId="1C12E4DE"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454" w:type="dxa"/>
            <w:tcBorders>
              <w:bottom w:val="single" w:sz="4" w:space="0" w:color="000000"/>
            </w:tcBorders>
          </w:tcPr>
          <w:p w14:paraId="1BE2D318"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04" w:type="dxa"/>
            <w:tcBorders>
              <w:bottom w:val="single" w:sz="4" w:space="0" w:color="000000"/>
            </w:tcBorders>
          </w:tcPr>
          <w:p w14:paraId="67C90D44"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186" w:type="dxa"/>
            <w:tcBorders>
              <w:bottom w:val="single" w:sz="4" w:space="0" w:color="000000"/>
            </w:tcBorders>
          </w:tcPr>
          <w:p w14:paraId="270EE9D5"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5EEC9997" w14:textId="77777777" w:rsidR="00D67DD0" w:rsidRDefault="00D67DD0" w:rsidP="00D67DD0">
      <w:pPr>
        <w:spacing w:after="0" w:line="240" w:lineRule="auto"/>
        <w:ind w:firstLine="709"/>
        <w:jc w:val="both"/>
        <w:rPr>
          <w:rFonts w:ascii="Times New Roman" w:eastAsia="Times New Roman" w:hAnsi="Times New Roman" w:cs="Times New Roman"/>
          <w:sz w:val="28"/>
          <w:szCs w:val="28"/>
        </w:rPr>
      </w:pPr>
    </w:p>
    <w:p w14:paraId="7BC2F5B7" w14:textId="28945E26" w:rsidR="00D92B7B" w:rsidRDefault="00D92B7B" w:rsidP="00D67DD0">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sz w:val="28"/>
          <w:szCs w:val="28"/>
        </w:rPr>
        <w:t>По таблице 76, Частота генотипа  rs 1799983 по гомозиготному типу соответствовал (G/G) 48 % в общем, то есть 104 генотипа, из них в основной группе 57 %, 81 генотипа, в контрольной группе 31 %, 23 генотипов. По гетерозиготному типу (G/Т) составил 49 %, 106 генотипа, из них в основной группе 42 %, 59 генотипов,  а в контрольной группе 63 % 47 генотипов. Гомозиготный генотип ( Т/Т) соответствовал 3 % , соответственно 7 генотипов, из них в основной группе 1 %, 2 генотипа, а в контрольной группе 7 %, 5 генотипов соответственно.</w:t>
      </w:r>
      <w:r w:rsidRPr="00D92B7B">
        <w:rPr>
          <w:rFonts w:ascii="Times New Roman" w:eastAsia="Times New Roman" w:hAnsi="Times New Roman" w:cs="Times New Roman"/>
          <w:b/>
          <w:sz w:val="28"/>
          <w:szCs w:val="28"/>
        </w:rPr>
        <w:t xml:space="preserve"> </w:t>
      </w:r>
      <w:r w:rsidRPr="00D92B7B">
        <w:rPr>
          <w:rFonts w:ascii="Times New Roman" w:eastAsia="Times New Roman" w:hAnsi="Times New Roman" w:cs="Times New Roman"/>
          <w:bCs/>
          <w:sz w:val="28"/>
          <w:szCs w:val="28"/>
          <w:lang w:val="en-US"/>
        </w:rPr>
        <w:t>R</w:t>
      </w:r>
      <w:r w:rsidRPr="00D92B7B">
        <w:rPr>
          <w:rFonts w:ascii="Times New Roman" w:eastAsia="Times New Roman" w:hAnsi="Times New Roman" w:cs="Times New Roman"/>
          <w:bCs/>
          <w:sz w:val="28"/>
          <w:szCs w:val="28"/>
        </w:rPr>
        <w:t xml:space="preserve">s1799983 точный тест для равновесия Харди-Вайнберга </w:t>
      </w:r>
      <w:r w:rsidRPr="00D92B7B">
        <w:rPr>
          <w:rFonts w:ascii="Times New Roman" w:eastAsia="Times New Roman" w:hAnsi="Times New Roman" w:cs="Times New Roman"/>
          <w:bCs/>
          <w:sz w:val="28"/>
          <w:szCs w:val="28"/>
          <w:lang w:val="kk-KZ"/>
        </w:rPr>
        <w:t>представлен в таблице 77.</w:t>
      </w:r>
    </w:p>
    <w:p w14:paraId="086CBB81" w14:textId="77777777" w:rsidR="009A0D3C" w:rsidRPr="00D92B7B" w:rsidRDefault="009A0D3C" w:rsidP="00831194">
      <w:pPr>
        <w:spacing w:after="0" w:line="240" w:lineRule="auto"/>
        <w:ind w:firstLine="708"/>
        <w:rPr>
          <w:rFonts w:ascii="Times New Roman" w:eastAsia="Times New Roman" w:hAnsi="Times New Roman" w:cs="Times New Roman"/>
          <w:bCs/>
          <w:sz w:val="28"/>
          <w:szCs w:val="28"/>
          <w:lang w:val="kk-KZ"/>
        </w:rPr>
      </w:pPr>
    </w:p>
    <w:p w14:paraId="410B3D12" w14:textId="4E61E668" w:rsidR="00D92B7B" w:rsidRDefault="00D92B7B"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77 - rs1799983 точный тест для равновесия Харди-Вайнберга (n=217)</w:t>
      </w:r>
    </w:p>
    <w:p w14:paraId="1CD0FF02" w14:textId="77777777" w:rsidR="009A0D3C" w:rsidRDefault="009A0D3C" w:rsidP="00831194">
      <w:pPr>
        <w:spacing w:after="0" w:line="240" w:lineRule="auto"/>
        <w:rPr>
          <w:rFonts w:ascii="Times New Roman" w:eastAsia="Times New Roman" w:hAnsi="Times New Roman" w:cs="Times New Roman"/>
          <w:b/>
          <w:sz w:val="28"/>
          <w:szCs w:val="28"/>
        </w:rPr>
      </w:pPr>
    </w:p>
    <w:tbl>
      <w:tblPr>
        <w:tblW w:w="9298"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
        <w:gridCol w:w="1551"/>
        <w:gridCol w:w="1285"/>
        <w:gridCol w:w="1383"/>
        <w:gridCol w:w="1454"/>
        <w:gridCol w:w="1404"/>
        <w:gridCol w:w="1186"/>
      </w:tblGrid>
      <w:tr w:rsidR="00D92B7B" w14:paraId="027C0005" w14:textId="77777777" w:rsidTr="00A676D0">
        <w:trPr>
          <w:trHeight w:val="290"/>
        </w:trPr>
        <w:tc>
          <w:tcPr>
            <w:tcW w:w="1035" w:type="dxa"/>
            <w:tcBorders>
              <w:top w:val="single" w:sz="4" w:space="0" w:color="000000"/>
            </w:tcBorders>
          </w:tcPr>
          <w:p w14:paraId="4D63E795"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551" w:type="dxa"/>
            <w:tcBorders>
              <w:top w:val="single" w:sz="4" w:space="0" w:color="000000"/>
            </w:tcBorders>
          </w:tcPr>
          <w:p w14:paraId="0CB81E72"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G/G</w:t>
            </w:r>
          </w:p>
        </w:tc>
        <w:tc>
          <w:tcPr>
            <w:tcW w:w="1285" w:type="dxa"/>
            <w:tcBorders>
              <w:top w:val="single" w:sz="4" w:space="0" w:color="000000"/>
            </w:tcBorders>
          </w:tcPr>
          <w:p w14:paraId="0E74A155"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G/T</w:t>
            </w:r>
          </w:p>
        </w:tc>
        <w:tc>
          <w:tcPr>
            <w:tcW w:w="1383" w:type="dxa"/>
            <w:tcBorders>
              <w:top w:val="single" w:sz="4" w:space="0" w:color="000000"/>
            </w:tcBorders>
          </w:tcPr>
          <w:p w14:paraId="2B5DE9E9"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454" w:type="dxa"/>
            <w:tcBorders>
              <w:top w:val="single" w:sz="4" w:space="0" w:color="000000"/>
            </w:tcBorders>
          </w:tcPr>
          <w:p w14:paraId="4CE353AE"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1404" w:type="dxa"/>
            <w:tcBorders>
              <w:top w:val="single" w:sz="4" w:space="0" w:color="000000"/>
            </w:tcBorders>
          </w:tcPr>
          <w:p w14:paraId="480E115A"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186" w:type="dxa"/>
            <w:tcBorders>
              <w:top w:val="single" w:sz="4" w:space="0" w:color="000000"/>
            </w:tcBorders>
          </w:tcPr>
          <w:p w14:paraId="5EBC8D0C"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D92B7B" w14:paraId="50346A98" w14:textId="77777777" w:rsidTr="00A676D0">
        <w:trPr>
          <w:trHeight w:val="820"/>
        </w:trPr>
        <w:tc>
          <w:tcPr>
            <w:tcW w:w="1035" w:type="dxa"/>
          </w:tcPr>
          <w:p w14:paraId="6A19808D"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1551" w:type="dxa"/>
          </w:tcPr>
          <w:p w14:paraId="6F659F07"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1285" w:type="dxa"/>
          </w:tcPr>
          <w:p w14:paraId="2892BF6A"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1383" w:type="dxa"/>
          </w:tcPr>
          <w:p w14:paraId="20C60054"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454" w:type="dxa"/>
          </w:tcPr>
          <w:p w14:paraId="6707608B"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314</w:t>
            </w:r>
          </w:p>
        </w:tc>
        <w:tc>
          <w:tcPr>
            <w:tcW w:w="1404" w:type="dxa"/>
          </w:tcPr>
          <w:p w14:paraId="210FA005"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1186" w:type="dxa"/>
          </w:tcPr>
          <w:p w14:paraId="6F7AAC64"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0.001</w:t>
            </w:r>
          </w:p>
        </w:tc>
      </w:tr>
      <w:tr w:rsidR="00D92B7B" w14:paraId="101A36BD" w14:textId="77777777" w:rsidTr="00A676D0">
        <w:trPr>
          <w:trHeight w:val="290"/>
        </w:trPr>
        <w:tc>
          <w:tcPr>
            <w:tcW w:w="1035" w:type="dxa"/>
            <w:tcBorders>
              <w:bottom w:val="single" w:sz="4" w:space="0" w:color="000000"/>
            </w:tcBorders>
          </w:tcPr>
          <w:p w14:paraId="05EA2336"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1551" w:type="dxa"/>
            <w:tcBorders>
              <w:bottom w:val="single" w:sz="4" w:space="0" w:color="000000"/>
            </w:tcBorders>
          </w:tcPr>
          <w:p w14:paraId="025587DE"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285" w:type="dxa"/>
            <w:tcBorders>
              <w:bottom w:val="single" w:sz="4" w:space="0" w:color="000000"/>
            </w:tcBorders>
          </w:tcPr>
          <w:p w14:paraId="2649FA6F"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1383" w:type="dxa"/>
            <w:tcBorders>
              <w:bottom w:val="single" w:sz="4" w:space="0" w:color="000000"/>
            </w:tcBorders>
          </w:tcPr>
          <w:p w14:paraId="7F19434C"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54" w:type="dxa"/>
            <w:tcBorders>
              <w:bottom w:val="single" w:sz="4" w:space="0" w:color="000000"/>
            </w:tcBorders>
          </w:tcPr>
          <w:p w14:paraId="0737BCB0"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1404" w:type="dxa"/>
            <w:tcBorders>
              <w:bottom w:val="single" w:sz="4" w:space="0" w:color="000000"/>
            </w:tcBorders>
          </w:tcPr>
          <w:p w14:paraId="004E6C01"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1186" w:type="dxa"/>
            <w:tcBorders>
              <w:bottom w:val="single" w:sz="4" w:space="0" w:color="000000"/>
            </w:tcBorders>
          </w:tcPr>
          <w:p w14:paraId="5B922174"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0.006</w:t>
            </w:r>
          </w:p>
        </w:tc>
      </w:tr>
      <w:tr w:rsidR="00D92B7B" w14:paraId="53C10573" w14:textId="77777777" w:rsidTr="00A676D0">
        <w:trPr>
          <w:trHeight w:val="290"/>
        </w:trPr>
        <w:tc>
          <w:tcPr>
            <w:tcW w:w="1035" w:type="dxa"/>
            <w:tcBorders>
              <w:bottom w:val="single" w:sz="4" w:space="0" w:color="000000"/>
            </w:tcBorders>
          </w:tcPr>
          <w:p w14:paraId="58B2991F"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c>
          <w:tcPr>
            <w:tcW w:w="1551" w:type="dxa"/>
            <w:tcBorders>
              <w:bottom w:val="single" w:sz="4" w:space="0" w:color="000000"/>
            </w:tcBorders>
          </w:tcPr>
          <w:p w14:paraId="56A91766"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c>
          <w:tcPr>
            <w:tcW w:w="1285" w:type="dxa"/>
            <w:tcBorders>
              <w:bottom w:val="single" w:sz="4" w:space="0" w:color="000000"/>
            </w:tcBorders>
          </w:tcPr>
          <w:p w14:paraId="2FF3756E"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c>
          <w:tcPr>
            <w:tcW w:w="1383" w:type="dxa"/>
            <w:tcBorders>
              <w:bottom w:val="single" w:sz="4" w:space="0" w:color="000000"/>
            </w:tcBorders>
          </w:tcPr>
          <w:p w14:paraId="29ECBA7B"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54" w:type="dxa"/>
            <w:tcBorders>
              <w:bottom w:val="single" w:sz="4" w:space="0" w:color="000000"/>
            </w:tcBorders>
          </w:tcPr>
          <w:p w14:paraId="79BAB907"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221</w:t>
            </w:r>
          </w:p>
        </w:tc>
        <w:tc>
          <w:tcPr>
            <w:tcW w:w="1404" w:type="dxa"/>
            <w:tcBorders>
              <w:bottom w:val="single" w:sz="4" w:space="0" w:color="000000"/>
            </w:tcBorders>
          </w:tcPr>
          <w:p w14:paraId="0B59322A"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1186" w:type="dxa"/>
            <w:tcBorders>
              <w:bottom w:val="single" w:sz="4" w:space="0" w:color="000000"/>
            </w:tcBorders>
          </w:tcPr>
          <w:p w14:paraId="77E62908"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0.015</w:t>
            </w:r>
          </w:p>
        </w:tc>
      </w:tr>
    </w:tbl>
    <w:p w14:paraId="0A7CABF6" w14:textId="77777777" w:rsidR="00D67DD0" w:rsidRDefault="00D67DD0" w:rsidP="00831194">
      <w:pPr>
        <w:spacing w:after="0" w:line="240" w:lineRule="auto"/>
        <w:ind w:firstLine="708"/>
        <w:rPr>
          <w:rFonts w:ascii="Times New Roman" w:eastAsia="Times New Roman" w:hAnsi="Times New Roman" w:cs="Times New Roman"/>
          <w:sz w:val="28"/>
          <w:szCs w:val="28"/>
        </w:rPr>
      </w:pPr>
    </w:p>
    <w:p w14:paraId="19D8653D" w14:textId="1FE40ABD" w:rsidR="00D92B7B" w:rsidRDefault="00D92B7B" w:rsidP="00831194">
      <w:pPr>
        <w:spacing w:after="0" w:line="240" w:lineRule="auto"/>
        <w:ind w:firstLine="708"/>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В соответствии 77, по точному тесту генотипы и аллели  rs 1799983 не соответствовали равновесию Харди-Вайнберга в обеих группах. </w:t>
      </w:r>
      <w:r w:rsidRPr="00D92B7B">
        <w:rPr>
          <w:rFonts w:ascii="Times New Roman" w:eastAsia="Times New Roman" w:hAnsi="Times New Roman" w:cs="Times New Roman"/>
          <w:bCs/>
          <w:sz w:val="28"/>
          <w:szCs w:val="28"/>
        </w:rPr>
        <w:t>Ассоциация  rs1799983 с моделями наследования описана в таблице 78.</w:t>
      </w:r>
    </w:p>
    <w:p w14:paraId="07AA9018" w14:textId="77777777" w:rsidR="00D67DD0" w:rsidRDefault="00D67DD0" w:rsidP="00831194">
      <w:pPr>
        <w:spacing w:after="0" w:line="240" w:lineRule="auto"/>
        <w:ind w:firstLine="708"/>
        <w:rPr>
          <w:rFonts w:ascii="Times New Roman" w:eastAsia="Times New Roman" w:hAnsi="Times New Roman" w:cs="Times New Roman"/>
          <w:bCs/>
          <w:sz w:val="28"/>
          <w:szCs w:val="28"/>
        </w:rPr>
      </w:pPr>
    </w:p>
    <w:p w14:paraId="19D7992A" w14:textId="4F04D6A0" w:rsidR="00D92B7B" w:rsidRDefault="00D92B7B" w:rsidP="00D67DD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78 - Ассоциация  rs1799983 с моделями наследования (n=217)</w:t>
      </w:r>
    </w:p>
    <w:p w14:paraId="1DE2BA6F" w14:textId="1E16FFA1" w:rsidR="00D92B7B" w:rsidRDefault="00D92B7B" w:rsidP="00831194">
      <w:pPr>
        <w:spacing w:after="0" w:line="240" w:lineRule="auto"/>
        <w:ind w:firstLine="708"/>
        <w:rPr>
          <w:rFonts w:ascii="Times New Roman" w:eastAsia="Times New Roman" w:hAnsi="Times New Roman" w:cs="Times New Roman"/>
          <w:b/>
          <w:sz w:val="28"/>
          <w:szCs w:val="28"/>
        </w:rPr>
      </w:pPr>
    </w:p>
    <w:tbl>
      <w:tblPr>
        <w:tblW w:w="929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6"/>
        <w:gridCol w:w="1553"/>
        <w:gridCol w:w="1286"/>
        <w:gridCol w:w="1384"/>
        <w:gridCol w:w="1456"/>
        <w:gridCol w:w="2583"/>
      </w:tblGrid>
      <w:tr w:rsidR="00D92B7B" w14:paraId="770D7367" w14:textId="77777777" w:rsidTr="00D92B7B">
        <w:trPr>
          <w:trHeight w:val="820"/>
        </w:trPr>
        <w:tc>
          <w:tcPr>
            <w:tcW w:w="1036" w:type="dxa"/>
          </w:tcPr>
          <w:p w14:paraId="4D5D6F10"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Модель наследования</w:t>
            </w:r>
          </w:p>
        </w:tc>
        <w:tc>
          <w:tcPr>
            <w:tcW w:w="1553" w:type="dxa"/>
          </w:tcPr>
          <w:p w14:paraId="147A8B29"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Генотип</w:t>
            </w:r>
          </w:p>
        </w:tc>
        <w:tc>
          <w:tcPr>
            <w:tcW w:w="1286" w:type="dxa"/>
          </w:tcPr>
          <w:p w14:paraId="3C396F46"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1384" w:type="dxa"/>
          </w:tcPr>
          <w:p w14:paraId="026E9FEF"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c>
          <w:tcPr>
            <w:tcW w:w="1456" w:type="dxa"/>
          </w:tcPr>
          <w:p w14:paraId="68FA3C95"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w:t>
            </w:r>
          </w:p>
          <w:p w14:paraId="62F31923"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 ДИ)</w:t>
            </w:r>
          </w:p>
        </w:tc>
        <w:tc>
          <w:tcPr>
            <w:tcW w:w="2583" w:type="dxa"/>
          </w:tcPr>
          <w:p w14:paraId="231851F9"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D92B7B" w14:paraId="77CFCAD7" w14:textId="77777777" w:rsidTr="00D92B7B">
        <w:trPr>
          <w:trHeight w:val="550"/>
        </w:trPr>
        <w:tc>
          <w:tcPr>
            <w:tcW w:w="1036" w:type="dxa"/>
            <w:vMerge w:val="restart"/>
          </w:tcPr>
          <w:p w14:paraId="5A112E3A"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Кодоминантный</w:t>
            </w:r>
          </w:p>
        </w:tc>
        <w:tc>
          <w:tcPr>
            <w:tcW w:w="1553" w:type="dxa"/>
          </w:tcPr>
          <w:p w14:paraId="602751FE"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G/G</w:t>
            </w:r>
          </w:p>
        </w:tc>
        <w:tc>
          <w:tcPr>
            <w:tcW w:w="1286" w:type="dxa"/>
          </w:tcPr>
          <w:p w14:paraId="5F815ED4"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 (30.7%)</w:t>
            </w:r>
          </w:p>
        </w:tc>
        <w:tc>
          <w:tcPr>
            <w:tcW w:w="1384" w:type="dxa"/>
          </w:tcPr>
          <w:p w14:paraId="011FD7E4"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 (57%)</w:t>
            </w:r>
          </w:p>
        </w:tc>
        <w:tc>
          <w:tcPr>
            <w:tcW w:w="1456" w:type="dxa"/>
          </w:tcPr>
          <w:p w14:paraId="3DA9F662"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583" w:type="dxa"/>
            <w:vMerge w:val="restart"/>
          </w:tcPr>
          <w:p w14:paraId="3C5DDC0E" w14:textId="77777777" w:rsidR="00D92B7B" w:rsidRDefault="00D92B7B" w:rsidP="00831194">
            <w:pPr>
              <w:spacing w:after="0"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0.001</w:t>
            </w:r>
          </w:p>
        </w:tc>
      </w:tr>
      <w:tr w:rsidR="00D92B7B" w14:paraId="1ED9C36C" w14:textId="77777777" w:rsidTr="00D92B7B">
        <w:trPr>
          <w:trHeight w:val="820"/>
        </w:trPr>
        <w:tc>
          <w:tcPr>
            <w:tcW w:w="1036" w:type="dxa"/>
            <w:vMerge/>
          </w:tcPr>
          <w:p w14:paraId="79A59E6D" w14:textId="77777777" w:rsidR="00D92B7B" w:rsidRDefault="00D92B7B"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highlight w:val="yellow"/>
              </w:rPr>
            </w:pPr>
          </w:p>
        </w:tc>
        <w:tc>
          <w:tcPr>
            <w:tcW w:w="1553" w:type="dxa"/>
          </w:tcPr>
          <w:p w14:paraId="61BBB368"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G/T</w:t>
            </w:r>
          </w:p>
        </w:tc>
        <w:tc>
          <w:tcPr>
            <w:tcW w:w="1286" w:type="dxa"/>
          </w:tcPr>
          <w:p w14:paraId="78DE87B3"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 (62.7%)</w:t>
            </w:r>
          </w:p>
        </w:tc>
        <w:tc>
          <w:tcPr>
            <w:tcW w:w="1384" w:type="dxa"/>
          </w:tcPr>
          <w:p w14:paraId="0C08E5F3"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 (41.5%)</w:t>
            </w:r>
          </w:p>
        </w:tc>
        <w:tc>
          <w:tcPr>
            <w:tcW w:w="1456" w:type="dxa"/>
          </w:tcPr>
          <w:p w14:paraId="4C6A61EF"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0.36 (0.20-0.65)</w:t>
            </w:r>
          </w:p>
        </w:tc>
        <w:tc>
          <w:tcPr>
            <w:tcW w:w="2583" w:type="dxa"/>
            <w:vMerge/>
          </w:tcPr>
          <w:p w14:paraId="283BF2AE" w14:textId="77777777" w:rsidR="00D92B7B" w:rsidRDefault="00D92B7B"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D92B7B" w14:paraId="64A0DA9E" w14:textId="77777777" w:rsidTr="00D92B7B">
        <w:trPr>
          <w:trHeight w:val="820"/>
        </w:trPr>
        <w:tc>
          <w:tcPr>
            <w:tcW w:w="1036" w:type="dxa"/>
            <w:vMerge/>
          </w:tcPr>
          <w:p w14:paraId="232AC148" w14:textId="77777777" w:rsidR="00D92B7B" w:rsidRDefault="00D92B7B"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53" w:type="dxa"/>
          </w:tcPr>
          <w:p w14:paraId="3A459FBA"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286" w:type="dxa"/>
          </w:tcPr>
          <w:p w14:paraId="1C0D81BB"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(6.7%)</w:t>
            </w:r>
          </w:p>
        </w:tc>
        <w:tc>
          <w:tcPr>
            <w:tcW w:w="1384" w:type="dxa"/>
          </w:tcPr>
          <w:p w14:paraId="4D36B0A2"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(1.4%)</w:t>
            </w:r>
          </w:p>
        </w:tc>
        <w:tc>
          <w:tcPr>
            <w:tcW w:w="1456" w:type="dxa"/>
          </w:tcPr>
          <w:p w14:paraId="46231E8D"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0.11 (0.02-0.62)</w:t>
            </w:r>
          </w:p>
        </w:tc>
        <w:tc>
          <w:tcPr>
            <w:tcW w:w="2583" w:type="dxa"/>
            <w:vMerge/>
          </w:tcPr>
          <w:p w14:paraId="4C57F00C" w14:textId="77777777" w:rsidR="00D92B7B" w:rsidRDefault="00D92B7B"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D92B7B" w14:paraId="4E58570D" w14:textId="77777777" w:rsidTr="00D92B7B">
        <w:trPr>
          <w:trHeight w:val="550"/>
        </w:trPr>
        <w:tc>
          <w:tcPr>
            <w:tcW w:w="1036" w:type="dxa"/>
            <w:vMerge w:val="restart"/>
          </w:tcPr>
          <w:p w14:paraId="09EFCC93"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Доминантный</w:t>
            </w:r>
          </w:p>
        </w:tc>
        <w:tc>
          <w:tcPr>
            <w:tcW w:w="1553" w:type="dxa"/>
          </w:tcPr>
          <w:p w14:paraId="4F87C977"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G/G</w:t>
            </w:r>
          </w:p>
        </w:tc>
        <w:tc>
          <w:tcPr>
            <w:tcW w:w="1286" w:type="dxa"/>
          </w:tcPr>
          <w:p w14:paraId="2748BE90"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 (30.7%)</w:t>
            </w:r>
          </w:p>
        </w:tc>
        <w:tc>
          <w:tcPr>
            <w:tcW w:w="1384" w:type="dxa"/>
          </w:tcPr>
          <w:p w14:paraId="2CC3561B"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 (57%)</w:t>
            </w:r>
          </w:p>
        </w:tc>
        <w:tc>
          <w:tcPr>
            <w:tcW w:w="1456" w:type="dxa"/>
          </w:tcPr>
          <w:p w14:paraId="5CCB21B3"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583" w:type="dxa"/>
            <w:vMerge w:val="restart"/>
          </w:tcPr>
          <w:p w14:paraId="77D8AC56" w14:textId="77777777" w:rsidR="00D92B7B" w:rsidRDefault="00D92B7B" w:rsidP="00831194">
            <w:pPr>
              <w:spacing w:after="0"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0.001</w:t>
            </w:r>
          </w:p>
        </w:tc>
      </w:tr>
      <w:tr w:rsidR="00D92B7B" w14:paraId="2BDD48AD" w14:textId="77777777" w:rsidTr="00D92B7B">
        <w:trPr>
          <w:trHeight w:val="820"/>
        </w:trPr>
        <w:tc>
          <w:tcPr>
            <w:tcW w:w="1036" w:type="dxa"/>
            <w:vMerge/>
          </w:tcPr>
          <w:p w14:paraId="2E1078A6" w14:textId="77777777" w:rsidR="00D92B7B" w:rsidRDefault="00D92B7B"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highlight w:val="yellow"/>
              </w:rPr>
            </w:pPr>
          </w:p>
        </w:tc>
        <w:tc>
          <w:tcPr>
            <w:tcW w:w="1553" w:type="dxa"/>
          </w:tcPr>
          <w:p w14:paraId="48F1337F"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G/T-T/T</w:t>
            </w:r>
          </w:p>
        </w:tc>
        <w:tc>
          <w:tcPr>
            <w:tcW w:w="1286" w:type="dxa"/>
          </w:tcPr>
          <w:p w14:paraId="68517C01"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 (69.3%)</w:t>
            </w:r>
          </w:p>
        </w:tc>
        <w:tc>
          <w:tcPr>
            <w:tcW w:w="1384" w:type="dxa"/>
          </w:tcPr>
          <w:p w14:paraId="190F2FA5"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61 (43%)</w:t>
            </w:r>
          </w:p>
        </w:tc>
        <w:tc>
          <w:tcPr>
            <w:tcW w:w="1456" w:type="dxa"/>
          </w:tcPr>
          <w:p w14:paraId="76A39B63"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0.33 (0.18-0.60)</w:t>
            </w:r>
          </w:p>
        </w:tc>
        <w:tc>
          <w:tcPr>
            <w:tcW w:w="2583" w:type="dxa"/>
            <w:vMerge/>
          </w:tcPr>
          <w:p w14:paraId="7D8D2BFB" w14:textId="77777777" w:rsidR="00D92B7B" w:rsidRDefault="00D92B7B"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D92B7B" w14:paraId="56583612" w14:textId="77777777" w:rsidTr="00D92B7B">
        <w:trPr>
          <w:trHeight w:val="550"/>
        </w:trPr>
        <w:tc>
          <w:tcPr>
            <w:tcW w:w="1036" w:type="dxa"/>
            <w:vMerge w:val="restart"/>
          </w:tcPr>
          <w:p w14:paraId="6339DE80"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Рецессивный</w:t>
            </w:r>
          </w:p>
        </w:tc>
        <w:tc>
          <w:tcPr>
            <w:tcW w:w="1553" w:type="dxa"/>
          </w:tcPr>
          <w:p w14:paraId="3E19C38B"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G/G-G/T</w:t>
            </w:r>
          </w:p>
        </w:tc>
        <w:tc>
          <w:tcPr>
            <w:tcW w:w="1286" w:type="dxa"/>
          </w:tcPr>
          <w:p w14:paraId="7D6F8CAD"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 (93.3%)</w:t>
            </w:r>
          </w:p>
        </w:tc>
        <w:tc>
          <w:tcPr>
            <w:tcW w:w="1384" w:type="dxa"/>
          </w:tcPr>
          <w:p w14:paraId="3B74B93E"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140 (98.6%)</w:t>
            </w:r>
          </w:p>
        </w:tc>
        <w:tc>
          <w:tcPr>
            <w:tcW w:w="1456" w:type="dxa"/>
          </w:tcPr>
          <w:p w14:paraId="07F344B0"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583" w:type="dxa"/>
            <w:vMerge w:val="restart"/>
          </w:tcPr>
          <w:p w14:paraId="1A9EBA27"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0.043</w:t>
            </w:r>
          </w:p>
        </w:tc>
      </w:tr>
      <w:tr w:rsidR="00D92B7B" w14:paraId="7C5F7347" w14:textId="77777777" w:rsidTr="00D92B7B">
        <w:trPr>
          <w:trHeight w:val="820"/>
        </w:trPr>
        <w:tc>
          <w:tcPr>
            <w:tcW w:w="1036" w:type="dxa"/>
            <w:vMerge/>
          </w:tcPr>
          <w:p w14:paraId="111F2A75" w14:textId="77777777" w:rsidR="00D92B7B" w:rsidRDefault="00D92B7B"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53" w:type="dxa"/>
          </w:tcPr>
          <w:p w14:paraId="73AC7CC7"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286" w:type="dxa"/>
          </w:tcPr>
          <w:p w14:paraId="3B3BD9ED"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(6.7%)</w:t>
            </w:r>
          </w:p>
        </w:tc>
        <w:tc>
          <w:tcPr>
            <w:tcW w:w="1384" w:type="dxa"/>
          </w:tcPr>
          <w:p w14:paraId="022427DA"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(1.4%)</w:t>
            </w:r>
          </w:p>
        </w:tc>
        <w:tc>
          <w:tcPr>
            <w:tcW w:w="1456" w:type="dxa"/>
          </w:tcPr>
          <w:p w14:paraId="40198600"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0.20 (0.04-1.06)</w:t>
            </w:r>
          </w:p>
        </w:tc>
        <w:tc>
          <w:tcPr>
            <w:tcW w:w="2583" w:type="dxa"/>
            <w:vMerge/>
          </w:tcPr>
          <w:p w14:paraId="2E36837F" w14:textId="77777777" w:rsidR="00D92B7B" w:rsidRDefault="00D92B7B"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D92B7B" w14:paraId="59E046F0" w14:textId="77777777" w:rsidTr="00D92B7B">
        <w:trPr>
          <w:trHeight w:val="550"/>
        </w:trPr>
        <w:tc>
          <w:tcPr>
            <w:tcW w:w="1036" w:type="dxa"/>
            <w:vMerge w:val="restart"/>
          </w:tcPr>
          <w:p w14:paraId="74D66A51"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Сверхдоминантный</w:t>
            </w:r>
          </w:p>
        </w:tc>
        <w:tc>
          <w:tcPr>
            <w:tcW w:w="1553" w:type="dxa"/>
          </w:tcPr>
          <w:p w14:paraId="60B9AB9F"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G/G-T/T</w:t>
            </w:r>
          </w:p>
        </w:tc>
        <w:tc>
          <w:tcPr>
            <w:tcW w:w="1286" w:type="dxa"/>
          </w:tcPr>
          <w:p w14:paraId="4DF9D8E3"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 (37.3%)</w:t>
            </w:r>
          </w:p>
        </w:tc>
        <w:tc>
          <w:tcPr>
            <w:tcW w:w="1384" w:type="dxa"/>
          </w:tcPr>
          <w:p w14:paraId="05026C69"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 (58.5%)</w:t>
            </w:r>
          </w:p>
        </w:tc>
        <w:tc>
          <w:tcPr>
            <w:tcW w:w="1456" w:type="dxa"/>
          </w:tcPr>
          <w:p w14:paraId="4905B9DB"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583" w:type="dxa"/>
            <w:vMerge w:val="restart"/>
          </w:tcPr>
          <w:p w14:paraId="7BB7EBDC"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0.003</w:t>
            </w:r>
          </w:p>
        </w:tc>
      </w:tr>
      <w:tr w:rsidR="00D92B7B" w14:paraId="4A150BCB" w14:textId="77777777" w:rsidTr="00D92B7B">
        <w:trPr>
          <w:trHeight w:val="820"/>
        </w:trPr>
        <w:tc>
          <w:tcPr>
            <w:tcW w:w="1036" w:type="dxa"/>
            <w:vMerge/>
          </w:tcPr>
          <w:p w14:paraId="0C0E544F" w14:textId="77777777" w:rsidR="00D92B7B" w:rsidRDefault="00D92B7B"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553" w:type="dxa"/>
          </w:tcPr>
          <w:p w14:paraId="1CC51C7D"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G/T</w:t>
            </w:r>
          </w:p>
        </w:tc>
        <w:tc>
          <w:tcPr>
            <w:tcW w:w="1286" w:type="dxa"/>
          </w:tcPr>
          <w:p w14:paraId="50E2AD51"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 (62.7%)</w:t>
            </w:r>
          </w:p>
        </w:tc>
        <w:tc>
          <w:tcPr>
            <w:tcW w:w="1384" w:type="dxa"/>
          </w:tcPr>
          <w:p w14:paraId="231FE853"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59 (41.5%)</w:t>
            </w:r>
          </w:p>
        </w:tc>
        <w:tc>
          <w:tcPr>
            <w:tcW w:w="1456" w:type="dxa"/>
          </w:tcPr>
          <w:p w14:paraId="1A208136"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0.42 (0.24-0.75)</w:t>
            </w:r>
          </w:p>
        </w:tc>
        <w:tc>
          <w:tcPr>
            <w:tcW w:w="2583" w:type="dxa"/>
            <w:vMerge/>
          </w:tcPr>
          <w:p w14:paraId="6C09ABE9" w14:textId="77777777" w:rsidR="00D92B7B" w:rsidRDefault="00D92B7B"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D92B7B" w14:paraId="33E0435D" w14:textId="77777777" w:rsidTr="00D92B7B">
        <w:trPr>
          <w:trHeight w:val="820"/>
        </w:trPr>
        <w:tc>
          <w:tcPr>
            <w:tcW w:w="1036" w:type="dxa"/>
          </w:tcPr>
          <w:p w14:paraId="24725838"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Лог-аддитивный</w:t>
            </w:r>
          </w:p>
        </w:tc>
        <w:tc>
          <w:tcPr>
            <w:tcW w:w="1553" w:type="dxa"/>
          </w:tcPr>
          <w:p w14:paraId="51AF1E48"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86" w:type="dxa"/>
          </w:tcPr>
          <w:p w14:paraId="46298400"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84" w:type="dxa"/>
          </w:tcPr>
          <w:p w14:paraId="41B9D7A8"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56" w:type="dxa"/>
          </w:tcPr>
          <w:p w14:paraId="119311D7"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0.35 (0.21-0.60)</w:t>
            </w:r>
          </w:p>
        </w:tc>
        <w:tc>
          <w:tcPr>
            <w:tcW w:w="2583" w:type="dxa"/>
          </w:tcPr>
          <w:p w14:paraId="5220155C"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0.001</w:t>
            </w:r>
          </w:p>
        </w:tc>
      </w:tr>
    </w:tbl>
    <w:p w14:paraId="34FFA5CB" w14:textId="2B08F7B4" w:rsidR="00D92B7B" w:rsidRDefault="00D92B7B" w:rsidP="00831194">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По таблице 78, Rs 1799983 ассоциированы со следующими моделями наследования:кодоминантный (G/T , ОШ= 0.36 (0.20-0.65), T/T ОШ=0.11 (0.02-0.62), р=0.001), доминатный (G/T-T/T, ОШ=0.33 (0.18-0.60), р=0.001), сверхдоминатный (G/T, ОШ=0.42 (0.24-0.75), р=0.003), логаддитивный (ОШ=0.35 (0.21-0.60), р=0.001), ОШ меньше 1 , это можно утверждать как, при наличии данных генотипов риск уменьшается.</w:t>
      </w:r>
    </w:p>
    <w:p w14:paraId="6157BEBB" w14:textId="77777777" w:rsidR="009A0D3C" w:rsidRDefault="009A0D3C" w:rsidP="00831194">
      <w:pPr>
        <w:spacing w:after="0" w:line="240" w:lineRule="auto"/>
        <w:ind w:firstLine="709"/>
        <w:rPr>
          <w:rFonts w:ascii="Times New Roman" w:eastAsia="Times New Roman" w:hAnsi="Times New Roman" w:cs="Times New Roman"/>
          <w:sz w:val="28"/>
          <w:szCs w:val="28"/>
        </w:rPr>
      </w:pPr>
    </w:p>
    <w:p w14:paraId="12138D09" w14:textId="7053FE82" w:rsidR="00D92B7B" w:rsidRPr="009A0D3C" w:rsidRDefault="00D92B7B" w:rsidP="00831194">
      <w:pPr>
        <w:spacing w:after="0" w:line="240" w:lineRule="auto"/>
        <w:ind w:firstLine="709"/>
        <w:rPr>
          <w:rFonts w:ascii="Times New Roman" w:eastAsia="Times New Roman" w:hAnsi="Times New Roman" w:cs="Times New Roman"/>
          <w:b/>
          <w:bCs/>
          <w:sz w:val="28"/>
          <w:szCs w:val="28"/>
        </w:rPr>
      </w:pPr>
      <w:r w:rsidRPr="009A0D3C">
        <w:rPr>
          <w:rFonts w:ascii="Times New Roman" w:eastAsia="Times New Roman" w:hAnsi="Times New Roman" w:cs="Times New Roman"/>
          <w:b/>
          <w:bCs/>
          <w:sz w:val="28"/>
          <w:szCs w:val="28"/>
        </w:rPr>
        <w:t>SNP: rs2306374</w:t>
      </w:r>
    </w:p>
    <w:p w14:paraId="73598C04" w14:textId="7E3CEF5C" w:rsidR="00D92B7B" w:rsidRDefault="00D92B7B" w:rsidP="00831194">
      <w:pPr>
        <w:spacing w:after="0" w:line="240" w:lineRule="auto"/>
        <w:ind w:firstLine="709"/>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Процент генотипированных образцов: 205/254 (80.71%). </w:t>
      </w:r>
      <w:r w:rsidRPr="00D92B7B">
        <w:rPr>
          <w:rFonts w:ascii="Times New Roman" w:eastAsia="Times New Roman" w:hAnsi="Times New Roman" w:cs="Times New Roman"/>
          <w:bCs/>
          <w:sz w:val="28"/>
          <w:szCs w:val="28"/>
        </w:rPr>
        <w:t>Частота аллеля rs2306374 представлена в таблице 79.</w:t>
      </w:r>
    </w:p>
    <w:p w14:paraId="02B79E0D" w14:textId="77777777" w:rsidR="009A0D3C" w:rsidRPr="00D92B7B" w:rsidRDefault="009A0D3C" w:rsidP="00831194">
      <w:pPr>
        <w:spacing w:after="0" w:line="240" w:lineRule="auto"/>
        <w:ind w:firstLine="709"/>
        <w:rPr>
          <w:rFonts w:ascii="Times New Roman" w:eastAsia="Times New Roman" w:hAnsi="Times New Roman" w:cs="Times New Roman"/>
          <w:bCs/>
          <w:sz w:val="28"/>
          <w:szCs w:val="28"/>
        </w:rPr>
      </w:pPr>
    </w:p>
    <w:p w14:paraId="52995F60" w14:textId="5937157D" w:rsidR="00D92B7B" w:rsidRDefault="00D92B7B" w:rsidP="00831194">
      <w:pPr>
        <w:spacing w:after="0" w:line="240" w:lineRule="auto"/>
        <w:rPr>
          <w:rFonts w:ascii="Times New Roman" w:eastAsia="Times New Roman" w:hAnsi="Times New Roman" w:cs="Times New Roman"/>
          <w:b/>
          <w:sz w:val="28"/>
          <w:szCs w:val="28"/>
        </w:rPr>
      </w:pPr>
      <w:r w:rsidRPr="00D92B7B">
        <w:rPr>
          <w:rFonts w:ascii="Times New Roman" w:eastAsia="Times New Roman" w:hAnsi="Times New Roman" w:cs="Times New Roman"/>
          <w:b/>
          <w:sz w:val="28"/>
          <w:szCs w:val="28"/>
        </w:rPr>
        <w:t>Таблица 79- Частота аллеля rs2306374 (n=205)</w:t>
      </w:r>
    </w:p>
    <w:p w14:paraId="3140422B" w14:textId="77777777" w:rsidR="009A0D3C" w:rsidRDefault="009A0D3C" w:rsidP="00831194">
      <w:pPr>
        <w:spacing w:after="0" w:line="240" w:lineRule="auto"/>
        <w:rPr>
          <w:rFonts w:ascii="Times New Roman" w:eastAsia="Times New Roman" w:hAnsi="Times New Roman" w:cs="Times New Roman"/>
          <w:b/>
          <w:sz w:val="28"/>
          <w:szCs w:val="28"/>
        </w:rPr>
      </w:pPr>
    </w:p>
    <w:tbl>
      <w:tblPr>
        <w:tblW w:w="942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6"/>
        <w:gridCol w:w="1150"/>
        <w:gridCol w:w="1294"/>
        <w:gridCol w:w="882"/>
        <w:gridCol w:w="2137"/>
        <w:gridCol w:w="847"/>
        <w:gridCol w:w="1463"/>
      </w:tblGrid>
      <w:tr w:rsidR="00D92B7B" w14:paraId="02B74C6B" w14:textId="77777777" w:rsidTr="00D92B7B">
        <w:trPr>
          <w:trHeight w:val="290"/>
        </w:trPr>
        <w:tc>
          <w:tcPr>
            <w:tcW w:w="1656" w:type="dxa"/>
            <w:tcBorders>
              <w:top w:val="single" w:sz="4" w:space="0" w:color="000000"/>
            </w:tcBorders>
          </w:tcPr>
          <w:p w14:paraId="575E7707"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444" w:type="dxa"/>
            <w:gridSpan w:val="2"/>
            <w:tcBorders>
              <w:top w:val="single" w:sz="4" w:space="0" w:color="000000"/>
            </w:tcBorders>
          </w:tcPr>
          <w:p w14:paraId="5E091937"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3019" w:type="dxa"/>
            <w:gridSpan w:val="2"/>
            <w:tcBorders>
              <w:top w:val="single" w:sz="4" w:space="0" w:color="000000"/>
            </w:tcBorders>
          </w:tcPr>
          <w:p w14:paraId="1E192C5F"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2310" w:type="dxa"/>
            <w:gridSpan w:val="2"/>
            <w:tcBorders>
              <w:top w:val="single" w:sz="4" w:space="0" w:color="000000"/>
            </w:tcBorders>
          </w:tcPr>
          <w:p w14:paraId="46C806BD"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r>
      <w:tr w:rsidR="00D92B7B" w14:paraId="3CA02949" w14:textId="77777777" w:rsidTr="00D92B7B">
        <w:trPr>
          <w:trHeight w:val="550"/>
        </w:trPr>
        <w:tc>
          <w:tcPr>
            <w:tcW w:w="1656" w:type="dxa"/>
          </w:tcPr>
          <w:p w14:paraId="4CFB4A7C"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Аллель</w:t>
            </w:r>
          </w:p>
        </w:tc>
        <w:tc>
          <w:tcPr>
            <w:tcW w:w="1150" w:type="dxa"/>
          </w:tcPr>
          <w:p w14:paraId="5F6557EE"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294" w:type="dxa"/>
          </w:tcPr>
          <w:p w14:paraId="4DEB30FC"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882" w:type="dxa"/>
          </w:tcPr>
          <w:p w14:paraId="52C3001F"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2137" w:type="dxa"/>
          </w:tcPr>
          <w:p w14:paraId="1DE89788"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847" w:type="dxa"/>
          </w:tcPr>
          <w:p w14:paraId="7F09EFF4"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463" w:type="dxa"/>
          </w:tcPr>
          <w:p w14:paraId="3B4762A5"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r>
      <w:tr w:rsidR="00D92B7B" w14:paraId="2576C38A" w14:textId="77777777" w:rsidTr="00D92B7B">
        <w:trPr>
          <w:trHeight w:val="290"/>
        </w:trPr>
        <w:tc>
          <w:tcPr>
            <w:tcW w:w="1656" w:type="dxa"/>
            <w:tcBorders>
              <w:bottom w:val="single" w:sz="4" w:space="0" w:color="000000"/>
            </w:tcBorders>
          </w:tcPr>
          <w:p w14:paraId="675CAB16"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150" w:type="dxa"/>
            <w:tcBorders>
              <w:bottom w:val="single" w:sz="4" w:space="0" w:color="000000"/>
            </w:tcBorders>
          </w:tcPr>
          <w:p w14:paraId="691C5577"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352</w:t>
            </w:r>
          </w:p>
        </w:tc>
        <w:tc>
          <w:tcPr>
            <w:tcW w:w="1294" w:type="dxa"/>
            <w:tcBorders>
              <w:bottom w:val="single" w:sz="4" w:space="0" w:color="000000"/>
            </w:tcBorders>
          </w:tcPr>
          <w:p w14:paraId="7F079456"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0.86</w:t>
            </w:r>
          </w:p>
        </w:tc>
        <w:tc>
          <w:tcPr>
            <w:tcW w:w="882" w:type="dxa"/>
            <w:tcBorders>
              <w:bottom w:val="single" w:sz="4" w:space="0" w:color="000000"/>
            </w:tcBorders>
          </w:tcPr>
          <w:p w14:paraId="60D2ACD6"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2137" w:type="dxa"/>
            <w:tcBorders>
              <w:bottom w:val="single" w:sz="4" w:space="0" w:color="000000"/>
            </w:tcBorders>
          </w:tcPr>
          <w:p w14:paraId="0D3D88DA"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0.83</w:t>
            </w:r>
          </w:p>
        </w:tc>
        <w:tc>
          <w:tcPr>
            <w:tcW w:w="847" w:type="dxa"/>
            <w:tcBorders>
              <w:bottom w:val="single" w:sz="4" w:space="0" w:color="000000"/>
            </w:tcBorders>
          </w:tcPr>
          <w:p w14:paraId="0CB7D762"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248</w:t>
            </w:r>
          </w:p>
        </w:tc>
        <w:tc>
          <w:tcPr>
            <w:tcW w:w="1463" w:type="dxa"/>
            <w:tcBorders>
              <w:bottom w:val="single" w:sz="4" w:space="0" w:color="000000"/>
            </w:tcBorders>
          </w:tcPr>
          <w:p w14:paraId="03CE8952"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0.87</w:t>
            </w:r>
          </w:p>
        </w:tc>
      </w:tr>
      <w:tr w:rsidR="00D92B7B" w14:paraId="157393C2" w14:textId="77777777" w:rsidTr="00D92B7B">
        <w:trPr>
          <w:trHeight w:val="290"/>
        </w:trPr>
        <w:tc>
          <w:tcPr>
            <w:tcW w:w="1656" w:type="dxa"/>
            <w:tcBorders>
              <w:bottom w:val="single" w:sz="4" w:space="0" w:color="000000"/>
            </w:tcBorders>
          </w:tcPr>
          <w:p w14:paraId="58385A2D"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1150" w:type="dxa"/>
            <w:tcBorders>
              <w:bottom w:val="single" w:sz="4" w:space="0" w:color="000000"/>
            </w:tcBorders>
          </w:tcPr>
          <w:p w14:paraId="04E85069"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1294" w:type="dxa"/>
            <w:tcBorders>
              <w:bottom w:val="single" w:sz="4" w:space="0" w:color="000000"/>
            </w:tcBorders>
          </w:tcPr>
          <w:p w14:paraId="5F617A60"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0.14</w:t>
            </w:r>
          </w:p>
        </w:tc>
        <w:tc>
          <w:tcPr>
            <w:tcW w:w="882" w:type="dxa"/>
            <w:tcBorders>
              <w:bottom w:val="single" w:sz="4" w:space="0" w:color="000000"/>
            </w:tcBorders>
          </w:tcPr>
          <w:p w14:paraId="39A0917D"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2137" w:type="dxa"/>
            <w:tcBorders>
              <w:bottom w:val="single" w:sz="4" w:space="0" w:color="000000"/>
            </w:tcBorders>
          </w:tcPr>
          <w:p w14:paraId="5FFA2F5E"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0.17</w:t>
            </w:r>
          </w:p>
        </w:tc>
        <w:tc>
          <w:tcPr>
            <w:tcW w:w="847" w:type="dxa"/>
            <w:tcBorders>
              <w:bottom w:val="single" w:sz="4" w:space="0" w:color="000000"/>
            </w:tcBorders>
          </w:tcPr>
          <w:p w14:paraId="1BF80384"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463" w:type="dxa"/>
            <w:tcBorders>
              <w:bottom w:val="single" w:sz="4" w:space="0" w:color="000000"/>
            </w:tcBorders>
          </w:tcPr>
          <w:p w14:paraId="14AB94AE" w14:textId="77777777" w:rsidR="00D92B7B" w:rsidRDefault="00D92B7B"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0.13</w:t>
            </w:r>
          </w:p>
        </w:tc>
      </w:tr>
    </w:tbl>
    <w:p w14:paraId="65FDDEEF" w14:textId="0937295E" w:rsidR="00D92B7B" w:rsidRDefault="00D92B7B" w:rsidP="00831194">
      <w:pPr>
        <w:spacing w:after="0" w:line="240" w:lineRule="auto"/>
        <w:ind w:firstLine="708"/>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По таблице 79, 205 образцов из 254 образца   rs 2306374 были генотипированы, что составило 80.71%. Частота аллеля Т составило 86 %, 352 аллелей, из них в основной группе 87 %, 248 аллелей , в контрольной группе 83 %, 104 аллелей следовательно. Аллелей С было в общем 14 % , то есть 58 аллелей, в основной 13 %, 36 аллелей и в контрольной группе 17 %, 22 аллеля. </w:t>
      </w:r>
      <w:r w:rsidRPr="003A618D">
        <w:rPr>
          <w:rFonts w:ascii="Times New Roman" w:eastAsia="Times New Roman" w:hAnsi="Times New Roman" w:cs="Times New Roman"/>
          <w:bCs/>
          <w:sz w:val="28"/>
          <w:szCs w:val="28"/>
        </w:rPr>
        <w:t>Частота генотипа rs2306374 представлен в таблице 80.</w:t>
      </w:r>
    </w:p>
    <w:p w14:paraId="243AA20A" w14:textId="77777777" w:rsidR="009A0D3C" w:rsidRPr="00D92B7B" w:rsidRDefault="009A0D3C" w:rsidP="00831194">
      <w:pPr>
        <w:spacing w:after="0" w:line="240" w:lineRule="auto"/>
        <w:ind w:firstLine="708"/>
        <w:rPr>
          <w:rFonts w:ascii="Times New Roman" w:eastAsia="Times New Roman" w:hAnsi="Times New Roman" w:cs="Times New Roman"/>
          <w:b/>
          <w:sz w:val="28"/>
          <w:szCs w:val="28"/>
        </w:rPr>
      </w:pPr>
    </w:p>
    <w:p w14:paraId="6FBA205C" w14:textId="77777777" w:rsidR="003A618D" w:rsidRDefault="003A618D"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80 - Частота генотипа rs2306374 (n=254)</w:t>
      </w:r>
    </w:p>
    <w:tbl>
      <w:tblPr>
        <w:tblW w:w="942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6"/>
        <w:gridCol w:w="1150"/>
        <w:gridCol w:w="1294"/>
        <w:gridCol w:w="882"/>
        <w:gridCol w:w="2137"/>
        <w:gridCol w:w="847"/>
        <w:gridCol w:w="1463"/>
      </w:tblGrid>
      <w:tr w:rsidR="003A618D" w14:paraId="78604106" w14:textId="77777777" w:rsidTr="003A618D">
        <w:trPr>
          <w:trHeight w:val="290"/>
        </w:trPr>
        <w:tc>
          <w:tcPr>
            <w:tcW w:w="1656" w:type="dxa"/>
            <w:tcBorders>
              <w:top w:val="single" w:sz="4" w:space="0" w:color="000000"/>
            </w:tcBorders>
          </w:tcPr>
          <w:p w14:paraId="017A84F4"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w:t>
            </w:r>
          </w:p>
        </w:tc>
        <w:tc>
          <w:tcPr>
            <w:tcW w:w="2444" w:type="dxa"/>
            <w:gridSpan w:val="2"/>
            <w:tcBorders>
              <w:top w:val="single" w:sz="4" w:space="0" w:color="000000"/>
            </w:tcBorders>
          </w:tcPr>
          <w:p w14:paraId="544B3E42"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3019" w:type="dxa"/>
            <w:gridSpan w:val="2"/>
            <w:tcBorders>
              <w:top w:val="single" w:sz="4" w:space="0" w:color="000000"/>
            </w:tcBorders>
          </w:tcPr>
          <w:p w14:paraId="65A05DF7"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2310" w:type="dxa"/>
            <w:gridSpan w:val="2"/>
            <w:tcBorders>
              <w:top w:val="single" w:sz="4" w:space="0" w:color="000000"/>
            </w:tcBorders>
          </w:tcPr>
          <w:p w14:paraId="5441B8ED"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r>
      <w:tr w:rsidR="003A618D" w14:paraId="2FA9DAF4" w14:textId="77777777" w:rsidTr="003A618D">
        <w:trPr>
          <w:trHeight w:val="550"/>
        </w:trPr>
        <w:tc>
          <w:tcPr>
            <w:tcW w:w="1656" w:type="dxa"/>
          </w:tcPr>
          <w:p w14:paraId="1FAB76B9"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Генотип</w:t>
            </w:r>
          </w:p>
        </w:tc>
        <w:tc>
          <w:tcPr>
            <w:tcW w:w="1150" w:type="dxa"/>
          </w:tcPr>
          <w:p w14:paraId="0FF64E48"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294" w:type="dxa"/>
          </w:tcPr>
          <w:p w14:paraId="7725E709"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882" w:type="dxa"/>
          </w:tcPr>
          <w:p w14:paraId="041D3E08"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2137" w:type="dxa"/>
          </w:tcPr>
          <w:p w14:paraId="70E172D3"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847" w:type="dxa"/>
          </w:tcPr>
          <w:p w14:paraId="13FEF228"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463" w:type="dxa"/>
          </w:tcPr>
          <w:p w14:paraId="369C926B"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r>
      <w:tr w:rsidR="003A618D" w14:paraId="0EE774E1" w14:textId="77777777" w:rsidTr="003A618D">
        <w:trPr>
          <w:trHeight w:val="290"/>
        </w:trPr>
        <w:tc>
          <w:tcPr>
            <w:tcW w:w="1656" w:type="dxa"/>
          </w:tcPr>
          <w:p w14:paraId="22419271"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1150" w:type="dxa"/>
          </w:tcPr>
          <w:p w14:paraId="489BBDAF"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294" w:type="dxa"/>
          </w:tcPr>
          <w:p w14:paraId="19C8CB1A"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0.07</w:t>
            </w:r>
          </w:p>
        </w:tc>
        <w:tc>
          <w:tcPr>
            <w:tcW w:w="882" w:type="dxa"/>
          </w:tcPr>
          <w:p w14:paraId="472466D5"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137" w:type="dxa"/>
          </w:tcPr>
          <w:p w14:paraId="5A89D0AB"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0.11</w:t>
            </w:r>
          </w:p>
        </w:tc>
        <w:tc>
          <w:tcPr>
            <w:tcW w:w="847" w:type="dxa"/>
          </w:tcPr>
          <w:p w14:paraId="74172169"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463" w:type="dxa"/>
          </w:tcPr>
          <w:p w14:paraId="3669AB90"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0.05</w:t>
            </w:r>
          </w:p>
        </w:tc>
      </w:tr>
      <w:tr w:rsidR="003A618D" w14:paraId="7F4F4F1B" w14:textId="77777777" w:rsidTr="003A618D">
        <w:trPr>
          <w:trHeight w:val="290"/>
        </w:trPr>
        <w:tc>
          <w:tcPr>
            <w:tcW w:w="1656" w:type="dxa"/>
          </w:tcPr>
          <w:p w14:paraId="607B8CBD"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T/C</w:t>
            </w:r>
          </w:p>
        </w:tc>
        <w:tc>
          <w:tcPr>
            <w:tcW w:w="1150" w:type="dxa"/>
          </w:tcPr>
          <w:p w14:paraId="7ED326EB"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294" w:type="dxa"/>
          </w:tcPr>
          <w:p w14:paraId="0588F3AB"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0.15</w:t>
            </w:r>
          </w:p>
        </w:tc>
        <w:tc>
          <w:tcPr>
            <w:tcW w:w="882" w:type="dxa"/>
          </w:tcPr>
          <w:p w14:paraId="71F8A8FB"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137" w:type="dxa"/>
          </w:tcPr>
          <w:p w14:paraId="6B77986C"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0.13</w:t>
            </w:r>
          </w:p>
        </w:tc>
        <w:tc>
          <w:tcPr>
            <w:tcW w:w="847" w:type="dxa"/>
          </w:tcPr>
          <w:p w14:paraId="661F4F28"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463" w:type="dxa"/>
          </w:tcPr>
          <w:p w14:paraId="5A2CAF56"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0.15</w:t>
            </w:r>
          </w:p>
        </w:tc>
      </w:tr>
      <w:tr w:rsidR="003A618D" w14:paraId="0B27EE6B" w14:textId="77777777" w:rsidTr="003A618D">
        <w:trPr>
          <w:trHeight w:val="290"/>
        </w:trPr>
        <w:tc>
          <w:tcPr>
            <w:tcW w:w="1656" w:type="dxa"/>
            <w:tcBorders>
              <w:bottom w:val="single" w:sz="4" w:space="0" w:color="000000"/>
            </w:tcBorders>
          </w:tcPr>
          <w:p w14:paraId="209AA8FC"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150" w:type="dxa"/>
            <w:tcBorders>
              <w:bottom w:val="single" w:sz="4" w:space="0" w:color="000000"/>
            </w:tcBorders>
          </w:tcPr>
          <w:p w14:paraId="68518DDB"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161</w:t>
            </w:r>
          </w:p>
        </w:tc>
        <w:tc>
          <w:tcPr>
            <w:tcW w:w="1294" w:type="dxa"/>
            <w:tcBorders>
              <w:bottom w:val="single" w:sz="4" w:space="0" w:color="000000"/>
            </w:tcBorders>
          </w:tcPr>
          <w:p w14:paraId="1BBC013F"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0.79</w:t>
            </w:r>
          </w:p>
        </w:tc>
        <w:tc>
          <w:tcPr>
            <w:tcW w:w="882" w:type="dxa"/>
            <w:tcBorders>
              <w:bottom w:val="single" w:sz="4" w:space="0" w:color="000000"/>
            </w:tcBorders>
          </w:tcPr>
          <w:p w14:paraId="16889CF0"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2137" w:type="dxa"/>
            <w:tcBorders>
              <w:bottom w:val="single" w:sz="4" w:space="0" w:color="000000"/>
            </w:tcBorders>
          </w:tcPr>
          <w:p w14:paraId="11F96EDE"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0.76</w:t>
            </w:r>
          </w:p>
        </w:tc>
        <w:tc>
          <w:tcPr>
            <w:tcW w:w="847" w:type="dxa"/>
            <w:tcBorders>
              <w:bottom w:val="single" w:sz="4" w:space="0" w:color="000000"/>
            </w:tcBorders>
          </w:tcPr>
          <w:p w14:paraId="291EFFA9"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c>
          <w:tcPr>
            <w:tcW w:w="1463" w:type="dxa"/>
            <w:tcBorders>
              <w:bottom w:val="single" w:sz="4" w:space="0" w:color="000000"/>
            </w:tcBorders>
          </w:tcPr>
          <w:p w14:paraId="2542B509"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r>
      <w:tr w:rsidR="003A618D" w14:paraId="2E4AB166" w14:textId="77777777" w:rsidTr="003A618D">
        <w:trPr>
          <w:trHeight w:val="290"/>
        </w:trPr>
        <w:tc>
          <w:tcPr>
            <w:tcW w:w="1656" w:type="dxa"/>
            <w:tcBorders>
              <w:bottom w:val="single" w:sz="4" w:space="0" w:color="000000"/>
            </w:tcBorders>
          </w:tcPr>
          <w:p w14:paraId="15F231AD"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150" w:type="dxa"/>
            <w:tcBorders>
              <w:bottom w:val="single" w:sz="4" w:space="0" w:color="000000"/>
            </w:tcBorders>
          </w:tcPr>
          <w:p w14:paraId="0768732C"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1294" w:type="dxa"/>
            <w:tcBorders>
              <w:bottom w:val="single" w:sz="4" w:space="0" w:color="000000"/>
            </w:tcBorders>
          </w:tcPr>
          <w:p w14:paraId="4D1710BC"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82" w:type="dxa"/>
            <w:tcBorders>
              <w:bottom w:val="single" w:sz="4" w:space="0" w:color="000000"/>
            </w:tcBorders>
          </w:tcPr>
          <w:p w14:paraId="08E9ED84"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2137" w:type="dxa"/>
            <w:tcBorders>
              <w:bottom w:val="single" w:sz="4" w:space="0" w:color="000000"/>
            </w:tcBorders>
          </w:tcPr>
          <w:p w14:paraId="1149A60A"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47" w:type="dxa"/>
            <w:tcBorders>
              <w:bottom w:val="single" w:sz="4" w:space="0" w:color="000000"/>
            </w:tcBorders>
          </w:tcPr>
          <w:p w14:paraId="5173933E"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463" w:type="dxa"/>
            <w:tcBorders>
              <w:bottom w:val="single" w:sz="4" w:space="0" w:color="000000"/>
            </w:tcBorders>
          </w:tcPr>
          <w:p w14:paraId="59E4818C"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494E0EC4" w14:textId="78671785" w:rsidR="00D92B7B" w:rsidRDefault="003A618D" w:rsidP="00831194">
      <w:pPr>
        <w:spacing w:after="0" w:line="240" w:lineRule="auto"/>
        <w:ind w:firstLine="708"/>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По таблице 80, частота генотипа  rs 2306374 по гомозиготному типу соответствовал (С/С) 7 % в общем, то есть 14 генотипа, из них в основной группе 5 %,  7 генотипов, в контрольной группе 11 %, 7 генотипов. По гетерозиготному типу (Т/С) составило 15 %, 30 генотипов, из них в основной группе 15 %, 22 генотипа,  а в контрольной группе 11 % 7 генотипов. Гомозиготный генотип ( Т/Т) соответствовало 79 % , соответственно 161 генотип, из них в основной группе 80 %, 113 генотипов, а в контрольной группе 76 %, 48 генотипов соответственно. </w:t>
      </w:r>
      <w:r w:rsidRPr="003A618D">
        <w:rPr>
          <w:rFonts w:ascii="Times New Roman" w:eastAsia="Times New Roman" w:hAnsi="Times New Roman" w:cs="Times New Roman"/>
          <w:bCs/>
          <w:sz w:val="28"/>
          <w:szCs w:val="28"/>
        </w:rPr>
        <w:t>Rs 2306374 точный тест для равновесия Харди-Вайнберга указан в таблице 81</w:t>
      </w:r>
      <w:r>
        <w:rPr>
          <w:rFonts w:ascii="Times New Roman" w:eastAsia="Times New Roman" w:hAnsi="Times New Roman" w:cs="Times New Roman"/>
          <w:bCs/>
          <w:sz w:val="28"/>
          <w:szCs w:val="28"/>
        </w:rPr>
        <w:t>.</w:t>
      </w:r>
    </w:p>
    <w:p w14:paraId="25FE4ADF" w14:textId="77777777" w:rsidR="009A0D3C" w:rsidRDefault="009A0D3C" w:rsidP="00831194">
      <w:pPr>
        <w:spacing w:after="0" w:line="240" w:lineRule="auto"/>
        <w:ind w:firstLine="708"/>
        <w:rPr>
          <w:rFonts w:ascii="Times New Roman" w:eastAsia="Times New Roman" w:hAnsi="Times New Roman" w:cs="Times New Roman"/>
          <w:bCs/>
          <w:sz w:val="28"/>
          <w:szCs w:val="28"/>
        </w:rPr>
      </w:pPr>
    </w:p>
    <w:p w14:paraId="00F595C4" w14:textId="278B02BD" w:rsidR="003A618D" w:rsidRDefault="003A618D"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81 - Rs 2306374 точный тест для равновесия Харди-Вайнберга (n=205)</w:t>
      </w:r>
    </w:p>
    <w:p w14:paraId="1AF4C934" w14:textId="77777777" w:rsidR="009A0D3C" w:rsidRDefault="009A0D3C" w:rsidP="00831194">
      <w:pPr>
        <w:spacing w:after="0" w:line="240" w:lineRule="auto"/>
        <w:rPr>
          <w:rFonts w:ascii="Times New Roman" w:eastAsia="Times New Roman" w:hAnsi="Times New Roman" w:cs="Times New Roman"/>
          <w:b/>
          <w:sz w:val="28"/>
          <w:szCs w:val="28"/>
        </w:rPr>
      </w:pPr>
    </w:p>
    <w:tbl>
      <w:tblPr>
        <w:tblW w:w="942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6"/>
        <w:gridCol w:w="1150"/>
        <w:gridCol w:w="1294"/>
        <w:gridCol w:w="882"/>
        <w:gridCol w:w="2137"/>
        <w:gridCol w:w="847"/>
        <w:gridCol w:w="1463"/>
      </w:tblGrid>
      <w:tr w:rsidR="003A618D" w14:paraId="47AA977B" w14:textId="77777777" w:rsidTr="003A618D">
        <w:trPr>
          <w:trHeight w:val="290"/>
        </w:trPr>
        <w:tc>
          <w:tcPr>
            <w:tcW w:w="1656" w:type="dxa"/>
            <w:tcBorders>
              <w:top w:val="single" w:sz="4" w:space="0" w:color="000000"/>
            </w:tcBorders>
          </w:tcPr>
          <w:p w14:paraId="2EC8173A"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150" w:type="dxa"/>
            <w:tcBorders>
              <w:top w:val="single" w:sz="4" w:space="0" w:color="000000"/>
            </w:tcBorders>
          </w:tcPr>
          <w:p w14:paraId="4D2FDC05"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294" w:type="dxa"/>
            <w:tcBorders>
              <w:top w:val="single" w:sz="4" w:space="0" w:color="000000"/>
            </w:tcBorders>
          </w:tcPr>
          <w:p w14:paraId="40187E63"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T/C</w:t>
            </w:r>
          </w:p>
        </w:tc>
        <w:tc>
          <w:tcPr>
            <w:tcW w:w="882" w:type="dxa"/>
            <w:tcBorders>
              <w:top w:val="single" w:sz="4" w:space="0" w:color="000000"/>
            </w:tcBorders>
          </w:tcPr>
          <w:p w14:paraId="06B57C40"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2137" w:type="dxa"/>
            <w:tcBorders>
              <w:top w:val="single" w:sz="4" w:space="0" w:color="000000"/>
            </w:tcBorders>
          </w:tcPr>
          <w:p w14:paraId="7B6C6662"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847" w:type="dxa"/>
            <w:tcBorders>
              <w:top w:val="single" w:sz="4" w:space="0" w:color="000000"/>
            </w:tcBorders>
          </w:tcPr>
          <w:p w14:paraId="08A0B437"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1463" w:type="dxa"/>
            <w:tcBorders>
              <w:top w:val="single" w:sz="4" w:space="0" w:color="000000"/>
            </w:tcBorders>
          </w:tcPr>
          <w:p w14:paraId="182E6A24"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3A618D" w14:paraId="7FDBE876" w14:textId="77777777" w:rsidTr="003A618D">
        <w:trPr>
          <w:trHeight w:val="820"/>
        </w:trPr>
        <w:tc>
          <w:tcPr>
            <w:tcW w:w="1656" w:type="dxa"/>
          </w:tcPr>
          <w:p w14:paraId="7682308F"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1150" w:type="dxa"/>
          </w:tcPr>
          <w:p w14:paraId="7B8DC6D8"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161</w:t>
            </w:r>
          </w:p>
        </w:tc>
        <w:tc>
          <w:tcPr>
            <w:tcW w:w="1294" w:type="dxa"/>
          </w:tcPr>
          <w:p w14:paraId="09125810"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882" w:type="dxa"/>
          </w:tcPr>
          <w:p w14:paraId="1FC92093"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137" w:type="dxa"/>
          </w:tcPr>
          <w:p w14:paraId="01F37B2D"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352</w:t>
            </w:r>
          </w:p>
        </w:tc>
        <w:tc>
          <w:tcPr>
            <w:tcW w:w="847" w:type="dxa"/>
          </w:tcPr>
          <w:p w14:paraId="74C923AB"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1463" w:type="dxa"/>
          </w:tcPr>
          <w:p w14:paraId="636A4B69"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3A618D" w14:paraId="17221A87" w14:textId="77777777" w:rsidTr="003A618D">
        <w:trPr>
          <w:trHeight w:val="290"/>
        </w:trPr>
        <w:tc>
          <w:tcPr>
            <w:tcW w:w="1656" w:type="dxa"/>
            <w:tcBorders>
              <w:bottom w:val="single" w:sz="4" w:space="0" w:color="000000"/>
            </w:tcBorders>
          </w:tcPr>
          <w:p w14:paraId="3271F798"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1150" w:type="dxa"/>
            <w:tcBorders>
              <w:bottom w:val="single" w:sz="4" w:space="0" w:color="000000"/>
            </w:tcBorders>
          </w:tcPr>
          <w:p w14:paraId="59345E74"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294" w:type="dxa"/>
            <w:tcBorders>
              <w:bottom w:val="single" w:sz="4" w:space="0" w:color="000000"/>
            </w:tcBorders>
          </w:tcPr>
          <w:p w14:paraId="491878FB"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82" w:type="dxa"/>
            <w:tcBorders>
              <w:bottom w:val="single" w:sz="4" w:space="0" w:color="000000"/>
            </w:tcBorders>
          </w:tcPr>
          <w:p w14:paraId="4AE62427"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137" w:type="dxa"/>
            <w:tcBorders>
              <w:bottom w:val="single" w:sz="4" w:space="0" w:color="000000"/>
            </w:tcBorders>
          </w:tcPr>
          <w:p w14:paraId="7A05C661"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847" w:type="dxa"/>
            <w:tcBorders>
              <w:bottom w:val="single" w:sz="4" w:space="0" w:color="000000"/>
            </w:tcBorders>
          </w:tcPr>
          <w:p w14:paraId="4A986BC0"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463" w:type="dxa"/>
            <w:tcBorders>
              <w:bottom w:val="single" w:sz="4" w:space="0" w:color="000000"/>
            </w:tcBorders>
          </w:tcPr>
          <w:p w14:paraId="546A8FF9"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3A618D" w14:paraId="21361AB4" w14:textId="77777777" w:rsidTr="003A618D">
        <w:trPr>
          <w:trHeight w:val="290"/>
        </w:trPr>
        <w:tc>
          <w:tcPr>
            <w:tcW w:w="1656" w:type="dxa"/>
            <w:tcBorders>
              <w:bottom w:val="single" w:sz="4" w:space="0" w:color="000000"/>
            </w:tcBorders>
          </w:tcPr>
          <w:p w14:paraId="12606312"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c>
          <w:tcPr>
            <w:tcW w:w="1150" w:type="dxa"/>
            <w:tcBorders>
              <w:bottom w:val="single" w:sz="4" w:space="0" w:color="000000"/>
            </w:tcBorders>
          </w:tcPr>
          <w:p w14:paraId="16C55B98"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113</w:t>
            </w:r>
          </w:p>
        </w:tc>
        <w:tc>
          <w:tcPr>
            <w:tcW w:w="1294" w:type="dxa"/>
            <w:tcBorders>
              <w:bottom w:val="single" w:sz="4" w:space="0" w:color="000000"/>
            </w:tcBorders>
          </w:tcPr>
          <w:p w14:paraId="2C579695"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882" w:type="dxa"/>
            <w:tcBorders>
              <w:bottom w:val="single" w:sz="4" w:space="0" w:color="000000"/>
            </w:tcBorders>
          </w:tcPr>
          <w:p w14:paraId="3738AD18"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137" w:type="dxa"/>
            <w:tcBorders>
              <w:bottom w:val="single" w:sz="4" w:space="0" w:color="000000"/>
            </w:tcBorders>
          </w:tcPr>
          <w:p w14:paraId="145538D4"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248</w:t>
            </w:r>
          </w:p>
        </w:tc>
        <w:tc>
          <w:tcPr>
            <w:tcW w:w="847" w:type="dxa"/>
            <w:tcBorders>
              <w:bottom w:val="single" w:sz="4" w:space="0" w:color="000000"/>
            </w:tcBorders>
          </w:tcPr>
          <w:p w14:paraId="2471DEF4"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463" w:type="dxa"/>
            <w:tcBorders>
              <w:bottom w:val="single" w:sz="4" w:space="0" w:color="000000"/>
            </w:tcBorders>
          </w:tcPr>
          <w:p w14:paraId="3F830A7C"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0.001</w:t>
            </w:r>
          </w:p>
        </w:tc>
      </w:tr>
    </w:tbl>
    <w:p w14:paraId="2FB90935" w14:textId="77777777" w:rsidR="00D67DD0" w:rsidRDefault="00D67DD0" w:rsidP="00831194">
      <w:pPr>
        <w:spacing w:after="0" w:line="240" w:lineRule="auto"/>
        <w:ind w:firstLine="708"/>
        <w:rPr>
          <w:rFonts w:ascii="Times New Roman" w:eastAsia="Times New Roman" w:hAnsi="Times New Roman" w:cs="Times New Roman"/>
          <w:sz w:val="28"/>
          <w:szCs w:val="28"/>
        </w:rPr>
      </w:pPr>
    </w:p>
    <w:p w14:paraId="0F4C6619" w14:textId="37D98B12" w:rsidR="003A618D" w:rsidRDefault="003A618D" w:rsidP="00D67DD0">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sz w:val="28"/>
          <w:szCs w:val="28"/>
        </w:rPr>
        <w:t xml:space="preserve">В соответствии таблицы 81, по точному тесту генотипы и аллели  rs 2306374 не соответствовали равновесию Харди-Вайнберга в обеих группах. В таблице 82 представлена </w:t>
      </w:r>
      <w:r w:rsidRPr="003A618D">
        <w:rPr>
          <w:rFonts w:ascii="Times New Roman" w:eastAsia="Times New Roman" w:hAnsi="Times New Roman" w:cs="Times New Roman"/>
          <w:bCs/>
          <w:sz w:val="28"/>
          <w:szCs w:val="28"/>
          <w:lang w:val="en-US"/>
        </w:rPr>
        <w:t>a</w:t>
      </w:r>
      <w:r w:rsidRPr="003A618D">
        <w:rPr>
          <w:rFonts w:ascii="Times New Roman" w:eastAsia="Times New Roman" w:hAnsi="Times New Roman" w:cs="Times New Roman"/>
          <w:bCs/>
          <w:sz w:val="28"/>
          <w:szCs w:val="28"/>
        </w:rPr>
        <w:t>ссоциация  rs 2306374 с моделями наследования</w:t>
      </w:r>
      <w:r>
        <w:rPr>
          <w:rFonts w:ascii="Times New Roman" w:eastAsia="Times New Roman" w:hAnsi="Times New Roman" w:cs="Times New Roman"/>
          <w:bCs/>
          <w:sz w:val="28"/>
          <w:szCs w:val="28"/>
          <w:lang w:val="kk-KZ"/>
        </w:rPr>
        <w:t>.</w:t>
      </w:r>
    </w:p>
    <w:p w14:paraId="5A3E4C20" w14:textId="77777777" w:rsidR="009A0D3C" w:rsidRDefault="009A0D3C" w:rsidP="00831194">
      <w:pPr>
        <w:spacing w:after="0" w:line="240" w:lineRule="auto"/>
        <w:ind w:firstLine="708"/>
        <w:rPr>
          <w:rFonts w:ascii="Times New Roman" w:eastAsia="Times New Roman" w:hAnsi="Times New Roman" w:cs="Times New Roman"/>
          <w:bCs/>
          <w:sz w:val="28"/>
          <w:szCs w:val="28"/>
          <w:lang w:val="kk-KZ"/>
        </w:rPr>
      </w:pPr>
    </w:p>
    <w:p w14:paraId="79DB56DF" w14:textId="22FB3CD2" w:rsidR="003A618D" w:rsidRDefault="003A618D" w:rsidP="00D67DD0">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82 - Ассоциация  rs 2306374 с моделями наследования (n=205)</w:t>
      </w:r>
    </w:p>
    <w:p w14:paraId="1B590BEC" w14:textId="77777777" w:rsidR="009A0D3C" w:rsidRDefault="009A0D3C" w:rsidP="00831194">
      <w:pPr>
        <w:spacing w:after="0" w:line="240" w:lineRule="auto"/>
        <w:ind w:firstLine="708"/>
        <w:rPr>
          <w:rFonts w:ascii="Times New Roman" w:eastAsia="Times New Roman" w:hAnsi="Times New Roman" w:cs="Times New Roman"/>
          <w:b/>
          <w:sz w:val="28"/>
          <w:szCs w:val="28"/>
        </w:rPr>
      </w:pPr>
    </w:p>
    <w:tbl>
      <w:tblPr>
        <w:tblW w:w="942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3"/>
        <w:gridCol w:w="1134"/>
        <w:gridCol w:w="1276"/>
        <w:gridCol w:w="870"/>
        <w:gridCol w:w="2107"/>
        <w:gridCol w:w="2409"/>
      </w:tblGrid>
      <w:tr w:rsidR="003A618D" w14:paraId="50C5FF5B" w14:textId="77777777" w:rsidTr="00A676D0">
        <w:trPr>
          <w:trHeight w:val="820"/>
        </w:trPr>
        <w:tc>
          <w:tcPr>
            <w:tcW w:w="1633" w:type="dxa"/>
          </w:tcPr>
          <w:p w14:paraId="39C9655A"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Модель наследования</w:t>
            </w:r>
          </w:p>
        </w:tc>
        <w:tc>
          <w:tcPr>
            <w:tcW w:w="1134" w:type="dxa"/>
          </w:tcPr>
          <w:p w14:paraId="7E41F1E0"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Генотип</w:t>
            </w:r>
          </w:p>
        </w:tc>
        <w:tc>
          <w:tcPr>
            <w:tcW w:w="1276" w:type="dxa"/>
          </w:tcPr>
          <w:p w14:paraId="42E929D1"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870" w:type="dxa"/>
          </w:tcPr>
          <w:p w14:paraId="05F6121E"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c>
          <w:tcPr>
            <w:tcW w:w="2107" w:type="dxa"/>
          </w:tcPr>
          <w:p w14:paraId="4C21BE8C"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w:t>
            </w:r>
          </w:p>
          <w:p w14:paraId="4597DCCC"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 ДИ)</w:t>
            </w:r>
          </w:p>
        </w:tc>
        <w:tc>
          <w:tcPr>
            <w:tcW w:w="2409" w:type="dxa"/>
          </w:tcPr>
          <w:p w14:paraId="6DFE5313"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3A618D" w14:paraId="012E838C" w14:textId="77777777" w:rsidTr="00A676D0">
        <w:trPr>
          <w:trHeight w:val="550"/>
        </w:trPr>
        <w:tc>
          <w:tcPr>
            <w:tcW w:w="1633" w:type="dxa"/>
            <w:vMerge w:val="restart"/>
          </w:tcPr>
          <w:p w14:paraId="56E21ED9"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Кодоминантный</w:t>
            </w:r>
          </w:p>
        </w:tc>
        <w:tc>
          <w:tcPr>
            <w:tcW w:w="1134" w:type="dxa"/>
          </w:tcPr>
          <w:p w14:paraId="3BC64E0A"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276" w:type="dxa"/>
          </w:tcPr>
          <w:p w14:paraId="41AC9BFE"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 (76.2%)</w:t>
            </w:r>
          </w:p>
        </w:tc>
        <w:tc>
          <w:tcPr>
            <w:tcW w:w="870" w:type="dxa"/>
          </w:tcPr>
          <w:p w14:paraId="15E92842"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113 (79.6%)</w:t>
            </w:r>
          </w:p>
        </w:tc>
        <w:tc>
          <w:tcPr>
            <w:tcW w:w="2107" w:type="dxa"/>
          </w:tcPr>
          <w:p w14:paraId="2CBA1C4F"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409" w:type="dxa"/>
            <w:vMerge w:val="restart"/>
          </w:tcPr>
          <w:p w14:paraId="7ADCBC3E"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0.28</w:t>
            </w:r>
          </w:p>
        </w:tc>
      </w:tr>
      <w:tr w:rsidR="003A618D" w14:paraId="65BBA388" w14:textId="77777777" w:rsidTr="00A676D0">
        <w:trPr>
          <w:trHeight w:val="820"/>
        </w:trPr>
        <w:tc>
          <w:tcPr>
            <w:tcW w:w="1633" w:type="dxa"/>
            <w:vMerge/>
          </w:tcPr>
          <w:p w14:paraId="7079506C" w14:textId="77777777" w:rsidR="003A618D" w:rsidRDefault="003A618D"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134" w:type="dxa"/>
          </w:tcPr>
          <w:p w14:paraId="790F32C6"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w:t>
            </w:r>
          </w:p>
        </w:tc>
        <w:tc>
          <w:tcPr>
            <w:tcW w:w="1276" w:type="dxa"/>
          </w:tcPr>
          <w:p w14:paraId="571BBEC1"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(12.7%)</w:t>
            </w:r>
          </w:p>
        </w:tc>
        <w:tc>
          <w:tcPr>
            <w:tcW w:w="870" w:type="dxa"/>
          </w:tcPr>
          <w:p w14:paraId="5E71D072"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 (15.5%)</w:t>
            </w:r>
          </w:p>
        </w:tc>
        <w:tc>
          <w:tcPr>
            <w:tcW w:w="2107" w:type="dxa"/>
          </w:tcPr>
          <w:p w14:paraId="4F56998D"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1.17 (0.49-2.81)</w:t>
            </w:r>
          </w:p>
        </w:tc>
        <w:tc>
          <w:tcPr>
            <w:tcW w:w="2409" w:type="dxa"/>
            <w:vMerge/>
          </w:tcPr>
          <w:p w14:paraId="484DA4E4" w14:textId="77777777" w:rsidR="003A618D" w:rsidRDefault="003A618D"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3A618D" w14:paraId="52D16A49" w14:textId="77777777" w:rsidTr="00A676D0">
        <w:trPr>
          <w:trHeight w:val="820"/>
        </w:trPr>
        <w:tc>
          <w:tcPr>
            <w:tcW w:w="1633" w:type="dxa"/>
            <w:vMerge/>
          </w:tcPr>
          <w:p w14:paraId="6A7D770A" w14:textId="77777777" w:rsidR="003A618D" w:rsidRDefault="003A618D"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134" w:type="dxa"/>
          </w:tcPr>
          <w:p w14:paraId="6A4CA448"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1276" w:type="dxa"/>
          </w:tcPr>
          <w:p w14:paraId="19473C58"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(11.1%)</w:t>
            </w:r>
          </w:p>
        </w:tc>
        <w:tc>
          <w:tcPr>
            <w:tcW w:w="870" w:type="dxa"/>
          </w:tcPr>
          <w:p w14:paraId="5CE2BBCE"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(4.9%)</w:t>
            </w:r>
          </w:p>
        </w:tc>
        <w:tc>
          <w:tcPr>
            <w:tcW w:w="2107" w:type="dxa"/>
          </w:tcPr>
          <w:p w14:paraId="014BC4C0"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0.42 (0.14-1.28)</w:t>
            </w:r>
          </w:p>
        </w:tc>
        <w:tc>
          <w:tcPr>
            <w:tcW w:w="2409" w:type="dxa"/>
            <w:vMerge/>
          </w:tcPr>
          <w:p w14:paraId="52C7B757" w14:textId="77777777" w:rsidR="003A618D" w:rsidRDefault="003A618D"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3A618D" w14:paraId="1F55AC3E" w14:textId="77777777" w:rsidTr="00A676D0">
        <w:trPr>
          <w:trHeight w:val="550"/>
        </w:trPr>
        <w:tc>
          <w:tcPr>
            <w:tcW w:w="1633" w:type="dxa"/>
            <w:vMerge w:val="restart"/>
          </w:tcPr>
          <w:p w14:paraId="46E7441E"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Доминантный</w:t>
            </w:r>
          </w:p>
        </w:tc>
        <w:tc>
          <w:tcPr>
            <w:tcW w:w="1134" w:type="dxa"/>
          </w:tcPr>
          <w:p w14:paraId="312D0552"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276" w:type="dxa"/>
          </w:tcPr>
          <w:p w14:paraId="2731ED23"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 (76.2%)</w:t>
            </w:r>
          </w:p>
        </w:tc>
        <w:tc>
          <w:tcPr>
            <w:tcW w:w="870" w:type="dxa"/>
          </w:tcPr>
          <w:p w14:paraId="41632318"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113 (79.6%)</w:t>
            </w:r>
          </w:p>
        </w:tc>
        <w:tc>
          <w:tcPr>
            <w:tcW w:w="2107" w:type="dxa"/>
          </w:tcPr>
          <w:p w14:paraId="13461F39"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409" w:type="dxa"/>
            <w:vMerge w:val="restart"/>
          </w:tcPr>
          <w:p w14:paraId="04287679"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0.59</w:t>
            </w:r>
          </w:p>
        </w:tc>
      </w:tr>
      <w:tr w:rsidR="003A618D" w14:paraId="36F64DE5" w14:textId="77777777" w:rsidTr="00A676D0">
        <w:trPr>
          <w:trHeight w:val="820"/>
        </w:trPr>
        <w:tc>
          <w:tcPr>
            <w:tcW w:w="1633" w:type="dxa"/>
            <w:vMerge/>
          </w:tcPr>
          <w:p w14:paraId="34BD876A" w14:textId="77777777" w:rsidR="003A618D" w:rsidRDefault="003A618D"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134" w:type="dxa"/>
          </w:tcPr>
          <w:p w14:paraId="6600AC85"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C/T-C/C</w:t>
            </w:r>
          </w:p>
        </w:tc>
        <w:tc>
          <w:tcPr>
            <w:tcW w:w="1276" w:type="dxa"/>
          </w:tcPr>
          <w:p w14:paraId="42E7614D"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 (23.8%)</w:t>
            </w:r>
          </w:p>
        </w:tc>
        <w:tc>
          <w:tcPr>
            <w:tcW w:w="870" w:type="dxa"/>
          </w:tcPr>
          <w:p w14:paraId="418CB1E5"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 (20.4%)</w:t>
            </w:r>
          </w:p>
        </w:tc>
        <w:tc>
          <w:tcPr>
            <w:tcW w:w="2107" w:type="dxa"/>
          </w:tcPr>
          <w:p w14:paraId="4D917FBF"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0.82 (0.40-1.67)</w:t>
            </w:r>
          </w:p>
        </w:tc>
        <w:tc>
          <w:tcPr>
            <w:tcW w:w="2409" w:type="dxa"/>
            <w:vMerge/>
          </w:tcPr>
          <w:p w14:paraId="61DEAF41" w14:textId="77777777" w:rsidR="003A618D" w:rsidRDefault="003A618D"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3A618D" w14:paraId="547E45C0" w14:textId="77777777" w:rsidTr="00A676D0">
        <w:trPr>
          <w:trHeight w:val="550"/>
        </w:trPr>
        <w:tc>
          <w:tcPr>
            <w:tcW w:w="1633" w:type="dxa"/>
            <w:vMerge w:val="restart"/>
          </w:tcPr>
          <w:p w14:paraId="221718A5"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Рецессивный</w:t>
            </w:r>
          </w:p>
        </w:tc>
        <w:tc>
          <w:tcPr>
            <w:tcW w:w="1134" w:type="dxa"/>
          </w:tcPr>
          <w:p w14:paraId="6B192C3C"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T/T-C/T</w:t>
            </w:r>
          </w:p>
        </w:tc>
        <w:tc>
          <w:tcPr>
            <w:tcW w:w="1276" w:type="dxa"/>
          </w:tcPr>
          <w:p w14:paraId="3FC2DFC6"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 (88.9%)</w:t>
            </w:r>
          </w:p>
        </w:tc>
        <w:tc>
          <w:tcPr>
            <w:tcW w:w="870" w:type="dxa"/>
          </w:tcPr>
          <w:p w14:paraId="320F9103"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135 (95.1%)</w:t>
            </w:r>
          </w:p>
        </w:tc>
        <w:tc>
          <w:tcPr>
            <w:tcW w:w="2107" w:type="dxa"/>
          </w:tcPr>
          <w:p w14:paraId="1A3AF104"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409" w:type="dxa"/>
            <w:vMerge w:val="restart"/>
          </w:tcPr>
          <w:p w14:paraId="623CE085"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0.12</w:t>
            </w:r>
          </w:p>
        </w:tc>
      </w:tr>
      <w:tr w:rsidR="003A618D" w14:paraId="03E08130" w14:textId="77777777" w:rsidTr="00A676D0">
        <w:trPr>
          <w:trHeight w:val="820"/>
        </w:trPr>
        <w:tc>
          <w:tcPr>
            <w:tcW w:w="1633" w:type="dxa"/>
            <w:vMerge/>
          </w:tcPr>
          <w:p w14:paraId="0B46C51F" w14:textId="77777777" w:rsidR="003A618D" w:rsidRDefault="003A618D"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134" w:type="dxa"/>
          </w:tcPr>
          <w:p w14:paraId="3504FF18"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1276" w:type="dxa"/>
          </w:tcPr>
          <w:p w14:paraId="1BBB047A"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(11.1%)</w:t>
            </w:r>
          </w:p>
        </w:tc>
        <w:tc>
          <w:tcPr>
            <w:tcW w:w="870" w:type="dxa"/>
          </w:tcPr>
          <w:p w14:paraId="70A77E1B"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 (4.9%)</w:t>
            </w:r>
          </w:p>
        </w:tc>
        <w:tc>
          <w:tcPr>
            <w:tcW w:w="2107" w:type="dxa"/>
          </w:tcPr>
          <w:p w14:paraId="649DBE14"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0.41 (0.14-1.24)</w:t>
            </w:r>
          </w:p>
        </w:tc>
        <w:tc>
          <w:tcPr>
            <w:tcW w:w="2409" w:type="dxa"/>
            <w:vMerge/>
          </w:tcPr>
          <w:p w14:paraId="1291F13E" w14:textId="77777777" w:rsidR="003A618D" w:rsidRDefault="003A618D"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3A618D" w14:paraId="108767AF" w14:textId="77777777" w:rsidTr="00A676D0">
        <w:trPr>
          <w:trHeight w:val="550"/>
        </w:trPr>
        <w:tc>
          <w:tcPr>
            <w:tcW w:w="1633" w:type="dxa"/>
            <w:vMerge w:val="restart"/>
          </w:tcPr>
          <w:p w14:paraId="56C8C19D"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Сверхдоминантный</w:t>
            </w:r>
          </w:p>
        </w:tc>
        <w:tc>
          <w:tcPr>
            <w:tcW w:w="1134" w:type="dxa"/>
          </w:tcPr>
          <w:p w14:paraId="6EB88032"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T/T-C/C</w:t>
            </w:r>
          </w:p>
        </w:tc>
        <w:tc>
          <w:tcPr>
            <w:tcW w:w="1276" w:type="dxa"/>
          </w:tcPr>
          <w:p w14:paraId="371AE80A"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 (87.3%)</w:t>
            </w:r>
          </w:p>
        </w:tc>
        <w:tc>
          <w:tcPr>
            <w:tcW w:w="870" w:type="dxa"/>
          </w:tcPr>
          <w:p w14:paraId="1E449470"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120 (84.5%)</w:t>
            </w:r>
          </w:p>
        </w:tc>
        <w:tc>
          <w:tcPr>
            <w:tcW w:w="2107" w:type="dxa"/>
          </w:tcPr>
          <w:p w14:paraId="47FF4722"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409" w:type="dxa"/>
            <w:vMerge w:val="restart"/>
          </w:tcPr>
          <w:p w14:paraId="2758B0E7"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tc>
      </w:tr>
      <w:tr w:rsidR="003A618D" w14:paraId="2600E166" w14:textId="77777777" w:rsidTr="00A676D0">
        <w:trPr>
          <w:trHeight w:val="820"/>
        </w:trPr>
        <w:tc>
          <w:tcPr>
            <w:tcW w:w="1633" w:type="dxa"/>
            <w:vMerge/>
          </w:tcPr>
          <w:p w14:paraId="35A16F47" w14:textId="77777777" w:rsidR="003A618D" w:rsidRDefault="003A618D"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134" w:type="dxa"/>
          </w:tcPr>
          <w:p w14:paraId="0D36D44F"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w:t>
            </w:r>
          </w:p>
        </w:tc>
        <w:tc>
          <w:tcPr>
            <w:tcW w:w="1276" w:type="dxa"/>
          </w:tcPr>
          <w:p w14:paraId="0B7B8231"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 (12.7%)</w:t>
            </w:r>
          </w:p>
        </w:tc>
        <w:tc>
          <w:tcPr>
            <w:tcW w:w="870" w:type="dxa"/>
          </w:tcPr>
          <w:p w14:paraId="1C3E3AB7"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 (15.5%)</w:t>
            </w:r>
          </w:p>
        </w:tc>
        <w:tc>
          <w:tcPr>
            <w:tcW w:w="2107" w:type="dxa"/>
          </w:tcPr>
          <w:p w14:paraId="1A5F38B4"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1.26 (0.53-3.01)</w:t>
            </w:r>
          </w:p>
        </w:tc>
        <w:tc>
          <w:tcPr>
            <w:tcW w:w="2409" w:type="dxa"/>
            <w:vMerge/>
          </w:tcPr>
          <w:p w14:paraId="520F0A09" w14:textId="77777777" w:rsidR="003A618D" w:rsidRDefault="003A618D"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3A618D" w14:paraId="59D0142A" w14:textId="77777777" w:rsidTr="00A676D0">
        <w:trPr>
          <w:trHeight w:val="1054"/>
        </w:trPr>
        <w:tc>
          <w:tcPr>
            <w:tcW w:w="1633" w:type="dxa"/>
          </w:tcPr>
          <w:p w14:paraId="0AD3CFA3"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Лог-аддитивный</w:t>
            </w:r>
          </w:p>
        </w:tc>
        <w:tc>
          <w:tcPr>
            <w:tcW w:w="1134" w:type="dxa"/>
          </w:tcPr>
          <w:p w14:paraId="7AD161EC"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14:paraId="4DA6A666"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70" w:type="dxa"/>
          </w:tcPr>
          <w:p w14:paraId="0D4A8713"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107" w:type="dxa"/>
          </w:tcPr>
          <w:p w14:paraId="7F2CAC94"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0.76 (0.47-1.25)</w:t>
            </w:r>
          </w:p>
        </w:tc>
        <w:tc>
          <w:tcPr>
            <w:tcW w:w="2409" w:type="dxa"/>
          </w:tcPr>
          <w:p w14:paraId="6FE5B14F"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0.29</w:t>
            </w:r>
          </w:p>
        </w:tc>
      </w:tr>
    </w:tbl>
    <w:p w14:paraId="110E820D" w14:textId="77777777" w:rsidR="00B14DD1" w:rsidRDefault="00B14DD1" w:rsidP="00831194">
      <w:pPr>
        <w:spacing w:after="0" w:line="240" w:lineRule="auto"/>
        <w:ind w:firstLine="708"/>
        <w:rPr>
          <w:rFonts w:ascii="Times New Roman" w:eastAsia="Times New Roman" w:hAnsi="Times New Roman" w:cs="Times New Roman"/>
          <w:sz w:val="28"/>
          <w:szCs w:val="28"/>
          <w:lang w:val="kk-KZ"/>
        </w:rPr>
      </w:pPr>
    </w:p>
    <w:p w14:paraId="0C873358" w14:textId="03488B23" w:rsidR="003A618D" w:rsidRDefault="003A618D" w:rsidP="00831194">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По таблице 82, </w:t>
      </w:r>
      <w:r>
        <w:rPr>
          <w:rFonts w:ascii="Times New Roman" w:eastAsia="Times New Roman" w:hAnsi="Times New Roman" w:cs="Times New Roman"/>
          <w:sz w:val="28"/>
          <w:szCs w:val="28"/>
          <w:lang w:val="en-US"/>
        </w:rPr>
        <w:t>r</w:t>
      </w:r>
      <w:r>
        <w:rPr>
          <w:rFonts w:ascii="Times New Roman" w:eastAsia="Times New Roman" w:hAnsi="Times New Roman" w:cs="Times New Roman"/>
          <w:sz w:val="28"/>
          <w:szCs w:val="28"/>
        </w:rPr>
        <w:t>s 2306374 не ассоциирован с моделями наследования</w:t>
      </w:r>
      <w:r w:rsidRPr="003A618D">
        <w:rPr>
          <w:rFonts w:ascii="Times New Roman" w:eastAsia="Times New Roman" w:hAnsi="Times New Roman" w:cs="Times New Roman"/>
          <w:sz w:val="28"/>
          <w:szCs w:val="28"/>
        </w:rPr>
        <w:t>.</w:t>
      </w:r>
    </w:p>
    <w:p w14:paraId="0CD40E5B" w14:textId="77777777" w:rsidR="009A0D3C" w:rsidRDefault="009A0D3C" w:rsidP="00831194">
      <w:pPr>
        <w:spacing w:after="0" w:line="240" w:lineRule="auto"/>
        <w:ind w:firstLine="708"/>
        <w:rPr>
          <w:rFonts w:ascii="Times New Roman" w:eastAsia="Times New Roman" w:hAnsi="Times New Roman" w:cs="Times New Roman"/>
          <w:sz w:val="28"/>
          <w:szCs w:val="28"/>
        </w:rPr>
      </w:pPr>
    </w:p>
    <w:p w14:paraId="68DA540C" w14:textId="34351E94" w:rsidR="003A618D" w:rsidRPr="009A0D3C" w:rsidRDefault="003A618D" w:rsidP="00B14DD1">
      <w:pPr>
        <w:spacing w:after="0" w:line="240" w:lineRule="auto"/>
        <w:ind w:firstLine="709"/>
        <w:jc w:val="both"/>
        <w:rPr>
          <w:rFonts w:ascii="Times New Roman" w:eastAsia="Times New Roman" w:hAnsi="Times New Roman" w:cs="Times New Roman"/>
          <w:b/>
          <w:bCs/>
          <w:sz w:val="28"/>
          <w:szCs w:val="28"/>
        </w:rPr>
      </w:pPr>
      <w:r w:rsidRPr="009A0D3C">
        <w:rPr>
          <w:rFonts w:ascii="Times New Roman" w:eastAsia="Times New Roman" w:hAnsi="Times New Roman" w:cs="Times New Roman"/>
          <w:b/>
          <w:bCs/>
          <w:sz w:val="28"/>
          <w:szCs w:val="28"/>
        </w:rPr>
        <w:t>SNP: rs5918</w:t>
      </w:r>
    </w:p>
    <w:p w14:paraId="74E2EF53" w14:textId="3E3778F9" w:rsidR="003A618D" w:rsidRDefault="003A618D" w:rsidP="00B14DD1">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Процент генотипированных образцов: 192/254 (75.59%)</w:t>
      </w:r>
      <w:r w:rsidRPr="003A618D">
        <w:rPr>
          <w:rFonts w:ascii="Times New Roman" w:eastAsia="Times New Roman" w:hAnsi="Times New Roman" w:cs="Times New Roman"/>
          <w:sz w:val="28"/>
          <w:szCs w:val="28"/>
        </w:rPr>
        <w:t xml:space="preserve">. </w:t>
      </w:r>
      <w:r w:rsidRPr="003A618D">
        <w:rPr>
          <w:rFonts w:ascii="Times New Roman" w:eastAsia="Times New Roman" w:hAnsi="Times New Roman" w:cs="Times New Roman"/>
          <w:bCs/>
          <w:sz w:val="28"/>
          <w:szCs w:val="28"/>
        </w:rPr>
        <w:t>Частота аллеля rs5918</w:t>
      </w:r>
      <w:r w:rsidRPr="003A618D">
        <w:rPr>
          <w:rFonts w:ascii="Times New Roman" w:eastAsia="Times New Roman" w:hAnsi="Times New Roman" w:cs="Times New Roman"/>
          <w:bCs/>
          <w:sz w:val="28"/>
          <w:szCs w:val="28"/>
          <w:lang w:val="kk-KZ"/>
        </w:rPr>
        <w:t xml:space="preserve"> представлена в таблице </w:t>
      </w:r>
      <w:r w:rsidRPr="003A618D">
        <w:rPr>
          <w:rFonts w:ascii="Times New Roman" w:eastAsia="Times New Roman" w:hAnsi="Times New Roman" w:cs="Times New Roman"/>
          <w:bCs/>
          <w:sz w:val="28"/>
          <w:szCs w:val="28"/>
        </w:rPr>
        <w:t>83.</w:t>
      </w:r>
    </w:p>
    <w:p w14:paraId="382EC1C0" w14:textId="77777777" w:rsidR="00B14DD1" w:rsidRDefault="00B14DD1" w:rsidP="00831194">
      <w:pPr>
        <w:spacing w:after="0" w:line="240" w:lineRule="auto"/>
        <w:ind w:firstLine="709"/>
        <w:rPr>
          <w:rFonts w:ascii="Times New Roman" w:eastAsia="Times New Roman" w:hAnsi="Times New Roman" w:cs="Times New Roman"/>
          <w:bCs/>
          <w:sz w:val="28"/>
          <w:szCs w:val="28"/>
        </w:rPr>
      </w:pPr>
    </w:p>
    <w:p w14:paraId="5E746402" w14:textId="749FF960" w:rsidR="009A0D3C" w:rsidRPr="00BC2AF6" w:rsidRDefault="009A0D3C" w:rsidP="00B14DD1">
      <w:pPr>
        <w:spacing w:after="0" w:line="240" w:lineRule="auto"/>
        <w:jc w:val="both"/>
        <w:rPr>
          <w:rFonts w:ascii="Times New Roman" w:eastAsia="Times New Roman" w:hAnsi="Times New Roman" w:cs="Times New Roman"/>
          <w:b/>
          <w:sz w:val="28"/>
          <w:szCs w:val="28"/>
        </w:rPr>
      </w:pPr>
      <w:r w:rsidRPr="00BC2AF6">
        <w:rPr>
          <w:rFonts w:ascii="Times New Roman" w:eastAsia="Times New Roman" w:hAnsi="Times New Roman" w:cs="Times New Roman"/>
          <w:b/>
          <w:sz w:val="28"/>
          <w:szCs w:val="28"/>
        </w:rPr>
        <w:t>Таблица 83</w:t>
      </w:r>
      <w:r w:rsidR="00BC2AF6" w:rsidRPr="00BC2AF6">
        <w:rPr>
          <w:rFonts w:ascii="Times New Roman" w:eastAsia="Times New Roman" w:hAnsi="Times New Roman" w:cs="Times New Roman"/>
          <w:b/>
          <w:sz w:val="28"/>
          <w:szCs w:val="28"/>
        </w:rPr>
        <w:t xml:space="preserve"> - Частота аллеля rs5918</w:t>
      </w:r>
    </w:p>
    <w:p w14:paraId="1AC33188" w14:textId="77777777" w:rsidR="00BC2AF6" w:rsidRDefault="00BC2AF6" w:rsidP="00B14DD1">
      <w:pPr>
        <w:spacing w:after="0" w:line="240" w:lineRule="auto"/>
        <w:jc w:val="both"/>
        <w:rPr>
          <w:rFonts w:ascii="Times New Roman" w:eastAsia="Times New Roman" w:hAnsi="Times New Roman" w:cs="Times New Roman"/>
          <w:bCs/>
          <w:sz w:val="28"/>
          <w:szCs w:val="28"/>
        </w:rPr>
      </w:pPr>
    </w:p>
    <w:tbl>
      <w:tblPr>
        <w:tblW w:w="9571"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4"/>
        <w:gridCol w:w="1270"/>
        <w:gridCol w:w="1455"/>
        <w:gridCol w:w="1385"/>
        <w:gridCol w:w="1170"/>
        <w:gridCol w:w="1221"/>
        <w:gridCol w:w="966"/>
      </w:tblGrid>
      <w:tr w:rsidR="003A618D" w14:paraId="64FD1463" w14:textId="77777777" w:rsidTr="00A676D0">
        <w:trPr>
          <w:trHeight w:val="290"/>
        </w:trPr>
        <w:tc>
          <w:tcPr>
            <w:tcW w:w="2104" w:type="dxa"/>
            <w:tcBorders>
              <w:top w:val="single" w:sz="4" w:space="0" w:color="000000"/>
            </w:tcBorders>
          </w:tcPr>
          <w:p w14:paraId="0C38A9BB"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725" w:type="dxa"/>
            <w:gridSpan w:val="2"/>
            <w:tcBorders>
              <w:top w:val="single" w:sz="4" w:space="0" w:color="000000"/>
            </w:tcBorders>
          </w:tcPr>
          <w:p w14:paraId="74D4278C"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2555" w:type="dxa"/>
            <w:gridSpan w:val="2"/>
            <w:tcBorders>
              <w:top w:val="single" w:sz="4" w:space="0" w:color="000000"/>
            </w:tcBorders>
          </w:tcPr>
          <w:p w14:paraId="09FE240B"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2187" w:type="dxa"/>
            <w:gridSpan w:val="2"/>
            <w:tcBorders>
              <w:top w:val="single" w:sz="4" w:space="0" w:color="000000"/>
            </w:tcBorders>
          </w:tcPr>
          <w:p w14:paraId="75B968F9"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r>
      <w:tr w:rsidR="003A618D" w14:paraId="31370E15" w14:textId="77777777" w:rsidTr="00A676D0">
        <w:trPr>
          <w:trHeight w:val="550"/>
        </w:trPr>
        <w:tc>
          <w:tcPr>
            <w:tcW w:w="2104" w:type="dxa"/>
          </w:tcPr>
          <w:p w14:paraId="5C040496"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Аллель</w:t>
            </w:r>
          </w:p>
        </w:tc>
        <w:tc>
          <w:tcPr>
            <w:tcW w:w="1270" w:type="dxa"/>
          </w:tcPr>
          <w:p w14:paraId="2130DA8A"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455" w:type="dxa"/>
          </w:tcPr>
          <w:p w14:paraId="6A3CB71F"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385" w:type="dxa"/>
          </w:tcPr>
          <w:p w14:paraId="364A1C0B"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170" w:type="dxa"/>
          </w:tcPr>
          <w:p w14:paraId="5422AE88"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221" w:type="dxa"/>
          </w:tcPr>
          <w:p w14:paraId="518E7DC2"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966" w:type="dxa"/>
          </w:tcPr>
          <w:p w14:paraId="627B59F6"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r>
      <w:tr w:rsidR="003A618D" w14:paraId="5E759AB3" w14:textId="77777777" w:rsidTr="00A676D0">
        <w:trPr>
          <w:trHeight w:val="290"/>
        </w:trPr>
        <w:tc>
          <w:tcPr>
            <w:tcW w:w="2104" w:type="dxa"/>
            <w:tcBorders>
              <w:bottom w:val="single" w:sz="4" w:space="0" w:color="000000"/>
            </w:tcBorders>
          </w:tcPr>
          <w:p w14:paraId="2823FBB2"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270" w:type="dxa"/>
            <w:tcBorders>
              <w:bottom w:val="single" w:sz="4" w:space="0" w:color="000000"/>
            </w:tcBorders>
          </w:tcPr>
          <w:p w14:paraId="077B9AC2"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338</w:t>
            </w:r>
          </w:p>
        </w:tc>
        <w:tc>
          <w:tcPr>
            <w:tcW w:w="1455" w:type="dxa"/>
            <w:tcBorders>
              <w:bottom w:val="single" w:sz="4" w:space="0" w:color="000000"/>
            </w:tcBorders>
          </w:tcPr>
          <w:p w14:paraId="2BECB5B5"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0.88</w:t>
            </w:r>
          </w:p>
        </w:tc>
        <w:tc>
          <w:tcPr>
            <w:tcW w:w="1385" w:type="dxa"/>
            <w:tcBorders>
              <w:bottom w:val="single" w:sz="4" w:space="0" w:color="000000"/>
            </w:tcBorders>
          </w:tcPr>
          <w:p w14:paraId="3303A131"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1170" w:type="dxa"/>
            <w:tcBorders>
              <w:bottom w:val="single" w:sz="4" w:space="0" w:color="000000"/>
            </w:tcBorders>
          </w:tcPr>
          <w:p w14:paraId="2D4BB6BC"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0.86</w:t>
            </w:r>
          </w:p>
        </w:tc>
        <w:tc>
          <w:tcPr>
            <w:tcW w:w="1221" w:type="dxa"/>
            <w:tcBorders>
              <w:bottom w:val="single" w:sz="4" w:space="0" w:color="000000"/>
            </w:tcBorders>
          </w:tcPr>
          <w:p w14:paraId="4CAE0D48"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c>
          <w:tcPr>
            <w:tcW w:w="966" w:type="dxa"/>
            <w:tcBorders>
              <w:bottom w:val="single" w:sz="4" w:space="0" w:color="000000"/>
            </w:tcBorders>
          </w:tcPr>
          <w:p w14:paraId="4C406BD5"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0.89</w:t>
            </w:r>
          </w:p>
        </w:tc>
      </w:tr>
      <w:tr w:rsidR="003A618D" w14:paraId="61F84B51" w14:textId="77777777" w:rsidTr="00A676D0">
        <w:trPr>
          <w:trHeight w:val="290"/>
        </w:trPr>
        <w:tc>
          <w:tcPr>
            <w:tcW w:w="2104" w:type="dxa"/>
            <w:tcBorders>
              <w:bottom w:val="single" w:sz="4" w:space="0" w:color="000000"/>
            </w:tcBorders>
          </w:tcPr>
          <w:p w14:paraId="60BCBA70"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1270" w:type="dxa"/>
            <w:tcBorders>
              <w:bottom w:val="single" w:sz="4" w:space="0" w:color="000000"/>
            </w:tcBorders>
          </w:tcPr>
          <w:p w14:paraId="43494CBA"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455" w:type="dxa"/>
            <w:tcBorders>
              <w:bottom w:val="single" w:sz="4" w:space="0" w:color="000000"/>
            </w:tcBorders>
          </w:tcPr>
          <w:p w14:paraId="6E1166F1"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0.12</w:t>
            </w:r>
          </w:p>
        </w:tc>
        <w:tc>
          <w:tcPr>
            <w:tcW w:w="1385" w:type="dxa"/>
            <w:tcBorders>
              <w:bottom w:val="single" w:sz="4" w:space="0" w:color="000000"/>
            </w:tcBorders>
          </w:tcPr>
          <w:p w14:paraId="2CA7108E"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170" w:type="dxa"/>
            <w:tcBorders>
              <w:bottom w:val="single" w:sz="4" w:space="0" w:color="000000"/>
            </w:tcBorders>
          </w:tcPr>
          <w:p w14:paraId="2032EBBC"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0.14</w:t>
            </w:r>
          </w:p>
        </w:tc>
        <w:tc>
          <w:tcPr>
            <w:tcW w:w="1221" w:type="dxa"/>
            <w:tcBorders>
              <w:bottom w:val="single" w:sz="4" w:space="0" w:color="000000"/>
            </w:tcBorders>
          </w:tcPr>
          <w:p w14:paraId="5C8A3E19"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966" w:type="dxa"/>
            <w:tcBorders>
              <w:bottom w:val="single" w:sz="4" w:space="0" w:color="000000"/>
            </w:tcBorders>
          </w:tcPr>
          <w:p w14:paraId="3E7D24C4"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0.11</w:t>
            </w:r>
          </w:p>
        </w:tc>
      </w:tr>
    </w:tbl>
    <w:p w14:paraId="694E26E5" w14:textId="77777777" w:rsidR="00B14DD1" w:rsidRDefault="00B14DD1" w:rsidP="00BC2AF6">
      <w:pPr>
        <w:spacing w:after="0" w:line="240" w:lineRule="auto"/>
        <w:ind w:firstLine="709"/>
        <w:jc w:val="both"/>
        <w:rPr>
          <w:rFonts w:ascii="Times New Roman" w:eastAsia="Times New Roman" w:hAnsi="Times New Roman" w:cs="Times New Roman"/>
          <w:sz w:val="28"/>
          <w:szCs w:val="28"/>
        </w:rPr>
      </w:pPr>
    </w:p>
    <w:p w14:paraId="2BC052E3" w14:textId="60CE66E4" w:rsidR="003A618D" w:rsidRPr="00BC2AF6" w:rsidRDefault="003A618D" w:rsidP="00B14DD1">
      <w:pPr>
        <w:spacing w:after="0" w:line="240" w:lineRule="auto"/>
        <w:ind w:firstLine="709"/>
        <w:jc w:val="both"/>
        <w:rPr>
          <w:rFonts w:ascii="Times New Roman" w:eastAsia="Times New Roman" w:hAnsi="Times New Roman" w:cs="Times New Roman"/>
          <w:sz w:val="28"/>
          <w:szCs w:val="28"/>
        </w:rPr>
      </w:pPr>
      <w:r w:rsidRPr="00BC2AF6">
        <w:rPr>
          <w:rFonts w:ascii="Times New Roman" w:eastAsia="Times New Roman" w:hAnsi="Times New Roman" w:cs="Times New Roman"/>
          <w:sz w:val="28"/>
          <w:szCs w:val="28"/>
        </w:rPr>
        <w:t>По таблице 83, 192 образцов из 254 образца   rs 5918 были генотипированы, что составило 75.59 %. Частота аллеля Т составило 88 %, 338 аллелей, из них в основной группе 89 %, 245 аллелей , в контрольной группе 86 %,93 аллелей следовательно. Аллелей С было в общем 12 % , то есть 46 аллелей, в основной 11 %, 31 аллель и в контрольной группе 14 %, 15 аллелей. Частота генотипа rs5918 представлена в таблице 84.</w:t>
      </w:r>
    </w:p>
    <w:p w14:paraId="007736AB" w14:textId="77777777" w:rsidR="003A618D" w:rsidRDefault="003A618D" w:rsidP="00831194">
      <w:pPr>
        <w:spacing w:after="0" w:line="240" w:lineRule="auto"/>
        <w:rPr>
          <w:rFonts w:ascii="Times New Roman" w:eastAsia="Times New Roman" w:hAnsi="Times New Roman" w:cs="Times New Roman"/>
          <w:b/>
          <w:sz w:val="28"/>
          <w:szCs w:val="28"/>
        </w:rPr>
      </w:pPr>
    </w:p>
    <w:p w14:paraId="783154E9" w14:textId="181B7333" w:rsidR="003A618D" w:rsidRDefault="003A618D"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84 - Частота генотипа rs5918 (n=254)</w:t>
      </w:r>
    </w:p>
    <w:p w14:paraId="701F27D8" w14:textId="77777777" w:rsidR="003A618D" w:rsidRDefault="003A618D" w:rsidP="00831194">
      <w:pPr>
        <w:spacing w:after="0" w:line="240" w:lineRule="auto"/>
        <w:rPr>
          <w:rFonts w:ascii="Times New Roman" w:eastAsia="Times New Roman" w:hAnsi="Times New Roman" w:cs="Times New Roman"/>
          <w:b/>
          <w:sz w:val="28"/>
          <w:szCs w:val="28"/>
        </w:rPr>
      </w:pPr>
    </w:p>
    <w:tbl>
      <w:tblPr>
        <w:tblW w:w="9571"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4"/>
        <w:gridCol w:w="1270"/>
        <w:gridCol w:w="1455"/>
        <w:gridCol w:w="1385"/>
        <w:gridCol w:w="1170"/>
        <w:gridCol w:w="1221"/>
        <w:gridCol w:w="966"/>
      </w:tblGrid>
      <w:tr w:rsidR="003A618D" w14:paraId="43CA5FD7" w14:textId="77777777" w:rsidTr="00A676D0">
        <w:trPr>
          <w:trHeight w:val="463"/>
        </w:trPr>
        <w:tc>
          <w:tcPr>
            <w:tcW w:w="2104" w:type="dxa"/>
            <w:tcBorders>
              <w:top w:val="single" w:sz="4" w:space="0" w:color="000000"/>
            </w:tcBorders>
          </w:tcPr>
          <w:p w14:paraId="2BB99769"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w:t>
            </w:r>
          </w:p>
        </w:tc>
        <w:tc>
          <w:tcPr>
            <w:tcW w:w="2725" w:type="dxa"/>
            <w:gridSpan w:val="2"/>
            <w:tcBorders>
              <w:top w:val="single" w:sz="4" w:space="0" w:color="000000"/>
            </w:tcBorders>
          </w:tcPr>
          <w:p w14:paraId="09F25916"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2555" w:type="dxa"/>
            <w:gridSpan w:val="2"/>
            <w:tcBorders>
              <w:top w:val="single" w:sz="4" w:space="0" w:color="000000"/>
            </w:tcBorders>
          </w:tcPr>
          <w:p w14:paraId="31504E7A"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2187" w:type="dxa"/>
            <w:gridSpan w:val="2"/>
            <w:tcBorders>
              <w:top w:val="single" w:sz="4" w:space="0" w:color="000000"/>
            </w:tcBorders>
          </w:tcPr>
          <w:p w14:paraId="70DF5B9C"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r>
      <w:tr w:rsidR="003A618D" w14:paraId="5107B47D" w14:textId="77777777" w:rsidTr="00A676D0">
        <w:trPr>
          <w:trHeight w:val="550"/>
        </w:trPr>
        <w:tc>
          <w:tcPr>
            <w:tcW w:w="2104" w:type="dxa"/>
          </w:tcPr>
          <w:p w14:paraId="45CB91CC"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Генотип</w:t>
            </w:r>
          </w:p>
        </w:tc>
        <w:tc>
          <w:tcPr>
            <w:tcW w:w="1270" w:type="dxa"/>
          </w:tcPr>
          <w:p w14:paraId="2DA51F05"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455" w:type="dxa"/>
          </w:tcPr>
          <w:p w14:paraId="32A3C97A"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385" w:type="dxa"/>
          </w:tcPr>
          <w:p w14:paraId="50750BCF"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170" w:type="dxa"/>
          </w:tcPr>
          <w:p w14:paraId="3552F0C5"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221" w:type="dxa"/>
          </w:tcPr>
          <w:p w14:paraId="49EB96F9"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966" w:type="dxa"/>
          </w:tcPr>
          <w:p w14:paraId="6E0BAD64"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r>
      <w:tr w:rsidR="003A618D" w14:paraId="52824BF5" w14:textId="77777777" w:rsidTr="00A676D0">
        <w:trPr>
          <w:trHeight w:val="290"/>
        </w:trPr>
        <w:tc>
          <w:tcPr>
            <w:tcW w:w="2104" w:type="dxa"/>
          </w:tcPr>
          <w:p w14:paraId="2FA3ED43"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1270" w:type="dxa"/>
          </w:tcPr>
          <w:p w14:paraId="3ED1F29D"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455" w:type="dxa"/>
          </w:tcPr>
          <w:p w14:paraId="1755519F"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0.04</w:t>
            </w:r>
          </w:p>
        </w:tc>
        <w:tc>
          <w:tcPr>
            <w:tcW w:w="1385" w:type="dxa"/>
          </w:tcPr>
          <w:p w14:paraId="3F28F968"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70" w:type="dxa"/>
          </w:tcPr>
          <w:p w14:paraId="21F4F0E9"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1221" w:type="dxa"/>
          </w:tcPr>
          <w:p w14:paraId="4CCAE439"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66" w:type="dxa"/>
          </w:tcPr>
          <w:p w14:paraId="1EA246C9"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0.03</w:t>
            </w:r>
          </w:p>
        </w:tc>
      </w:tr>
      <w:tr w:rsidR="003A618D" w14:paraId="25D9592E" w14:textId="77777777" w:rsidTr="00A676D0">
        <w:trPr>
          <w:trHeight w:val="290"/>
        </w:trPr>
        <w:tc>
          <w:tcPr>
            <w:tcW w:w="2104" w:type="dxa"/>
          </w:tcPr>
          <w:p w14:paraId="6BA8E605"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T/C</w:t>
            </w:r>
          </w:p>
        </w:tc>
        <w:tc>
          <w:tcPr>
            <w:tcW w:w="1270" w:type="dxa"/>
          </w:tcPr>
          <w:p w14:paraId="498D3CDC"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455" w:type="dxa"/>
          </w:tcPr>
          <w:p w14:paraId="4A64A541"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0.17</w:t>
            </w:r>
          </w:p>
        </w:tc>
        <w:tc>
          <w:tcPr>
            <w:tcW w:w="1385" w:type="dxa"/>
          </w:tcPr>
          <w:p w14:paraId="12248695"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170" w:type="dxa"/>
          </w:tcPr>
          <w:p w14:paraId="1E4BBF0C"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0.17</w:t>
            </w:r>
          </w:p>
        </w:tc>
        <w:tc>
          <w:tcPr>
            <w:tcW w:w="1221" w:type="dxa"/>
          </w:tcPr>
          <w:p w14:paraId="5AECFCAF"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966" w:type="dxa"/>
          </w:tcPr>
          <w:p w14:paraId="50A6B0CC"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0.17</w:t>
            </w:r>
          </w:p>
        </w:tc>
      </w:tr>
      <w:tr w:rsidR="003A618D" w14:paraId="0701411A" w14:textId="77777777" w:rsidTr="00A676D0">
        <w:trPr>
          <w:trHeight w:val="290"/>
        </w:trPr>
        <w:tc>
          <w:tcPr>
            <w:tcW w:w="2104" w:type="dxa"/>
            <w:tcBorders>
              <w:bottom w:val="single" w:sz="4" w:space="0" w:color="000000"/>
            </w:tcBorders>
          </w:tcPr>
          <w:p w14:paraId="1E3EEFBD"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270" w:type="dxa"/>
            <w:tcBorders>
              <w:bottom w:val="single" w:sz="4" w:space="0" w:color="000000"/>
            </w:tcBorders>
          </w:tcPr>
          <w:p w14:paraId="6F7FD7B6"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153</w:t>
            </w:r>
          </w:p>
        </w:tc>
        <w:tc>
          <w:tcPr>
            <w:tcW w:w="1455" w:type="dxa"/>
            <w:tcBorders>
              <w:bottom w:val="single" w:sz="4" w:space="0" w:color="000000"/>
            </w:tcBorders>
          </w:tcPr>
          <w:p w14:paraId="168347D9"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c>
          <w:tcPr>
            <w:tcW w:w="1385" w:type="dxa"/>
            <w:tcBorders>
              <w:bottom w:val="single" w:sz="4" w:space="0" w:color="000000"/>
            </w:tcBorders>
          </w:tcPr>
          <w:p w14:paraId="45680482"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1170" w:type="dxa"/>
            <w:tcBorders>
              <w:bottom w:val="single" w:sz="4" w:space="0" w:color="000000"/>
            </w:tcBorders>
          </w:tcPr>
          <w:p w14:paraId="4281BD4D"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0.78</w:t>
            </w:r>
          </w:p>
        </w:tc>
        <w:tc>
          <w:tcPr>
            <w:tcW w:w="1221" w:type="dxa"/>
            <w:tcBorders>
              <w:bottom w:val="single" w:sz="4" w:space="0" w:color="000000"/>
            </w:tcBorders>
          </w:tcPr>
          <w:p w14:paraId="06481728"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966" w:type="dxa"/>
            <w:tcBorders>
              <w:bottom w:val="single" w:sz="4" w:space="0" w:color="000000"/>
            </w:tcBorders>
          </w:tcPr>
          <w:p w14:paraId="16AD0764"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r>
      <w:tr w:rsidR="003A618D" w14:paraId="4187F6FF" w14:textId="77777777" w:rsidTr="00A676D0">
        <w:trPr>
          <w:trHeight w:val="290"/>
        </w:trPr>
        <w:tc>
          <w:tcPr>
            <w:tcW w:w="2104" w:type="dxa"/>
            <w:tcBorders>
              <w:bottom w:val="single" w:sz="4" w:space="0" w:color="000000"/>
            </w:tcBorders>
          </w:tcPr>
          <w:p w14:paraId="562B37A5"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270" w:type="dxa"/>
            <w:tcBorders>
              <w:bottom w:val="single" w:sz="4" w:space="0" w:color="000000"/>
            </w:tcBorders>
          </w:tcPr>
          <w:p w14:paraId="53028D6E"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1455" w:type="dxa"/>
            <w:tcBorders>
              <w:bottom w:val="single" w:sz="4" w:space="0" w:color="000000"/>
            </w:tcBorders>
          </w:tcPr>
          <w:p w14:paraId="23F8A2A8"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85" w:type="dxa"/>
            <w:tcBorders>
              <w:bottom w:val="single" w:sz="4" w:space="0" w:color="000000"/>
            </w:tcBorders>
          </w:tcPr>
          <w:p w14:paraId="1484DDE0"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170" w:type="dxa"/>
            <w:tcBorders>
              <w:bottom w:val="single" w:sz="4" w:space="0" w:color="000000"/>
            </w:tcBorders>
          </w:tcPr>
          <w:p w14:paraId="4840A1DB"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21" w:type="dxa"/>
            <w:tcBorders>
              <w:bottom w:val="single" w:sz="4" w:space="0" w:color="000000"/>
            </w:tcBorders>
          </w:tcPr>
          <w:p w14:paraId="728E3356"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66" w:type="dxa"/>
            <w:tcBorders>
              <w:bottom w:val="single" w:sz="4" w:space="0" w:color="000000"/>
            </w:tcBorders>
          </w:tcPr>
          <w:p w14:paraId="54544FD8" w14:textId="77777777" w:rsidR="003A618D" w:rsidRDefault="003A618D"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6C4E2768" w14:textId="77777777" w:rsidR="00B14DD1" w:rsidRDefault="00B14DD1" w:rsidP="00BC2AF6">
      <w:pPr>
        <w:spacing w:after="0" w:line="240" w:lineRule="auto"/>
        <w:ind w:firstLine="709"/>
        <w:jc w:val="both"/>
        <w:rPr>
          <w:rFonts w:ascii="Times New Roman" w:eastAsia="Times New Roman" w:hAnsi="Times New Roman" w:cs="Times New Roman"/>
          <w:sz w:val="28"/>
          <w:szCs w:val="28"/>
        </w:rPr>
      </w:pPr>
    </w:p>
    <w:p w14:paraId="2FE2D2B1" w14:textId="607464DC" w:rsidR="003A618D" w:rsidRDefault="003A618D" w:rsidP="00B14DD1">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По таблице 84, частота генотипа  rs 5918 по гомозиготному типу соответствовал (С/С) 4 % в общем, то есть 7 генотипов, из них в основной группе 3 %,  4 генотипа, в контрольной группе 6 %, 3 генотипа. По гетерозиготному типу (Т/С) составил 17 %, 32 генотипа, из них в основной группе 17 %, 23 генотипов, а в контрольной группе 17 %, 9 генотипов. Гомозиготный генотип ( Т/Т) соответствовал 80% , соответственно 153 генотипов, из них в основной группе 80 %, 111 генотипов, а в контрольной группе 78 %, 42 генотипов соответственно.</w:t>
      </w:r>
      <w:r w:rsidRPr="003A618D">
        <w:rPr>
          <w:rFonts w:ascii="Times New Roman" w:eastAsia="Times New Roman" w:hAnsi="Times New Roman" w:cs="Times New Roman"/>
          <w:b/>
          <w:sz w:val="28"/>
          <w:szCs w:val="28"/>
        </w:rPr>
        <w:t xml:space="preserve"> </w:t>
      </w:r>
      <w:r w:rsidRPr="003A618D">
        <w:rPr>
          <w:rFonts w:ascii="Times New Roman" w:eastAsia="Times New Roman" w:hAnsi="Times New Roman" w:cs="Times New Roman"/>
          <w:bCs/>
          <w:sz w:val="28"/>
          <w:szCs w:val="28"/>
        </w:rPr>
        <w:t>В таблице 85 указан rs5918 точный тест для равновесия Харди-Вайнберга.</w:t>
      </w:r>
    </w:p>
    <w:p w14:paraId="33AA8D26" w14:textId="30F5BAAE" w:rsidR="003A618D" w:rsidRDefault="003A618D" w:rsidP="00831194">
      <w:pPr>
        <w:spacing w:after="0" w:line="240" w:lineRule="auto"/>
        <w:ind w:firstLine="708"/>
        <w:rPr>
          <w:rFonts w:ascii="Times New Roman" w:eastAsia="Times New Roman" w:hAnsi="Times New Roman" w:cs="Times New Roman"/>
          <w:bCs/>
          <w:sz w:val="28"/>
          <w:szCs w:val="28"/>
        </w:rPr>
      </w:pPr>
    </w:p>
    <w:p w14:paraId="5E7FBFF7" w14:textId="74889330" w:rsidR="003A618D" w:rsidRDefault="003A618D"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85 - rs5918 точный тест для равновесия Харди-Вайнберга (n=192)</w:t>
      </w:r>
    </w:p>
    <w:p w14:paraId="368395B8" w14:textId="77777777" w:rsidR="00BC2AF6" w:rsidRDefault="00BC2AF6" w:rsidP="00831194">
      <w:pPr>
        <w:spacing w:after="0" w:line="240" w:lineRule="auto"/>
        <w:rPr>
          <w:rFonts w:ascii="Times New Roman" w:eastAsia="Times New Roman" w:hAnsi="Times New Roman" w:cs="Times New Roman"/>
          <w:b/>
          <w:sz w:val="28"/>
          <w:szCs w:val="28"/>
        </w:rPr>
      </w:pPr>
    </w:p>
    <w:tbl>
      <w:tblPr>
        <w:tblW w:w="9571"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4"/>
        <w:gridCol w:w="1270"/>
        <w:gridCol w:w="1455"/>
        <w:gridCol w:w="1385"/>
        <w:gridCol w:w="1170"/>
        <w:gridCol w:w="1221"/>
        <w:gridCol w:w="966"/>
      </w:tblGrid>
      <w:tr w:rsidR="003A618D" w14:paraId="2CB32775" w14:textId="77777777" w:rsidTr="00A676D0">
        <w:trPr>
          <w:trHeight w:val="290"/>
        </w:trPr>
        <w:tc>
          <w:tcPr>
            <w:tcW w:w="2104" w:type="dxa"/>
            <w:tcBorders>
              <w:top w:val="single" w:sz="4" w:space="0" w:color="000000"/>
            </w:tcBorders>
          </w:tcPr>
          <w:p w14:paraId="498BA073" w14:textId="77777777" w:rsidR="003A618D" w:rsidRPr="00BC2AF6" w:rsidRDefault="003A618D" w:rsidP="00B14DD1">
            <w:pPr>
              <w:spacing w:after="0" w:line="240" w:lineRule="auto"/>
              <w:jc w:val="both"/>
              <w:rPr>
                <w:rFonts w:ascii="Times New Roman" w:eastAsia="Times New Roman" w:hAnsi="Times New Roman" w:cs="Times New Roman"/>
                <w:sz w:val="24"/>
                <w:szCs w:val="24"/>
              </w:rPr>
            </w:pPr>
            <w:r w:rsidRPr="00BC2AF6">
              <w:rPr>
                <w:rFonts w:ascii="Times New Roman" w:eastAsia="Times New Roman" w:hAnsi="Times New Roman" w:cs="Times New Roman"/>
                <w:sz w:val="24"/>
                <w:szCs w:val="24"/>
              </w:rPr>
              <w:t> </w:t>
            </w:r>
          </w:p>
        </w:tc>
        <w:tc>
          <w:tcPr>
            <w:tcW w:w="1270" w:type="dxa"/>
            <w:tcBorders>
              <w:top w:val="single" w:sz="4" w:space="0" w:color="000000"/>
            </w:tcBorders>
          </w:tcPr>
          <w:p w14:paraId="0C9736F8" w14:textId="77777777" w:rsidR="003A618D" w:rsidRPr="00BC2AF6" w:rsidRDefault="003A618D" w:rsidP="00B14DD1">
            <w:pPr>
              <w:spacing w:after="0" w:line="240" w:lineRule="auto"/>
              <w:jc w:val="both"/>
              <w:rPr>
                <w:rFonts w:ascii="Times New Roman" w:eastAsia="Times New Roman" w:hAnsi="Times New Roman" w:cs="Times New Roman"/>
                <w:sz w:val="24"/>
                <w:szCs w:val="24"/>
              </w:rPr>
            </w:pPr>
            <w:r w:rsidRPr="00BC2AF6">
              <w:rPr>
                <w:rFonts w:ascii="Times New Roman" w:eastAsia="Times New Roman" w:hAnsi="Times New Roman" w:cs="Times New Roman"/>
                <w:sz w:val="24"/>
                <w:szCs w:val="24"/>
              </w:rPr>
              <w:t>T/T</w:t>
            </w:r>
          </w:p>
        </w:tc>
        <w:tc>
          <w:tcPr>
            <w:tcW w:w="1455" w:type="dxa"/>
            <w:tcBorders>
              <w:top w:val="single" w:sz="4" w:space="0" w:color="000000"/>
            </w:tcBorders>
          </w:tcPr>
          <w:p w14:paraId="20247DBF" w14:textId="77777777" w:rsidR="003A618D" w:rsidRPr="00BC2AF6" w:rsidRDefault="003A618D" w:rsidP="00B14DD1">
            <w:pPr>
              <w:spacing w:after="0" w:line="240" w:lineRule="auto"/>
              <w:jc w:val="both"/>
              <w:rPr>
                <w:rFonts w:ascii="Times New Roman" w:eastAsia="Times New Roman" w:hAnsi="Times New Roman" w:cs="Times New Roman"/>
                <w:sz w:val="24"/>
                <w:szCs w:val="24"/>
              </w:rPr>
            </w:pPr>
            <w:r w:rsidRPr="00BC2AF6">
              <w:rPr>
                <w:rFonts w:ascii="Times New Roman" w:eastAsia="Times New Roman" w:hAnsi="Times New Roman" w:cs="Times New Roman"/>
                <w:sz w:val="24"/>
                <w:szCs w:val="24"/>
              </w:rPr>
              <w:t>T/C</w:t>
            </w:r>
          </w:p>
        </w:tc>
        <w:tc>
          <w:tcPr>
            <w:tcW w:w="1385" w:type="dxa"/>
            <w:tcBorders>
              <w:top w:val="single" w:sz="4" w:space="0" w:color="000000"/>
            </w:tcBorders>
          </w:tcPr>
          <w:p w14:paraId="32F8BDF6" w14:textId="77777777" w:rsidR="003A618D" w:rsidRPr="00BC2AF6" w:rsidRDefault="003A618D" w:rsidP="00B14DD1">
            <w:pPr>
              <w:spacing w:after="0" w:line="240" w:lineRule="auto"/>
              <w:jc w:val="both"/>
              <w:rPr>
                <w:rFonts w:ascii="Times New Roman" w:eastAsia="Times New Roman" w:hAnsi="Times New Roman" w:cs="Times New Roman"/>
                <w:sz w:val="24"/>
                <w:szCs w:val="24"/>
              </w:rPr>
            </w:pPr>
            <w:r w:rsidRPr="00BC2AF6">
              <w:rPr>
                <w:rFonts w:ascii="Times New Roman" w:eastAsia="Times New Roman" w:hAnsi="Times New Roman" w:cs="Times New Roman"/>
                <w:sz w:val="24"/>
                <w:szCs w:val="24"/>
              </w:rPr>
              <w:t>C/C</w:t>
            </w:r>
          </w:p>
        </w:tc>
        <w:tc>
          <w:tcPr>
            <w:tcW w:w="1170" w:type="dxa"/>
            <w:tcBorders>
              <w:top w:val="single" w:sz="4" w:space="0" w:color="000000"/>
            </w:tcBorders>
          </w:tcPr>
          <w:p w14:paraId="0B9C5B57" w14:textId="77777777" w:rsidR="003A618D" w:rsidRPr="00BC2AF6" w:rsidRDefault="003A618D" w:rsidP="00B14DD1">
            <w:pPr>
              <w:spacing w:after="0" w:line="240" w:lineRule="auto"/>
              <w:jc w:val="both"/>
              <w:rPr>
                <w:rFonts w:ascii="Times New Roman" w:eastAsia="Times New Roman" w:hAnsi="Times New Roman" w:cs="Times New Roman"/>
                <w:sz w:val="24"/>
                <w:szCs w:val="24"/>
              </w:rPr>
            </w:pPr>
            <w:r w:rsidRPr="00BC2AF6">
              <w:rPr>
                <w:rFonts w:ascii="Times New Roman" w:eastAsia="Times New Roman" w:hAnsi="Times New Roman" w:cs="Times New Roman"/>
                <w:sz w:val="24"/>
                <w:szCs w:val="24"/>
              </w:rPr>
              <w:t>T</w:t>
            </w:r>
          </w:p>
        </w:tc>
        <w:tc>
          <w:tcPr>
            <w:tcW w:w="1221" w:type="dxa"/>
            <w:tcBorders>
              <w:top w:val="single" w:sz="4" w:space="0" w:color="000000"/>
            </w:tcBorders>
          </w:tcPr>
          <w:p w14:paraId="0868CB56" w14:textId="77777777" w:rsidR="003A618D" w:rsidRPr="00BC2AF6" w:rsidRDefault="003A618D" w:rsidP="00B14DD1">
            <w:pPr>
              <w:spacing w:after="0" w:line="240" w:lineRule="auto"/>
              <w:jc w:val="both"/>
              <w:rPr>
                <w:rFonts w:ascii="Times New Roman" w:eastAsia="Times New Roman" w:hAnsi="Times New Roman" w:cs="Times New Roman"/>
                <w:sz w:val="24"/>
                <w:szCs w:val="24"/>
              </w:rPr>
            </w:pPr>
            <w:r w:rsidRPr="00BC2AF6">
              <w:rPr>
                <w:rFonts w:ascii="Times New Roman" w:eastAsia="Times New Roman" w:hAnsi="Times New Roman" w:cs="Times New Roman"/>
                <w:sz w:val="24"/>
                <w:szCs w:val="24"/>
              </w:rPr>
              <w:t>C</w:t>
            </w:r>
          </w:p>
        </w:tc>
        <w:tc>
          <w:tcPr>
            <w:tcW w:w="966" w:type="dxa"/>
            <w:tcBorders>
              <w:top w:val="single" w:sz="4" w:space="0" w:color="000000"/>
            </w:tcBorders>
          </w:tcPr>
          <w:p w14:paraId="374D5498" w14:textId="77777777" w:rsidR="003A618D" w:rsidRPr="00BC2AF6" w:rsidRDefault="003A618D" w:rsidP="00B14DD1">
            <w:pPr>
              <w:spacing w:after="0" w:line="240" w:lineRule="auto"/>
              <w:jc w:val="both"/>
              <w:rPr>
                <w:rFonts w:ascii="Times New Roman" w:eastAsia="Times New Roman" w:hAnsi="Times New Roman" w:cs="Times New Roman"/>
                <w:sz w:val="24"/>
                <w:szCs w:val="24"/>
              </w:rPr>
            </w:pPr>
            <w:r w:rsidRPr="00BC2AF6">
              <w:rPr>
                <w:rFonts w:ascii="Times New Roman" w:eastAsia="Times New Roman" w:hAnsi="Times New Roman" w:cs="Times New Roman"/>
                <w:sz w:val="24"/>
                <w:szCs w:val="24"/>
              </w:rPr>
              <w:t>P-value</w:t>
            </w:r>
          </w:p>
        </w:tc>
      </w:tr>
      <w:tr w:rsidR="003A618D" w14:paraId="3FD48EAA" w14:textId="77777777" w:rsidTr="00B14DD1">
        <w:trPr>
          <w:trHeight w:val="413"/>
        </w:trPr>
        <w:tc>
          <w:tcPr>
            <w:tcW w:w="2104" w:type="dxa"/>
          </w:tcPr>
          <w:p w14:paraId="6FFD7DFB" w14:textId="77777777" w:rsidR="003A618D" w:rsidRPr="00BC2AF6" w:rsidRDefault="003A618D" w:rsidP="00B14DD1">
            <w:pPr>
              <w:spacing w:after="0" w:line="240" w:lineRule="auto"/>
              <w:jc w:val="both"/>
              <w:rPr>
                <w:rFonts w:ascii="Times New Roman" w:eastAsia="Times New Roman" w:hAnsi="Times New Roman" w:cs="Times New Roman"/>
                <w:sz w:val="24"/>
                <w:szCs w:val="24"/>
              </w:rPr>
            </w:pPr>
            <w:r w:rsidRPr="00BC2AF6">
              <w:rPr>
                <w:rFonts w:ascii="Times New Roman" w:eastAsia="Times New Roman" w:hAnsi="Times New Roman" w:cs="Times New Roman"/>
                <w:sz w:val="24"/>
                <w:szCs w:val="24"/>
              </w:rPr>
              <w:t>Обе группы</w:t>
            </w:r>
          </w:p>
        </w:tc>
        <w:tc>
          <w:tcPr>
            <w:tcW w:w="1270" w:type="dxa"/>
          </w:tcPr>
          <w:p w14:paraId="6AD6F526" w14:textId="77777777" w:rsidR="003A618D" w:rsidRPr="00BC2AF6" w:rsidRDefault="003A618D" w:rsidP="00B14DD1">
            <w:pPr>
              <w:spacing w:after="0" w:line="240" w:lineRule="auto"/>
              <w:jc w:val="both"/>
              <w:rPr>
                <w:rFonts w:ascii="Times New Roman" w:eastAsia="Times New Roman" w:hAnsi="Times New Roman" w:cs="Times New Roman"/>
                <w:sz w:val="24"/>
                <w:szCs w:val="24"/>
              </w:rPr>
            </w:pPr>
            <w:r w:rsidRPr="00BC2AF6">
              <w:rPr>
                <w:rFonts w:ascii="Times New Roman" w:eastAsia="Times New Roman" w:hAnsi="Times New Roman" w:cs="Times New Roman"/>
                <w:sz w:val="24"/>
                <w:szCs w:val="24"/>
              </w:rPr>
              <w:t>153</w:t>
            </w:r>
          </w:p>
        </w:tc>
        <w:tc>
          <w:tcPr>
            <w:tcW w:w="1455" w:type="dxa"/>
          </w:tcPr>
          <w:p w14:paraId="5387B375" w14:textId="77777777" w:rsidR="003A618D" w:rsidRPr="00BC2AF6" w:rsidRDefault="003A618D" w:rsidP="00B14DD1">
            <w:pPr>
              <w:spacing w:after="0" w:line="240" w:lineRule="auto"/>
              <w:jc w:val="both"/>
              <w:rPr>
                <w:rFonts w:ascii="Times New Roman" w:eastAsia="Times New Roman" w:hAnsi="Times New Roman" w:cs="Times New Roman"/>
                <w:sz w:val="24"/>
                <w:szCs w:val="24"/>
              </w:rPr>
            </w:pPr>
            <w:r w:rsidRPr="00BC2AF6">
              <w:rPr>
                <w:rFonts w:ascii="Times New Roman" w:eastAsia="Times New Roman" w:hAnsi="Times New Roman" w:cs="Times New Roman"/>
                <w:sz w:val="24"/>
                <w:szCs w:val="24"/>
              </w:rPr>
              <w:t>32</w:t>
            </w:r>
          </w:p>
        </w:tc>
        <w:tc>
          <w:tcPr>
            <w:tcW w:w="1385" w:type="dxa"/>
          </w:tcPr>
          <w:p w14:paraId="17FC64B3" w14:textId="77777777" w:rsidR="003A618D" w:rsidRPr="00BC2AF6" w:rsidRDefault="003A618D" w:rsidP="00B14DD1">
            <w:pPr>
              <w:spacing w:after="0" w:line="240" w:lineRule="auto"/>
              <w:jc w:val="both"/>
              <w:rPr>
                <w:rFonts w:ascii="Times New Roman" w:eastAsia="Times New Roman" w:hAnsi="Times New Roman" w:cs="Times New Roman"/>
                <w:sz w:val="24"/>
                <w:szCs w:val="24"/>
              </w:rPr>
            </w:pPr>
            <w:r w:rsidRPr="00BC2AF6">
              <w:rPr>
                <w:rFonts w:ascii="Times New Roman" w:eastAsia="Times New Roman" w:hAnsi="Times New Roman" w:cs="Times New Roman"/>
                <w:sz w:val="24"/>
                <w:szCs w:val="24"/>
              </w:rPr>
              <w:t>7</w:t>
            </w:r>
          </w:p>
        </w:tc>
        <w:tc>
          <w:tcPr>
            <w:tcW w:w="1170" w:type="dxa"/>
          </w:tcPr>
          <w:p w14:paraId="48AFEEA9" w14:textId="77777777" w:rsidR="003A618D" w:rsidRPr="00BC2AF6" w:rsidRDefault="003A618D" w:rsidP="00B14DD1">
            <w:pPr>
              <w:spacing w:after="0" w:line="240" w:lineRule="auto"/>
              <w:jc w:val="both"/>
              <w:rPr>
                <w:rFonts w:ascii="Times New Roman" w:eastAsia="Times New Roman" w:hAnsi="Times New Roman" w:cs="Times New Roman"/>
                <w:sz w:val="24"/>
                <w:szCs w:val="24"/>
              </w:rPr>
            </w:pPr>
            <w:r w:rsidRPr="00BC2AF6">
              <w:rPr>
                <w:rFonts w:ascii="Times New Roman" w:eastAsia="Times New Roman" w:hAnsi="Times New Roman" w:cs="Times New Roman"/>
                <w:sz w:val="24"/>
                <w:szCs w:val="24"/>
              </w:rPr>
              <w:t>338</w:t>
            </w:r>
          </w:p>
        </w:tc>
        <w:tc>
          <w:tcPr>
            <w:tcW w:w="1221" w:type="dxa"/>
          </w:tcPr>
          <w:p w14:paraId="206395C0" w14:textId="77777777" w:rsidR="003A618D" w:rsidRPr="00BC2AF6" w:rsidRDefault="003A618D" w:rsidP="00B14DD1">
            <w:pPr>
              <w:spacing w:after="0" w:line="240" w:lineRule="auto"/>
              <w:jc w:val="both"/>
              <w:rPr>
                <w:rFonts w:ascii="Times New Roman" w:eastAsia="Times New Roman" w:hAnsi="Times New Roman" w:cs="Times New Roman"/>
                <w:sz w:val="24"/>
                <w:szCs w:val="24"/>
              </w:rPr>
            </w:pPr>
            <w:r w:rsidRPr="00BC2AF6">
              <w:rPr>
                <w:rFonts w:ascii="Times New Roman" w:eastAsia="Times New Roman" w:hAnsi="Times New Roman" w:cs="Times New Roman"/>
                <w:sz w:val="24"/>
                <w:szCs w:val="24"/>
              </w:rPr>
              <w:t>46</w:t>
            </w:r>
          </w:p>
        </w:tc>
        <w:tc>
          <w:tcPr>
            <w:tcW w:w="966" w:type="dxa"/>
          </w:tcPr>
          <w:p w14:paraId="27749DC0" w14:textId="77777777" w:rsidR="003A618D" w:rsidRPr="00BC2AF6" w:rsidRDefault="003A618D" w:rsidP="00B14DD1">
            <w:pPr>
              <w:spacing w:after="0" w:line="240" w:lineRule="auto"/>
              <w:jc w:val="both"/>
              <w:rPr>
                <w:rFonts w:ascii="Times New Roman" w:eastAsia="Times New Roman" w:hAnsi="Times New Roman" w:cs="Times New Roman"/>
                <w:sz w:val="24"/>
                <w:szCs w:val="24"/>
              </w:rPr>
            </w:pPr>
            <w:r w:rsidRPr="00BC2AF6">
              <w:rPr>
                <w:rFonts w:ascii="Times New Roman" w:eastAsia="Times New Roman" w:hAnsi="Times New Roman" w:cs="Times New Roman"/>
                <w:sz w:val="24"/>
                <w:szCs w:val="24"/>
              </w:rPr>
              <w:t>0.008</w:t>
            </w:r>
          </w:p>
        </w:tc>
      </w:tr>
      <w:tr w:rsidR="003A618D" w14:paraId="78F89D56" w14:textId="77777777" w:rsidTr="00A676D0">
        <w:trPr>
          <w:trHeight w:val="290"/>
        </w:trPr>
        <w:tc>
          <w:tcPr>
            <w:tcW w:w="2104" w:type="dxa"/>
            <w:tcBorders>
              <w:bottom w:val="single" w:sz="4" w:space="0" w:color="000000"/>
            </w:tcBorders>
          </w:tcPr>
          <w:p w14:paraId="5871E746" w14:textId="77777777" w:rsidR="003A618D" w:rsidRPr="00BC2AF6" w:rsidRDefault="003A618D" w:rsidP="00B14DD1">
            <w:pPr>
              <w:spacing w:after="0" w:line="240" w:lineRule="auto"/>
              <w:jc w:val="both"/>
              <w:rPr>
                <w:rFonts w:ascii="Times New Roman" w:eastAsia="Times New Roman" w:hAnsi="Times New Roman" w:cs="Times New Roman"/>
                <w:sz w:val="24"/>
                <w:szCs w:val="24"/>
              </w:rPr>
            </w:pPr>
            <w:r w:rsidRPr="00BC2AF6">
              <w:rPr>
                <w:rFonts w:ascii="Times New Roman" w:eastAsia="Times New Roman" w:hAnsi="Times New Roman" w:cs="Times New Roman"/>
                <w:sz w:val="24"/>
                <w:szCs w:val="24"/>
              </w:rPr>
              <w:t>Контрольная группа</w:t>
            </w:r>
          </w:p>
        </w:tc>
        <w:tc>
          <w:tcPr>
            <w:tcW w:w="1270" w:type="dxa"/>
            <w:tcBorders>
              <w:bottom w:val="single" w:sz="4" w:space="0" w:color="000000"/>
            </w:tcBorders>
          </w:tcPr>
          <w:p w14:paraId="24C24844" w14:textId="77777777" w:rsidR="003A618D" w:rsidRPr="00BC2AF6" w:rsidRDefault="003A618D" w:rsidP="00B14DD1">
            <w:pPr>
              <w:spacing w:after="0" w:line="240" w:lineRule="auto"/>
              <w:jc w:val="both"/>
              <w:rPr>
                <w:rFonts w:ascii="Times New Roman" w:eastAsia="Times New Roman" w:hAnsi="Times New Roman" w:cs="Times New Roman"/>
                <w:sz w:val="24"/>
                <w:szCs w:val="24"/>
              </w:rPr>
            </w:pPr>
            <w:r w:rsidRPr="00BC2AF6">
              <w:rPr>
                <w:rFonts w:ascii="Times New Roman" w:eastAsia="Times New Roman" w:hAnsi="Times New Roman" w:cs="Times New Roman"/>
                <w:sz w:val="24"/>
                <w:szCs w:val="24"/>
              </w:rPr>
              <w:t>42</w:t>
            </w:r>
          </w:p>
        </w:tc>
        <w:tc>
          <w:tcPr>
            <w:tcW w:w="1455" w:type="dxa"/>
            <w:tcBorders>
              <w:bottom w:val="single" w:sz="4" w:space="0" w:color="000000"/>
            </w:tcBorders>
          </w:tcPr>
          <w:p w14:paraId="4C5B1864" w14:textId="77777777" w:rsidR="003A618D" w:rsidRPr="00BC2AF6" w:rsidRDefault="003A618D" w:rsidP="00B14DD1">
            <w:pPr>
              <w:spacing w:after="0" w:line="240" w:lineRule="auto"/>
              <w:jc w:val="both"/>
              <w:rPr>
                <w:rFonts w:ascii="Times New Roman" w:eastAsia="Times New Roman" w:hAnsi="Times New Roman" w:cs="Times New Roman"/>
                <w:sz w:val="24"/>
                <w:szCs w:val="24"/>
              </w:rPr>
            </w:pPr>
            <w:r w:rsidRPr="00BC2AF6">
              <w:rPr>
                <w:rFonts w:ascii="Times New Roman" w:eastAsia="Times New Roman" w:hAnsi="Times New Roman" w:cs="Times New Roman"/>
                <w:sz w:val="24"/>
                <w:szCs w:val="24"/>
              </w:rPr>
              <w:t>9</w:t>
            </w:r>
          </w:p>
        </w:tc>
        <w:tc>
          <w:tcPr>
            <w:tcW w:w="1385" w:type="dxa"/>
            <w:tcBorders>
              <w:bottom w:val="single" w:sz="4" w:space="0" w:color="000000"/>
            </w:tcBorders>
          </w:tcPr>
          <w:p w14:paraId="5DC39D4D" w14:textId="77777777" w:rsidR="003A618D" w:rsidRPr="00BC2AF6" w:rsidRDefault="003A618D" w:rsidP="00B14DD1">
            <w:pPr>
              <w:spacing w:after="0" w:line="240" w:lineRule="auto"/>
              <w:jc w:val="both"/>
              <w:rPr>
                <w:rFonts w:ascii="Times New Roman" w:eastAsia="Times New Roman" w:hAnsi="Times New Roman" w:cs="Times New Roman"/>
                <w:sz w:val="24"/>
                <w:szCs w:val="24"/>
              </w:rPr>
            </w:pPr>
            <w:r w:rsidRPr="00BC2AF6">
              <w:rPr>
                <w:rFonts w:ascii="Times New Roman" w:eastAsia="Times New Roman" w:hAnsi="Times New Roman" w:cs="Times New Roman"/>
                <w:sz w:val="24"/>
                <w:szCs w:val="24"/>
              </w:rPr>
              <w:t>3</w:t>
            </w:r>
          </w:p>
        </w:tc>
        <w:tc>
          <w:tcPr>
            <w:tcW w:w="1170" w:type="dxa"/>
            <w:tcBorders>
              <w:bottom w:val="single" w:sz="4" w:space="0" w:color="000000"/>
            </w:tcBorders>
          </w:tcPr>
          <w:p w14:paraId="34767F2C" w14:textId="77777777" w:rsidR="003A618D" w:rsidRPr="00BC2AF6" w:rsidRDefault="003A618D" w:rsidP="00B14DD1">
            <w:pPr>
              <w:spacing w:after="0" w:line="240" w:lineRule="auto"/>
              <w:jc w:val="both"/>
              <w:rPr>
                <w:rFonts w:ascii="Times New Roman" w:eastAsia="Times New Roman" w:hAnsi="Times New Roman" w:cs="Times New Roman"/>
                <w:sz w:val="24"/>
                <w:szCs w:val="24"/>
              </w:rPr>
            </w:pPr>
            <w:r w:rsidRPr="00BC2AF6">
              <w:rPr>
                <w:rFonts w:ascii="Times New Roman" w:eastAsia="Times New Roman" w:hAnsi="Times New Roman" w:cs="Times New Roman"/>
                <w:sz w:val="24"/>
                <w:szCs w:val="24"/>
              </w:rPr>
              <w:t>93</w:t>
            </w:r>
          </w:p>
        </w:tc>
        <w:tc>
          <w:tcPr>
            <w:tcW w:w="1221" w:type="dxa"/>
            <w:tcBorders>
              <w:bottom w:val="single" w:sz="4" w:space="0" w:color="000000"/>
            </w:tcBorders>
          </w:tcPr>
          <w:p w14:paraId="40F9798D" w14:textId="77777777" w:rsidR="003A618D" w:rsidRPr="00BC2AF6" w:rsidRDefault="003A618D" w:rsidP="00B14DD1">
            <w:pPr>
              <w:spacing w:after="0" w:line="240" w:lineRule="auto"/>
              <w:jc w:val="both"/>
              <w:rPr>
                <w:rFonts w:ascii="Times New Roman" w:eastAsia="Times New Roman" w:hAnsi="Times New Roman" w:cs="Times New Roman"/>
                <w:sz w:val="24"/>
                <w:szCs w:val="24"/>
              </w:rPr>
            </w:pPr>
            <w:r w:rsidRPr="00BC2AF6">
              <w:rPr>
                <w:rFonts w:ascii="Times New Roman" w:eastAsia="Times New Roman" w:hAnsi="Times New Roman" w:cs="Times New Roman"/>
                <w:sz w:val="24"/>
                <w:szCs w:val="24"/>
              </w:rPr>
              <w:t>15</w:t>
            </w:r>
          </w:p>
        </w:tc>
        <w:tc>
          <w:tcPr>
            <w:tcW w:w="966" w:type="dxa"/>
            <w:tcBorders>
              <w:bottom w:val="single" w:sz="4" w:space="0" w:color="000000"/>
            </w:tcBorders>
          </w:tcPr>
          <w:p w14:paraId="3DB8E366" w14:textId="77777777" w:rsidR="003A618D" w:rsidRPr="00BC2AF6" w:rsidRDefault="003A618D" w:rsidP="00B14DD1">
            <w:pPr>
              <w:spacing w:after="0" w:line="240" w:lineRule="auto"/>
              <w:jc w:val="both"/>
              <w:rPr>
                <w:rFonts w:ascii="Times New Roman" w:eastAsia="Times New Roman" w:hAnsi="Times New Roman" w:cs="Times New Roman"/>
                <w:sz w:val="24"/>
                <w:szCs w:val="24"/>
              </w:rPr>
            </w:pPr>
            <w:r w:rsidRPr="00BC2AF6">
              <w:rPr>
                <w:rFonts w:ascii="Times New Roman" w:eastAsia="Times New Roman" w:hAnsi="Times New Roman" w:cs="Times New Roman"/>
                <w:sz w:val="24"/>
                <w:szCs w:val="24"/>
              </w:rPr>
              <w:t>0.049</w:t>
            </w:r>
          </w:p>
        </w:tc>
      </w:tr>
      <w:tr w:rsidR="003A618D" w14:paraId="2F922A6C" w14:textId="77777777" w:rsidTr="00A676D0">
        <w:trPr>
          <w:trHeight w:val="290"/>
        </w:trPr>
        <w:tc>
          <w:tcPr>
            <w:tcW w:w="2104" w:type="dxa"/>
            <w:tcBorders>
              <w:bottom w:val="single" w:sz="4" w:space="0" w:color="000000"/>
            </w:tcBorders>
          </w:tcPr>
          <w:p w14:paraId="74B8F1E9" w14:textId="77777777" w:rsidR="003A618D" w:rsidRPr="00BC2AF6" w:rsidRDefault="003A618D" w:rsidP="00B14DD1">
            <w:pPr>
              <w:spacing w:after="0" w:line="240" w:lineRule="auto"/>
              <w:jc w:val="both"/>
              <w:rPr>
                <w:rFonts w:ascii="Times New Roman" w:eastAsia="Times New Roman" w:hAnsi="Times New Roman" w:cs="Times New Roman"/>
                <w:sz w:val="24"/>
                <w:szCs w:val="24"/>
              </w:rPr>
            </w:pPr>
            <w:r w:rsidRPr="00BC2AF6">
              <w:rPr>
                <w:rFonts w:ascii="Times New Roman" w:eastAsia="Times New Roman" w:hAnsi="Times New Roman" w:cs="Times New Roman"/>
                <w:sz w:val="24"/>
                <w:szCs w:val="24"/>
              </w:rPr>
              <w:t>Основная группа</w:t>
            </w:r>
          </w:p>
        </w:tc>
        <w:tc>
          <w:tcPr>
            <w:tcW w:w="1270" w:type="dxa"/>
            <w:tcBorders>
              <w:bottom w:val="single" w:sz="4" w:space="0" w:color="000000"/>
            </w:tcBorders>
          </w:tcPr>
          <w:p w14:paraId="762579A4" w14:textId="77777777" w:rsidR="003A618D" w:rsidRPr="00BC2AF6" w:rsidRDefault="003A618D" w:rsidP="00B14DD1">
            <w:pPr>
              <w:spacing w:after="0" w:line="240" w:lineRule="auto"/>
              <w:jc w:val="both"/>
              <w:rPr>
                <w:rFonts w:ascii="Times New Roman" w:eastAsia="Times New Roman" w:hAnsi="Times New Roman" w:cs="Times New Roman"/>
                <w:sz w:val="24"/>
                <w:szCs w:val="24"/>
              </w:rPr>
            </w:pPr>
            <w:r w:rsidRPr="00BC2AF6">
              <w:rPr>
                <w:rFonts w:ascii="Times New Roman" w:eastAsia="Times New Roman" w:hAnsi="Times New Roman" w:cs="Times New Roman"/>
                <w:sz w:val="24"/>
                <w:szCs w:val="24"/>
              </w:rPr>
              <w:t>111</w:t>
            </w:r>
          </w:p>
        </w:tc>
        <w:tc>
          <w:tcPr>
            <w:tcW w:w="1455" w:type="dxa"/>
            <w:tcBorders>
              <w:bottom w:val="single" w:sz="4" w:space="0" w:color="000000"/>
            </w:tcBorders>
          </w:tcPr>
          <w:p w14:paraId="16B88E7A" w14:textId="77777777" w:rsidR="003A618D" w:rsidRPr="00BC2AF6" w:rsidRDefault="003A618D" w:rsidP="00B14DD1">
            <w:pPr>
              <w:spacing w:after="0" w:line="240" w:lineRule="auto"/>
              <w:jc w:val="both"/>
              <w:rPr>
                <w:rFonts w:ascii="Times New Roman" w:eastAsia="Times New Roman" w:hAnsi="Times New Roman" w:cs="Times New Roman"/>
                <w:sz w:val="24"/>
                <w:szCs w:val="24"/>
              </w:rPr>
            </w:pPr>
            <w:r w:rsidRPr="00BC2AF6">
              <w:rPr>
                <w:rFonts w:ascii="Times New Roman" w:eastAsia="Times New Roman" w:hAnsi="Times New Roman" w:cs="Times New Roman"/>
                <w:sz w:val="24"/>
                <w:szCs w:val="24"/>
              </w:rPr>
              <w:t>23</w:t>
            </w:r>
          </w:p>
        </w:tc>
        <w:tc>
          <w:tcPr>
            <w:tcW w:w="1385" w:type="dxa"/>
            <w:tcBorders>
              <w:bottom w:val="single" w:sz="4" w:space="0" w:color="000000"/>
            </w:tcBorders>
          </w:tcPr>
          <w:p w14:paraId="413EA893" w14:textId="77777777" w:rsidR="003A618D" w:rsidRPr="00BC2AF6" w:rsidRDefault="003A618D" w:rsidP="00B14DD1">
            <w:pPr>
              <w:spacing w:after="0" w:line="240" w:lineRule="auto"/>
              <w:jc w:val="both"/>
              <w:rPr>
                <w:rFonts w:ascii="Times New Roman" w:eastAsia="Times New Roman" w:hAnsi="Times New Roman" w:cs="Times New Roman"/>
                <w:sz w:val="24"/>
                <w:szCs w:val="24"/>
              </w:rPr>
            </w:pPr>
            <w:r w:rsidRPr="00BC2AF6">
              <w:rPr>
                <w:rFonts w:ascii="Times New Roman" w:eastAsia="Times New Roman" w:hAnsi="Times New Roman" w:cs="Times New Roman"/>
                <w:sz w:val="24"/>
                <w:szCs w:val="24"/>
              </w:rPr>
              <w:t>4</w:t>
            </w:r>
          </w:p>
        </w:tc>
        <w:tc>
          <w:tcPr>
            <w:tcW w:w="1170" w:type="dxa"/>
            <w:tcBorders>
              <w:bottom w:val="single" w:sz="4" w:space="0" w:color="000000"/>
            </w:tcBorders>
          </w:tcPr>
          <w:p w14:paraId="1BD5E978" w14:textId="77777777" w:rsidR="003A618D" w:rsidRPr="00BC2AF6" w:rsidRDefault="003A618D" w:rsidP="00B14DD1">
            <w:pPr>
              <w:spacing w:after="0" w:line="240" w:lineRule="auto"/>
              <w:jc w:val="both"/>
              <w:rPr>
                <w:rFonts w:ascii="Times New Roman" w:eastAsia="Times New Roman" w:hAnsi="Times New Roman" w:cs="Times New Roman"/>
                <w:sz w:val="24"/>
                <w:szCs w:val="24"/>
              </w:rPr>
            </w:pPr>
            <w:r w:rsidRPr="00BC2AF6">
              <w:rPr>
                <w:rFonts w:ascii="Times New Roman" w:eastAsia="Times New Roman" w:hAnsi="Times New Roman" w:cs="Times New Roman"/>
                <w:sz w:val="24"/>
                <w:szCs w:val="24"/>
              </w:rPr>
              <w:t>245</w:t>
            </w:r>
          </w:p>
        </w:tc>
        <w:tc>
          <w:tcPr>
            <w:tcW w:w="1221" w:type="dxa"/>
            <w:tcBorders>
              <w:bottom w:val="single" w:sz="4" w:space="0" w:color="000000"/>
            </w:tcBorders>
          </w:tcPr>
          <w:p w14:paraId="786A60CE" w14:textId="77777777" w:rsidR="003A618D" w:rsidRPr="00BC2AF6" w:rsidRDefault="003A618D" w:rsidP="00B14DD1">
            <w:pPr>
              <w:spacing w:after="0" w:line="240" w:lineRule="auto"/>
              <w:jc w:val="both"/>
              <w:rPr>
                <w:rFonts w:ascii="Times New Roman" w:eastAsia="Times New Roman" w:hAnsi="Times New Roman" w:cs="Times New Roman"/>
                <w:sz w:val="24"/>
                <w:szCs w:val="24"/>
              </w:rPr>
            </w:pPr>
            <w:r w:rsidRPr="00BC2AF6">
              <w:rPr>
                <w:rFonts w:ascii="Times New Roman" w:eastAsia="Times New Roman" w:hAnsi="Times New Roman" w:cs="Times New Roman"/>
                <w:sz w:val="24"/>
                <w:szCs w:val="24"/>
              </w:rPr>
              <w:t>31</w:t>
            </w:r>
          </w:p>
        </w:tc>
        <w:tc>
          <w:tcPr>
            <w:tcW w:w="966" w:type="dxa"/>
            <w:tcBorders>
              <w:bottom w:val="single" w:sz="4" w:space="0" w:color="000000"/>
            </w:tcBorders>
          </w:tcPr>
          <w:p w14:paraId="2410B23A" w14:textId="77777777" w:rsidR="003A618D" w:rsidRPr="00BC2AF6" w:rsidRDefault="003A618D" w:rsidP="00B14DD1">
            <w:pPr>
              <w:spacing w:after="0" w:line="240" w:lineRule="auto"/>
              <w:jc w:val="both"/>
              <w:rPr>
                <w:rFonts w:ascii="Times New Roman" w:eastAsia="Times New Roman" w:hAnsi="Times New Roman" w:cs="Times New Roman"/>
                <w:sz w:val="24"/>
                <w:szCs w:val="24"/>
              </w:rPr>
            </w:pPr>
            <w:r w:rsidRPr="00BC2AF6">
              <w:rPr>
                <w:rFonts w:ascii="Times New Roman" w:eastAsia="Times New Roman" w:hAnsi="Times New Roman" w:cs="Times New Roman"/>
                <w:sz w:val="24"/>
                <w:szCs w:val="24"/>
              </w:rPr>
              <w:t>0.068</w:t>
            </w:r>
          </w:p>
        </w:tc>
      </w:tr>
    </w:tbl>
    <w:p w14:paraId="298CB5BA" w14:textId="77777777" w:rsidR="00B14DD1" w:rsidRDefault="00B14DD1" w:rsidP="00BC2AF6">
      <w:pPr>
        <w:spacing w:after="0" w:line="240" w:lineRule="auto"/>
        <w:ind w:firstLine="709"/>
        <w:jc w:val="both"/>
        <w:rPr>
          <w:rFonts w:ascii="Times New Roman" w:eastAsia="Times New Roman" w:hAnsi="Times New Roman" w:cs="Times New Roman"/>
          <w:bCs/>
          <w:sz w:val="28"/>
          <w:szCs w:val="28"/>
        </w:rPr>
      </w:pPr>
    </w:p>
    <w:p w14:paraId="5E0770D0" w14:textId="5912CC18" w:rsidR="003A618D" w:rsidRDefault="003A618D" w:rsidP="00B14DD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Cs/>
          <w:sz w:val="28"/>
          <w:szCs w:val="28"/>
        </w:rPr>
        <w:t xml:space="preserve">В соответствии таблице 85, </w:t>
      </w:r>
      <w:r>
        <w:rPr>
          <w:rFonts w:ascii="Times New Roman" w:eastAsia="Times New Roman" w:hAnsi="Times New Roman" w:cs="Times New Roman"/>
          <w:sz w:val="28"/>
          <w:szCs w:val="28"/>
        </w:rPr>
        <w:t xml:space="preserve">по точному тесту генотипы и аллели  rs 5918 соответствовали равновесию Харди-Вайнберга в обеих группах. В таблице 86 представлена </w:t>
      </w:r>
      <w:r w:rsidR="00B14DD1">
        <w:rPr>
          <w:rFonts w:ascii="Times New Roman" w:eastAsia="Times New Roman" w:hAnsi="Times New Roman" w:cs="Times New Roman"/>
          <w:bCs/>
          <w:sz w:val="28"/>
          <w:szCs w:val="28"/>
          <w:lang w:val="en-US"/>
        </w:rPr>
        <w:t>a</w:t>
      </w:r>
      <w:r w:rsidRPr="003A618D">
        <w:rPr>
          <w:rFonts w:ascii="Times New Roman" w:eastAsia="Times New Roman" w:hAnsi="Times New Roman" w:cs="Times New Roman"/>
          <w:bCs/>
          <w:sz w:val="28"/>
          <w:szCs w:val="28"/>
        </w:rPr>
        <w:t>ссоциация  rs5918 с моделями наследования</w:t>
      </w:r>
      <w:r>
        <w:rPr>
          <w:rFonts w:ascii="Times New Roman" w:eastAsia="Times New Roman" w:hAnsi="Times New Roman" w:cs="Times New Roman"/>
          <w:b/>
          <w:sz w:val="28"/>
          <w:szCs w:val="28"/>
        </w:rPr>
        <w:t>.</w:t>
      </w:r>
    </w:p>
    <w:p w14:paraId="1378E14E" w14:textId="1F683A5D" w:rsidR="003A618D" w:rsidRDefault="003A618D" w:rsidP="00B14DD1">
      <w:pPr>
        <w:spacing w:after="0" w:line="240" w:lineRule="auto"/>
        <w:ind w:firstLine="708"/>
        <w:jc w:val="both"/>
        <w:rPr>
          <w:rFonts w:ascii="Times New Roman" w:eastAsia="Times New Roman" w:hAnsi="Times New Roman" w:cs="Times New Roman"/>
          <w:b/>
          <w:sz w:val="28"/>
          <w:szCs w:val="28"/>
        </w:rPr>
      </w:pPr>
    </w:p>
    <w:p w14:paraId="4DCAECE7" w14:textId="30DB7856" w:rsidR="003A618D" w:rsidRDefault="003A618D" w:rsidP="00B14DD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86 - Ассоциация  rs5918 с моделями наследования  (n=192)</w:t>
      </w:r>
    </w:p>
    <w:p w14:paraId="6EA438AE" w14:textId="77777777" w:rsidR="00BC2AF6" w:rsidRDefault="00BC2AF6" w:rsidP="00831194">
      <w:pPr>
        <w:spacing w:after="0" w:line="240" w:lineRule="auto"/>
        <w:rPr>
          <w:rFonts w:ascii="Times New Roman" w:eastAsia="Times New Roman" w:hAnsi="Times New Roman" w:cs="Times New Roman"/>
          <w:b/>
          <w:sz w:val="28"/>
          <w:szCs w:val="28"/>
        </w:rPr>
      </w:pPr>
    </w:p>
    <w:tbl>
      <w:tblPr>
        <w:tblW w:w="9571"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4"/>
        <w:gridCol w:w="1270"/>
        <w:gridCol w:w="1455"/>
        <w:gridCol w:w="1385"/>
        <w:gridCol w:w="1170"/>
        <w:gridCol w:w="2187"/>
      </w:tblGrid>
      <w:tr w:rsidR="00ED7C7A" w14:paraId="0F617331" w14:textId="77777777" w:rsidTr="00A676D0">
        <w:trPr>
          <w:trHeight w:val="820"/>
        </w:trPr>
        <w:tc>
          <w:tcPr>
            <w:tcW w:w="2104" w:type="dxa"/>
            <w:tcBorders>
              <w:top w:val="single" w:sz="4" w:space="0" w:color="000000"/>
            </w:tcBorders>
          </w:tcPr>
          <w:p w14:paraId="1251DCC2"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Модель наследования</w:t>
            </w:r>
          </w:p>
        </w:tc>
        <w:tc>
          <w:tcPr>
            <w:tcW w:w="1270" w:type="dxa"/>
            <w:tcBorders>
              <w:top w:val="single" w:sz="4" w:space="0" w:color="000000"/>
            </w:tcBorders>
          </w:tcPr>
          <w:p w14:paraId="698EB6D2"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Генотип</w:t>
            </w:r>
          </w:p>
        </w:tc>
        <w:tc>
          <w:tcPr>
            <w:tcW w:w="1455" w:type="dxa"/>
            <w:tcBorders>
              <w:top w:val="single" w:sz="4" w:space="0" w:color="000000"/>
            </w:tcBorders>
          </w:tcPr>
          <w:p w14:paraId="230886E9"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1385" w:type="dxa"/>
            <w:tcBorders>
              <w:top w:val="single" w:sz="4" w:space="0" w:color="000000"/>
            </w:tcBorders>
          </w:tcPr>
          <w:p w14:paraId="192C4C59"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c>
          <w:tcPr>
            <w:tcW w:w="1170" w:type="dxa"/>
            <w:tcBorders>
              <w:top w:val="single" w:sz="4" w:space="0" w:color="000000"/>
            </w:tcBorders>
          </w:tcPr>
          <w:p w14:paraId="5379B28B"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w:t>
            </w:r>
          </w:p>
          <w:p w14:paraId="7EC371E2"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 ДИ)</w:t>
            </w:r>
          </w:p>
        </w:tc>
        <w:tc>
          <w:tcPr>
            <w:tcW w:w="2187" w:type="dxa"/>
            <w:tcBorders>
              <w:top w:val="single" w:sz="4" w:space="0" w:color="000000"/>
            </w:tcBorders>
          </w:tcPr>
          <w:p w14:paraId="2AF4E0D1"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ED7C7A" w14:paraId="52B5CDE4" w14:textId="77777777" w:rsidTr="00A676D0">
        <w:trPr>
          <w:trHeight w:val="550"/>
        </w:trPr>
        <w:tc>
          <w:tcPr>
            <w:tcW w:w="2104" w:type="dxa"/>
            <w:vMerge w:val="restart"/>
          </w:tcPr>
          <w:p w14:paraId="288CDA4C"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Кодоминантный</w:t>
            </w:r>
          </w:p>
        </w:tc>
        <w:tc>
          <w:tcPr>
            <w:tcW w:w="1270" w:type="dxa"/>
          </w:tcPr>
          <w:p w14:paraId="3E9F51A1"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455" w:type="dxa"/>
          </w:tcPr>
          <w:p w14:paraId="010B53ED"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 (77.8%)</w:t>
            </w:r>
          </w:p>
        </w:tc>
        <w:tc>
          <w:tcPr>
            <w:tcW w:w="1385" w:type="dxa"/>
          </w:tcPr>
          <w:p w14:paraId="2A9F54AF"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111 (80.4%)</w:t>
            </w:r>
          </w:p>
        </w:tc>
        <w:tc>
          <w:tcPr>
            <w:tcW w:w="1170" w:type="dxa"/>
          </w:tcPr>
          <w:p w14:paraId="3D809026"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187" w:type="dxa"/>
            <w:vMerge w:val="restart"/>
          </w:tcPr>
          <w:p w14:paraId="0826C73B"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tc>
      </w:tr>
      <w:tr w:rsidR="00ED7C7A" w14:paraId="25D059C0" w14:textId="77777777" w:rsidTr="00A676D0">
        <w:trPr>
          <w:trHeight w:val="820"/>
        </w:trPr>
        <w:tc>
          <w:tcPr>
            <w:tcW w:w="2104" w:type="dxa"/>
            <w:vMerge/>
          </w:tcPr>
          <w:p w14:paraId="23A88B28" w14:textId="77777777" w:rsidR="00ED7C7A" w:rsidRDefault="00ED7C7A"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270" w:type="dxa"/>
          </w:tcPr>
          <w:p w14:paraId="13EF4384"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w:t>
            </w:r>
          </w:p>
        </w:tc>
        <w:tc>
          <w:tcPr>
            <w:tcW w:w="1455" w:type="dxa"/>
          </w:tcPr>
          <w:p w14:paraId="5CFDEB74"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(16.7%)</w:t>
            </w:r>
          </w:p>
        </w:tc>
        <w:tc>
          <w:tcPr>
            <w:tcW w:w="1385" w:type="dxa"/>
          </w:tcPr>
          <w:p w14:paraId="143EAC71"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 (16.7%)</w:t>
            </w:r>
          </w:p>
        </w:tc>
        <w:tc>
          <w:tcPr>
            <w:tcW w:w="1170" w:type="dxa"/>
          </w:tcPr>
          <w:p w14:paraId="436A22B9"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0.97 (0.41-2.26)</w:t>
            </w:r>
          </w:p>
        </w:tc>
        <w:tc>
          <w:tcPr>
            <w:tcW w:w="2187" w:type="dxa"/>
            <w:vMerge/>
          </w:tcPr>
          <w:p w14:paraId="59C2EB79" w14:textId="77777777" w:rsidR="00ED7C7A" w:rsidRDefault="00ED7C7A"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ED7C7A" w14:paraId="37311F4B" w14:textId="77777777" w:rsidTr="00A676D0">
        <w:trPr>
          <w:trHeight w:val="820"/>
        </w:trPr>
        <w:tc>
          <w:tcPr>
            <w:tcW w:w="2104" w:type="dxa"/>
            <w:vMerge/>
          </w:tcPr>
          <w:p w14:paraId="450FD797" w14:textId="77777777" w:rsidR="00ED7C7A" w:rsidRDefault="00ED7C7A"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270" w:type="dxa"/>
          </w:tcPr>
          <w:p w14:paraId="0BCEA894"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1455" w:type="dxa"/>
          </w:tcPr>
          <w:p w14:paraId="1225FEC0"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(5.6%)</w:t>
            </w:r>
          </w:p>
        </w:tc>
        <w:tc>
          <w:tcPr>
            <w:tcW w:w="1385" w:type="dxa"/>
          </w:tcPr>
          <w:p w14:paraId="56AABC14"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(2.9%)</w:t>
            </w:r>
          </w:p>
        </w:tc>
        <w:tc>
          <w:tcPr>
            <w:tcW w:w="1170" w:type="dxa"/>
          </w:tcPr>
          <w:p w14:paraId="6EFE2B2C"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0.50 (0.11-2.35)</w:t>
            </w:r>
          </w:p>
        </w:tc>
        <w:tc>
          <w:tcPr>
            <w:tcW w:w="2187" w:type="dxa"/>
            <w:vMerge/>
          </w:tcPr>
          <w:p w14:paraId="27CB2402" w14:textId="77777777" w:rsidR="00ED7C7A" w:rsidRDefault="00ED7C7A"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ED7C7A" w14:paraId="5FE3B1A8" w14:textId="77777777" w:rsidTr="00A676D0">
        <w:trPr>
          <w:trHeight w:val="550"/>
        </w:trPr>
        <w:tc>
          <w:tcPr>
            <w:tcW w:w="2104" w:type="dxa"/>
            <w:vMerge w:val="restart"/>
          </w:tcPr>
          <w:p w14:paraId="728A4D6B"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Доминантный</w:t>
            </w:r>
          </w:p>
        </w:tc>
        <w:tc>
          <w:tcPr>
            <w:tcW w:w="1270" w:type="dxa"/>
          </w:tcPr>
          <w:p w14:paraId="3EC90585"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455" w:type="dxa"/>
          </w:tcPr>
          <w:p w14:paraId="40E59EB3"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 (77.8%)</w:t>
            </w:r>
          </w:p>
        </w:tc>
        <w:tc>
          <w:tcPr>
            <w:tcW w:w="1385" w:type="dxa"/>
          </w:tcPr>
          <w:p w14:paraId="44061BA2"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111 (80.4%)</w:t>
            </w:r>
          </w:p>
        </w:tc>
        <w:tc>
          <w:tcPr>
            <w:tcW w:w="1170" w:type="dxa"/>
          </w:tcPr>
          <w:p w14:paraId="395EF131"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187" w:type="dxa"/>
            <w:vMerge w:val="restart"/>
          </w:tcPr>
          <w:p w14:paraId="0A57A864"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0.68</w:t>
            </w:r>
          </w:p>
        </w:tc>
      </w:tr>
      <w:tr w:rsidR="00ED7C7A" w14:paraId="57516F9C" w14:textId="77777777" w:rsidTr="00A676D0">
        <w:trPr>
          <w:trHeight w:val="820"/>
        </w:trPr>
        <w:tc>
          <w:tcPr>
            <w:tcW w:w="2104" w:type="dxa"/>
            <w:vMerge/>
          </w:tcPr>
          <w:p w14:paraId="3D23761D" w14:textId="77777777" w:rsidR="00ED7C7A" w:rsidRDefault="00ED7C7A"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270" w:type="dxa"/>
          </w:tcPr>
          <w:p w14:paraId="14770896"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C/T-C/C</w:t>
            </w:r>
          </w:p>
        </w:tc>
        <w:tc>
          <w:tcPr>
            <w:tcW w:w="1455" w:type="dxa"/>
          </w:tcPr>
          <w:p w14:paraId="359111FF"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(22.2%)</w:t>
            </w:r>
          </w:p>
        </w:tc>
        <w:tc>
          <w:tcPr>
            <w:tcW w:w="1385" w:type="dxa"/>
          </w:tcPr>
          <w:p w14:paraId="196C439F"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 (19.6%)</w:t>
            </w:r>
          </w:p>
        </w:tc>
        <w:tc>
          <w:tcPr>
            <w:tcW w:w="1170" w:type="dxa"/>
          </w:tcPr>
          <w:p w14:paraId="696AF863"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0.85 (0.40-1.83)</w:t>
            </w:r>
          </w:p>
        </w:tc>
        <w:tc>
          <w:tcPr>
            <w:tcW w:w="2187" w:type="dxa"/>
            <w:vMerge/>
          </w:tcPr>
          <w:p w14:paraId="47C7CEB2" w14:textId="77777777" w:rsidR="00ED7C7A" w:rsidRDefault="00ED7C7A"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ED7C7A" w14:paraId="4D45D261" w14:textId="77777777" w:rsidTr="00A676D0">
        <w:trPr>
          <w:trHeight w:val="550"/>
        </w:trPr>
        <w:tc>
          <w:tcPr>
            <w:tcW w:w="2104" w:type="dxa"/>
            <w:vMerge w:val="restart"/>
          </w:tcPr>
          <w:p w14:paraId="6A33918E"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Рецессивный</w:t>
            </w:r>
          </w:p>
        </w:tc>
        <w:tc>
          <w:tcPr>
            <w:tcW w:w="1270" w:type="dxa"/>
          </w:tcPr>
          <w:p w14:paraId="5763E547"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T/T-C/T</w:t>
            </w:r>
          </w:p>
        </w:tc>
        <w:tc>
          <w:tcPr>
            <w:tcW w:w="1455" w:type="dxa"/>
          </w:tcPr>
          <w:p w14:paraId="2E5FB5D4"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 (94.4%)</w:t>
            </w:r>
          </w:p>
        </w:tc>
        <w:tc>
          <w:tcPr>
            <w:tcW w:w="1385" w:type="dxa"/>
          </w:tcPr>
          <w:p w14:paraId="28CF421C"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134 (97.1%)</w:t>
            </w:r>
          </w:p>
        </w:tc>
        <w:tc>
          <w:tcPr>
            <w:tcW w:w="1170" w:type="dxa"/>
          </w:tcPr>
          <w:p w14:paraId="3227F993"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187" w:type="dxa"/>
            <w:vMerge w:val="restart"/>
          </w:tcPr>
          <w:p w14:paraId="429E483B"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r>
      <w:tr w:rsidR="00ED7C7A" w14:paraId="1E15753A" w14:textId="77777777" w:rsidTr="00A676D0">
        <w:trPr>
          <w:trHeight w:val="820"/>
        </w:trPr>
        <w:tc>
          <w:tcPr>
            <w:tcW w:w="2104" w:type="dxa"/>
            <w:vMerge/>
          </w:tcPr>
          <w:p w14:paraId="0AA4B001" w14:textId="77777777" w:rsidR="00ED7C7A" w:rsidRDefault="00ED7C7A"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270" w:type="dxa"/>
          </w:tcPr>
          <w:p w14:paraId="6B00C4E4"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1455" w:type="dxa"/>
          </w:tcPr>
          <w:p w14:paraId="178E5751"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(5.6%)</w:t>
            </w:r>
          </w:p>
        </w:tc>
        <w:tc>
          <w:tcPr>
            <w:tcW w:w="1385" w:type="dxa"/>
          </w:tcPr>
          <w:p w14:paraId="4AB874E6"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(2.9%)</w:t>
            </w:r>
          </w:p>
        </w:tc>
        <w:tc>
          <w:tcPr>
            <w:tcW w:w="1170" w:type="dxa"/>
          </w:tcPr>
          <w:p w14:paraId="2169776B"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0.51 (0.11-2.35)</w:t>
            </w:r>
          </w:p>
        </w:tc>
        <w:tc>
          <w:tcPr>
            <w:tcW w:w="2187" w:type="dxa"/>
            <w:vMerge/>
          </w:tcPr>
          <w:p w14:paraId="661711DF" w14:textId="77777777" w:rsidR="00ED7C7A" w:rsidRDefault="00ED7C7A"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ED7C7A" w14:paraId="78962FFA" w14:textId="77777777" w:rsidTr="00A676D0">
        <w:trPr>
          <w:trHeight w:val="550"/>
        </w:trPr>
        <w:tc>
          <w:tcPr>
            <w:tcW w:w="2104" w:type="dxa"/>
            <w:vMerge w:val="restart"/>
          </w:tcPr>
          <w:p w14:paraId="383EE40C"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Сверхдоминантный</w:t>
            </w:r>
          </w:p>
        </w:tc>
        <w:tc>
          <w:tcPr>
            <w:tcW w:w="1270" w:type="dxa"/>
          </w:tcPr>
          <w:p w14:paraId="5FBF801E"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T/T-C/C</w:t>
            </w:r>
          </w:p>
        </w:tc>
        <w:tc>
          <w:tcPr>
            <w:tcW w:w="1455" w:type="dxa"/>
          </w:tcPr>
          <w:p w14:paraId="50A2DDFB"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 (83.3%)</w:t>
            </w:r>
          </w:p>
        </w:tc>
        <w:tc>
          <w:tcPr>
            <w:tcW w:w="1385" w:type="dxa"/>
          </w:tcPr>
          <w:p w14:paraId="132AD348"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115 (83.3%)</w:t>
            </w:r>
          </w:p>
        </w:tc>
        <w:tc>
          <w:tcPr>
            <w:tcW w:w="1170" w:type="dxa"/>
          </w:tcPr>
          <w:p w14:paraId="6CF8369D"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187" w:type="dxa"/>
            <w:vMerge w:val="restart"/>
          </w:tcPr>
          <w:p w14:paraId="09540D7D"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D7C7A" w14:paraId="1C79F98A" w14:textId="77777777" w:rsidTr="00A676D0">
        <w:trPr>
          <w:trHeight w:val="820"/>
        </w:trPr>
        <w:tc>
          <w:tcPr>
            <w:tcW w:w="2104" w:type="dxa"/>
            <w:vMerge/>
          </w:tcPr>
          <w:p w14:paraId="34BB732C" w14:textId="77777777" w:rsidR="00ED7C7A" w:rsidRDefault="00ED7C7A"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270" w:type="dxa"/>
            <w:tcBorders>
              <w:bottom w:val="single" w:sz="4" w:space="0" w:color="000000"/>
            </w:tcBorders>
          </w:tcPr>
          <w:p w14:paraId="163E2173"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w:t>
            </w:r>
          </w:p>
        </w:tc>
        <w:tc>
          <w:tcPr>
            <w:tcW w:w="1455" w:type="dxa"/>
            <w:tcBorders>
              <w:bottom w:val="single" w:sz="4" w:space="0" w:color="000000"/>
            </w:tcBorders>
          </w:tcPr>
          <w:p w14:paraId="6895F0AC"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 (16.7%)</w:t>
            </w:r>
          </w:p>
        </w:tc>
        <w:tc>
          <w:tcPr>
            <w:tcW w:w="1385" w:type="dxa"/>
            <w:tcBorders>
              <w:bottom w:val="single" w:sz="4" w:space="0" w:color="000000"/>
            </w:tcBorders>
          </w:tcPr>
          <w:p w14:paraId="5B3EE3A7"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 (16.7%)</w:t>
            </w:r>
          </w:p>
        </w:tc>
        <w:tc>
          <w:tcPr>
            <w:tcW w:w="1170" w:type="dxa"/>
            <w:tcBorders>
              <w:bottom w:val="single" w:sz="4" w:space="0" w:color="000000"/>
            </w:tcBorders>
          </w:tcPr>
          <w:p w14:paraId="16B07076"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 (0.43-2.33)</w:t>
            </w:r>
          </w:p>
        </w:tc>
        <w:tc>
          <w:tcPr>
            <w:tcW w:w="2187" w:type="dxa"/>
            <w:vMerge/>
          </w:tcPr>
          <w:p w14:paraId="09D71CD6" w14:textId="77777777" w:rsidR="00ED7C7A" w:rsidRDefault="00ED7C7A"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ED7C7A" w14:paraId="712D3976" w14:textId="77777777" w:rsidTr="00A676D0">
        <w:trPr>
          <w:trHeight w:val="820"/>
        </w:trPr>
        <w:tc>
          <w:tcPr>
            <w:tcW w:w="2104" w:type="dxa"/>
            <w:tcBorders>
              <w:bottom w:val="single" w:sz="4" w:space="0" w:color="000000"/>
            </w:tcBorders>
          </w:tcPr>
          <w:p w14:paraId="0E66D4AA"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Лог-аддитивный</w:t>
            </w:r>
          </w:p>
        </w:tc>
        <w:tc>
          <w:tcPr>
            <w:tcW w:w="1270" w:type="dxa"/>
            <w:tcBorders>
              <w:bottom w:val="single" w:sz="4" w:space="0" w:color="000000"/>
            </w:tcBorders>
          </w:tcPr>
          <w:p w14:paraId="19F933B5"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55" w:type="dxa"/>
            <w:tcBorders>
              <w:bottom w:val="single" w:sz="4" w:space="0" w:color="000000"/>
            </w:tcBorders>
          </w:tcPr>
          <w:p w14:paraId="08417834"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85" w:type="dxa"/>
            <w:tcBorders>
              <w:bottom w:val="single" w:sz="4" w:space="0" w:color="000000"/>
            </w:tcBorders>
          </w:tcPr>
          <w:p w14:paraId="52AD2760"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70" w:type="dxa"/>
            <w:tcBorders>
              <w:bottom w:val="single" w:sz="4" w:space="0" w:color="000000"/>
            </w:tcBorders>
          </w:tcPr>
          <w:p w14:paraId="57CC6876"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0.82 (0.45-1.49)</w:t>
            </w:r>
          </w:p>
        </w:tc>
        <w:tc>
          <w:tcPr>
            <w:tcW w:w="2187" w:type="dxa"/>
            <w:tcBorders>
              <w:bottom w:val="single" w:sz="4" w:space="0" w:color="000000"/>
            </w:tcBorders>
          </w:tcPr>
          <w:p w14:paraId="57D067DC"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0.52</w:t>
            </w:r>
          </w:p>
        </w:tc>
      </w:tr>
    </w:tbl>
    <w:p w14:paraId="0C3B3C5A" w14:textId="77777777" w:rsidR="00B14DD1" w:rsidRDefault="00B14DD1" w:rsidP="00BC2AF6">
      <w:pPr>
        <w:spacing w:after="0" w:line="240" w:lineRule="auto"/>
        <w:ind w:firstLine="708"/>
        <w:rPr>
          <w:rFonts w:ascii="Times New Roman" w:eastAsia="Times New Roman" w:hAnsi="Times New Roman" w:cs="Times New Roman"/>
          <w:sz w:val="28"/>
          <w:szCs w:val="28"/>
        </w:rPr>
      </w:pPr>
    </w:p>
    <w:p w14:paraId="7C93D121" w14:textId="16531437" w:rsidR="003A618D" w:rsidRDefault="00ED7C7A" w:rsidP="00B14DD1">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таблице 8</w:t>
      </w:r>
      <w:r w:rsidRPr="00ED7C7A">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r</w:t>
      </w:r>
      <w:r>
        <w:rPr>
          <w:rFonts w:ascii="Times New Roman" w:eastAsia="Times New Roman" w:hAnsi="Times New Roman" w:cs="Times New Roman"/>
          <w:sz w:val="28"/>
          <w:szCs w:val="28"/>
        </w:rPr>
        <w:t>s 5918 не ассоциирован с моделями наследования</w:t>
      </w:r>
      <w:r w:rsidRPr="00ED7C7A">
        <w:rPr>
          <w:rFonts w:ascii="Times New Roman" w:eastAsia="Times New Roman" w:hAnsi="Times New Roman" w:cs="Times New Roman"/>
          <w:sz w:val="28"/>
          <w:szCs w:val="28"/>
        </w:rPr>
        <w:t>.</w:t>
      </w:r>
    </w:p>
    <w:p w14:paraId="7C09A166" w14:textId="1881B8EC" w:rsidR="00ED7C7A" w:rsidRDefault="00ED7C7A" w:rsidP="00B14DD1">
      <w:pPr>
        <w:spacing w:after="0" w:line="240" w:lineRule="auto"/>
        <w:jc w:val="both"/>
        <w:rPr>
          <w:rFonts w:ascii="Times New Roman" w:eastAsia="Times New Roman" w:hAnsi="Times New Roman" w:cs="Times New Roman"/>
          <w:sz w:val="28"/>
          <w:szCs w:val="28"/>
        </w:rPr>
      </w:pPr>
    </w:p>
    <w:p w14:paraId="24FE7593" w14:textId="77777777" w:rsidR="00ED7C7A" w:rsidRPr="00BC2AF6" w:rsidRDefault="00ED7C7A" w:rsidP="00B14DD1">
      <w:pPr>
        <w:spacing w:after="0" w:line="240" w:lineRule="auto"/>
        <w:ind w:firstLine="709"/>
        <w:jc w:val="both"/>
        <w:rPr>
          <w:rFonts w:ascii="Times New Roman" w:eastAsia="Times New Roman" w:hAnsi="Times New Roman" w:cs="Times New Roman"/>
          <w:b/>
          <w:bCs/>
          <w:sz w:val="28"/>
          <w:szCs w:val="28"/>
        </w:rPr>
      </w:pPr>
      <w:r w:rsidRPr="00BC2AF6">
        <w:rPr>
          <w:rFonts w:ascii="Times New Roman" w:eastAsia="Times New Roman" w:hAnsi="Times New Roman" w:cs="Times New Roman"/>
          <w:b/>
          <w:bCs/>
          <w:sz w:val="28"/>
          <w:szCs w:val="28"/>
        </w:rPr>
        <w:t>SNP: rs1746048</w:t>
      </w:r>
    </w:p>
    <w:p w14:paraId="0452732F" w14:textId="3CC98D55" w:rsidR="00ED7C7A" w:rsidRPr="00BC2AF6" w:rsidRDefault="00ED7C7A" w:rsidP="00B14DD1">
      <w:pPr>
        <w:spacing w:after="0" w:line="240" w:lineRule="auto"/>
        <w:ind w:firstLine="709"/>
        <w:jc w:val="both"/>
        <w:rPr>
          <w:rFonts w:ascii="Times New Roman" w:eastAsia="Times New Roman" w:hAnsi="Times New Roman" w:cs="Times New Roman"/>
          <w:sz w:val="28"/>
          <w:szCs w:val="28"/>
          <w:lang w:val="kk-KZ"/>
        </w:rPr>
      </w:pPr>
      <w:r w:rsidRPr="00BC2AF6">
        <w:rPr>
          <w:rFonts w:ascii="Times New Roman" w:eastAsia="Times New Roman" w:hAnsi="Times New Roman" w:cs="Times New Roman"/>
          <w:sz w:val="28"/>
          <w:szCs w:val="28"/>
        </w:rPr>
        <w:t xml:space="preserve">Процент генотипированных образцов: 214/254 (84.25%). Частота аллеля rs1746048 </w:t>
      </w:r>
      <w:r w:rsidRPr="00BC2AF6">
        <w:rPr>
          <w:rFonts w:ascii="Times New Roman" w:eastAsia="Times New Roman" w:hAnsi="Times New Roman" w:cs="Times New Roman"/>
          <w:sz w:val="28"/>
          <w:szCs w:val="28"/>
          <w:lang w:val="kk-KZ"/>
        </w:rPr>
        <w:t>представлена в таблице 87.</w:t>
      </w:r>
    </w:p>
    <w:p w14:paraId="1B3FB7E5" w14:textId="767E80A3" w:rsidR="00ED7C7A" w:rsidRDefault="00ED7C7A" w:rsidP="00B14DD1">
      <w:pPr>
        <w:spacing w:after="0" w:line="240" w:lineRule="auto"/>
        <w:jc w:val="both"/>
        <w:rPr>
          <w:rFonts w:ascii="Times New Roman" w:eastAsia="Times New Roman" w:hAnsi="Times New Roman" w:cs="Times New Roman"/>
          <w:b/>
          <w:sz w:val="28"/>
          <w:szCs w:val="28"/>
          <w:lang w:val="kk-KZ"/>
        </w:rPr>
      </w:pPr>
    </w:p>
    <w:p w14:paraId="749069C9" w14:textId="24E631BF" w:rsidR="00ED7C7A" w:rsidRDefault="00ED7C7A" w:rsidP="00B14DD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87 - Частота аллеля rs1746048 (n=214)</w:t>
      </w:r>
    </w:p>
    <w:p w14:paraId="2E0F35BE" w14:textId="77777777" w:rsidR="00BC2AF6" w:rsidRDefault="00BC2AF6" w:rsidP="00831194">
      <w:pPr>
        <w:spacing w:after="0" w:line="240" w:lineRule="auto"/>
        <w:rPr>
          <w:rFonts w:ascii="Times New Roman" w:eastAsia="Times New Roman" w:hAnsi="Times New Roman" w:cs="Times New Roman"/>
          <w:b/>
          <w:sz w:val="28"/>
          <w:szCs w:val="28"/>
        </w:rPr>
      </w:pPr>
    </w:p>
    <w:tbl>
      <w:tblPr>
        <w:tblW w:w="957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1079"/>
        <w:gridCol w:w="1755"/>
        <w:gridCol w:w="1398"/>
        <w:gridCol w:w="1491"/>
        <w:gridCol w:w="646"/>
        <w:gridCol w:w="1542"/>
      </w:tblGrid>
      <w:tr w:rsidR="00ED7C7A" w14:paraId="0F199186" w14:textId="77777777" w:rsidTr="00A676D0">
        <w:trPr>
          <w:trHeight w:val="290"/>
        </w:trPr>
        <w:tc>
          <w:tcPr>
            <w:tcW w:w="1665" w:type="dxa"/>
            <w:tcBorders>
              <w:top w:val="single" w:sz="4" w:space="0" w:color="000000"/>
            </w:tcBorders>
          </w:tcPr>
          <w:p w14:paraId="1793960C"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832" w:type="dxa"/>
            <w:gridSpan w:val="2"/>
            <w:tcBorders>
              <w:top w:val="single" w:sz="4" w:space="0" w:color="000000"/>
            </w:tcBorders>
          </w:tcPr>
          <w:p w14:paraId="13F00FD2"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2887" w:type="dxa"/>
            <w:gridSpan w:val="2"/>
            <w:tcBorders>
              <w:top w:val="single" w:sz="4" w:space="0" w:color="000000"/>
            </w:tcBorders>
          </w:tcPr>
          <w:p w14:paraId="7B9BAD5F"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2187" w:type="dxa"/>
            <w:gridSpan w:val="2"/>
            <w:tcBorders>
              <w:top w:val="single" w:sz="4" w:space="0" w:color="000000"/>
            </w:tcBorders>
          </w:tcPr>
          <w:p w14:paraId="1E571DA9"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r>
      <w:tr w:rsidR="00ED7C7A" w14:paraId="1F517781" w14:textId="77777777" w:rsidTr="00A676D0">
        <w:trPr>
          <w:trHeight w:val="550"/>
        </w:trPr>
        <w:tc>
          <w:tcPr>
            <w:tcW w:w="1665" w:type="dxa"/>
          </w:tcPr>
          <w:p w14:paraId="62F06CD6"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Аллель</w:t>
            </w:r>
          </w:p>
        </w:tc>
        <w:tc>
          <w:tcPr>
            <w:tcW w:w="1078" w:type="dxa"/>
          </w:tcPr>
          <w:p w14:paraId="3C8C3F8F"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754" w:type="dxa"/>
          </w:tcPr>
          <w:p w14:paraId="6B6F276A"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397" w:type="dxa"/>
          </w:tcPr>
          <w:p w14:paraId="2247FEE0"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490" w:type="dxa"/>
          </w:tcPr>
          <w:p w14:paraId="3F09AA79"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646" w:type="dxa"/>
          </w:tcPr>
          <w:p w14:paraId="70DDA84A"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541" w:type="dxa"/>
          </w:tcPr>
          <w:p w14:paraId="028E11E7"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r>
      <w:tr w:rsidR="00ED7C7A" w14:paraId="678D53F6" w14:textId="77777777" w:rsidTr="00A676D0">
        <w:trPr>
          <w:trHeight w:val="290"/>
        </w:trPr>
        <w:tc>
          <w:tcPr>
            <w:tcW w:w="1665" w:type="dxa"/>
            <w:tcBorders>
              <w:bottom w:val="single" w:sz="4" w:space="0" w:color="000000"/>
            </w:tcBorders>
          </w:tcPr>
          <w:p w14:paraId="13624644"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1078" w:type="dxa"/>
            <w:tcBorders>
              <w:bottom w:val="single" w:sz="4" w:space="0" w:color="000000"/>
            </w:tcBorders>
          </w:tcPr>
          <w:p w14:paraId="3C2E643D"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275</w:t>
            </w:r>
          </w:p>
        </w:tc>
        <w:tc>
          <w:tcPr>
            <w:tcW w:w="1754" w:type="dxa"/>
            <w:tcBorders>
              <w:bottom w:val="single" w:sz="4" w:space="0" w:color="000000"/>
            </w:tcBorders>
          </w:tcPr>
          <w:p w14:paraId="5AC84137"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0.64</w:t>
            </w:r>
          </w:p>
        </w:tc>
        <w:tc>
          <w:tcPr>
            <w:tcW w:w="1397" w:type="dxa"/>
            <w:tcBorders>
              <w:bottom w:val="single" w:sz="4" w:space="0" w:color="000000"/>
            </w:tcBorders>
          </w:tcPr>
          <w:p w14:paraId="4F7AB8A4"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c>
          <w:tcPr>
            <w:tcW w:w="1490" w:type="dxa"/>
            <w:tcBorders>
              <w:bottom w:val="single" w:sz="4" w:space="0" w:color="000000"/>
            </w:tcBorders>
          </w:tcPr>
          <w:p w14:paraId="320A475E"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tc>
        <w:tc>
          <w:tcPr>
            <w:tcW w:w="646" w:type="dxa"/>
            <w:tcBorders>
              <w:bottom w:val="single" w:sz="4" w:space="0" w:color="000000"/>
            </w:tcBorders>
          </w:tcPr>
          <w:p w14:paraId="4F60A82E"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194</w:t>
            </w:r>
          </w:p>
        </w:tc>
        <w:tc>
          <w:tcPr>
            <w:tcW w:w="1541" w:type="dxa"/>
            <w:tcBorders>
              <w:bottom w:val="single" w:sz="4" w:space="0" w:color="000000"/>
            </w:tcBorders>
          </w:tcPr>
          <w:p w14:paraId="4A20CE0B"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0.66</w:t>
            </w:r>
          </w:p>
        </w:tc>
      </w:tr>
      <w:tr w:rsidR="00ED7C7A" w14:paraId="354EB66F" w14:textId="77777777" w:rsidTr="00A676D0">
        <w:trPr>
          <w:trHeight w:val="290"/>
        </w:trPr>
        <w:tc>
          <w:tcPr>
            <w:tcW w:w="1665" w:type="dxa"/>
            <w:tcBorders>
              <w:bottom w:val="single" w:sz="4" w:space="0" w:color="000000"/>
            </w:tcBorders>
          </w:tcPr>
          <w:p w14:paraId="33DAE7A6"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078" w:type="dxa"/>
            <w:tcBorders>
              <w:bottom w:val="single" w:sz="4" w:space="0" w:color="000000"/>
            </w:tcBorders>
          </w:tcPr>
          <w:p w14:paraId="6FF598A1"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153</w:t>
            </w:r>
          </w:p>
        </w:tc>
        <w:tc>
          <w:tcPr>
            <w:tcW w:w="1754" w:type="dxa"/>
            <w:tcBorders>
              <w:bottom w:val="single" w:sz="4" w:space="0" w:color="000000"/>
            </w:tcBorders>
          </w:tcPr>
          <w:p w14:paraId="3BED43B6"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0.36</w:t>
            </w:r>
          </w:p>
        </w:tc>
        <w:tc>
          <w:tcPr>
            <w:tcW w:w="1397" w:type="dxa"/>
            <w:tcBorders>
              <w:bottom w:val="single" w:sz="4" w:space="0" w:color="000000"/>
            </w:tcBorders>
          </w:tcPr>
          <w:p w14:paraId="184B7443"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490" w:type="dxa"/>
            <w:tcBorders>
              <w:bottom w:val="single" w:sz="4" w:space="0" w:color="000000"/>
            </w:tcBorders>
          </w:tcPr>
          <w:p w14:paraId="21B7EB55"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c>
          <w:tcPr>
            <w:tcW w:w="646" w:type="dxa"/>
            <w:tcBorders>
              <w:bottom w:val="single" w:sz="4" w:space="0" w:color="000000"/>
            </w:tcBorders>
          </w:tcPr>
          <w:p w14:paraId="27CBF02D"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1541" w:type="dxa"/>
            <w:tcBorders>
              <w:bottom w:val="single" w:sz="4" w:space="0" w:color="000000"/>
            </w:tcBorders>
          </w:tcPr>
          <w:p w14:paraId="55C9AF16"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0.34</w:t>
            </w:r>
          </w:p>
        </w:tc>
      </w:tr>
    </w:tbl>
    <w:p w14:paraId="2E86A572" w14:textId="77777777" w:rsidR="00B14DD1" w:rsidRDefault="00B14DD1" w:rsidP="00BC2AF6">
      <w:pPr>
        <w:spacing w:after="0" w:line="240" w:lineRule="auto"/>
        <w:ind w:firstLine="709"/>
        <w:jc w:val="both"/>
        <w:rPr>
          <w:rFonts w:ascii="Times New Roman" w:eastAsia="Times New Roman" w:hAnsi="Times New Roman" w:cs="Times New Roman"/>
          <w:sz w:val="28"/>
          <w:szCs w:val="28"/>
        </w:rPr>
      </w:pPr>
    </w:p>
    <w:p w14:paraId="6E19F31C" w14:textId="0A926DB0" w:rsidR="00ED7C7A" w:rsidRDefault="00ED7C7A" w:rsidP="00B14DD1">
      <w:pPr>
        <w:spacing w:after="0" w:line="240" w:lineRule="auto"/>
        <w:ind w:firstLine="709"/>
        <w:jc w:val="both"/>
        <w:rPr>
          <w:rFonts w:ascii="Times New Roman" w:eastAsia="Times New Roman" w:hAnsi="Times New Roman" w:cs="Times New Roman"/>
          <w:sz w:val="28"/>
          <w:szCs w:val="28"/>
        </w:rPr>
      </w:pPr>
      <w:r w:rsidRPr="00ED7C7A">
        <w:rPr>
          <w:rFonts w:ascii="Times New Roman" w:eastAsia="Times New Roman" w:hAnsi="Times New Roman" w:cs="Times New Roman"/>
          <w:sz w:val="28"/>
          <w:szCs w:val="28"/>
        </w:rPr>
        <w:t>По таблице 87, 214 образцов из 254 образца   rs 1746048 были генотипированы, что составило 84.25%. Частота аллеля C составило 64 %, 275 аллелей, из них в основной группе 66 %, 194 аллелей , в контрольной группе 60 %, 81 аллель следовательно. Аллелей T было в общем 36 % , то есть 153 аллелей, в основной 34 %, 98 аллелей и в контрольной группе 40 %, 55 аллелей. Частота генотипа rs1746048 представлена в таблице 88.</w:t>
      </w:r>
    </w:p>
    <w:p w14:paraId="35185D8B" w14:textId="02C97D1C" w:rsidR="00ED7C7A" w:rsidRDefault="00ED7C7A" w:rsidP="00B14DD1">
      <w:pPr>
        <w:spacing w:after="0" w:line="240" w:lineRule="auto"/>
        <w:jc w:val="both"/>
        <w:rPr>
          <w:rFonts w:ascii="Times New Roman" w:eastAsia="Times New Roman" w:hAnsi="Times New Roman" w:cs="Times New Roman"/>
          <w:sz w:val="28"/>
          <w:szCs w:val="28"/>
        </w:rPr>
      </w:pPr>
    </w:p>
    <w:p w14:paraId="257596FC" w14:textId="4785947D" w:rsidR="00ED7C7A" w:rsidRDefault="00ED7C7A" w:rsidP="00B14DD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88 - Частота генотипа rs1746048 (n=254)</w:t>
      </w:r>
    </w:p>
    <w:p w14:paraId="6A9E67DC" w14:textId="77777777" w:rsidR="00BC2AF6" w:rsidRDefault="00BC2AF6" w:rsidP="00831194">
      <w:pPr>
        <w:spacing w:after="0" w:line="240" w:lineRule="auto"/>
        <w:rPr>
          <w:rFonts w:ascii="Times New Roman" w:eastAsia="Times New Roman" w:hAnsi="Times New Roman" w:cs="Times New Roman"/>
          <w:b/>
          <w:sz w:val="28"/>
          <w:szCs w:val="28"/>
        </w:rPr>
      </w:pPr>
    </w:p>
    <w:tbl>
      <w:tblPr>
        <w:tblW w:w="957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1079"/>
        <w:gridCol w:w="1755"/>
        <w:gridCol w:w="1398"/>
        <w:gridCol w:w="1491"/>
        <w:gridCol w:w="646"/>
        <w:gridCol w:w="1542"/>
      </w:tblGrid>
      <w:tr w:rsidR="00ED7C7A" w14:paraId="7D50FC2F" w14:textId="77777777" w:rsidTr="00A676D0">
        <w:trPr>
          <w:trHeight w:val="290"/>
        </w:trPr>
        <w:tc>
          <w:tcPr>
            <w:tcW w:w="1665" w:type="dxa"/>
            <w:tcBorders>
              <w:top w:val="single" w:sz="4" w:space="0" w:color="000000"/>
            </w:tcBorders>
          </w:tcPr>
          <w:p w14:paraId="421D5942"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834" w:type="dxa"/>
            <w:gridSpan w:val="2"/>
            <w:tcBorders>
              <w:top w:val="single" w:sz="4" w:space="0" w:color="000000"/>
            </w:tcBorders>
          </w:tcPr>
          <w:p w14:paraId="7AF61CB4"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2889" w:type="dxa"/>
            <w:gridSpan w:val="2"/>
            <w:tcBorders>
              <w:top w:val="single" w:sz="4" w:space="0" w:color="000000"/>
            </w:tcBorders>
          </w:tcPr>
          <w:p w14:paraId="4EB81C87"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2188" w:type="dxa"/>
            <w:gridSpan w:val="2"/>
            <w:tcBorders>
              <w:top w:val="single" w:sz="4" w:space="0" w:color="000000"/>
            </w:tcBorders>
          </w:tcPr>
          <w:p w14:paraId="082B39B1"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r>
      <w:tr w:rsidR="00ED7C7A" w14:paraId="1933FFA3" w14:textId="77777777" w:rsidTr="00A676D0">
        <w:trPr>
          <w:trHeight w:val="550"/>
        </w:trPr>
        <w:tc>
          <w:tcPr>
            <w:tcW w:w="1665" w:type="dxa"/>
          </w:tcPr>
          <w:p w14:paraId="26E7A2D1"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Генотип</w:t>
            </w:r>
          </w:p>
        </w:tc>
        <w:tc>
          <w:tcPr>
            <w:tcW w:w="1079" w:type="dxa"/>
          </w:tcPr>
          <w:p w14:paraId="1F5DFCA0"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755" w:type="dxa"/>
          </w:tcPr>
          <w:p w14:paraId="73B151A6"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398" w:type="dxa"/>
          </w:tcPr>
          <w:p w14:paraId="7496511A"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491" w:type="dxa"/>
          </w:tcPr>
          <w:p w14:paraId="45B23FC4"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646" w:type="dxa"/>
          </w:tcPr>
          <w:p w14:paraId="62451CA4"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542" w:type="dxa"/>
          </w:tcPr>
          <w:p w14:paraId="1068A2A3"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r>
      <w:tr w:rsidR="00ED7C7A" w14:paraId="50C41EAC" w14:textId="77777777" w:rsidTr="00A676D0">
        <w:trPr>
          <w:trHeight w:val="290"/>
        </w:trPr>
        <w:tc>
          <w:tcPr>
            <w:tcW w:w="1665" w:type="dxa"/>
          </w:tcPr>
          <w:p w14:paraId="7AE2E16F"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1079" w:type="dxa"/>
          </w:tcPr>
          <w:p w14:paraId="6CEF5BA1"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1755" w:type="dxa"/>
          </w:tcPr>
          <w:p w14:paraId="359B1684"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0.43</w:t>
            </w:r>
          </w:p>
        </w:tc>
        <w:tc>
          <w:tcPr>
            <w:tcW w:w="1398" w:type="dxa"/>
          </w:tcPr>
          <w:p w14:paraId="19BB9681"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491" w:type="dxa"/>
          </w:tcPr>
          <w:p w14:paraId="4C899074"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0.37</w:t>
            </w:r>
          </w:p>
        </w:tc>
        <w:tc>
          <w:tcPr>
            <w:tcW w:w="646" w:type="dxa"/>
          </w:tcPr>
          <w:p w14:paraId="547797D1"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1542" w:type="dxa"/>
          </w:tcPr>
          <w:p w14:paraId="0B08196D"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0.47</w:t>
            </w:r>
          </w:p>
        </w:tc>
      </w:tr>
      <w:tr w:rsidR="00ED7C7A" w14:paraId="3743E4C2" w14:textId="77777777" w:rsidTr="00A676D0">
        <w:trPr>
          <w:trHeight w:val="290"/>
        </w:trPr>
        <w:tc>
          <w:tcPr>
            <w:tcW w:w="1665" w:type="dxa"/>
          </w:tcPr>
          <w:p w14:paraId="0ED98F8B"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C/T</w:t>
            </w:r>
          </w:p>
        </w:tc>
        <w:tc>
          <w:tcPr>
            <w:tcW w:w="1079" w:type="dxa"/>
          </w:tcPr>
          <w:p w14:paraId="4B647FEB"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1755" w:type="dxa"/>
          </w:tcPr>
          <w:p w14:paraId="698C2B97"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0.42</w:t>
            </w:r>
          </w:p>
        </w:tc>
        <w:tc>
          <w:tcPr>
            <w:tcW w:w="1398" w:type="dxa"/>
          </w:tcPr>
          <w:p w14:paraId="41713C29"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491" w:type="dxa"/>
          </w:tcPr>
          <w:p w14:paraId="301DD7D9"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0.46</w:t>
            </w:r>
          </w:p>
        </w:tc>
        <w:tc>
          <w:tcPr>
            <w:tcW w:w="646" w:type="dxa"/>
          </w:tcPr>
          <w:p w14:paraId="03EE6957"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1542" w:type="dxa"/>
          </w:tcPr>
          <w:p w14:paraId="6C4BE959"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r>
      <w:tr w:rsidR="00ED7C7A" w14:paraId="726757F7" w14:textId="77777777" w:rsidTr="00A676D0">
        <w:trPr>
          <w:trHeight w:val="290"/>
        </w:trPr>
        <w:tc>
          <w:tcPr>
            <w:tcW w:w="1665" w:type="dxa"/>
            <w:tcBorders>
              <w:bottom w:val="single" w:sz="4" w:space="0" w:color="000000"/>
            </w:tcBorders>
          </w:tcPr>
          <w:p w14:paraId="42ABAFD5"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079" w:type="dxa"/>
            <w:tcBorders>
              <w:bottom w:val="single" w:sz="4" w:space="0" w:color="000000"/>
            </w:tcBorders>
          </w:tcPr>
          <w:p w14:paraId="4F85518C"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755" w:type="dxa"/>
            <w:tcBorders>
              <w:bottom w:val="single" w:sz="4" w:space="0" w:color="000000"/>
            </w:tcBorders>
          </w:tcPr>
          <w:p w14:paraId="48965987"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0.15</w:t>
            </w:r>
          </w:p>
        </w:tc>
        <w:tc>
          <w:tcPr>
            <w:tcW w:w="1398" w:type="dxa"/>
            <w:tcBorders>
              <w:bottom w:val="single" w:sz="4" w:space="0" w:color="000000"/>
            </w:tcBorders>
          </w:tcPr>
          <w:p w14:paraId="4AF55893"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491" w:type="dxa"/>
            <w:tcBorders>
              <w:bottom w:val="single" w:sz="4" w:space="0" w:color="000000"/>
            </w:tcBorders>
          </w:tcPr>
          <w:p w14:paraId="4153D2A6"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0.18</w:t>
            </w:r>
          </w:p>
        </w:tc>
        <w:tc>
          <w:tcPr>
            <w:tcW w:w="646" w:type="dxa"/>
            <w:tcBorders>
              <w:bottom w:val="single" w:sz="4" w:space="0" w:color="000000"/>
            </w:tcBorders>
          </w:tcPr>
          <w:p w14:paraId="47C4FC93"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542" w:type="dxa"/>
            <w:tcBorders>
              <w:bottom w:val="single" w:sz="4" w:space="0" w:color="000000"/>
            </w:tcBorders>
          </w:tcPr>
          <w:p w14:paraId="6B1A7E2C"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0.14</w:t>
            </w:r>
          </w:p>
        </w:tc>
      </w:tr>
      <w:tr w:rsidR="00ED7C7A" w14:paraId="38F02E51" w14:textId="77777777" w:rsidTr="00A676D0">
        <w:trPr>
          <w:trHeight w:val="290"/>
        </w:trPr>
        <w:tc>
          <w:tcPr>
            <w:tcW w:w="1665" w:type="dxa"/>
            <w:tcBorders>
              <w:bottom w:val="single" w:sz="4" w:space="0" w:color="000000"/>
            </w:tcBorders>
          </w:tcPr>
          <w:p w14:paraId="01A693D9"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079" w:type="dxa"/>
            <w:tcBorders>
              <w:bottom w:val="single" w:sz="4" w:space="0" w:color="000000"/>
            </w:tcBorders>
          </w:tcPr>
          <w:p w14:paraId="6E829BB5"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755" w:type="dxa"/>
            <w:tcBorders>
              <w:bottom w:val="single" w:sz="4" w:space="0" w:color="000000"/>
            </w:tcBorders>
          </w:tcPr>
          <w:p w14:paraId="239C7195"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98" w:type="dxa"/>
            <w:tcBorders>
              <w:bottom w:val="single" w:sz="4" w:space="0" w:color="000000"/>
            </w:tcBorders>
          </w:tcPr>
          <w:p w14:paraId="43BE25B0"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491" w:type="dxa"/>
            <w:tcBorders>
              <w:bottom w:val="single" w:sz="4" w:space="0" w:color="000000"/>
            </w:tcBorders>
          </w:tcPr>
          <w:p w14:paraId="70B8B27E"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46" w:type="dxa"/>
            <w:tcBorders>
              <w:bottom w:val="single" w:sz="4" w:space="0" w:color="000000"/>
            </w:tcBorders>
          </w:tcPr>
          <w:p w14:paraId="78A478A4"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542" w:type="dxa"/>
            <w:tcBorders>
              <w:bottom w:val="single" w:sz="4" w:space="0" w:color="000000"/>
            </w:tcBorders>
          </w:tcPr>
          <w:p w14:paraId="58B528EF" w14:textId="77777777" w:rsidR="00ED7C7A" w:rsidRDefault="00ED7C7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3D13D5C8" w14:textId="77777777" w:rsidR="00B14DD1" w:rsidRDefault="00B14DD1" w:rsidP="00BC2AF6">
      <w:pPr>
        <w:spacing w:after="0" w:line="240" w:lineRule="auto"/>
        <w:ind w:firstLine="709"/>
        <w:jc w:val="both"/>
        <w:rPr>
          <w:rFonts w:ascii="Times New Roman" w:eastAsia="Times New Roman" w:hAnsi="Times New Roman" w:cs="Times New Roman"/>
          <w:sz w:val="28"/>
          <w:szCs w:val="28"/>
        </w:rPr>
      </w:pPr>
    </w:p>
    <w:p w14:paraId="1BE33DD5" w14:textId="2CE3DFF7" w:rsidR="00ED7C7A" w:rsidRDefault="00ED7C7A" w:rsidP="00B14DD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таблице 88, частота генотипа  rs 1746048 по гомозиготному типу соответствовал (С/С) 43 % в общем, то есть 93 генотипа, из них в основной группе 47 %, 68 генотипов, в контрольной группе 37 %, 25 генотипов. По гетерозиготному типу (С/Т) составил 42 %,89 генотипов, из них в основной группе 40 %, 58 генотипов,  а в контрольной группе 46 % , 31 генотип. Гомозиготный генотип ( Т/Т) соответствовал 15 % , соответственно 32 генотипа, из них в основной группе 14 %, 20 генотипов, а в контрольной группе 18 %, 12 генотипов соответственно. В таблице 89 указан rs1746048 точный тест для равновесия Харди-Вайнберга. </w:t>
      </w:r>
    </w:p>
    <w:p w14:paraId="06D145F6" w14:textId="77777777" w:rsidR="00ED7C7A" w:rsidRPr="00ED7C7A" w:rsidRDefault="00ED7C7A" w:rsidP="00831194">
      <w:pPr>
        <w:spacing w:after="0" w:line="240" w:lineRule="auto"/>
        <w:rPr>
          <w:rFonts w:ascii="Times New Roman" w:eastAsia="Times New Roman" w:hAnsi="Times New Roman" w:cs="Times New Roman"/>
          <w:sz w:val="28"/>
          <w:szCs w:val="28"/>
        </w:rPr>
      </w:pPr>
    </w:p>
    <w:p w14:paraId="3E8F5601" w14:textId="74445A32" w:rsidR="00ED7C7A" w:rsidRPr="00BC2AF6" w:rsidRDefault="00ED7C7A" w:rsidP="00BC2AF6">
      <w:pPr>
        <w:spacing w:after="0" w:line="240" w:lineRule="auto"/>
        <w:jc w:val="both"/>
        <w:rPr>
          <w:rFonts w:ascii="Times New Roman" w:eastAsia="Times New Roman" w:hAnsi="Times New Roman" w:cs="Times New Roman"/>
          <w:b/>
          <w:sz w:val="28"/>
          <w:szCs w:val="28"/>
        </w:rPr>
      </w:pPr>
      <w:r w:rsidRPr="00BC2AF6">
        <w:rPr>
          <w:rFonts w:ascii="Times New Roman" w:eastAsia="Times New Roman" w:hAnsi="Times New Roman" w:cs="Times New Roman"/>
          <w:b/>
          <w:sz w:val="28"/>
          <w:szCs w:val="28"/>
        </w:rPr>
        <w:t>Таблица 89</w:t>
      </w:r>
      <w:r w:rsidR="00BC2AF6" w:rsidRPr="00BC2AF6">
        <w:rPr>
          <w:rFonts w:ascii="Times New Roman" w:eastAsia="Times New Roman" w:hAnsi="Times New Roman" w:cs="Times New Roman"/>
          <w:b/>
          <w:sz w:val="28"/>
          <w:szCs w:val="28"/>
        </w:rPr>
        <w:t xml:space="preserve"> - rs1746048 точный тест для равновесия Харди-Вайнберга (</w:t>
      </w:r>
      <w:r w:rsidR="00BC2AF6" w:rsidRPr="00BC2AF6">
        <w:rPr>
          <w:rFonts w:ascii="Times New Roman" w:eastAsia="Times New Roman" w:hAnsi="Times New Roman" w:cs="Times New Roman"/>
          <w:b/>
          <w:sz w:val="28"/>
          <w:szCs w:val="28"/>
          <w:lang w:val="en-US"/>
        </w:rPr>
        <w:t>n</w:t>
      </w:r>
      <w:r w:rsidR="00BC2AF6" w:rsidRPr="00BC2AF6">
        <w:rPr>
          <w:rFonts w:ascii="Times New Roman" w:eastAsia="Times New Roman" w:hAnsi="Times New Roman" w:cs="Times New Roman"/>
          <w:b/>
          <w:sz w:val="28"/>
          <w:szCs w:val="28"/>
        </w:rPr>
        <w:t>=214)</w:t>
      </w:r>
    </w:p>
    <w:p w14:paraId="7D4521D4" w14:textId="77777777" w:rsidR="00BC2AF6" w:rsidRPr="00BC2AF6" w:rsidRDefault="00BC2AF6" w:rsidP="00BC2AF6">
      <w:pPr>
        <w:spacing w:after="0" w:line="240" w:lineRule="auto"/>
        <w:jc w:val="both"/>
        <w:rPr>
          <w:rFonts w:ascii="Times New Roman" w:eastAsia="Times New Roman" w:hAnsi="Times New Roman" w:cs="Times New Roman"/>
          <w:b/>
          <w:sz w:val="28"/>
          <w:szCs w:val="28"/>
        </w:rPr>
      </w:pPr>
    </w:p>
    <w:tbl>
      <w:tblPr>
        <w:tblW w:w="957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1079"/>
        <w:gridCol w:w="1755"/>
        <w:gridCol w:w="1398"/>
        <w:gridCol w:w="1491"/>
        <w:gridCol w:w="851"/>
        <w:gridCol w:w="1337"/>
      </w:tblGrid>
      <w:tr w:rsidR="005056AA" w14:paraId="46D5F357" w14:textId="77777777" w:rsidTr="00A676D0">
        <w:trPr>
          <w:trHeight w:val="290"/>
        </w:trPr>
        <w:tc>
          <w:tcPr>
            <w:tcW w:w="1665" w:type="dxa"/>
            <w:tcBorders>
              <w:top w:val="single" w:sz="4" w:space="0" w:color="000000"/>
            </w:tcBorders>
          </w:tcPr>
          <w:p w14:paraId="738C1FBC"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079" w:type="dxa"/>
            <w:tcBorders>
              <w:top w:val="single" w:sz="4" w:space="0" w:color="000000"/>
            </w:tcBorders>
          </w:tcPr>
          <w:p w14:paraId="61AA52BA"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1755" w:type="dxa"/>
            <w:tcBorders>
              <w:top w:val="single" w:sz="4" w:space="0" w:color="000000"/>
            </w:tcBorders>
          </w:tcPr>
          <w:p w14:paraId="5E3484E8"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w:t>
            </w:r>
          </w:p>
        </w:tc>
        <w:tc>
          <w:tcPr>
            <w:tcW w:w="1398" w:type="dxa"/>
            <w:tcBorders>
              <w:top w:val="single" w:sz="4" w:space="0" w:color="000000"/>
            </w:tcBorders>
          </w:tcPr>
          <w:p w14:paraId="1FDBA23B"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491" w:type="dxa"/>
            <w:tcBorders>
              <w:top w:val="single" w:sz="4" w:space="0" w:color="000000"/>
            </w:tcBorders>
          </w:tcPr>
          <w:p w14:paraId="47EB8521"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851" w:type="dxa"/>
            <w:tcBorders>
              <w:top w:val="single" w:sz="4" w:space="0" w:color="000000"/>
            </w:tcBorders>
          </w:tcPr>
          <w:p w14:paraId="315F18B5"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337" w:type="dxa"/>
            <w:tcBorders>
              <w:top w:val="single" w:sz="4" w:space="0" w:color="000000"/>
            </w:tcBorders>
          </w:tcPr>
          <w:p w14:paraId="2843A9CD"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5056AA" w14:paraId="22DB3A74" w14:textId="77777777" w:rsidTr="00A676D0">
        <w:trPr>
          <w:trHeight w:val="290"/>
        </w:trPr>
        <w:tc>
          <w:tcPr>
            <w:tcW w:w="1665" w:type="dxa"/>
          </w:tcPr>
          <w:p w14:paraId="18E53097"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1079" w:type="dxa"/>
          </w:tcPr>
          <w:p w14:paraId="2B85DE7C"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93</w:t>
            </w:r>
          </w:p>
        </w:tc>
        <w:tc>
          <w:tcPr>
            <w:tcW w:w="1755" w:type="dxa"/>
          </w:tcPr>
          <w:p w14:paraId="49B4F56A"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1398" w:type="dxa"/>
          </w:tcPr>
          <w:p w14:paraId="3E37D074"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491" w:type="dxa"/>
          </w:tcPr>
          <w:p w14:paraId="7E44D006"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275</w:t>
            </w:r>
          </w:p>
        </w:tc>
        <w:tc>
          <w:tcPr>
            <w:tcW w:w="851" w:type="dxa"/>
          </w:tcPr>
          <w:p w14:paraId="30ED66E0"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153</w:t>
            </w:r>
          </w:p>
        </w:tc>
        <w:tc>
          <w:tcPr>
            <w:tcW w:w="1337" w:type="dxa"/>
          </w:tcPr>
          <w:p w14:paraId="1E905A0C"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0.18</w:t>
            </w:r>
          </w:p>
        </w:tc>
      </w:tr>
      <w:tr w:rsidR="005056AA" w14:paraId="5E4091E9" w14:textId="77777777" w:rsidTr="00A676D0">
        <w:trPr>
          <w:trHeight w:val="290"/>
        </w:trPr>
        <w:tc>
          <w:tcPr>
            <w:tcW w:w="1665" w:type="dxa"/>
            <w:tcBorders>
              <w:bottom w:val="single" w:sz="4" w:space="0" w:color="000000"/>
            </w:tcBorders>
          </w:tcPr>
          <w:p w14:paraId="4F5E418A"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1079" w:type="dxa"/>
            <w:tcBorders>
              <w:bottom w:val="single" w:sz="4" w:space="0" w:color="000000"/>
            </w:tcBorders>
          </w:tcPr>
          <w:p w14:paraId="6E053D52"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755" w:type="dxa"/>
            <w:tcBorders>
              <w:bottom w:val="single" w:sz="4" w:space="0" w:color="000000"/>
            </w:tcBorders>
          </w:tcPr>
          <w:p w14:paraId="5A0E6C19"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398" w:type="dxa"/>
            <w:tcBorders>
              <w:bottom w:val="single" w:sz="4" w:space="0" w:color="000000"/>
            </w:tcBorders>
          </w:tcPr>
          <w:p w14:paraId="7655D7EA"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491" w:type="dxa"/>
            <w:tcBorders>
              <w:bottom w:val="single" w:sz="4" w:space="0" w:color="000000"/>
            </w:tcBorders>
          </w:tcPr>
          <w:p w14:paraId="56492E3B"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81</w:t>
            </w:r>
          </w:p>
        </w:tc>
        <w:tc>
          <w:tcPr>
            <w:tcW w:w="851" w:type="dxa"/>
            <w:tcBorders>
              <w:bottom w:val="single" w:sz="4" w:space="0" w:color="000000"/>
            </w:tcBorders>
          </w:tcPr>
          <w:p w14:paraId="507F81F2"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337" w:type="dxa"/>
            <w:tcBorders>
              <w:bottom w:val="single" w:sz="4" w:space="0" w:color="000000"/>
            </w:tcBorders>
          </w:tcPr>
          <w:p w14:paraId="46A90C10"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0.62</w:t>
            </w:r>
          </w:p>
        </w:tc>
      </w:tr>
      <w:tr w:rsidR="005056AA" w14:paraId="7DEDD8E0" w14:textId="77777777" w:rsidTr="00A676D0">
        <w:trPr>
          <w:trHeight w:val="290"/>
        </w:trPr>
        <w:tc>
          <w:tcPr>
            <w:tcW w:w="1665" w:type="dxa"/>
            <w:tcBorders>
              <w:bottom w:val="single" w:sz="4" w:space="0" w:color="000000"/>
            </w:tcBorders>
          </w:tcPr>
          <w:p w14:paraId="6E2A7826"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c>
          <w:tcPr>
            <w:tcW w:w="1079" w:type="dxa"/>
            <w:tcBorders>
              <w:bottom w:val="single" w:sz="4" w:space="0" w:color="000000"/>
            </w:tcBorders>
          </w:tcPr>
          <w:p w14:paraId="6E504835"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1755" w:type="dxa"/>
            <w:tcBorders>
              <w:bottom w:val="single" w:sz="4" w:space="0" w:color="000000"/>
            </w:tcBorders>
          </w:tcPr>
          <w:p w14:paraId="18EF0394"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1398" w:type="dxa"/>
            <w:tcBorders>
              <w:bottom w:val="single" w:sz="4" w:space="0" w:color="000000"/>
            </w:tcBorders>
          </w:tcPr>
          <w:p w14:paraId="24691504"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491" w:type="dxa"/>
            <w:tcBorders>
              <w:bottom w:val="single" w:sz="4" w:space="0" w:color="000000"/>
            </w:tcBorders>
          </w:tcPr>
          <w:p w14:paraId="6E580288"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194</w:t>
            </w:r>
          </w:p>
        </w:tc>
        <w:tc>
          <w:tcPr>
            <w:tcW w:w="851" w:type="dxa"/>
            <w:tcBorders>
              <w:bottom w:val="single" w:sz="4" w:space="0" w:color="000000"/>
            </w:tcBorders>
          </w:tcPr>
          <w:p w14:paraId="41661192"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98</w:t>
            </w:r>
          </w:p>
        </w:tc>
        <w:tc>
          <w:tcPr>
            <w:tcW w:w="1337" w:type="dxa"/>
            <w:tcBorders>
              <w:bottom w:val="single" w:sz="4" w:space="0" w:color="000000"/>
            </w:tcBorders>
          </w:tcPr>
          <w:p w14:paraId="03BCD2C1"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r>
    </w:tbl>
    <w:p w14:paraId="4CE875A8" w14:textId="77777777" w:rsidR="00B14DD1" w:rsidRDefault="00B14DD1" w:rsidP="00BC2AF6">
      <w:pPr>
        <w:spacing w:after="0" w:line="240" w:lineRule="auto"/>
        <w:ind w:firstLine="709"/>
        <w:jc w:val="both"/>
        <w:rPr>
          <w:rFonts w:ascii="Times New Roman" w:eastAsia="Times New Roman" w:hAnsi="Times New Roman" w:cs="Times New Roman"/>
          <w:bCs/>
          <w:sz w:val="28"/>
          <w:szCs w:val="28"/>
        </w:rPr>
      </w:pPr>
    </w:p>
    <w:p w14:paraId="5D256E47" w14:textId="21336CFA" w:rsidR="003A618D" w:rsidRDefault="005056AA" w:rsidP="00BC2AF6">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В соответствии таблицы 89, </w:t>
      </w:r>
      <w:r>
        <w:rPr>
          <w:rFonts w:ascii="Times New Roman" w:eastAsia="Times New Roman" w:hAnsi="Times New Roman" w:cs="Times New Roman"/>
          <w:sz w:val="28"/>
          <w:szCs w:val="28"/>
        </w:rPr>
        <w:t>по точному тесту генотипы и аллели  rs 1746048 соответствовали равновесию Харди-Вайнберга в обеих группах</w:t>
      </w:r>
      <w:r w:rsidRPr="005056AA">
        <w:rPr>
          <w:rFonts w:ascii="Times New Roman" w:eastAsia="Times New Roman" w:hAnsi="Times New Roman" w:cs="Times New Roman"/>
          <w:sz w:val="28"/>
          <w:szCs w:val="28"/>
        </w:rPr>
        <w:t>. Ассоциация  rs1746048 с моделями наследования описана в таблице 90.</w:t>
      </w:r>
    </w:p>
    <w:p w14:paraId="692B0BF9" w14:textId="337742C6" w:rsidR="005056AA" w:rsidRDefault="005056AA" w:rsidP="00BC2AF6">
      <w:pPr>
        <w:spacing w:after="0" w:line="240" w:lineRule="auto"/>
        <w:ind w:firstLine="709"/>
        <w:jc w:val="both"/>
        <w:rPr>
          <w:rFonts w:ascii="Times New Roman" w:eastAsia="Times New Roman" w:hAnsi="Times New Roman" w:cs="Times New Roman"/>
          <w:sz w:val="28"/>
          <w:szCs w:val="28"/>
        </w:rPr>
      </w:pPr>
    </w:p>
    <w:p w14:paraId="01496E51" w14:textId="24D002BA" w:rsidR="005056AA" w:rsidRDefault="005056AA" w:rsidP="00BC2AF6">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90 - Ассоциация  rs1746048 с моделями наследования  (n=214)</w:t>
      </w:r>
    </w:p>
    <w:p w14:paraId="5B05519E" w14:textId="77777777" w:rsidR="00BC2AF6" w:rsidRDefault="00BC2AF6" w:rsidP="00831194">
      <w:pPr>
        <w:spacing w:after="0" w:line="240" w:lineRule="auto"/>
        <w:rPr>
          <w:rFonts w:ascii="Times New Roman" w:eastAsia="Times New Roman" w:hAnsi="Times New Roman" w:cs="Times New Roman"/>
          <w:b/>
          <w:sz w:val="28"/>
          <w:szCs w:val="28"/>
        </w:rPr>
      </w:pPr>
    </w:p>
    <w:tbl>
      <w:tblPr>
        <w:tblW w:w="957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1079"/>
        <w:gridCol w:w="1755"/>
        <w:gridCol w:w="1398"/>
        <w:gridCol w:w="1491"/>
        <w:gridCol w:w="2188"/>
      </w:tblGrid>
      <w:tr w:rsidR="005056AA" w14:paraId="3D40D140" w14:textId="77777777" w:rsidTr="00A676D0">
        <w:trPr>
          <w:trHeight w:val="820"/>
        </w:trPr>
        <w:tc>
          <w:tcPr>
            <w:tcW w:w="1665" w:type="dxa"/>
            <w:tcBorders>
              <w:top w:val="single" w:sz="4" w:space="0" w:color="000000"/>
            </w:tcBorders>
          </w:tcPr>
          <w:p w14:paraId="1A4C06CA"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Модель наследования</w:t>
            </w:r>
          </w:p>
        </w:tc>
        <w:tc>
          <w:tcPr>
            <w:tcW w:w="1079" w:type="dxa"/>
            <w:tcBorders>
              <w:top w:val="single" w:sz="4" w:space="0" w:color="000000"/>
            </w:tcBorders>
          </w:tcPr>
          <w:p w14:paraId="71AD395D"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Генотип</w:t>
            </w:r>
          </w:p>
        </w:tc>
        <w:tc>
          <w:tcPr>
            <w:tcW w:w="1755" w:type="dxa"/>
            <w:tcBorders>
              <w:top w:val="single" w:sz="4" w:space="0" w:color="000000"/>
            </w:tcBorders>
          </w:tcPr>
          <w:p w14:paraId="1D7E97A7"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1398" w:type="dxa"/>
            <w:tcBorders>
              <w:top w:val="single" w:sz="4" w:space="0" w:color="000000"/>
            </w:tcBorders>
          </w:tcPr>
          <w:p w14:paraId="1C8CA6AE"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c>
          <w:tcPr>
            <w:tcW w:w="1491" w:type="dxa"/>
            <w:tcBorders>
              <w:top w:val="single" w:sz="4" w:space="0" w:color="000000"/>
            </w:tcBorders>
          </w:tcPr>
          <w:p w14:paraId="5AE31FDA"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w:t>
            </w:r>
          </w:p>
          <w:p w14:paraId="5649C257"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 ДИ)</w:t>
            </w:r>
          </w:p>
        </w:tc>
        <w:tc>
          <w:tcPr>
            <w:tcW w:w="2188" w:type="dxa"/>
            <w:tcBorders>
              <w:top w:val="single" w:sz="4" w:space="0" w:color="000000"/>
            </w:tcBorders>
          </w:tcPr>
          <w:p w14:paraId="66B15CC5"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5056AA" w14:paraId="206D7C4F" w14:textId="77777777" w:rsidTr="00A676D0">
        <w:trPr>
          <w:trHeight w:val="550"/>
        </w:trPr>
        <w:tc>
          <w:tcPr>
            <w:tcW w:w="1665" w:type="dxa"/>
            <w:vMerge w:val="restart"/>
          </w:tcPr>
          <w:p w14:paraId="7AA85C5D"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Кодоминантный</w:t>
            </w:r>
          </w:p>
        </w:tc>
        <w:tc>
          <w:tcPr>
            <w:tcW w:w="1079" w:type="dxa"/>
          </w:tcPr>
          <w:p w14:paraId="27EC4D01"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1755" w:type="dxa"/>
          </w:tcPr>
          <w:p w14:paraId="2F52E486"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 (36.8%)</w:t>
            </w:r>
          </w:p>
        </w:tc>
        <w:tc>
          <w:tcPr>
            <w:tcW w:w="1398" w:type="dxa"/>
          </w:tcPr>
          <w:p w14:paraId="1A15B542"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 (46.6%)</w:t>
            </w:r>
          </w:p>
        </w:tc>
        <w:tc>
          <w:tcPr>
            <w:tcW w:w="1491" w:type="dxa"/>
          </w:tcPr>
          <w:p w14:paraId="4DD770E1"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188" w:type="dxa"/>
            <w:vMerge w:val="restart"/>
          </w:tcPr>
          <w:p w14:paraId="5D1241A7"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0.39</w:t>
            </w:r>
          </w:p>
        </w:tc>
      </w:tr>
      <w:tr w:rsidR="005056AA" w14:paraId="2EABC84D" w14:textId="77777777" w:rsidTr="00A676D0">
        <w:trPr>
          <w:trHeight w:val="820"/>
        </w:trPr>
        <w:tc>
          <w:tcPr>
            <w:tcW w:w="1665" w:type="dxa"/>
            <w:vMerge/>
          </w:tcPr>
          <w:p w14:paraId="2346B7F8" w14:textId="77777777" w:rsidR="005056AA" w:rsidRDefault="005056AA"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079" w:type="dxa"/>
          </w:tcPr>
          <w:p w14:paraId="6B0C73B1"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w:t>
            </w:r>
          </w:p>
        </w:tc>
        <w:tc>
          <w:tcPr>
            <w:tcW w:w="1755" w:type="dxa"/>
          </w:tcPr>
          <w:p w14:paraId="57BF3BE5"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 (45.6%)</w:t>
            </w:r>
          </w:p>
        </w:tc>
        <w:tc>
          <w:tcPr>
            <w:tcW w:w="1398" w:type="dxa"/>
          </w:tcPr>
          <w:p w14:paraId="5E699DED"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 (39.7%)</w:t>
            </w:r>
          </w:p>
        </w:tc>
        <w:tc>
          <w:tcPr>
            <w:tcW w:w="1491" w:type="dxa"/>
          </w:tcPr>
          <w:p w14:paraId="14DC6FDB"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0.69 (0.37-1.30)</w:t>
            </w:r>
          </w:p>
        </w:tc>
        <w:tc>
          <w:tcPr>
            <w:tcW w:w="2188" w:type="dxa"/>
            <w:vMerge/>
          </w:tcPr>
          <w:p w14:paraId="67BBE778" w14:textId="77777777" w:rsidR="005056AA" w:rsidRDefault="005056AA"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5056AA" w14:paraId="7657246F" w14:textId="77777777" w:rsidTr="00A676D0">
        <w:trPr>
          <w:trHeight w:val="820"/>
        </w:trPr>
        <w:tc>
          <w:tcPr>
            <w:tcW w:w="1665" w:type="dxa"/>
            <w:vMerge/>
          </w:tcPr>
          <w:p w14:paraId="0F30066C" w14:textId="77777777" w:rsidR="005056AA" w:rsidRDefault="005056AA"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079" w:type="dxa"/>
          </w:tcPr>
          <w:p w14:paraId="4073058C"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755" w:type="dxa"/>
          </w:tcPr>
          <w:p w14:paraId="17A89B10"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(17.6%)</w:t>
            </w:r>
          </w:p>
        </w:tc>
        <w:tc>
          <w:tcPr>
            <w:tcW w:w="1398" w:type="dxa"/>
          </w:tcPr>
          <w:p w14:paraId="3A516810"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(13.7%)</w:t>
            </w:r>
          </w:p>
        </w:tc>
        <w:tc>
          <w:tcPr>
            <w:tcW w:w="1491" w:type="dxa"/>
          </w:tcPr>
          <w:p w14:paraId="601210F1"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0.61 (0.26-1.43)</w:t>
            </w:r>
          </w:p>
        </w:tc>
        <w:tc>
          <w:tcPr>
            <w:tcW w:w="2188" w:type="dxa"/>
            <w:vMerge/>
          </w:tcPr>
          <w:p w14:paraId="3020D34E" w14:textId="77777777" w:rsidR="005056AA" w:rsidRDefault="005056AA"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5056AA" w14:paraId="70F3E493" w14:textId="77777777" w:rsidTr="00A676D0">
        <w:trPr>
          <w:trHeight w:val="550"/>
        </w:trPr>
        <w:tc>
          <w:tcPr>
            <w:tcW w:w="1665" w:type="dxa"/>
            <w:vMerge w:val="restart"/>
          </w:tcPr>
          <w:p w14:paraId="081DB302"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Доминантный</w:t>
            </w:r>
          </w:p>
        </w:tc>
        <w:tc>
          <w:tcPr>
            <w:tcW w:w="1079" w:type="dxa"/>
          </w:tcPr>
          <w:p w14:paraId="766910CA"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1755" w:type="dxa"/>
          </w:tcPr>
          <w:p w14:paraId="37B61702"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 (36.8%)</w:t>
            </w:r>
          </w:p>
        </w:tc>
        <w:tc>
          <w:tcPr>
            <w:tcW w:w="1398" w:type="dxa"/>
          </w:tcPr>
          <w:p w14:paraId="5F9D8ADB"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 (46.6%)</w:t>
            </w:r>
          </w:p>
        </w:tc>
        <w:tc>
          <w:tcPr>
            <w:tcW w:w="1491" w:type="dxa"/>
          </w:tcPr>
          <w:p w14:paraId="39E4D950"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188" w:type="dxa"/>
            <w:vMerge w:val="restart"/>
          </w:tcPr>
          <w:p w14:paraId="1B719F2B"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0.18</w:t>
            </w:r>
          </w:p>
        </w:tc>
      </w:tr>
      <w:tr w:rsidR="005056AA" w14:paraId="13AD46E1" w14:textId="77777777" w:rsidTr="00A676D0">
        <w:trPr>
          <w:trHeight w:val="820"/>
        </w:trPr>
        <w:tc>
          <w:tcPr>
            <w:tcW w:w="1665" w:type="dxa"/>
            <w:vMerge/>
          </w:tcPr>
          <w:p w14:paraId="5794BED5" w14:textId="77777777" w:rsidR="005056AA" w:rsidRDefault="005056AA"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079" w:type="dxa"/>
          </w:tcPr>
          <w:p w14:paraId="0069CCB8"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C/T-T/T</w:t>
            </w:r>
          </w:p>
        </w:tc>
        <w:tc>
          <w:tcPr>
            <w:tcW w:w="1755" w:type="dxa"/>
          </w:tcPr>
          <w:p w14:paraId="75DF726D"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 (63.2%)</w:t>
            </w:r>
          </w:p>
        </w:tc>
        <w:tc>
          <w:tcPr>
            <w:tcW w:w="1398" w:type="dxa"/>
          </w:tcPr>
          <w:p w14:paraId="1835B9A9"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 (53.4%)</w:t>
            </w:r>
          </w:p>
        </w:tc>
        <w:tc>
          <w:tcPr>
            <w:tcW w:w="1491" w:type="dxa"/>
          </w:tcPr>
          <w:p w14:paraId="60204635"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0.67 (0.37-1.20)</w:t>
            </w:r>
          </w:p>
        </w:tc>
        <w:tc>
          <w:tcPr>
            <w:tcW w:w="2188" w:type="dxa"/>
            <w:vMerge/>
          </w:tcPr>
          <w:p w14:paraId="513259D6" w14:textId="77777777" w:rsidR="005056AA" w:rsidRDefault="005056AA"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5056AA" w14:paraId="40A659BE" w14:textId="77777777" w:rsidTr="00A676D0">
        <w:trPr>
          <w:trHeight w:val="550"/>
        </w:trPr>
        <w:tc>
          <w:tcPr>
            <w:tcW w:w="1665" w:type="dxa"/>
            <w:vMerge w:val="restart"/>
          </w:tcPr>
          <w:p w14:paraId="7984DAEF"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Рецессивный</w:t>
            </w:r>
          </w:p>
        </w:tc>
        <w:tc>
          <w:tcPr>
            <w:tcW w:w="1079" w:type="dxa"/>
          </w:tcPr>
          <w:p w14:paraId="78D001AD"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C/C-C/T</w:t>
            </w:r>
          </w:p>
        </w:tc>
        <w:tc>
          <w:tcPr>
            <w:tcW w:w="1755" w:type="dxa"/>
          </w:tcPr>
          <w:p w14:paraId="5EDD379E"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 (82.3%)</w:t>
            </w:r>
          </w:p>
        </w:tc>
        <w:tc>
          <w:tcPr>
            <w:tcW w:w="1398" w:type="dxa"/>
          </w:tcPr>
          <w:p w14:paraId="67AB8648"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126 (86.3%)</w:t>
            </w:r>
          </w:p>
        </w:tc>
        <w:tc>
          <w:tcPr>
            <w:tcW w:w="1491" w:type="dxa"/>
          </w:tcPr>
          <w:p w14:paraId="3A4B68D9"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188" w:type="dxa"/>
            <w:vMerge w:val="restart"/>
          </w:tcPr>
          <w:p w14:paraId="7A022DDC"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0.46</w:t>
            </w:r>
          </w:p>
        </w:tc>
      </w:tr>
      <w:tr w:rsidR="005056AA" w14:paraId="58D1E37F" w14:textId="77777777" w:rsidTr="00A676D0">
        <w:trPr>
          <w:trHeight w:val="820"/>
        </w:trPr>
        <w:tc>
          <w:tcPr>
            <w:tcW w:w="1665" w:type="dxa"/>
            <w:vMerge/>
          </w:tcPr>
          <w:p w14:paraId="48CD9B93" w14:textId="77777777" w:rsidR="005056AA" w:rsidRDefault="005056AA"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079" w:type="dxa"/>
          </w:tcPr>
          <w:p w14:paraId="12D6302B"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755" w:type="dxa"/>
          </w:tcPr>
          <w:p w14:paraId="3E02AC53"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 (17.6%)</w:t>
            </w:r>
          </w:p>
        </w:tc>
        <w:tc>
          <w:tcPr>
            <w:tcW w:w="1398" w:type="dxa"/>
          </w:tcPr>
          <w:p w14:paraId="0799C9AB"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(13.7%)</w:t>
            </w:r>
          </w:p>
        </w:tc>
        <w:tc>
          <w:tcPr>
            <w:tcW w:w="1491" w:type="dxa"/>
          </w:tcPr>
          <w:p w14:paraId="31DA4C9C"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0.74 (0.34-1.62)</w:t>
            </w:r>
          </w:p>
        </w:tc>
        <w:tc>
          <w:tcPr>
            <w:tcW w:w="2188" w:type="dxa"/>
            <w:vMerge/>
          </w:tcPr>
          <w:p w14:paraId="1EB9CBF3" w14:textId="77777777" w:rsidR="005056AA" w:rsidRDefault="005056AA"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5056AA" w14:paraId="1349A352" w14:textId="77777777" w:rsidTr="00A676D0">
        <w:trPr>
          <w:trHeight w:val="550"/>
        </w:trPr>
        <w:tc>
          <w:tcPr>
            <w:tcW w:w="1665" w:type="dxa"/>
            <w:vMerge w:val="restart"/>
          </w:tcPr>
          <w:p w14:paraId="07115E26"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Сверхдоминантный</w:t>
            </w:r>
          </w:p>
        </w:tc>
        <w:tc>
          <w:tcPr>
            <w:tcW w:w="1079" w:type="dxa"/>
          </w:tcPr>
          <w:p w14:paraId="40559792"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C/C-T/T</w:t>
            </w:r>
          </w:p>
        </w:tc>
        <w:tc>
          <w:tcPr>
            <w:tcW w:w="1755" w:type="dxa"/>
          </w:tcPr>
          <w:p w14:paraId="2EA4859F"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 (54.4%)</w:t>
            </w:r>
          </w:p>
        </w:tc>
        <w:tc>
          <w:tcPr>
            <w:tcW w:w="1398" w:type="dxa"/>
          </w:tcPr>
          <w:p w14:paraId="78A6E678"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 (60.3%)</w:t>
            </w:r>
          </w:p>
        </w:tc>
        <w:tc>
          <w:tcPr>
            <w:tcW w:w="1491" w:type="dxa"/>
          </w:tcPr>
          <w:p w14:paraId="35E49543"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188" w:type="dxa"/>
            <w:vMerge w:val="restart"/>
          </w:tcPr>
          <w:p w14:paraId="1D3EF4FF"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0.42</w:t>
            </w:r>
          </w:p>
        </w:tc>
      </w:tr>
      <w:tr w:rsidR="005056AA" w14:paraId="4FA7F206" w14:textId="77777777" w:rsidTr="00A676D0">
        <w:trPr>
          <w:trHeight w:val="820"/>
        </w:trPr>
        <w:tc>
          <w:tcPr>
            <w:tcW w:w="1665" w:type="dxa"/>
            <w:vMerge/>
          </w:tcPr>
          <w:p w14:paraId="0B0B3B9D" w14:textId="77777777" w:rsidR="005056AA" w:rsidRDefault="005056AA"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079" w:type="dxa"/>
            <w:tcBorders>
              <w:bottom w:val="single" w:sz="4" w:space="0" w:color="000000"/>
            </w:tcBorders>
          </w:tcPr>
          <w:p w14:paraId="48FA99B3"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w:t>
            </w:r>
          </w:p>
        </w:tc>
        <w:tc>
          <w:tcPr>
            <w:tcW w:w="1755" w:type="dxa"/>
            <w:tcBorders>
              <w:bottom w:val="single" w:sz="4" w:space="0" w:color="000000"/>
            </w:tcBorders>
          </w:tcPr>
          <w:p w14:paraId="50E7538C"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 (45.6%)</w:t>
            </w:r>
          </w:p>
        </w:tc>
        <w:tc>
          <w:tcPr>
            <w:tcW w:w="1398" w:type="dxa"/>
            <w:tcBorders>
              <w:bottom w:val="single" w:sz="4" w:space="0" w:color="000000"/>
            </w:tcBorders>
          </w:tcPr>
          <w:p w14:paraId="557D14CC"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 (39.7%)</w:t>
            </w:r>
          </w:p>
        </w:tc>
        <w:tc>
          <w:tcPr>
            <w:tcW w:w="1491" w:type="dxa"/>
            <w:tcBorders>
              <w:bottom w:val="single" w:sz="4" w:space="0" w:color="000000"/>
            </w:tcBorders>
          </w:tcPr>
          <w:p w14:paraId="3A93C860"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0.79 (0.44-1.41)</w:t>
            </w:r>
          </w:p>
        </w:tc>
        <w:tc>
          <w:tcPr>
            <w:tcW w:w="2188" w:type="dxa"/>
            <w:vMerge/>
          </w:tcPr>
          <w:p w14:paraId="527AE4CA" w14:textId="77777777" w:rsidR="005056AA" w:rsidRDefault="005056AA"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5056AA" w14:paraId="49EBC0AE" w14:textId="77777777" w:rsidTr="00A676D0">
        <w:trPr>
          <w:trHeight w:val="820"/>
        </w:trPr>
        <w:tc>
          <w:tcPr>
            <w:tcW w:w="1665" w:type="dxa"/>
            <w:tcBorders>
              <w:bottom w:val="single" w:sz="4" w:space="0" w:color="000000"/>
            </w:tcBorders>
          </w:tcPr>
          <w:p w14:paraId="78FCA572"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Лог-аддитивный</w:t>
            </w:r>
          </w:p>
        </w:tc>
        <w:tc>
          <w:tcPr>
            <w:tcW w:w="1079" w:type="dxa"/>
            <w:tcBorders>
              <w:bottom w:val="single" w:sz="4" w:space="0" w:color="000000"/>
            </w:tcBorders>
          </w:tcPr>
          <w:p w14:paraId="0F63FB61"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755" w:type="dxa"/>
            <w:tcBorders>
              <w:bottom w:val="single" w:sz="4" w:space="0" w:color="000000"/>
            </w:tcBorders>
          </w:tcPr>
          <w:p w14:paraId="09AF808C"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98" w:type="dxa"/>
            <w:tcBorders>
              <w:bottom w:val="single" w:sz="4" w:space="0" w:color="000000"/>
            </w:tcBorders>
          </w:tcPr>
          <w:p w14:paraId="2CE33934"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91" w:type="dxa"/>
            <w:tcBorders>
              <w:bottom w:val="single" w:sz="4" w:space="0" w:color="000000"/>
            </w:tcBorders>
          </w:tcPr>
          <w:p w14:paraId="2416382A"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0.76 (0.51-1.14)</w:t>
            </w:r>
          </w:p>
        </w:tc>
        <w:tc>
          <w:tcPr>
            <w:tcW w:w="2188" w:type="dxa"/>
            <w:tcBorders>
              <w:bottom w:val="single" w:sz="4" w:space="0" w:color="000000"/>
            </w:tcBorders>
          </w:tcPr>
          <w:p w14:paraId="0375668C"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0.19</w:t>
            </w:r>
          </w:p>
        </w:tc>
      </w:tr>
    </w:tbl>
    <w:p w14:paraId="68E9C621" w14:textId="77777777" w:rsidR="00B14DD1" w:rsidRDefault="00B14DD1" w:rsidP="00831194">
      <w:pPr>
        <w:spacing w:after="0" w:line="240" w:lineRule="auto"/>
        <w:ind w:firstLine="708"/>
        <w:rPr>
          <w:rFonts w:ascii="Times New Roman" w:eastAsia="Times New Roman" w:hAnsi="Times New Roman" w:cs="Times New Roman"/>
          <w:bCs/>
          <w:sz w:val="28"/>
          <w:szCs w:val="28"/>
        </w:rPr>
      </w:pPr>
    </w:p>
    <w:p w14:paraId="0C3488A4" w14:textId="0CF688C6" w:rsidR="005056AA" w:rsidRDefault="005056AA" w:rsidP="00831194">
      <w:pPr>
        <w:spacing w:after="0" w:line="240" w:lineRule="auto"/>
        <w:ind w:firstLine="708"/>
        <w:rPr>
          <w:rFonts w:ascii="Times New Roman" w:eastAsia="Times New Roman" w:hAnsi="Times New Roman" w:cs="Times New Roman"/>
          <w:bCs/>
          <w:sz w:val="28"/>
          <w:szCs w:val="28"/>
        </w:rPr>
      </w:pPr>
      <w:r w:rsidRPr="005056AA">
        <w:rPr>
          <w:rFonts w:ascii="Times New Roman" w:eastAsia="Times New Roman" w:hAnsi="Times New Roman" w:cs="Times New Roman"/>
          <w:bCs/>
          <w:sz w:val="28"/>
          <w:szCs w:val="28"/>
        </w:rPr>
        <w:t xml:space="preserve">По таблице 90, </w:t>
      </w:r>
      <w:r w:rsidRPr="005056AA">
        <w:rPr>
          <w:rFonts w:ascii="Times New Roman" w:eastAsia="Times New Roman" w:hAnsi="Times New Roman" w:cs="Times New Roman"/>
          <w:bCs/>
          <w:sz w:val="28"/>
          <w:szCs w:val="28"/>
          <w:lang w:val="en-US"/>
        </w:rPr>
        <w:t>r</w:t>
      </w:r>
      <w:r w:rsidRPr="005056AA">
        <w:rPr>
          <w:rFonts w:ascii="Times New Roman" w:eastAsia="Times New Roman" w:hAnsi="Times New Roman" w:cs="Times New Roman"/>
          <w:bCs/>
          <w:sz w:val="28"/>
          <w:szCs w:val="28"/>
        </w:rPr>
        <w:t>s 1746048 не ассоциирован с моделями наследования.</w:t>
      </w:r>
    </w:p>
    <w:p w14:paraId="2DF3C741" w14:textId="77777777" w:rsidR="00BC2AF6" w:rsidRDefault="00BC2AF6" w:rsidP="00831194">
      <w:pPr>
        <w:spacing w:after="0" w:line="240" w:lineRule="auto"/>
        <w:ind w:firstLine="708"/>
        <w:rPr>
          <w:rFonts w:ascii="Times New Roman" w:eastAsia="Times New Roman" w:hAnsi="Times New Roman" w:cs="Times New Roman"/>
          <w:bCs/>
          <w:sz w:val="28"/>
          <w:szCs w:val="28"/>
        </w:rPr>
      </w:pPr>
    </w:p>
    <w:p w14:paraId="17321440" w14:textId="6706D77B" w:rsidR="005056AA" w:rsidRPr="00BC2AF6" w:rsidRDefault="005056AA" w:rsidP="00831194">
      <w:pPr>
        <w:spacing w:after="0" w:line="240" w:lineRule="auto"/>
        <w:ind w:firstLine="709"/>
        <w:rPr>
          <w:rFonts w:ascii="Times New Roman" w:eastAsia="Times New Roman" w:hAnsi="Times New Roman" w:cs="Times New Roman"/>
          <w:b/>
          <w:bCs/>
          <w:sz w:val="28"/>
          <w:szCs w:val="28"/>
        </w:rPr>
      </w:pPr>
      <w:r w:rsidRPr="00BC2AF6">
        <w:rPr>
          <w:rFonts w:ascii="Times New Roman" w:eastAsia="Times New Roman" w:hAnsi="Times New Roman" w:cs="Times New Roman"/>
          <w:b/>
          <w:bCs/>
          <w:sz w:val="28"/>
          <w:szCs w:val="28"/>
        </w:rPr>
        <w:t>SNP: rs688034</w:t>
      </w:r>
    </w:p>
    <w:p w14:paraId="0C856F5D" w14:textId="49C57C8F" w:rsidR="005056AA" w:rsidRPr="00BC2AF6" w:rsidRDefault="005056AA" w:rsidP="00831194">
      <w:pPr>
        <w:spacing w:after="0" w:line="240" w:lineRule="auto"/>
        <w:ind w:firstLine="709"/>
        <w:rPr>
          <w:rFonts w:ascii="Times New Roman" w:eastAsia="Times New Roman" w:hAnsi="Times New Roman" w:cs="Times New Roman"/>
          <w:sz w:val="28"/>
          <w:szCs w:val="28"/>
        </w:rPr>
      </w:pPr>
      <w:r w:rsidRPr="00BC2AF6">
        <w:rPr>
          <w:rFonts w:ascii="Times New Roman" w:eastAsia="Times New Roman" w:hAnsi="Times New Roman" w:cs="Times New Roman"/>
          <w:sz w:val="28"/>
          <w:szCs w:val="28"/>
        </w:rPr>
        <w:t>Процент генотипированных образцов: 202/254 (79.53%)</w:t>
      </w:r>
      <w:r w:rsidR="00BC2AF6" w:rsidRPr="00BC2AF6">
        <w:rPr>
          <w:rFonts w:ascii="Times New Roman" w:eastAsia="Times New Roman" w:hAnsi="Times New Roman" w:cs="Times New Roman"/>
          <w:sz w:val="28"/>
          <w:szCs w:val="28"/>
        </w:rPr>
        <w:t>. В таблице 91 указана частота аллеля rs688034.</w:t>
      </w:r>
    </w:p>
    <w:p w14:paraId="38485630" w14:textId="77777777" w:rsidR="00BC2AF6" w:rsidRPr="00BC2AF6" w:rsidRDefault="00BC2AF6" w:rsidP="00831194">
      <w:pPr>
        <w:spacing w:after="0" w:line="240" w:lineRule="auto"/>
        <w:ind w:firstLine="709"/>
        <w:rPr>
          <w:rFonts w:ascii="Times New Roman" w:eastAsia="Times New Roman" w:hAnsi="Times New Roman" w:cs="Times New Roman"/>
          <w:sz w:val="28"/>
          <w:szCs w:val="28"/>
        </w:rPr>
      </w:pPr>
    </w:p>
    <w:p w14:paraId="63E3FCE8" w14:textId="4A1F39EA" w:rsidR="005056AA" w:rsidRDefault="005056AA"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91 - Частота аллеля rs688034 (n=202)</w:t>
      </w:r>
    </w:p>
    <w:p w14:paraId="2AFDB4FA" w14:textId="77777777" w:rsidR="00BC2AF6" w:rsidRDefault="00BC2AF6" w:rsidP="00831194">
      <w:pPr>
        <w:spacing w:after="0" w:line="240" w:lineRule="auto"/>
        <w:rPr>
          <w:rFonts w:ascii="Times New Roman" w:eastAsia="Times New Roman" w:hAnsi="Times New Roman" w:cs="Times New Roman"/>
          <w:b/>
          <w:sz w:val="28"/>
          <w:szCs w:val="28"/>
        </w:rPr>
      </w:pPr>
    </w:p>
    <w:tbl>
      <w:tblPr>
        <w:tblW w:w="9571"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1078"/>
        <w:gridCol w:w="1754"/>
        <w:gridCol w:w="1397"/>
        <w:gridCol w:w="1490"/>
        <w:gridCol w:w="646"/>
        <w:gridCol w:w="1541"/>
      </w:tblGrid>
      <w:tr w:rsidR="005056AA" w14:paraId="5B5740D2" w14:textId="77777777" w:rsidTr="00A676D0">
        <w:trPr>
          <w:trHeight w:val="290"/>
        </w:trPr>
        <w:tc>
          <w:tcPr>
            <w:tcW w:w="1665" w:type="dxa"/>
            <w:tcBorders>
              <w:top w:val="single" w:sz="4" w:space="0" w:color="000000"/>
            </w:tcBorders>
          </w:tcPr>
          <w:p w14:paraId="0F01B1AD"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832" w:type="dxa"/>
            <w:gridSpan w:val="2"/>
            <w:tcBorders>
              <w:top w:val="single" w:sz="4" w:space="0" w:color="000000"/>
            </w:tcBorders>
          </w:tcPr>
          <w:p w14:paraId="4F0A02FA"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2887" w:type="dxa"/>
            <w:gridSpan w:val="2"/>
            <w:tcBorders>
              <w:top w:val="single" w:sz="4" w:space="0" w:color="000000"/>
            </w:tcBorders>
          </w:tcPr>
          <w:p w14:paraId="4E211573"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2187" w:type="dxa"/>
            <w:gridSpan w:val="2"/>
            <w:tcBorders>
              <w:top w:val="single" w:sz="4" w:space="0" w:color="000000"/>
            </w:tcBorders>
          </w:tcPr>
          <w:p w14:paraId="6640B471"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r>
      <w:tr w:rsidR="005056AA" w14:paraId="02CAD4C8" w14:textId="77777777" w:rsidTr="00A676D0">
        <w:trPr>
          <w:trHeight w:val="550"/>
        </w:trPr>
        <w:tc>
          <w:tcPr>
            <w:tcW w:w="1665" w:type="dxa"/>
          </w:tcPr>
          <w:p w14:paraId="3D5E961A"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Аллель</w:t>
            </w:r>
          </w:p>
        </w:tc>
        <w:tc>
          <w:tcPr>
            <w:tcW w:w="1078" w:type="dxa"/>
          </w:tcPr>
          <w:p w14:paraId="70B126CE"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754" w:type="dxa"/>
          </w:tcPr>
          <w:p w14:paraId="572A91FD"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397" w:type="dxa"/>
          </w:tcPr>
          <w:p w14:paraId="172F7925"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490" w:type="dxa"/>
          </w:tcPr>
          <w:p w14:paraId="134738F1"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646" w:type="dxa"/>
          </w:tcPr>
          <w:p w14:paraId="2E602761"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541" w:type="dxa"/>
          </w:tcPr>
          <w:p w14:paraId="39D38610"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r>
      <w:tr w:rsidR="005056AA" w14:paraId="7A6659D9" w14:textId="77777777" w:rsidTr="00A676D0">
        <w:trPr>
          <w:trHeight w:val="290"/>
        </w:trPr>
        <w:tc>
          <w:tcPr>
            <w:tcW w:w="1665" w:type="dxa"/>
            <w:tcBorders>
              <w:bottom w:val="single" w:sz="4" w:space="0" w:color="000000"/>
            </w:tcBorders>
          </w:tcPr>
          <w:p w14:paraId="3A519C47"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1078" w:type="dxa"/>
            <w:tcBorders>
              <w:bottom w:val="single" w:sz="4" w:space="0" w:color="000000"/>
            </w:tcBorders>
          </w:tcPr>
          <w:p w14:paraId="67E51C4C"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320</w:t>
            </w:r>
          </w:p>
        </w:tc>
        <w:tc>
          <w:tcPr>
            <w:tcW w:w="1754" w:type="dxa"/>
            <w:tcBorders>
              <w:bottom w:val="single" w:sz="4" w:space="0" w:color="000000"/>
            </w:tcBorders>
          </w:tcPr>
          <w:p w14:paraId="5B7B6B8C"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0.79</w:t>
            </w:r>
          </w:p>
        </w:tc>
        <w:tc>
          <w:tcPr>
            <w:tcW w:w="1397" w:type="dxa"/>
            <w:tcBorders>
              <w:bottom w:val="single" w:sz="4" w:space="0" w:color="000000"/>
            </w:tcBorders>
          </w:tcPr>
          <w:p w14:paraId="28D9AED4"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94</w:t>
            </w:r>
          </w:p>
        </w:tc>
        <w:tc>
          <w:tcPr>
            <w:tcW w:w="1490" w:type="dxa"/>
            <w:tcBorders>
              <w:bottom w:val="single" w:sz="4" w:space="0" w:color="000000"/>
            </w:tcBorders>
          </w:tcPr>
          <w:p w14:paraId="4214D41B"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0.76</w:t>
            </w:r>
          </w:p>
        </w:tc>
        <w:tc>
          <w:tcPr>
            <w:tcW w:w="646" w:type="dxa"/>
            <w:tcBorders>
              <w:bottom w:val="single" w:sz="4" w:space="0" w:color="000000"/>
            </w:tcBorders>
          </w:tcPr>
          <w:p w14:paraId="3419E886"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226</w:t>
            </w:r>
          </w:p>
        </w:tc>
        <w:tc>
          <w:tcPr>
            <w:tcW w:w="1541" w:type="dxa"/>
            <w:tcBorders>
              <w:bottom w:val="single" w:sz="4" w:space="0" w:color="000000"/>
            </w:tcBorders>
          </w:tcPr>
          <w:p w14:paraId="60FA38EA"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0.81</w:t>
            </w:r>
          </w:p>
        </w:tc>
      </w:tr>
      <w:tr w:rsidR="005056AA" w14:paraId="67AF3AFC" w14:textId="77777777" w:rsidTr="00A676D0">
        <w:trPr>
          <w:trHeight w:val="290"/>
        </w:trPr>
        <w:tc>
          <w:tcPr>
            <w:tcW w:w="1665" w:type="dxa"/>
            <w:tcBorders>
              <w:bottom w:val="single" w:sz="4" w:space="0" w:color="000000"/>
            </w:tcBorders>
          </w:tcPr>
          <w:p w14:paraId="4391C8CD"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078" w:type="dxa"/>
            <w:tcBorders>
              <w:bottom w:val="single" w:sz="4" w:space="0" w:color="000000"/>
            </w:tcBorders>
          </w:tcPr>
          <w:p w14:paraId="4AD13AC3"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1754" w:type="dxa"/>
            <w:tcBorders>
              <w:bottom w:val="single" w:sz="4" w:space="0" w:color="000000"/>
            </w:tcBorders>
          </w:tcPr>
          <w:p w14:paraId="57C81FF5"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0.21</w:t>
            </w:r>
          </w:p>
        </w:tc>
        <w:tc>
          <w:tcPr>
            <w:tcW w:w="1397" w:type="dxa"/>
            <w:tcBorders>
              <w:bottom w:val="single" w:sz="4" w:space="0" w:color="000000"/>
            </w:tcBorders>
          </w:tcPr>
          <w:p w14:paraId="337EE108"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490" w:type="dxa"/>
            <w:tcBorders>
              <w:bottom w:val="single" w:sz="4" w:space="0" w:color="000000"/>
            </w:tcBorders>
          </w:tcPr>
          <w:p w14:paraId="258BC062"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0.24</w:t>
            </w:r>
          </w:p>
        </w:tc>
        <w:tc>
          <w:tcPr>
            <w:tcW w:w="646" w:type="dxa"/>
            <w:tcBorders>
              <w:bottom w:val="single" w:sz="4" w:space="0" w:color="000000"/>
            </w:tcBorders>
          </w:tcPr>
          <w:p w14:paraId="7D602639"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1541" w:type="dxa"/>
            <w:tcBorders>
              <w:bottom w:val="single" w:sz="4" w:space="0" w:color="000000"/>
            </w:tcBorders>
          </w:tcPr>
          <w:p w14:paraId="6CA74281"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0.19</w:t>
            </w:r>
          </w:p>
        </w:tc>
      </w:tr>
    </w:tbl>
    <w:p w14:paraId="4984DD63" w14:textId="77777777" w:rsidR="00B14DD1" w:rsidRDefault="00B14DD1" w:rsidP="00BC2AF6">
      <w:pPr>
        <w:spacing w:after="0" w:line="240" w:lineRule="auto"/>
        <w:ind w:firstLine="708"/>
        <w:jc w:val="both"/>
        <w:rPr>
          <w:rFonts w:ascii="Times New Roman" w:eastAsia="Times New Roman" w:hAnsi="Times New Roman" w:cs="Times New Roman"/>
          <w:sz w:val="28"/>
          <w:szCs w:val="28"/>
          <w:lang w:val="kk-KZ"/>
        </w:rPr>
      </w:pPr>
    </w:p>
    <w:p w14:paraId="0E8AC5E3" w14:textId="6B62D4A6" w:rsidR="005056AA" w:rsidRDefault="005056AA" w:rsidP="00B14DD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По таблице </w:t>
      </w:r>
      <w:r>
        <w:rPr>
          <w:rFonts w:ascii="Times New Roman" w:eastAsia="Times New Roman" w:hAnsi="Times New Roman" w:cs="Times New Roman"/>
          <w:sz w:val="28"/>
          <w:szCs w:val="28"/>
        </w:rPr>
        <w:t xml:space="preserve">91, 202 образца rs 688034 были генотипированы, что составило 79.53 %. Частота аллеля C составило 79 %, 320  аллелей, из них в основной группе 81 %, 226 аллелей , в контрольной группе 76 %, 94 аллеля следовательно. Аллелей T было в общем 21 % , то есть 84 аллеля, в основной 19 %, 54 аллеля и в контрольной группе 24 %, 30 аллелей. </w:t>
      </w:r>
      <w:r w:rsidRPr="005056AA">
        <w:rPr>
          <w:rFonts w:ascii="Times New Roman" w:eastAsia="Times New Roman" w:hAnsi="Times New Roman" w:cs="Times New Roman"/>
          <w:sz w:val="28"/>
          <w:szCs w:val="28"/>
        </w:rPr>
        <w:t>В таблице 92 указана частота генотипа rs688034.</w:t>
      </w:r>
    </w:p>
    <w:p w14:paraId="4F71E86B" w14:textId="77777777" w:rsidR="00BC2AF6" w:rsidRDefault="00BC2AF6" w:rsidP="00BC2AF6">
      <w:pPr>
        <w:spacing w:after="0" w:line="240" w:lineRule="auto"/>
        <w:ind w:firstLine="708"/>
        <w:jc w:val="both"/>
        <w:rPr>
          <w:rFonts w:ascii="Times New Roman" w:eastAsia="Times New Roman" w:hAnsi="Times New Roman" w:cs="Times New Roman"/>
          <w:sz w:val="28"/>
          <w:szCs w:val="28"/>
        </w:rPr>
      </w:pPr>
    </w:p>
    <w:p w14:paraId="699BECB1" w14:textId="5FEE3C04" w:rsidR="005056AA" w:rsidRDefault="005056AA" w:rsidP="00BC2AF6">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92 - Частота генотипа rs688034 (n=254)</w:t>
      </w:r>
    </w:p>
    <w:p w14:paraId="51815BEA" w14:textId="77777777" w:rsidR="00BC2AF6" w:rsidRPr="005056AA" w:rsidRDefault="00BC2AF6" w:rsidP="00831194">
      <w:pPr>
        <w:spacing w:after="0" w:line="240" w:lineRule="auto"/>
        <w:rPr>
          <w:rFonts w:ascii="Times New Roman" w:eastAsia="Times New Roman" w:hAnsi="Times New Roman" w:cs="Times New Roman"/>
          <w:sz w:val="28"/>
          <w:szCs w:val="28"/>
        </w:rPr>
      </w:pPr>
    </w:p>
    <w:tbl>
      <w:tblPr>
        <w:tblW w:w="9571"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1078"/>
        <w:gridCol w:w="1754"/>
        <w:gridCol w:w="1397"/>
        <w:gridCol w:w="1490"/>
        <w:gridCol w:w="646"/>
        <w:gridCol w:w="1541"/>
      </w:tblGrid>
      <w:tr w:rsidR="005056AA" w14:paraId="4CCACB3C" w14:textId="77777777" w:rsidTr="00A676D0">
        <w:trPr>
          <w:trHeight w:val="290"/>
        </w:trPr>
        <w:tc>
          <w:tcPr>
            <w:tcW w:w="1665" w:type="dxa"/>
            <w:tcBorders>
              <w:top w:val="single" w:sz="4" w:space="0" w:color="000000"/>
            </w:tcBorders>
          </w:tcPr>
          <w:p w14:paraId="3338CB6B"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832" w:type="dxa"/>
            <w:gridSpan w:val="2"/>
            <w:tcBorders>
              <w:top w:val="single" w:sz="4" w:space="0" w:color="000000"/>
            </w:tcBorders>
          </w:tcPr>
          <w:p w14:paraId="24E09E6A"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2887" w:type="dxa"/>
            <w:gridSpan w:val="2"/>
            <w:tcBorders>
              <w:top w:val="single" w:sz="4" w:space="0" w:color="000000"/>
            </w:tcBorders>
          </w:tcPr>
          <w:p w14:paraId="582A1A7A"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2187" w:type="dxa"/>
            <w:gridSpan w:val="2"/>
            <w:tcBorders>
              <w:top w:val="single" w:sz="4" w:space="0" w:color="000000"/>
            </w:tcBorders>
          </w:tcPr>
          <w:p w14:paraId="6246AF95"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r>
      <w:tr w:rsidR="005056AA" w14:paraId="744E5AB1" w14:textId="77777777" w:rsidTr="00A676D0">
        <w:trPr>
          <w:trHeight w:val="550"/>
        </w:trPr>
        <w:tc>
          <w:tcPr>
            <w:tcW w:w="1665" w:type="dxa"/>
          </w:tcPr>
          <w:p w14:paraId="1AE38A0D" w14:textId="77777777" w:rsidR="005056AA" w:rsidRDefault="005056AA" w:rsidP="00BC2AF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Генотип</w:t>
            </w:r>
          </w:p>
        </w:tc>
        <w:tc>
          <w:tcPr>
            <w:tcW w:w="1078" w:type="dxa"/>
          </w:tcPr>
          <w:p w14:paraId="2633D29E" w14:textId="77777777" w:rsidR="005056AA" w:rsidRDefault="005056AA" w:rsidP="00BC2AF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754" w:type="dxa"/>
          </w:tcPr>
          <w:p w14:paraId="2D23AC39" w14:textId="77777777" w:rsidR="005056AA" w:rsidRDefault="005056AA" w:rsidP="00BC2AF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397" w:type="dxa"/>
          </w:tcPr>
          <w:p w14:paraId="4C92E2B8" w14:textId="77777777" w:rsidR="005056AA" w:rsidRDefault="005056AA" w:rsidP="00BC2AF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490" w:type="dxa"/>
          </w:tcPr>
          <w:p w14:paraId="3A1088C8" w14:textId="77777777" w:rsidR="005056AA" w:rsidRDefault="005056AA" w:rsidP="00BC2AF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646" w:type="dxa"/>
          </w:tcPr>
          <w:p w14:paraId="275C35A0" w14:textId="77777777" w:rsidR="005056AA" w:rsidRDefault="005056AA" w:rsidP="00BC2AF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541" w:type="dxa"/>
          </w:tcPr>
          <w:p w14:paraId="17821438" w14:textId="77777777" w:rsidR="005056AA" w:rsidRDefault="005056AA" w:rsidP="00BC2AF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r>
      <w:tr w:rsidR="005056AA" w14:paraId="60D73F96" w14:textId="77777777" w:rsidTr="00A676D0">
        <w:trPr>
          <w:trHeight w:val="290"/>
        </w:trPr>
        <w:tc>
          <w:tcPr>
            <w:tcW w:w="1665" w:type="dxa"/>
          </w:tcPr>
          <w:p w14:paraId="7CFA3AE6" w14:textId="77777777" w:rsidR="005056AA" w:rsidRDefault="005056AA" w:rsidP="00BC2AF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1078" w:type="dxa"/>
          </w:tcPr>
          <w:p w14:paraId="26B27A79" w14:textId="77777777" w:rsidR="005056AA" w:rsidRDefault="005056AA" w:rsidP="00BC2AF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754" w:type="dxa"/>
          </w:tcPr>
          <w:p w14:paraId="2811439C" w14:textId="77777777" w:rsidR="005056AA" w:rsidRDefault="005056AA" w:rsidP="00BC2AF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0.62</w:t>
            </w:r>
          </w:p>
        </w:tc>
        <w:tc>
          <w:tcPr>
            <w:tcW w:w="1397" w:type="dxa"/>
          </w:tcPr>
          <w:p w14:paraId="395B6E5F" w14:textId="77777777" w:rsidR="005056AA" w:rsidRDefault="005056AA" w:rsidP="00BC2AF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490" w:type="dxa"/>
          </w:tcPr>
          <w:p w14:paraId="03A5FCEB" w14:textId="77777777" w:rsidR="005056AA" w:rsidRDefault="005056AA" w:rsidP="00BC2AF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0.58</w:t>
            </w:r>
          </w:p>
        </w:tc>
        <w:tc>
          <w:tcPr>
            <w:tcW w:w="646" w:type="dxa"/>
          </w:tcPr>
          <w:p w14:paraId="11E48503" w14:textId="77777777" w:rsidR="005056AA" w:rsidRDefault="005056AA" w:rsidP="00BC2AF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1541" w:type="dxa"/>
          </w:tcPr>
          <w:p w14:paraId="06CF7C11" w14:textId="77777777" w:rsidR="005056AA" w:rsidRDefault="005056AA" w:rsidP="00BC2AF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0.64</w:t>
            </w:r>
          </w:p>
        </w:tc>
      </w:tr>
      <w:tr w:rsidR="005056AA" w14:paraId="30E8BB01" w14:textId="77777777" w:rsidTr="00A676D0">
        <w:trPr>
          <w:trHeight w:val="290"/>
        </w:trPr>
        <w:tc>
          <w:tcPr>
            <w:tcW w:w="1665" w:type="dxa"/>
          </w:tcPr>
          <w:p w14:paraId="3CAF4C29" w14:textId="77777777" w:rsidR="005056AA" w:rsidRDefault="005056AA" w:rsidP="00BC2AF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C/T</w:t>
            </w:r>
          </w:p>
        </w:tc>
        <w:tc>
          <w:tcPr>
            <w:tcW w:w="1078" w:type="dxa"/>
          </w:tcPr>
          <w:p w14:paraId="2C09A59A" w14:textId="77777777" w:rsidR="005056AA" w:rsidRDefault="005056AA" w:rsidP="00BC2AF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1754" w:type="dxa"/>
          </w:tcPr>
          <w:p w14:paraId="0922BD38" w14:textId="77777777" w:rsidR="005056AA" w:rsidRDefault="005056AA" w:rsidP="00BC2AF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0.35</w:t>
            </w:r>
          </w:p>
        </w:tc>
        <w:tc>
          <w:tcPr>
            <w:tcW w:w="1397" w:type="dxa"/>
          </w:tcPr>
          <w:p w14:paraId="14C1D0A2" w14:textId="77777777" w:rsidR="005056AA" w:rsidRDefault="005056AA" w:rsidP="00BC2AF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490" w:type="dxa"/>
          </w:tcPr>
          <w:p w14:paraId="6A6D8EAC" w14:textId="77777777" w:rsidR="005056AA" w:rsidRDefault="005056AA" w:rsidP="00BC2AF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0.35</w:t>
            </w:r>
          </w:p>
        </w:tc>
        <w:tc>
          <w:tcPr>
            <w:tcW w:w="646" w:type="dxa"/>
          </w:tcPr>
          <w:p w14:paraId="080742B1" w14:textId="77777777" w:rsidR="005056AA" w:rsidRDefault="005056AA" w:rsidP="00BC2AF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541" w:type="dxa"/>
          </w:tcPr>
          <w:p w14:paraId="19962A7D" w14:textId="77777777" w:rsidR="005056AA" w:rsidRDefault="005056AA" w:rsidP="00BC2AF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0.34</w:t>
            </w:r>
          </w:p>
        </w:tc>
      </w:tr>
      <w:tr w:rsidR="005056AA" w14:paraId="5DFC3230" w14:textId="77777777" w:rsidTr="00A676D0">
        <w:trPr>
          <w:trHeight w:val="290"/>
        </w:trPr>
        <w:tc>
          <w:tcPr>
            <w:tcW w:w="1665" w:type="dxa"/>
            <w:tcBorders>
              <w:bottom w:val="single" w:sz="4" w:space="0" w:color="000000"/>
            </w:tcBorders>
          </w:tcPr>
          <w:p w14:paraId="6B5AD4AD" w14:textId="77777777" w:rsidR="005056AA" w:rsidRDefault="005056AA" w:rsidP="00BC2AF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078" w:type="dxa"/>
            <w:tcBorders>
              <w:bottom w:val="single" w:sz="4" w:space="0" w:color="000000"/>
            </w:tcBorders>
          </w:tcPr>
          <w:p w14:paraId="169DDD59" w14:textId="77777777" w:rsidR="005056AA" w:rsidRDefault="005056AA" w:rsidP="00BC2AF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754" w:type="dxa"/>
            <w:tcBorders>
              <w:bottom w:val="single" w:sz="4" w:space="0" w:color="000000"/>
            </w:tcBorders>
          </w:tcPr>
          <w:p w14:paraId="41415368" w14:textId="77777777" w:rsidR="005056AA" w:rsidRDefault="005056AA" w:rsidP="00BC2AF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0.03</w:t>
            </w:r>
          </w:p>
        </w:tc>
        <w:tc>
          <w:tcPr>
            <w:tcW w:w="1397" w:type="dxa"/>
            <w:tcBorders>
              <w:bottom w:val="single" w:sz="4" w:space="0" w:color="000000"/>
            </w:tcBorders>
          </w:tcPr>
          <w:p w14:paraId="02299FD7" w14:textId="77777777" w:rsidR="005056AA" w:rsidRDefault="005056AA" w:rsidP="00BC2AF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90" w:type="dxa"/>
            <w:tcBorders>
              <w:bottom w:val="single" w:sz="4" w:space="0" w:color="000000"/>
            </w:tcBorders>
          </w:tcPr>
          <w:p w14:paraId="11E5B388" w14:textId="77777777" w:rsidR="005056AA" w:rsidRDefault="005056AA" w:rsidP="00BC2AF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646" w:type="dxa"/>
            <w:tcBorders>
              <w:bottom w:val="single" w:sz="4" w:space="0" w:color="000000"/>
            </w:tcBorders>
          </w:tcPr>
          <w:p w14:paraId="34251345" w14:textId="77777777" w:rsidR="005056AA" w:rsidRDefault="005056AA" w:rsidP="00BC2AF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41" w:type="dxa"/>
            <w:tcBorders>
              <w:bottom w:val="single" w:sz="4" w:space="0" w:color="000000"/>
            </w:tcBorders>
          </w:tcPr>
          <w:p w14:paraId="0D6104A7" w14:textId="77777777" w:rsidR="005056AA" w:rsidRDefault="005056AA" w:rsidP="00BC2AF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r>
      <w:tr w:rsidR="005056AA" w14:paraId="7A087AC6" w14:textId="77777777" w:rsidTr="00A676D0">
        <w:trPr>
          <w:trHeight w:val="290"/>
        </w:trPr>
        <w:tc>
          <w:tcPr>
            <w:tcW w:w="1665" w:type="dxa"/>
            <w:tcBorders>
              <w:bottom w:val="single" w:sz="4" w:space="0" w:color="000000"/>
            </w:tcBorders>
          </w:tcPr>
          <w:p w14:paraId="2F1E4C22" w14:textId="77777777" w:rsidR="005056AA" w:rsidRDefault="005056AA" w:rsidP="00BC2AF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078" w:type="dxa"/>
            <w:tcBorders>
              <w:bottom w:val="single" w:sz="4" w:space="0" w:color="000000"/>
            </w:tcBorders>
          </w:tcPr>
          <w:p w14:paraId="385B6F05" w14:textId="77777777" w:rsidR="005056AA" w:rsidRDefault="005056AA" w:rsidP="00BC2AF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754" w:type="dxa"/>
            <w:tcBorders>
              <w:bottom w:val="single" w:sz="4" w:space="0" w:color="000000"/>
            </w:tcBorders>
          </w:tcPr>
          <w:p w14:paraId="26BEF546" w14:textId="77777777" w:rsidR="005056AA" w:rsidRDefault="005056AA" w:rsidP="00BC2AF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97" w:type="dxa"/>
            <w:tcBorders>
              <w:bottom w:val="single" w:sz="4" w:space="0" w:color="000000"/>
            </w:tcBorders>
          </w:tcPr>
          <w:p w14:paraId="06D44BD6" w14:textId="77777777" w:rsidR="005056AA" w:rsidRDefault="005056AA" w:rsidP="00BC2AF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490" w:type="dxa"/>
            <w:tcBorders>
              <w:bottom w:val="single" w:sz="4" w:space="0" w:color="000000"/>
            </w:tcBorders>
          </w:tcPr>
          <w:p w14:paraId="196DF636" w14:textId="77777777" w:rsidR="005056AA" w:rsidRDefault="005056AA" w:rsidP="00BC2AF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646" w:type="dxa"/>
            <w:tcBorders>
              <w:bottom w:val="single" w:sz="4" w:space="0" w:color="000000"/>
            </w:tcBorders>
          </w:tcPr>
          <w:p w14:paraId="2A8B2233" w14:textId="77777777" w:rsidR="005056AA" w:rsidRDefault="005056AA" w:rsidP="00BC2AF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541" w:type="dxa"/>
            <w:tcBorders>
              <w:bottom w:val="single" w:sz="4" w:space="0" w:color="000000"/>
            </w:tcBorders>
          </w:tcPr>
          <w:p w14:paraId="36ABDB4A" w14:textId="77777777" w:rsidR="005056AA" w:rsidRDefault="005056AA" w:rsidP="00BC2AF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0B27315B" w14:textId="77777777" w:rsidR="00B14DD1" w:rsidRDefault="00B14DD1" w:rsidP="00BC2AF6">
      <w:pPr>
        <w:spacing w:after="0" w:line="240" w:lineRule="auto"/>
        <w:ind w:firstLine="708"/>
        <w:jc w:val="both"/>
        <w:rPr>
          <w:rFonts w:ascii="Times New Roman" w:eastAsia="Times New Roman" w:hAnsi="Times New Roman" w:cs="Times New Roman"/>
          <w:sz w:val="28"/>
          <w:szCs w:val="28"/>
        </w:rPr>
      </w:pPr>
    </w:p>
    <w:p w14:paraId="3366CF86" w14:textId="02D6F2A4" w:rsidR="005056AA" w:rsidRDefault="005056AA" w:rsidP="00B14DD1">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lastRenderedPageBreak/>
        <w:t>По таблице 92, частота генотипа  rs 688034 по гомозиготному типу соответствовал (С/С) 62 % в общем, то есть 125 генотипов, из них в основной группе 64 %,  89 генотипов, в контрольной группе 35 %, 22 генотипа. По гетерозиготному типу (С/Т) составил 35 %, 70 генотипов, из них в основной группе 34 %, 48 генотипов,  а в контрольной группе 35 % , 22 генотипа. Гомозиготный генотип ( Т/Т) соответствовал 3 % , соответственно 7 генотипов, из них в основной группе 2 %,3 генотипа, а в контрольной группе 6 %, 4 генотипа соответственно.</w:t>
      </w:r>
      <w:r w:rsidRPr="005056AA">
        <w:rPr>
          <w:rFonts w:ascii="Times New Roman" w:eastAsia="Times New Roman" w:hAnsi="Times New Roman" w:cs="Times New Roman"/>
          <w:b/>
          <w:sz w:val="28"/>
          <w:szCs w:val="28"/>
        </w:rPr>
        <w:t xml:space="preserve"> </w:t>
      </w:r>
      <w:r w:rsidRPr="005056AA">
        <w:rPr>
          <w:rFonts w:ascii="Times New Roman" w:eastAsia="Times New Roman" w:hAnsi="Times New Roman" w:cs="Times New Roman"/>
          <w:bCs/>
          <w:sz w:val="28"/>
          <w:szCs w:val="28"/>
        </w:rPr>
        <w:t>В таблице 93 описан rs688034 точный тест для равновесия Харди-Вайнберга.</w:t>
      </w:r>
    </w:p>
    <w:p w14:paraId="06C05F06" w14:textId="77777777" w:rsidR="005056AA" w:rsidRDefault="005056AA" w:rsidP="00831194">
      <w:pPr>
        <w:spacing w:after="0" w:line="240" w:lineRule="auto"/>
        <w:rPr>
          <w:rFonts w:ascii="Times New Roman" w:eastAsia="Times New Roman" w:hAnsi="Times New Roman" w:cs="Times New Roman"/>
          <w:b/>
          <w:sz w:val="28"/>
          <w:szCs w:val="28"/>
        </w:rPr>
      </w:pPr>
    </w:p>
    <w:p w14:paraId="1965A7CC" w14:textId="1474B662" w:rsidR="005056AA" w:rsidRDefault="005056AA"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93</w:t>
      </w:r>
      <w:r w:rsidR="00B14DD1" w:rsidRPr="00B14DD1">
        <w:rPr>
          <w:rFonts w:ascii="Times New Roman" w:eastAsia="Times New Roman" w:hAnsi="Times New Roman" w:cs="Times New Roman"/>
          <w:b/>
          <w:sz w:val="28"/>
          <w:szCs w:val="28"/>
        </w:rPr>
        <w:t xml:space="preserve"> - </w:t>
      </w:r>
      <w:r>
        <w:rPr>
          <w:rFonts w:ascii="Times New Roman" w:eastAsia="Times New Roman" w:hAnsi="Times New Roman" w:cs="Times New Roman"/>
          <w:b/>
          <w:sz w:val="28"/>
          <w:szCs w:val="28"/>
        </w:rPr>
        <w:t xml:space="preserve"> </w:t>
      </w:r>
      <w:r w:rsidR="00B14DD1">
        <w:rPr>
          <w:rFonts w:ascii="Times New Roman" w:eastAsia="Times New Roman" w:hAnsi="Times New Roman" w:cs="Times New Roman"/>
          <w:b/>
          <w:sz w:val="28"/>
          <w:szCs w:val="28"/>
          <w:lang w:val="en-US"/>
        </w:rPr>
        <w:t>R</w:t>
      </w:r>
      <w:r>
        <w:rPr>
          <w:rFonts w:ascii="Times New Roman" w:eastAsia="Times New Roman" w:hAnsi="Times New Roman" w:cs="Times New Roman"/>
          <w:b/>
          <w:sz w:val="28"/>
          <w:szCs w:val="28"/>
        </w:rPr>
        <w:t>s688034 точный тест для равновесия Харди-Вайнберга (n=202)</w:t>
      </w:r>
    </w:p>
    <w:p w14:paraId="0DD06AC2" w14:textId="77777777" w:rsidR="005056AA" w:rsidRPr="005056AA" w:rsidRDefault="005056AA" w:rsidP="00831194">
      <w:pPr>
        <w:spacing w:after="0" w:line="240" w:lineRule="auto"/>
        <w:rPr>
          <w:rFonts w:ascii="Times New Roman" w:eastAsia="Times New Roman" w:hAnsi="Times New Roman" w:cs="Times New Roman"/>
          <w:b/>
          <w:sz w:val="28"/>
          <w:szCs w:val="28"/>
        </w:rPr>
      </w:pPr>
    </w:p>
    <w:tbl>
      <w:tblPr>
        <w:tblW w:w="9571"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1078"/>
        <w:gridCol w:w="1754"/>
        <w:gridCol w:w="1397"/>
        <w:gridCol w:w="1490"/>
        <w:gridCol w:w="2187"/>
      </w:tblGrid>
      <w:tr w:rsidR="005056AA" w14:paraId="49312EC2" w14:textId="77777777" w:rsidTr="00A676D0">
        <w:trPr>
          <w:trHeight w:val="290"/>
        </w:trPr>
        <w:tc>
          <w:tcPr>
            <w:tcW w:w="1665" w:type="dxa"/>
            <w:tcBorders>
              <w:top w:val="single" w:sz="4" w:space="0" w:color="000000"/>
            </w:tcBorders>
          </w:tcPr>
          <w:p w14:paraId="0D1D0176"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078" w:type="dxa"/>
            <w:tcBorders>
              <w:top w:val="single" w:sz="4" w:space="0" w:color="000000"/>
            </w:tcBorders>
          </w:tcPr>
          <w:p w14:paraId="2CCDC63D"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1754" w:type="dxa"/>
            <w:tcBorders>
              <w:top w:val="single" w:sz="4" w:space="0" w:color="000000"/>
            </w:tcBorders>
          </w:tcPr>
          <w:p w14:paraId="6D3AD8BD"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w:t>
            </w:r>
          </w:p>
        </w:tc>
        <w:tc>
          <w:tcPr>
            <w:tcW w:w="1397" w:type="dxa"/>
            <w:tcBorders>
              <w:top w:val="single" w:sz="4" w:space="0" w:color="000000"/>
            </w:tcBorders>
          </w:tcPr>
          <w:p w14:paraId="0599CEEA"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490" w:type="dxa"/>
            <w:tcBorders>
              <w:top w:val="single" w:sz="4" w:space="0" w:color="000000"/>
            </w:tcBorders>
          </w:tcPr>
          <w:p w14:paraId="78A38B0C"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2187" w:type="dxa"/>
            <w:tcBorders>
              <w:top w:val="single" w:sz="4" w:space="0" w:color="000000"/>
            </w:tcBorders>
          </w:tcPr>
          <w:p w14:paraId="351A335C"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r>
      <w:tr w:rsidR="005056AA" w14:paraId="01D0B0A9" w14:textId="77777777" w:rsidTr="00A676D0">
        <w:trPr>
          <w:trHeight w:val="290"/>
        </w:trPr>
        <w:tc>
          <w:tcPr>
            <w:tcW w:w="1665" w:type="dxa"/>
          </w:tcPr>
          <w:p w14:paraId="7EDB9640"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1078" w:type="dxa"/>
          </w:tcPr>
          <w:p w14:paraId="492003EB"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754" w:type="dxa"/>
          </w:tcPr>
          <w:p w14:paraId="6C433326"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1397" w:type="dxa"/>
          </w:tcPr>
          <w:p w14:paraId="690E1E68"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490" w:type="dxa"/>
          </w:tcPr>
          <w:p w14:paraId="5DB1614F"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320</w:t>
            </w:r>
          </w:p>
        </w:tc>
        <w:tc>
          <w:tcPr>
            <w:tcW w:w="2187" w:type="dxa"/>
          </w:tcPr>
          <w:p w14:paraId="78EEF241"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r>
      <w:tr w:rsidR="005056AA" w14:paraId="41673636" w14:textId="77777777" w:rsidTr="00A676D0">
        <w:trPr>
          <w:trHeight w:val="290"/>
        </w:trPr>
        <w:tc>
          <w:tcPr>
            <w:tcW w:w="1665" w:type="dxa"/>
            <w:tcBorders>
              <w:bottom w:val="single" w:sz="4" w:space="0" w:color="000000"/>
            </w:tcBorders>
          </w:tcPr>
          <w:p w14:paraId="3E15FF6A"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1078" w:type="dxa"/>
            <w:tcBorders>
              <w:bottom w:val="single" w:sz="4" w:space="0" w:color="000000"/>
            </w:tcBorders>
          </w:tcPr>
          <w:p w14:paraId="6CF44BF1"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754" w:type="dxa"/>
            <w:tcBorders>
              <w:bottom w:val="single" w:sz="4" w:space="0" w:color="000000"/>
            </w:tcBorders>
          </w:tcPr>
          <w:p w14:paraId="73124380"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397" w:type="dxa"/>
            <w:tcBorders>
              <w:bottom w:val="single" w:sz="4" w:space="0" w:color="000000"/>
            </w:tcBorders>
          </w:tcPr>
          <w:p w14:paraId="1EB47585"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490" w:type="dxa"/>
            <w:tcBorders>
              <w:bottom w:val="single" w:sz="4" w:space="0" w:color="000000"/>
            </w:tcBorders>
          </w:tcPr>
          <w:p w14:paraId="0C0D3813"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94</w:t>
            </w:r>
          </w:p>
        </w:tc>
        <w:tc>
          <w:tcPr>
            <w:tcW w:w="2187" w:type="dxa"/>
            <w:tcBorders>
              <w:bottom w:val="single" w:sz="4" w:space="0" w:color="000000"/>
            </w:tcBorders>
          </w:tcPr>
          <w:p w14:paraId="722CF2B0"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5056AA" w14:paraId="6A1850D6" w14:textId="77777777" w:rsidTr="00A676D0">
        <w:trPr>
          <w:trHeight w:val="290"/>
        </w:trPr>
        <w:tc>
          <w:tcPr>
            <w:tcW w:w="1665" w:type="dxa"/>
            <w:tcBorders>
              <w:bottom w:val="single" w:sz="4" w:space="0" w:color="000000"/>
            </w:tcBorders>
          </w:tcPr>
          <w:p w14:paraId="2F977B3A"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c>
          <w:tcPr>
            <w:tcW w:w="1078" w:type="dxa"/>
            <w:tcBorders>
              <w:bottom w:val="single" w:sz="4" w:space="0" w:color="000000"/>
            </w:tcBorders>
          </w:tcPr>
          <w:p w14:paraId="615F3018"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1754" w:type="dxa"/>
            <w:tcBorders>
              <w:bottom w:val="single" w:sz="4" w:space="0" w:color="000000"/>
            </w:tcBorders>
          </w:tcPr>
          <w:p w14:paraId="1BC4E243"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1397" w:type="dxa"/>
            <w:tcBorders>
              <w:bottom w:val="single" w:sz="4" w:space="0" w:color="000000"/>
            </w:tcBorders>
          </w:tcPr>
          <w:p w14:paraId="6B28DA23"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490" w:type="dxa"/>
            <w:tcBorders>
              <w:bottom w:val="single" w:sz="4" w:space="0" w:color="000000"/>
            </w:tcBorders>
          </w:tcPr>
          <w:p w14:paraId="19455A97"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226</w:t>
            </w:r>
          </w:p>
        </w:tc>
        <w:tc>
          <w:tcPr>
            <w:tcW w:w="2187" w:type="dxa"/>
            <w:tcBorders>
              <w:bottom w:val="single" w:sz="4" w:space="0" w:color="000000"/>
            </w:tcBorders>
          </w:tcPr>
          <w:p w14:paraId="14B11FA9"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r>
    </w:tbl>
    <w:p w14:paraId="09034A73" w14:textId="77777777" w:rsidR="00B14DD1" w:rsidRDefault="00B14DD1" w:rsidP="00BC2AF6">
      <w:pPr>
        <w:spacing w:after="0" w:line="240" w:lineRule="auto"/>
        <w:ind w:firstLine="708"/>
        <w:jc w:val="both"/>
        <w:rPr>
          <w:rFonts w:ascii="Times New Roman" w:eastAsia="Times New Roman" w:hAnsi="Times New Roman" w:cs="Times New Roman"/>
          <w:sz w:val="28"/>
          <w:szCs w:val="28"/>
        </w:rPr>
      </w:pPr>
    </w:p>
    <w:p w14:paraId="2E74CE26" w14:textId="5E4BD4A0" w:rsidR="005056AA" w:rsidRDefault="005056AA" w:rsidP="00BC2AF6">
      <w:pPr>
        <w:spacing w:after="0" w:line="24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В таблице 93 указана, что по точному тесту генотипы и аллели  rs 688034 соответствовали равновесию Харди-Вайнберга в обеих группах.</w:t>
      </w:r>
      <w:r w:rsidRPr="005056AA">
        <w:rPr>
          <w:rFonts w:ascii="Times New Roman" w:eastAsia="Times New Roman" w:hAnsi="Times New Roman" w:cs="Times New Roman"/>
          <w:bCs/>
          <w:sz w:val="28"/>
          <w:szCs w:val="28"/>
        </w:rPr>
        <w:t>В таблице 94  представлена ассоциация  rs688034 с моделями наследования.</w:t>
      </w:r>
    </w:p>
    <w:p w14:paraId="69591345" w14:textId="77777777" w:rsidR="00BC2AF6" w:rsidRDefault="00BC2AF6" w:rsidP="00BC2AF6">
      <w:pPr>
        <w:spacing w:after="0" w:line="240" w:lineRule="auto"/>
        <w:ind w:firstLine="708"/>
        <w:jc w:val="both"/>
        <w:rPr>
          <w:rFonts w:ascii="Times New Roman" w:eastAsia="Times New Roman" w:hAnsi="Times New Roman" w:cs="Times New Roman"/>
          <w:b/>
          <w:sz w:val="28"/>
          <w:szCs w:val="28"/>
        </w:rPr>
      </w:pPr>
    </w:p>
    <w:p w14:paraId="31D0F803" w14:textId="19453F9F" w:rsidR="005056AA" w:rsidRDefault="005056AA" w:rsidP="00BC2AF6">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94 - Ассоциация  rs688034 с моделями наследования  (n=202)</w:t>
      </w:r>
    </w:p>
    <w:p w14:paraId="10A66C6A" w14:textId="77777777" w:rsidR="00BC2AF6" w:rsidRDefault="00BC2AF6" w:rsidP="00831194">
      <w:pPr>
        <w:spacing w:after="0" w:line="240" w:lineRule="auto"/>
        <w:rPr>
          <w:rFonts w:ascii="Times New Roman" w:eastAsia="Times New Roman" w:hAnsi="Times New Roman" w:cs="Times New Roman"/>
          <w:b/>
          <w:sz w:val="28"/>
          <w:szCs w:val="28"/>
        </w:rPr>
      </w:pPr>
    </w:p>
    <w:tbl>
      <w:tblPr>
        <w:tblW w:w="9571"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1078"/>
        <w:gridCol w:w="1754"/>
        <w:gridCol w:w="1397"/>
        <w:gridCol w:w="1490"/>
        <w:gridCol w:w="2187"/>
      </w:tblGrid>
      <w:tr w:rsidR="005056AA" w14:paraId="4590CA74" w14:textId="77777777" w:rsidTr="00A676D0">
        <w:trPr>
          <w:trHeight w:val="820"/>
        </w:trPr>
        <w:tc>
          <w:tcPr>
            <w:tcW w:w="1665" w:type="dxa"/>
            <w:tcBorders>
              <w:top w:val="single" w:sz="4" w:space="0" w:color="000000"/>
            </w:tcBorders>
          </w:tcPr>
          <w:p w14:paraId="0D9E68F5"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Модель наследования</w:t>
            </w:r>
          </w:p>
        </w:tc>
        <w:tc>
          <w:tcPr>
            <w:tcW w:w="1078" w:type="dxa"/>
            <w:tcBorders>
              <w:top w:val="single" w:sz="4" w:space="0" w:color="000000"/>
            </w:tcBorders>
          </w:tcPr>
          <w:p w14:paraId="112D24FF"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Генотип</w:t>
            </w:r>
          </w:p>
        </w:tc>
        <w:tc>
          <w:tcPr>
            <w:tcW w:w="1754" w:type="dxa"/>
            <w:tcBorders>
              <w:top w:val="single" w:sz="4" w:space="0" w:color="000000"/>
            </w:tcBorders>
          </w:tcPr>
          <w:p w14:paraId="0BF101A3"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1397" w:type="dxa"/>
            <w:tcBorders>
              <w:top w:val="single" w:sz="4" w:space="0" w:color="000000"/>
            </w:tcBorders>
          </w:tcPr>
          <w:p w14:paraId="37D88A21"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c>
          <w:tcPr>
            <w:tcW w:w="1490" w:type="dxa"/>
            <w:tcBorders>
              <w:top w:val="single" w:sz="4" w:space="0" w:color="000000"/>
            </w:tcBorders>
          </w:tcPr>
          <w:p w14:paraId="0937EB82"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w:t>
            </w:r>
          </w:p>
          <w:p w14:paraId="415293B2"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 ДИ)</w:t>
            </w:r>
          </w:p>
        </w:tc>
        <w:tc>
          <w:tcPr>
            <w:tcW w:w="2187" w:type="dxa"/>
            <w:tcBorders>
              <w:top w:val="single" w:sz="4" w:space="0" w:color="000000"/>
            </w:tcBorders>
          </w:tcPr>
          <w:p w14:paraId="17F8F9B8"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5056AA" w14:paraId="3DFC4B9A" w14:textId="77777777" w:rsidTr="00A676D0">
        <w:trPr>
          <w:trHeight w:val="550"/>
        </w:trPr>
        <w:tc>
          <w:tcPr>
            <w:tcW w:w="1665" w:type="dxa"/>
            <w:vMerge w:val="restart"/>
          </w:tcPr>
          <w:p w14:paraId="5EB3B056"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Кодоминантный</w:t>
            </w:r>
          </w:p>
        </w:tc>
        <w:tc>
          <w:tcPr>
            <w:tcW w:w="1078" w:type="dxa"/>
          </w:tcPr>
          <w:p w14:paraId="2E80B82C"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1754" w:type="dxa"/>
          </w:tcPr>
          <w:p w14:paraId="1B263D2A"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 (58.1%)</w:t>
            </w:r>
          </w:p>
        </w:tc>
        <w:tc>
          <w:tcPr>
            <w:tcW w:w="1397" w:type="dxa"/>
          </w:tcPr>
          <w:p w14:paraId="25052B2F"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 (63.6%)</w:t>
            </w:r>
          </w:p>
        </w:tc>
        <w:tc>
          <w:tcPr>
            <w:tcW w:w="1490" w:type="dxa"/>
          </w:tcPr>
          <w:p w14:paraId="52566305"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187" w:type="dxa"/>
            <w:vMerge w:val="restart"/>
          </w:tcPr>
          <w:p w14:paraId="57219274"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0.31</w:t>
            </w:r>
          </w:p>
        </w:tc>
      </w:tr>
      <w:tr w:rsidR="005056AA" w14:paraId="7754E919" w14:textId="77777777" w:rsidTr="00A676D0">
        <w:trPr>
          <w:trHeight w:val="820"/>
        </w:trPr>
        <w:tc>
          <w:tcPr>
            <w:tcW w:w="1665" w:type="dxa"/>
            <w:vMerge/>
          </w:tcPr>
          <w:p w14:paraId="12ED1629" w14:textId="77777777" w:rsidR="005056AA" w:rsidRDefault="005056AA"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078" w:type="dxa"/>
          </w:tcPr>
          <w:p w14:paraId="2C77D3C0"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w:t>
            </w:r>
          </w:p>
        </w:tc>
        <w:tc>
          <w:tcPr>
            <w:tcW w:w="1754" w:type="dxa"/>
          </w:tcPr>
          <w:p w14:paraId="0C0330B7"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 (35.5%)</w:t>
            </w:r>
          </w:p>
        </w:tc>
        <w:tc>
          <w:tcPr>
            <w:tcW w:w="1397" w:type="dxa"/>
          </w:tcPr>
          <w:p w14:paraId="7170864A"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 (34.3%)</w:t>
            </w:r>
          </w:p>
        </w:tc>
        <w:tc>
          <w:tcPr>
            <w:tcW w:w="1490" w:type="dxa"/>
          </w:tcPr>
          <w:p w14:paraId="04DCAC5D"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0.88 (0.47-1.67)</w:t>
            </w:r>
          </w:p>
        </w:tc>
        <w:tc>
          <w:tcPr>
            <w:tcW w:w="2187" w:type="dxa"/>
            <w:vMerge/>
          </w:tcPr>
          <w:p w14:paraId="20CD196B" w14:textId="77777777" w:rsidR="005056AA" w:rsidRDefault="005056AA"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5056AA" w14:paraId="78CF343C" w14:textId="77777777" w:rsidTr="00A676D0">
        <w:trPr>
          <w:trHeight w:val="820"/>
        </w:trPr>
        <w:tc>
          <w:tcPr>
            <w:tcW w:w="1665" w:type="dxa"/>
            <w:vMerge/>
          </w:tcPr>
          <w:p w14:paraId="0F7F4C03" w14:textId="77777777" w:rsidR="005056AA" w:rsidRDefault="005056AA"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078" w:type="dxa"/>
          </w:tcPr>
          <w:p w14:paraId="2193C02C"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754" w:type="dxa"/>
          </w:tcPr>
          <w:p w14:paraId="3C400A7D"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(6.5%)</w:t>
            </w:r>
          </w:p>
        </w:tc>
        <w:tc>
          <w:tcPr>
            <w:tcW w:w="1397" w:type="dxa"/>
          </w:tcPr>
          <w:p w14:paraId="7FDF2137"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(2.1%)</w:t>
            </w:r>
          </w:p>
        </w:tc>
        <w:tc>
          <w:tcPr>
            <w:tcW w:w="1490" w:type="dxa"/>
          </w:tcPr>
          <w:p w14:paraId="2E0A49F2"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0.30 (0.06-1.42)</w:t>
            </w:r>
          </w:p>
        </w:tc>
        <w:tc>
          <w:tcPr>
            <w:tcW w:w="2187" w:type="dxa"/>
            <w:vMerge/>
          </w:tcPr>
          <w:p w14:paraId="5BC39244" w14:textId="77777777" w:rsidR="005056AA" w:rsidRDefault="005056AA"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5056AA" w14:paraId="0210BF31" w14:textId="77777777" w:rsidTr="00A676D0">
        <w:trPr>
          <w:trHeight w:val="550"/>
        </w:trPr>
        <w:tc>
          <w:tcPr>
            <w:tcW w:w="1665" w:type="dxa"/>
            <w:vMerge w:val="restart"/>
          </w:tcPr>
          <w:p w14:paraId="4013D377"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Доминантный</w:t>
            </w:r>
          </w:p>
        </w:tc>
        <w:tc>
          <w:tcPr>
            <w:tcW w:w="1078" w:type="dxa"/>
          </w:tcPr>
          <w:p w14:paraId="53A444D6"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1754" w:type="dxa"/>
          </w:tcPr>
          <w:p w14:paraId="5FF19FF4"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 (58.1%)</w:t>
            </w:r>
          </w:p>
        </w:tc>
        <w:tc>
          <w:tcPr>
            <w:tcW w:w="1397" w:type="dxa"/>
          </w:tcPr>
          <w:p w14:paraId="53924827"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 (63.6%)</w:t>
            </w:r>
          </w:p>
        </w:tc>
        <w:tc>
          <w:tcPr>
            <w:tcW w:w="1490" w:type="dxa"/>
          </w:tcPr>
          <w:p w14:paraId="2DE6EB51"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187" w:type="dxa"/>
            <w:vMerge w:val="restart"/>
          </w:tcPr>
          <w:p w14:paraId="0EDE5287"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0.46</w:t>
            </w:r>
          </w:p>
        </w:tc>
      </w:tr>
      <w:tr w:rsidR="005056AA" w14:paraId="4915BFC1" w14:textId="77777777" w:rsidTr="00A676D0">
        <w:trPr>
          <w:trHeight w:val="820"/>
        </w:trPr>
        <w:tc>
          <w:tcPr>
            <w:tcW w:w="1665" w:type="dxa"/>
            <w:vMerge/>
          </w:tcPr>
          <w:p w14:paraId="57836C7A" w14:textId="77777777" w:rsidR="005056AA" w:rsidRDefault="005056AA"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078" w:type="dxa"/>
          </w:tcPr>
          <w:p w14:paraId="67E56E92"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C/T-T/T</w:t>
            </w:r>
          </w:p>
        </w:tc>
        <w:tc>
          <w:tcPr>
            <w:tcW w:w="1754" w:type="dxa"/>
          </w:tcPr>
          <w:p w14:paraId="67CFB73F"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 (41.9%)</w:t>
            </w:r>
          </w:p>
        </w:tc>
        <w:tc>
          <w:tcPr>
            <w:tcW w:w="1397" w:type="dxa"/>
          </w:tcPr>
          <w:p w14:paraId="26B5CE6B"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51 (36.4%)</w:t>
            </w:r>
          </w:p>
        </w:tc>
        <w:tc>
          <w:tcPr>
            <w:tcW w:w="1490" w:type="dxa"/>
          </w:tcPr>
          <w:p w14:paraId="27BCB33E"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0.79 (0.43-1.46)</w:t>
            </w:r>
          </w:p>
        </w:tc>
        <w:tc>
          <w:tcPr>
            <w:tcW w:w="2187" w:type="dxa"/>
            <w:vMerge/>
          </w:tcPr>
          <w:p w14:paraId="0D35193C" w14:textId="77777777" w:rsidR="005056AA" w:rsidRDefault="005056AA"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5056AA" w14:paraId="679546FC" w14:textId="77777777" w:rsidTr="00A676D0">
        <w:trPr>
          <w:trHeight w:val="550"/>
        </w:trPr>
        <w:tc>
          <w:tcPr>
            <w:tcW w:w="1665" w:type="dxa"/>
            <w:vMerge w:val="restart"/>
          </w:tcPr>
          <w:p w14:paraId="626A285A"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Рецессивный</w:t>
            </w:r>
          </w:p>
        </w:tc>
        <w:tc>
          <w:tcPr>
            <w:tcW w:w="1078" w:type="dxa"/>
          </w:tcPr>
          <w:p w14:paraId="1D9AEB59"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C/C-C/T</w:t>
            </w:r>
          </w:p>
        </w:tc>
        <w:tc>
          <w:tcPr>
            <w:tcW w:w="1754" w:type="dxa"/>
          </w:tcPr>
          <w:p w14:paraId="5B438953"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 (93.5%)</w:t>
            </w:r>
          </w:p>
        </w:tc>
        <w:tc>
          <w:tcPr>
            <w:tcW w:w="1397" w:type="dxa"/>
          </w:tcPr>
          <w:p w14:paraId="48F826BE"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137 (97.9%)</w:t>
            </w:r>
          </w:p>
        </w:tc>
        <w:tc>
          <w:tcPr>
            <w:tcW w:w="1490" w:type="dxa"/>
          </w:tcPr>
          <w:p w14:paraId="72F32EF2"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187" w:type="dxa"/>
            <w:vMerge w:val="restart"/>
          </w:tcPr>
          <w:p w14:paraId="765CF7A4"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0.14</w:t>
            </w:r>
          </w:p>
        </w:tc>
      </w:tr>
      <w:tr w:rsidR="005056AA" w14:paraId="5535DBF6" w14:textId="77777777" w:rsidTr="00A676D0">
        <w:trPr>
          <w:trHeight w:val="820"/>
        </w:trPr>
        <w:tc>
          <w:tcPr>
            <w:tcW w:w="1665" w:type="dxa"/>
            <w:vMerge/>
          </w:tcPr>
          <w:p w14:paraId="64D12DDA" w14:textId="77777777" w:rsidR="005056AA" w:rsidRDefault="005056AA"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078" w:type="dxa"/>
          </w:tcPr>
          <w:p w14:paraId="47D8EB26"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754" w:type="dxa"/>
          </w:tcPr>
          <w:p w14:paraId="67C1DA4F"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(6.5%)</w:t>
            </w:r>
          </w:p>
        </w:tc>
        <w:tc>
          <w:tcPr>
            <w:tcW w:w="1397" w:type="dxa"/>
          </w:tcPr>
          <w:p w14:paraId="12E0E9CF"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(2.1%)</w:t>
            </w:r>
          </w:p>
        </w:tc>
        <w:tc>
          <w:tcPr>
            <w:tcW w:w="1490" w:type="dxa"/>
          </w:tcPr>
          <w:p w14:paraId="59766D42"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0.32 (0.07-1.46)</w:t>
            </w:r>
          </w:p>
        </w:tc>
        <w:tc>
          <w:tcPr>
            <w:tcW w:w="2187" w:type="dxa"/>
            <w:vMerge/>
          </w:tcPr>
          <w:p w14:paraId="2F4A6C9F" w14:textId="77777777" w:rsidR="005056AA" w:rsidRDefault="005056AA"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5056AA" w14:paraId="1AE68D71" w14:textId="77777777" w:rsidTr="00A676D0">
        <w:trPr>
          <w:trHeight w:val="550"/>
        </w:trPr>
        <w:tc>
          <w:tcPr>
            <w:tcW w:w="1665" w:type="dxa"/>
            <w:vMerge w:val="restart"/>
          </w:tcPr>
          <w:p w14:paraId="0E446228"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Сверхдоминантный</w:t>
            </w:r>
          </w:p>
        </w:tc>
        <w:tc>
          <w:tcPr>
            <w:tcW w:w="1078" w:type="dxa"/>
          </w:tcPr>
          <w:p w14:paraId="707660AF"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C/C-T/T</w:t>
            </w:r>
          </w:p>
        </w:tc>
        <w:tc>
          <w:tcPr>
            <w:tcW w:w="1754" w:type="dxa"/>
          </w:tcPr>
          <w:p w14:paraId="086816B5"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 (64.5%)</w:t>
            </w:r>
          </w:p>
        </w:tc>
        <w:tc>
          <w:tcPr>
            <w:tcW w:w="1397" w:type="dxa"/>
          </w:tcPr>
          <w:p w14:paraId="1C3BDE6B"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92 (65.7%)</w:t>
            </w:r>
          </w:p>
        </w:tc>
        <w:tc>
          <w:tcPr>
            <w:tcW w:w="1490" w:type="dxa"/>
          </w:tcPr>
          <w:p w14:paraId="3FD07F58"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187" w:type="dxa"/>
            <w:vMerge w:val="restart"/>
          </w:tcPr>
          <w:p w14:paraId="3CB22FF5"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0.87</w:t>
            </w:r>
          </w:p>
        </w:tc>
      </w:tr>
      <w:tr w:rsidR="005056AA" w14:paraId="141C4E1F" w14:textId="77777777" w:rsidTr="00A676D0">
        <w:trPr>
          <w:trHeight w:val="820"/>
        </w:trPr>
        <w:tc>
          <w:tcPr>
            <w:tcW w:w="1665" w:type="dxa"/>
            <w:vMerge/>
          </w:tcPr>
          <w:p w14:paraId="19CCEDD0" w14:textId="77777777" w:rsidR="005056AA" w:rsidRDefault="005056AA"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078" w:type="dxa"/>
            <w:tcBorders>
              <w:bottom w:val="single" w:sz="4" w:space="0" w:color="000000"/>
            </w:tcBorders>
          </w:tcPr>
          <w:p w14:paraId="65CBFC28"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w:t>
            </w:r>
          </w:p>
        </w:tc>
        <w:tc>
          <w:tcPr>
            <w:tcW w:w="1754" w:type="dxa"/>
            <w:tcBorders>
              <w:bottom w:val="single" w:sz="4" w:space="0" w:color="000000"/>
            </w:tcBorders>
          </w:tcPr>
          <w:p w14:paraId="5D958231"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 (35.5%)</w:t>
            </w:r>
          </w:p>
        </w:tc>
        <w:tc>
          <w:tcPr>
            <w:tcW w:w="1397" w:type="dxa"/>
            <w:tcBorders>
              <w:bottom w:val="single" w:sz="4" w:space="0" w:color="000000"/>
            </w:tcBorders>
          </w:tcPr>
          <w:p w14:paraId="4BB06EB6"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 (34.3%)</w:t>
            </w:r>
          </w:p>
        </w:tc>
        <w:tc>
          <w:tcPr>
            <w:tcW w:w="1490" w:type="dxa"/>
            <w:tcBorders>
              <w:bottom w:val="single" w:sz="4" w:space="0" w:color="000000"/>
            </w:tcBorders>
          </w:tcPr>
          <w:p w14:paraId="4A941EF3"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0.95 (0.51-1.77)</w:t>
            </w:r>
          </w:p>
        </w:tc>
        <w:tc>
          <w:tcPr>
            <w:tcW w:w="2187" w:type="dxa"/>
            <w:vMerge/>
          </w:tcPr>
          <w:p w14:paraId="2F741A28" w14:textId="77777777" w:rsidR="005056AA" w:rsidRDefault="005056AA"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5056AA" w14:paraId="4AC55E5B" w14:textId="77777777" w:rsidTr="00A676D0">
        <w:trPr>
          <w:trHeight w:val="820"/>
        </w:trPr>
        <w:tc>
          <w:tcPr>
            <w:tcW w:w="1665" w:type="dxa"/>
            <w:tcBorders>
              <w:bottom w:val="single" w:sz="4" w:space="0" w:color="000000"/>
            </w:tcBorders>
          </w:tcPr>
          <w:p w14:paraId="1CEDA9B8"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Лог-аддитивный</w:t>
            </w:r>
          </w:p>
        </w:tc>
        <w:tc>
          <w:tcPr>
            <w:tcW w:w="1078" w:type="dxa"/>
            <w:tcBorders>
              <w:bottom w:val="single" w:sz="4" w:space="0" w:color="000000"/>
            </w:tcBorders>
          </w:tcPr>
          <w:p w14:paraId="6494C2FF"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754" w:type="dxa"/>
            <w:tcBorders>
              <w:bottom w:val="single" w:sz="4" w:space="0" w:color="000000"/>
            </w:tcBorders>
          </w:tcPr>
          <w:p w14:paraId="3A099198"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97" w:type="dxa"/>
            <w:tcBorders>
              <w:bottom w:val="single" w:sz="4" w:space="0" w:color="000000"/>
            </w:tcBorders>
          </w:tcPr>
          <w:p w14:paraId="1C234FB5"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90" w:type="dxa"/>
            <w:tcBorders>
              <w:bottom w:val="single" w:sz="4" w:space="0" w:color="000000"/>
            </w:tcBorders>
          </w:tcPr>
          <w:p w14:paraId="11B5A447"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0.74 (0.44-1.24)</w:t>
            </w:r>
          </w:p>
        </w:tc>
        <w:tc>
          <w:tcPr>
            <w:tcW w:w="2187" w:type="dxa"/>
            <w:tcBorders>
              <w:bottom w:val="single" w:sz="4" w:space="0" w:color="000000"/>
            </w:tcBorders>
          </w:tcPr>
          <w:p w14:paraId="006C0340"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0.25</w:t>
            </w:r>
          </w:p>
        </w:tc>
      </w:tr>
    </w:tbl>
    <w:p w14:paraId="1FB872FE" w14:textId="77777777" w:rsidR="00B14DD1" w:rsidRDefault="00B14DD1" w:rsidP="00E0011C">
      <w:pPr>
        <w:spacing w:after="0" w:line="240" w:lineRule="auto"/>
        <w:ind w:firstLine="708"/>
        <w:jc w:val="both"/>
        <w:rPr>
          <w:rFonts w:ascii="Times New Roman" w:eastAsia="Times New Roman" w:hAnsi="Times New Roman" w:cs="Times New Roman"/>
          <w:sz w:val="28"/>
          <w:szCs w:val="28"/>
        </w:rPr>
      </w:pPr>
    </w:p>
    <w:p w14:paraId="1619015A" w14:textId="1E28D678" w:rsidR="005056AA" w:rsidRDefault="005056AA" w:rsidP="00E0011C">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таблице 94, </w:t>
      </w:r>
      <w:r>
        <w:rPr>
          <w:rFonts w:ascii="Times New Roman" w:eastAsia="Times New Roman" w:hAnsi="Times New Roman" w:cs="Times New Roman"/>
          <w:sz w:val="28"/>
          <w:szCs w:val="28"/>
          <w:lang w:val="en-US"/>
        </w:rPr>
        <w:t>r</w:t>
      </w:r>
      <w:r>
        <w:rPr>
          <w:rFonts w:ascii="Times New Roman" w:eastAsia="Times New Roman" w:hAnsi="Times New Roman" w:cs="Times New Roman"/>
          <w:sz w:val="28"/>
          <w:szCs w:val="28"/>
        </w:rPr>
        <w:t>s 688034 не ассоциирован с моделями наследования.</w:t>
      </w:r>
    </w:p>
    <w:p w14:paraId="3FCE9FD8" w14:textId="77777777" w:rsidR="00BC2AF6" w:rsidRDefault="00BC2AF6" w:rsidP="00E0011C">
      <w:pPr>
        <w:spacing w:after="0" w:line="240" w:lineRule="auto"/>
        <w:ind w:firstLine="708"/>
        <w:jc w:val="both"/>
        <w:rPr>
          <w:rFonts w:ascii="Times New Roman" w:eastAsia="Times New Roman" w:hAnsi="Times New Roman" w:cs="Times New Roman"/>
          <w:sz w:val="28"/>
          <w:szCs w:val="28"/>
        </w:rPr>
      </w:pPr>
    </w:p>
    <w:p w14:paraId="5789FE0C" w14:textId="15BA4DD6" w:rsidR="005056AA" w:rsidRPr="005056AA" w:rsidRDefault="005056AA" w:rsidP="00E0011C">
      <w:pPr>
        <w:spacing w:after="0" w:line="240" w:lineRule="auto"/>
        <w:ind w:firstLine="709"/>
        <w:jc w:val="both"/>
        <w:rPr>
          <w:rFonts w:ascii="Times New Roman" w:eastAsia="Times New Roman" w:hAnsi="Times New Roman" w:cs="Times New Roman"/>
          <w:b/>
          <w:bCs/>
          <w:sz w:val="28"/>
          <w:szCs w:val="28"/>
        </w:rPr>
      </w:pPr>
      <w:r w:rsidRPr="005056AA">
        <w:rPr>
          <w:rFonts w:ascii="Times New Roman" w:eastAsia="Times New Roman" w:hAnsi="Times New Roman" w:cs="Times New Roman"/>
          <w:b/>
          <w:bCs/>
          <w:sz w:val="28"/>
          <w:szCs w:val="28"/>
        </w:rPr>
        <w:t>SNP: rs5361</w:t>
      </w:r>
    </w:p>
    <w:p w14:paraId="2748B920" w14:textId="05376EEF" w:rsidR="005056AA" w:rsidRPr="00E0011C" w:rsidRDefault="005056AA" w:rsidP="00E0011C">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sz w:val="28"/>
          <w:szCs w:val="28"/>
        </w:rPr>
        <w:t>Процент генотипированных образцов: 175/254 (68.9%)</w:t>
      </w:r>
      <w:r w:rsidRPr="005056AA">
        <w:rPr>
          <w:rFonts w:ascii="Times New Roman" w:eastAsia="Times New Roman" w:hAnsi="Times New Roman" w:cs="Times New Roman"/>
          <w:sz w:val="28"/>
          <w:szCs w:val="28"/>
        </w:rPr>
        <w:t xml:space="preserve">. </w:t>
      </w:r>
      <w:r w:rsidRPr="00E0011C">
        <w:rPr>
          <w:rFonts w:ascii="Times New Roman" w:eastAsia="Times New Roman" w:hAnsi="Times New Roman" w:cs="Times New Roman"/>
          <w:bCs/>
          <w:sz w:val="28"/>
          <w:szCs w:val="28"/>
        </w:rPr>
        <w:t xml:space="preserve">Частота аллеля rs5361 </w:t>
      </w:r>
      <w:r w:rsidRPr="00E0011C">
        <w:rPr>
          <w:rFonts w:ascii="Times New Roman" w:eastAsia="Times New Roman" w:hAnsi="Times New Roman" w:cs="Times New Roman"/>
          <w:bCs/>
          <w:sz w:val="28"/>
          <w:szCs w:val="28"/>
          <w:lang w:val="kk-KZ"/>
        </w:rPr>
        <w:t>представлена в таблице 95.</w:t>
      </w:r>
    </w:p>
    <w:p w14:paraId="3AA77E92" w14:textId="46AF8646" w:rsidR="005056AA" w:rsidRDefault="005056AA" w:rsidP="00831194">
      <w:pPr>
        <w:spacing w:after="0" w:line="240" w:lineRule="auto"/>
        <w:rPr>
          <w:rFonts w:ascii="Times New Roman" w:eastAsia="Times New Roman" w:hAnsi="Times New Roman" w:cs="Times New Roman"/>
          <w:b/>
          <w:sz w:val="28"/>
          <w:szCs w:val="28"/>
          <w:lang w:val="kk-KZ"/>
        </w:rPr>
      </w:pPr>
    </w:p>
    <w:p w14:paraId="7873A2A9" w14:textId="0A0ADFCF" w:rsidR="005056AA" w:rsidRDefault="005056AA"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95 - Частота аллеля rs5361 (n=175)</w:t>
      </w:r>
    </w:p>
    <w:p w14:paraId="5E38BDB2" w14:textId="77777777" w:rsidR="00E0011C" w:rsidRDefault="00E0011C" w:rsidP="00831194">
      <w:pPr>
        <w:spacing w:after="0" w:line="240" w:lineRule="auto"/>
        <w:rPr>
          <w:rFonts w:ascii="Times New Roman" w:eastAsia="Times New Roman" w:hAnsi="Times New Roman" w:cs="Times New Roman"/>
          <w:b/>
          <w:sz w:val="28"/>
          <w:szCs w:val="28"/>
        </w:rPr>
      </w:pPr>
    </w:p>
    <w:tbl>
      <w:tblPr>
        <w:tblW w:w="9571"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1078"/>
        <w:gridCol w:w="1754"/>
        <w:gridCol w:w="1397"/>
        <w:gridCol w:w="1266"/>
        <w:gridCol w:w="870"/>
        <w:gridCol w:w="1540"/>
      </w:tblGrid>
      <w:tr w:rsidR="005056AA" w14:paraId="57016A3D" w14:textId="77777777" w:rsidTr="00A676D0">
        <w:trPr>
          <w:trHeight w:val="290"/>
        </w:trPr>
        <w:tc>
          <w:tcPr>
            <w:tcW w:w="1666" w:type="dxa"/>
            <w:tcBorders>
              <w:top w:val="single" w:sz="4" w:space="0" w:color="000000"/>
            </w:tcBorders>
          </w:tcPr>
          <w:p w14:paraId="134D8B08" w14:textId="2FAAC7C9" w:rsidR="005056AA" w:rsidRDefault="005056AA" w:rsidP="00831194">
            <w:pPr>
              <w:tabs>
                <w:tab w:val="center" w:pos="72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p>
        </w:tc>
        <w:tc>
          <w:tcPr>
            <w:tcW w:w="2832" w:type="dxa"/>
            <w:gridSpan w:val="2"/>
            <w:tcBorders>
              <w:top w:val="single" w:sz="4" w:space="0" w:color="000000"/>
            </w:tcBorders>
          </w:tcPr>
          <w:p w14:paraId="20DB7E69"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2663" w:type="dxa"/>
            <w:gridSpan w:val="2"/>
            <w:tcBorders>
              <w:top w:val="single" w:sz="4" w:space="0" w:color="000000"/>
            </w:tcBorders>
          </w:tcPr>
          <w:p w14:paraId="1F8D4715"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2410" w:type="dxa"/>
            <w:gridSpan w:val="2"/>
            <w:tcBorders>
              <w:top w:val="single" w:sz="4" w:space="0" w:color="000000"/>
            </w:tcBorders>
          </w:tcPr>
          <w:p w14:paraId="09ECA84E"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r>
      <w:tr w:rsidR="005056AA" w14:paraId="0B30D8F7" w14:textId="77777777" w:rsidTr="00A676D0">
        <w:trPr>
          <w:trHeight w:val="550"/>
        </w:trPr>
        <w:tc>
          <w:tcPr>
            <w:tcW w:w="1666" w:type="dxa"/>
          </w:tcPr>
          <w:p w14:paraId="6C557EF3"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Аллель</w:t>
            </w:r>
          </w:p>
        </w:tc>
        <w:tc>
          <w:tcPr>
            <w:tcW w:w="1078" w:type="dxa"/>
          </w:tcPr>
          <w:p w14:paraId="26F4137C"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754" w:type="dxa"/>
          </w:tcPr>
          <w:p w14:paraId="7C9C4267"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397" w:type="dxa"/>
          </w:tcPr>
          <w:p w14:paraId="11AC58C4"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266" w:type="dxa"/>
          </w:tcPr>
          <w:p w14:paraId="1BD607AF"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870" w:type="dxa"/>
          </w:tcPr>
          <w:p w14:paraId="7CF18C0D"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540" w:type="dxa"/>
          </w:tcPr>
          <w:p w14:paraId="5996D9DD"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r>
      <w:tr w:rsidR="005056AA" w14:paraId="26AADC97" w14:textId="77777777" w:rsidTr="00A676D0">
        <w:trPr>
          <w:trHeight w:val="290"/>
        </w:trPr>
        <w:tc>
          <w:tcPr>
            <w:tcW w:w="1666" w:type="dxa"/>
            <w:tcBorders>
              <w:bottom w:val="single" w:sz="4" w:space="0" w:color="000000"/>
            </w:tcBorders>
          </w:tcPr>
          <w:p w14:paraId="6C0041DC"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078" w:type="dxa"/>
            <w:tcBorders>
              <w:bottom w:val="single" w:sz="4" w:space="0" w:color="000000"/>
            </w:tcBorders>
          </w:tcPr>
          <w:p w14:paraId="60EB95B9"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319</w:t>
            </w:r>
          </w:p>
        </w:tc>
        <w:tc>
          <w:tcPr>
            <w:tcW w:w="1754" w:type="dxa"/>
            <w:tcBorders>
              <w:bottom w:val="single" w:sz="4" w:space="0" w:color="000000"/>
            </w:tcBorders>
          </w:tcPr>
          <w:p w14:paraId="48DBBD56"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0.91</w:t>
            </w:r>
          </w:p>
        </w:tc>
        <w:tc>
          <w:tcPr>
            <w:tcW w:w="1397" w:type="dxa"/>
            <w:tcBorders>
              <w:bottom w:val="single" w:sz="4" w:space="0" w:color="000000"/>
            </w:tcBorders>
          </w:tcPr>
          <w:p w14:paraId="30FB71FF"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c>
          <w:tcPr>
            <w:tcW w:w="1266" w:type="dxa"/>
            <w:tcBorders>
              <w:bottom w:val="single" w:sz="4" w:space="0" w:color="000000"/>
            </w:tcBorders>
          </w:tcPr>
          <w:p w14:paraId="395110BD"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0.93</w:t>
            </w:r>
          </w:p>
        </w:tc>
        <w:tc>
          <w:tcPr>
            <w:tcW w:w="870" w:type="dxa"/>
            <w:tcBorders>
              <w:bottom w:val="single" w:sz="4" w:space="0" w:color="000000"/>
            </w:tcBorders>
          </w:tcPr>
          <w:p w14:paraId="75FBF8F9"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232</w:t>
            </w:r>
          </w:p>
        </w:tc>
        <w:tc>
          <w:tcPr>
            <w:tcW w:w="1540" w:type="dxa"/>
            <w:tcBorders>
              <w:bottom w:val="single" w:sz="4" w:space="0" w:color="000000"/>
            </w:tcBorders>
          </w:tcPr>
          <w:p w14:paraId="5E8B7240"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0.91</w:t>
            </w:r>
          </w:p>
        </w:tc>
      </w:tr>
      <w:tr w:rsidR="005056AA" w14:paraId="46E73A0C" w14:textId="77777777" w:rsidTr="00A676D0">
        <w:trPr>
          <w:trHeight w:val="290"/>
        </w:trPr>
        <w:tc>
          <w:tcPr>
            <w:tcW w:w="1666" w:type="dxa"/>
            <w:tcBorders>
              <w:bottom w:val="single" w:sz="4" w:space="0" w:color="000000"/>
            </w:tcBorders>
          </w:tcPr>
          <w:p w14:paraId="03DD5072"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1078" w:type="dxa"/>
            <w:tcBorders>
              <w:bottom w:val="single" w:sz="4" w:space="0" w:color="000000"/>
            </w:tcBorders>
          </w:tcPr>
          <w:p w14:paraId="5C63D2BF"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754" w:type="dxa"/>
            <w:tcBorders>
              <w:bottom w:val="single" w:sz="4" w:space="0" w:color="000000"/>
            </w:tcBorders>
          </w:tcPr>
          <w:p w14:paraId="7C98BF1A"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0.09</w:t>
            </w:r>
          </w:p>
        </w:tc>
        <w:tc>
          <w:tcPr>
            <w:tcW w:w="1397" w:type="dxa"/>
            <w:tcBorders>
              <w:bottom w:val="single" w:sz="4" w:space="0" w:color="000000"/>
            </w:tcBorders>
          </w:tcPr>
          <w:p w14:paraId="0AE840DC"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266" w:type="dxa"/>
            <w:tcBorders>
              <w:bottom w:val="single" w:sz="4" w:space="0" w:color="000000"/>
            </w:tcBorders>
          </w:tcPr>
          <w:p w14:paraId="0B0CE781"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0.07</w:t>
            </w:r>
          </w:p>
        </w:tc>
        <w:tc>
          <w:tcPr>
            <w:tcW w:w="870" w:type="dxa"/>
            <w:tcBorders>
              <w:bottom w:val="single" w:sz="4" w:space="0" w:color="000000"/>
            </w:tcBorders>
          </w:tcPr>
          <w:p w14:paraId="091A0075"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540" w:type="dxa"/>
            <w:tcBorders>
              <w:bottom w:val="single" w:sz="4" w:space="0" w:color="000000"/>
            </w:tcBorders>
          </w:tcPr>
          <w:p w14:paraId="45902BA5"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0.09</w:t>
            </w:r>
          </w:p>
        </w:tc>
      </w:tr>
    </w:tbl>
    <w:p w14:paraId="2851275F" w14:textId="77777777" w:rsidR="00B14DD1" w:rsidRDefault="00B14DD1" w:rsidP="00E0011C">
      <w:pPr>
        <w:spacing w:after="0" w:line="240" w:lineRule="auto"/>
        <w:ind w:firstLine="708"/>
        <w:jc w:val="both"/>
        <w:rPr>
          <w:rFonts w:ascii="Times New Roman" w:eastAsia="Times New Roman" w:hAnsi="Times New Roman" w:cs="Times New Roman"/>
          <w:bCs/>
          <w:sz w:val="28"/>
          <w:szCs w:val="28"/>
          <w:lang w:val="kk-KZ"/>
        </w:rPr>
      </w:pPr>
    </w:p>
    <w:p w14:paraId="56BF0019" w14:textId="02203300" w:rsidR="005056AA" w:rsidRDefault="005056AA" w:rsidP="00E0011C">
      <w:pPr>
        <w:spacing w:after="0" w:line="24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kk-KZ"/>
        </w:rPr>
        <w:t xml:space="preserve">По таблице 95, </w:t>
      </w:r>
      <w:r>
        <w:rPr>
          <w:rFonts w:ascii="Times New Roman" w:eastAsia="Times New Roman" w:hAnsi="Times New Roman" w:cs="Times New Roman"/>
          <w:sz w:val="28"/>
          <w:szCs w:val="28"/>
        </w:rPr>
        <w:t>175 образцов из 254 образца   rs 5361 были генотипированы, что составило 68.9 %. Частота аллеля Т составил 91 %, 319 аллелей, из них в основной группе 91 %, 232 аллелей , в контрольной группе 93 %, 87 аллелей следовательно. Аллелей G было в общем 9 % , то есть 31 аллель, в основной 9 %, 24 аллеля и в контрольной группе 7 %, 7 аллелей.</w:t>
      </w:r>
      <w:r w:rsidRPr="005056AA">
        <w:rPr>
          <w:rFonts w:ascii="Times New Roman" w:eastAsia="Times New Roman" w:hAnsi="Times New Roman" w:cs="Times New Roman"/>
          <w:b/>
          <w:sz w:val="28"/>
          <w:szCs w:val="28"/>
        </w:rPr>
        <w:t xml:space="preserve"> </w:t>
      </w:r>
      <w:r w:rsidRPr="005056AA">
        <w:rPr>
          <w:rFonts w:ascii="Times New Roman" w:eastAsia="Times New Roman" w:hAnsi="Times New Roman" w:cs="Times New Roman"/>
          <w:bCs/>
          <w:sz w:val="28"/>
          <w:szCs w:val="28"/>
        </w:rPr>
        <w:t>Частота генотипа rs5361 представлена в таблице 96.</w:t>
      </w:r>
    </w:p>
    <w:p w14:paraId="7DD186BE" w14:textId="77777777" w:rsidR="005056AA" w:rsidRDefault="005056AA" w:rsidP="00E0011C">
      <w:pPr>
        <w:spacing w:after="0" w:line="240" w:lineRule="auto"/>
        <w:jc w:val="both"/>
        <w:rPr>
          <w:rFonts w:ascii="Times New Roman" w:eastAsia="Times New Roman" w:hAnsi="Times New Roman" w:cs="Times New Roman"/>
          <w:sz w:val="28"/>
          <w:szCs w:val="28"/>
        </w:rPr>
      </w:pPr>
    </w:p>
    <w:p w14:paraId="6A2B1FE2" w14:textId="59CDCC27" w:rsidR="005056AA" w:rsidRDefault="005056AA" w:rsidP="00E0011C">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96 - Частота генотипа rs5361 (n=254)</w:t>
      </w:r>
    </w:p>
    <w:p w14:paraId="471DD367" w14:textId="77777777" w:rsidR="00E0011C" w:rsidRDefault="00E0011C" w:rsidP="00E0011C">
      <w:pPr>
        <w:spacing w:after="0" w:line="240" w:lineRule="auto"/>
        <w:jc w:val="both"/>
        <w:rPr>
          <w:rFonts w:ascii="Times New Roman" w:eastAsia="Times New Roman" w:hAnsi="Times New Roman" w:cs="Times New Roman"/>
          <w:b/>
          <w:sz w:val="28"/>
          <w:szCs w:val="28"/>
        </w:rPr>
      </w:pPr>
    </w:p>
    <w:tbl>
      <w:tblPr>
        <w:tblW w:w="9571"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1078"/>
        <w:gridCol w:w="1754"/>
        <w:gridCol w:w="1397"/>
        <w:gridCol w:w="1266"/>
        <w:gridCol w:w="870"/>
        <w:gridCol w:w="1540"/>
      </w:tblGrid>
      <w:tr w:rsidR="005056AA" w14:paraId="630C7562" w14:textId="77777777" w:rsidTr="00A676D0">
        <w:trPr>
          <w:trHeight w:val="290"/>
        </w:trPr>
        <w:tc>
          <w:tcPr>
            <w:tcW w:w="1666" w:type="dxa"/>
            <w:tcBorders>
              <w:top w:val="single" w:sz="4" w:space="0" w:color="000000"/>
            </w:tcBorders>
          </w:tcPr>
          <w:p w14:paraId="39781C28"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832" w:type="dxa"/>
            <w:gridSpan w:val="2"/>
            <w:tcBorders>
              <w:top w:val="single" w:sz="4" w:space="0" w:color="000000"/>
            </w:tcBorders>
          </w:tcPr>
          <w:p w14:paraId="4FDD0EA3"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2663" w:type="dxa"/>
            <w:gridSpan w:val="2"/>
            <w:tcBorders>
              <w:top w:val="single" w:sz="4" w:space="0" w:color="000000"/>
            </w:tcBorders>
          </w:tcPr>
          <w:p w14:paraId="6E875077"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2410" w:type="dxa"/>
            <w:gridSpan w:val="2"/>
            <w:tcBorders>
              <w:top w:val="single" w:sz="4" w:space="0" w:color="000000"/>
            </w:tcBorders>
          </w:tcPr>
          <w:p w14:paraId="5826C97C"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r>
      <w:tr w:rsidR="005056AA" w14:paraId="313A650D" w14:textId="77777777" w:rsidTr="00A676D0">
        <w:trPr>
          <w:trHeight w:val="550"/>
        </w:trPr>
        <w:tc>
          <w:tcPr>
            <w:tcW w:w="1666" w:type="dxa"/>
          </w:tcPr>
          <w:p w14:paraId="70001A8C"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Генотип</w:t>
            </w:r>
          </w:p>
        </w:tc>
        <w:tc>
          <w:tcPr>
            <w:tcW w:w="1078" w:type="dxa"/>
          </w:tcPr>
          <w:p w14:paraId="4F0766EB"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754" w:type="dxa"/>
          </w:tcPr>
          <w:p w14:paraId="6A041B29"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397" w:type="dxa"/>
          </w:tcPr>
          <w:p w14:paraId="3A92F346"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266" w:type="dxa"/>
          </w:tcPr>
          <w:p w14:paraId="328B962D"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870" w:type="dxa"/>
          </w:tcPr>
          <w:p w14:paraId="300D1CB5"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540" w:type="dxa"/>
          </w:tcPr>
          <w:p w14:paraId="021315DD"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r>
      <w:tr w:rsidR="005056AA" w14:paraId="66E6A37A" w14:textId="77777777" w:rsidTr="00A676D0">
        <w:trPr>
          <w:trHeight w:val="290"/>
        </w:trPr>
        <w:tc>
          <w:tcPr>
            <w:tcW w:w="1666" w:type="dxa"/>
          </w:tcPr>
          <w:p w14:paraId="28436C2F"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G/G</w:t>
            </w:r>
          </w:p>
        </w:tc>
        <w:tc>
          <w:tcPr>
            <w:tcW w:w="1078" w:type="dxa"/>
          </w:tcPr>
          <w:p w14:paraId="3D9A03FE"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754" w:type="dxa"/>
          </w:tcPr>
          <w:p w14:paraId="5897F499"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1397" w:type="dxa"/>
          </w:tcPr>
          <w:p w14:paraId="588F7CCE"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66" w:type="dxa"/>
          </w:tcPr>
          <w:p w14:paraId="13B3C1E8"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870" w:type="dxa"/>
          </w:tcPr>
          <w:p w14:paraId="7222974D"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40" w:type="dxa"/>
          </w:tcPr>
          <w:p w14:paraId="341363C1"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r>
      <w:tr w:rsidR="005056AA" w14:paraId="3608469E" w14:textId="77777777" w:rsidTr="00A676D0">
        <w:trPr>
          <w:trHeight w:val="290"/>
        </w:trPr>
        <w:tc>
          <w:tcPr>
            <w:tcW w:w="1666" w:type="dxa"/>
          </w:tcPr>
          <w:p w14:paraId="391A5A49"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T/G</w:t>
            </w:r>
          </w:p>
        </w:tc>
        <w:tc>
          <w:tcPr>
            <w:tcW w:w="1078" w:type="dxa"/>
          </w:tcPr>
          <w:p w14:paraId="430669A0"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754" w:type="dxa"/>
          </w:tcPr>
          <w:p w14:paraId="680F076C"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0.14</w:t>
            </w:r>
          </w:p>
        </w:tc>
        <w:tc>
          <w:tcPr>
            <w:tcW w:w="1397" w:type="dxa"/>
          </w:tcPr>
          <w:p w14:paraId="239CB472"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266" w:type="dxa"/>
          </w:tcPr>
          <w:p w14:paraId="4DC336B4"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0.11</w:t>
            </w:r>
          </w:p>
        </w:tc>
        <w:tc>
          <w:tcPr>
            <w:tcW w:w="870" w:type="dxa"/>
          </w:tcPr>
          <w:p w14:paraId="5516878F"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540" w:type="dxa"/>
          </w:tcPr>
          <w:p w14:paraId="5C5B4F91"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0.16</w:t>
            </w:r>
          </w:p>
        </w:tc>
      </w:tr>
      <w:tr w:rsidR="005056AA" w14:paraId="62869BC5" w14:textId="77777777" w:rsidTr="00A676D0">
        <w:trPr>
          <w:trHeight w:val="290"/>
        </w:trPr>
        <w:tc>
          <w:tcPr>
            <w:tcW w:w="1666" w:type="dxa"/>
            <w:tcBorders>
              <w:bottom w:val="single" w:sz="4" w:space="0" w:color="000000"/>
            </w:tcBorders>
          </w:tcPr>
          <w:p w14:paraId="7689E62D"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078" w:type="dxa"/>
            <w:tcBorders>
              <w:bottom w:val="single" w:sz="4" w:space="0" w:color="000000"/>
            </w:tcBorders>
          </w:tcPr>
          <w:p w14:paraId="235030D4"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147</w:t>
            </w:r>
          </w:p>
        </w:tc>
        <w:tc>
          <w:tcPr>
            <w:tcW w:w="1754" w:type="dxa"/>
            <w:tcBorders>
              <w:bottom w:val="single" w:sz="4" w:space="0" w:color="000000"/>
            </w:tcBorders>
          </w:tcPr>
          <w:p w14:paraId="566DFED2"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0.84</w:t>
            </w:r>
          </w:p>
        </w:tc>
        <w:tc>
          <w:tcPr>
            <w:tcW w:w="1397" w:type="dxa"/>
            <w:tcBorders>
              <w:bottom w:val="single" w:sz="4" w:space="0" w:color="000000"/>
            </w:tcBorders>
          </w:tcPr>
          <w:p w14:paraId="54D594E8"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266" w:type="dxa"/>
            <w:tcBorders>
              <w:bottom w:val="single" w:sz="4" w:space="0" w:color="000000"/>
            </w:tcBorders>
          </w:tcPr>
          <w:p w14:paraId="20BE6139"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0.87</w:t>
            </w:r>
          </w:p>
        </w:tc>
        <w:tc>
          <w:tcPr>
            <w:tcW w:w="870" w:type="dxa"/>
            <w:tcBorders>
              <w:bottom w:val="single" w:sz="4" w:space="0" w:color="000000"/>
            </w:tcBorders>
          </w:tcPr>
          <w:p w14:paraId="42A4927C"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1540" w:type="dxa"/>
            <w:tcBorders>
              <w:bottom w:val="single" w:sz="4" w:space="0" w:color="000000"/>
            </w:tcBorders>
          </w:tcPr>
          <w:p w14:paraId="3E948387"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0.83</w:t>
            </w:r>
          </w:p>
        </w:tc>
      </w:tr>
      <w:tr w:rsidR="005056AA" w14:paraId="2F508F06" w14:textId="77777777" w:rsidTr="00A676D0">
        <w:trPr>
          <w:trHeight w:val="290"/>
        </w:trPr>
        <w:tc>
          <w:tcPr>
            <w:tcW w:w="1666" w:type="dxa"/>
            <w:tcBorders>
              <w:bottom w:val="single" w:sz="4" w:space="0" w:color="000000"/>
            </w:tcBorders>
          </w:tcPr>
          <w:p w14:paraId="6112CA94"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078" w:type="dxa"/>
            <w:tcBorders>
              <w:bottom w:val="single" w:sz="4" w:space="0" w:color="000000"/>
            </w:tcBorders>
          </w:tcPr>
          <w:p w14:paraId="28F26CD4"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1754" w:type="dxa"/>
            <w:tcBorders>
              <w:bottom w:val="single" w:sz="4" w:space="0" w:color="000000"/>
            </w:tcBorders>
          </w:tcPr>
          <w:p w14:paraId="7745CB6B"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97" w:type="dxa"/>
            <w:tcBorders>
              <w:bottom w:val="single" w:sz="4" w:space="0" w:color="000000"/>
            </w:tcBorders>
          </w:tcPr>
          <w:p w14:paraId="4B99AFDF"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266" w:type="dxa"/>
            <w:tcBorders>
              <w:bottom w:val="single" w:sz="4" w:space="0" w:color="000000"/>
            </w:tcBorders>
          </w:tcPr>
          <w:p w14:paraId="61FCDC58"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870" w:type="dxa"/>
            <w:tcBorders>
              <w:bottom w:val="single" w:sz="4" w:space="0" w:color="000000"/>
            </w:tcBorders>
          </w:tcPr>
          <w:p w14:paraId="3C9E101C"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540" w:type="dxa"/>
            <w:tcBorders>
              <w:bottom w:val="single" w:sz="4" w:space="0" w:color="000000"/>
            </w:tcBorders>
          </w:tcPr>
          <w:p w14:paraId="16DCCA7B" w14:textId="77777777" w:rsidR="005056AA" w:rsidRDefault="005056AA"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20AA258D" w14:textId="77777777" w:rsidR="00B14DD1" w:rsidRDefault="00B14DD1" w:rsidP="00E0011C">
      <w:pPr>
        <w:spacing w:after="0" w:line="240" w:lineRule="auto"/>
        <w:ind w:firstLine="709"/>
        <w:jc w:val="both"/>
        <w:rPr>
          <w:rFonts w:ascii="Times New Roman" w:eastAsia="Times New Roman" w:hAnsi="Times New Roman" w:cs="Times New Roman"/>
          <w:bCs/>
          <w:sz w:val="28"/>
          <w:szCs w:val="28"/>
        </w:rPr>
      </w:pPr>
    </w:p>
    <w:p w14:paraId="06ED864E" w14:textId="4C602CF9" w:rsidR="00E86A8E" w:rsidRDefault="005056AA" w:rsidP="00B14DD1">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По таблице 96, </w:t>
      </w:r>
      <w:r>
        <w:rPr>
          <w:rFonts w:ascii="Times New Roman" w:eastAsia="Times New Roman" w:hAnsi="Times New Roman" w:cs="Times New Roman"/>
          <w:sz w:val="28"/>
          <w:szCs w:val="28"/>
        </w:rPr>
        <w:t xml:space="preserve">частота генотипа  rs 5361 по гомозиготному типу соответствовал (G/G) 2 %  в общем, то есть 3 генотипа, из них в основной группе 2 %,  2 генотипа, в контрольной группе 2 %, 1 генотип. По гетерозиготному типу (T/G) составил 14 %, 25 генотипа, из них в основной группе 16 %, 20 генотипов,  а в контрольной группе 11 % 5 генотипов. Гомозиготный генотип ( T/T) соответствовал 84 % , соответственно 147 генотипов, из них в основной группе 83 %, 106 генотипов, а в контрольной </w:t>
      </w:r>
      <w:r>
        <w:rPr>
          <w:rFonts w:ascii="Times New Roman" w:eastAsia="Times New Roman" w:hAnsi="Times New Roman" w:cs="Times New Roman"/>
          <w:sz w:val="28"/>
          <w:szCs w:val="28"/>
        </w:rPr>
        <w:lastRenderedPageBreak/>
        <w:t>группе 87 %, 41 генотип соответственно.</w:t>
      </w:r>
      <w:r w:rsidR="00E86A8E" w:rsidRPr="00E86A8E">
        <w:rPr>
          <w:rFonts w:ascii="Times New Roman" w:eastAsia="Times New Roman" w:hAnsi="Times New Roman" w:cs="Times New Roman"/>
          <w:b/>
          <w:sz w:val="28"/>
          <w:szCs w:val="28"/>
        </w:rPr>
        <w:t xml:space="preserve"> </w:t>
      </w:r>
      <w:r w:rsidR="00E86A8E" w:rsidRPr="00E86A8E">
        <w:rPr>
          <w:rFonts w:ascii="Times New Roman" w:eastAsia="Times New Roman" w:hAnsi="Times New Roman" w:cs="Times New Roman"/>
          <w:bCs/>
          <w:sz w:val="28"/>
          <w:szCs w:val="28"/>
        </w:rPr>
        <w:t>В таблице 97 представлен rs5361 точный тест для равновесия Харди-Вайнберга.</w:t>
      </w:r>
    </w:p>
    <w:p w14:paraId="428F4D6A" w14:textId="77777777" w:rsidR="00E0011C" w:rsidRDefault="00E0011C" w:rsidP="00E0011C">
      <w:pPr>
        <w:spacing w:after="0" w:line="240" w:lineRule="auto"/>
        <w:ind w:firstLine="709"/>
        <w:jc w:val="both"/>
        <w:rPr>
          <w:rFonts w:ascii="Times New Roman" w:eastAsia="Times New Roman" w:hAnsi="Times New Roman" w:cs="Times New Roman"/>
          <w:bCs/>
          <w:sz w:val="28"/>
          <w:szCs w:val="28"/>
        </w:rPr>
      </w:pPr>
    </w:p>
    <w:p w14:paraId="4549EE5B" w14:textId="0E99A5C4" w:rsidR="00E86A8E" w:rsidRDefault="00E86A8E"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97 - rs5361 точный тест для равновесия Харди-Вайнберга (n=175)</w:t>
      </w:r>
    </w:p>
    <w:p w14:paraId="377903E8" w14:textId="77777777" w:rsidR="00E0011C" w:rsidRDefault="00E0011C" w:rsidP="00831194">
      <w:pPr>
        <w:spacing w:after="0" w:line="240" w:lineRule="auto"/>
        <w:rPr>
          <w:rFonts w:ascii="Times New Roman" w:eastAsia="Times New Roman" w:hAnsi="Times New Roman" w:cs="Times New Roman"/>
          <w:b/>
          <w:sz w:val="28"/>
          <w:szCs w:val="28"/>
        </w:rPr>
      </w:pPr>
    </w:p>
    <w:tbl>
      <w:tblPr>
        <w:tblW w:w="9571"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1078"/>
        <w:gridCol w:w="1754"/>
        <w:gridCol w:w="1397"/>
        <w:gridCol w:w="1266"/>
        <w:gridCol w:w="1225"/>
        <w:gridCol w:w="1185"/>
      </w:tblGrid>
      <w:tr w:rsidR="00E86A8E" w14:paraId="55A1DFF6" w14:textId="77777777" w:rsidTr="00A676D0">
        <w:trPr>
          <w:trHeight w:val="290"/>
        </w:trPr>
        <w:tc>
          <w:tcPr>
            <w:tcW w:w="1666" w:type="dxa"/>
            <w:tcBorders>
              <w:top w:val="single" w:sz="4" w:space="0" w:color="000000"/>
            </w:tcBorders>
          </w:tcPr>
          <w:p w14:paraId="68D280A4"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078" w:type="dxa"/>
            <w:tcBorders>
              <w:top w:val="single" w:sz="4" w:space="0" w:color="000000"/>
            </w:tcBorders>
          </w:tcPr>
          <w:p w14:paraId="6E9DFD60"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754" w:type="dxa"/>
            <w:tcBorders>
              <w:top w:val="single" w:sz="4" w:space="0" w:color="000000"/>
            </w:tcBorders>
          </w:tcPr>
          <w:p w14:paraId="3E0E37FF"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T/G</w:t>
            </w:r>
          </w:p>
        </w:tc>
        <w:tc>
          <w:tcPr>
            <w:tcW w:w="1397" w:type="dxa"/>
            <w:tcBorders>
              <w:top w:val="single" w:sz="4" w:space="0" w:color="000000"/>
            </w:tcBorders>
          </w:tcPr>
          <w:p w14:paraId="42870FAC"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G/G</w:t>
            </w:r>
          </w:p>
        </w:tc>
        <w:tc>
          <w:tcPr>
            <w:tcW w:w="1266" w:type="dxa"/>
            <w:tcBorders>
              <w:top w:val="single" w:sz="4" w:space="0" w:color="000000"/>
            </w:tcBorders>
          </w:tcPr>
          <w:p w14:paraId="527111C0"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225" w:type="dxa"/>
            <w:tcBorders>
              <w:top w:val="single" w:sz="4" w:space="0" w:color="000000"/>
            </w:tcBorders>
          </w:tcPr>
          <w:p w14:paraId="56C2CB8A"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1185" w:type="dxa"/>
            <w:tcBorders>
              <w:top w:val="single" w:sz="4" w:space="0" w:color="000000"/>
            </w:tcBorders>
          </w:tcPr>
          <w:p w14:paraId="0A075057"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E86A8E" w14:paraId="20988BA2" w14:textId="77777777" w:rsidTr="00A676D0">
        <w:trPr>
          <w:trHeight w:val="290"/>
        </w:trPr>
        <w:tc>
          <w:tcPr>
            <w:tcW w:w="1666" w:type="dxa"/>
          </w:tcPr>
          <w:p w14:paraId="3E19CFB6"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1078" w:type="dxa"/>
          </w:tcPr>
          <w:p w14:paraId="7F424FCE"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147</w:t>
            </w:r>
          </w:p>
        </w:tc>
        <w:tc>
          <w:tcPr>
            <w:tcW w:w="1754" w:type="dxa"/>
          </w:tcPr>
          <w:p w14:paraId="2DFC981C"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397" w:type="dxa"/>
          </w:tcPr>
          <w:p w14:paraId="4E6430D4"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66" w:type="dxa"/>
          </w:tcPr>
          <w:p w14:paraId="74B219DE"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319</w:t>
            </w:r>
          </w:p>
        </w:tc>
        <w:tc>
          <w:tcPr>
            <w:tcW w:w="1225" w:type="dxa"/>
          </w:tcPr>
          <w:p w14:paraId="6F974638"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185" w:type="dxa"/>
          </w:tcPr>
          <w:p w14:paraId="196DB3D4"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0.13</w:t>
            </w:r>
          </w:p>
        </w:tc>
      </w:tr>
      <w:tr w:rsidR="00E86A8E" w14:paraId="191F8DCA" w14:textId="77777777" w:rsidTr="00A676D0">
        <w:trPr>
          <w:trHeight w:val="290"/>
        </w:trPr>
        <w:tc>
          <w:tcPr>
            <w:tcW w:w="1666" w:type="dxa"/>
            <w:tcBorders>
              <w:bottom w:val="single" w:sz="4" w:space="0" w:color="000000"/>
            </w:tcBorders>
          </w:tcPr>
          <w:p w14:paraId="1731817F"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1078" w:type="dxa"/>
            <w:tcBorders>
              <w:bottom w:val="single" w:sz="4" w:space="0" w:color="000000"/>
            </w:tcBorders>
          </w:tcPr>
          <w:p w14:paraId="6141AF17"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754" w:type="dxa"/>
            <w:tcBorders>
              <w:bottom w:val="single" w:sz="4" w:space="0" w:color="000000"/>
            </w:tcBorders>
          </w:tcPr>
          <w:p w14:paraId="2FE6E9E9"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397" w:type="dxa"/>
            <w:tcBorders>
              <w:bottom w:val="single" w:sz="4" w:space="0" w:color="000000"/>
            </w:tcBorders>
          </w:tcPr>
          <w:p w14:paraId="48A86058"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66" w:type="dxa"/>
            <w:tcBorders>
              <w:bottom w:val="single" w:sz="4" w:space="0" w:color="000000"/>
            </w:tcBorders>
          </w:tcPr>
          <w:p w14:paraId="7E84DB7E"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c>
          <w:tcPr>
            <w:tcW w:w="1225" w:type="dxa"/>
            <w:tcBorders>
              <w:bottom w:val="single" w:sz="4" w:space="0" w:color="000000"/>
            </w:tcBorders>
          </w:tcPr>
          <w:p w14:paraId="49E57492"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185" w:type="dxa"/>
            <w:tcBorders>
              <w:bottom w:val="single" w:sz="4" w:space="0" w:color="000000"/>
            </w:tcBorders>
          </w:tcPr>
          <w:p w14:paraId="02B5F25D"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0.21</w:t>
            </w:r>
          </w:p>
        </w:tc>
      </w:tr>
      <w:tr w:rsidR="00E86A8E" w14:paraId="57CADB90" w14:textId="77777777" w:rsidTr="00A676D0">
        <w:trPr>
          <w:trHeight w:val="290"/>
        </w:trPr>
        <w:tc>
          <w:tcPr>
            <w:tcW w:w="1666" w:type="dxa"/>
            <w:tcBorders>
              <w:bottom w:val="single" w:sz="4" w:space="0" w:color="000000"/>
            </w:tcBorders>
          </w:tcPr>
          <w:p w14:paraId="6A8F341B" w14:textId="77777777" w:rsidR="00E86A8E" w:rsidRDefault="00E86A8E" w:rsidP="00E0011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c>
          <w:tcPr>
            <w:tcW w:w="1078" w:type="dxa"/>
            <w:tcBorders>
              <w:bottom w:val="single" w:sz="4" w:space="0" w:color="000000"/>
            </w:tcBorders>
          </w:tcPr>
          <w:p w14:paraId="12CEE9B8" w14:textId="77777777" w:rsidR="00E86A8E" w:rsidRDefault="00E86A8E" w:rsidP="00E0011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106</w:t>
            </w:r>
          </w:p>
        </w:tc>
        <w:tc>
          <w:tcPr>
            <w:tcW w:w="1754" w:type="dxa"/>
            <w:tcBorders>
              <w:bottom w:val="single" w:sz="4" w:space="0" w:color="000000"/>
            </w:tcBorders>
          </w:tcPr>
          <w:p w14:paraId="26E8FFA0" w14:textId="77777777" w:rsidR="00E86A8E" w:rsidRDefault="00E86A8E" w:rsidP="00E0011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397" w:type="dxa"/>
            <w:tcBorders>
              <w:bottom w:val="single" w:sz="4" w:space="0" w:color="000000"/>
            </w:tcBorders>
          </w:tcPr>
          <w:p w14:paraId="53A3776A" w14:textId="77777777" w:rsidR="00E86A8E" w:rsidRDefault="00E86A8E" w:rsidP="00E0011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66" w:type="dxa"/>
            <w:tcBorders>
              <w:bottom w:val="single" w:sz="4" w:space="0" w:color="000000"/>
            </w:tcBorders>
          </w:tcPr>
          <w:p w14:paraId="4128F2A0" w14:textId="77777777" w:rsidR="00E86A8E" w:rsidRDefault="00E86A8E" w:rsidP="00E0011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232</w:t>
            </w:r>
          </w:p>
        </w:tc>
        <w:tc>
          <w:tcPr>
            <w:tcW w:w="1225" w:type="dxa"/>
            <w:tcBorders>
              <w:bottom w:val="single" w:sz="4" w:space="0" w:color="000000"/>
            </w:tcBorders>
          </w:tcPr>
          <w:p w14:paraId="5AF0CB26" w14:textId="77777777" w:rsidR="00E86A8E" w:rsidRDefault="00E86A8E" w:rsidP="00E0011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185" w:type="dxa"/>
            <w:tcBorders>
              <w:bottom w:val="single" w:sz="4" w:space="0" w:color="000000"/>
            </w:tcBorders>
          </w:tcPr>
          <w:p w14:paraId="62AE67A4" w14:textId="77777777" w:rsidR="00E86A8E" w:rsidRDefault="00E86A8E" w:rsidP="00E0011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w:t>
            </w:r>
          </w:p>
        </w:tc>
      </w:tr>
    </w:tbl>
    <w:p w14:paraId="7841290A" w14:textId="77777777" w:rsidR="00B14DD1" w:rsidRDefault="00B14DD1" w:rsidP="00B14DD1">
      <w:pPr>
        <w:spacing w:after="0" w:line="240" w:lineRule="auto"/>
        <w:ind w:firstLine="708"/>
        <w:jc w:val="both"/>
        <w:rPr>
          <w:rFonts w:ascii="Times New Roman" w:eastAsia="Times New Roman" w:hAnsi="Times New Roman" w:cs="Times New Roman"/>
          <w:bCs/>
          <w:sz w:val="28"/>
          <w:szCs w:val="28"/>
        </w:rPr>
      </w:pPr>
    </w:p>
    <w:p w14:paraId="7593E1CA" w14:textId="0F422990" w:rsidR="00E86A8E" w:rsidRPr="006B5A01" w:rsidRDefault="00E86A8E" w:rsidP="00B14DD1">
      <w:pPr>
        <w:spacing w:after="0" w:line="240" w:lineRule="auto"/>
        <w:ind w:firstLine="708"/>
        <w:jc w:val="both"/>
        <w:rPr>
          <w:rFonts w:ascii="Times New Roman" w:eastAsia="Times New Roman" w:hAnsi="Times New Roman" w:cs="Times New Roman"/>
          <w:bCs/>
          <w:sz w:val="28"/>
          <w:szCs w:val="28"/>
        </w:rPr>
      </w:pPr>
      <w:r w:rsidRPr="00E86A8E">
        <w:rPr>
          <w:rFonts w:ascii="Times New Roman" w:eastAsia="Times New Roman" w:hAnsi="Times New Roman" w:cs="Times New Roman"/>
          <w:bCs/>
          <w:sz w:val="28"/>
          <w:szCs w:val="28"/>
        </w:rPr>
        <w:t>В таблице 97 видно, что по точному тесту генотипы и аллели  rs 5361 соответствовали равновесию Харди-Вайнберга в обеих группах.</w:t>
      </w:r>
      <w:r w:rsidRPr="00E86A8E">
        <w:rPr>
          <w:rFonts w:ascii="Times New Roman" w:eastAsia="Times New Roman" w:hAnsi="Times New Roman" w:cs="Times New Roman"/>
          <w:b/>
          <w:sz w:val="28"/>
          <w:szCs w:val="28"/>
        </w:rPr>
        <w:t xml:space="preserve"> </w:t>
      </w:r>
      <w:r w:rsidRPr="00E86A8E">
        <w:rPr>
          <w:rFonts w:ascii="Times New Roman" w:eastAsia="Times New Roman" w:hAnsi="Times New Roman" w:cs="Times New Roman"/>
          <w:bCs/>
          <w:sz w:val="28"/>
          <w:szCs w:val="28"/>
        </w:rPr>
        <w:t>Ассоциация  rs5361 с моделями наследования указана в таблице 98.</w:t>
      </w:r>
    </w:p>
    <w:p w14:paraId="5BE03AA4" w14:textId="77777777" w:rsidR="00E86A8E" w:rsidRDefault="00E86A8E" w:rsidP="00831194">
      <w:pPr>
        <w:spacing w:after="0" w:line="240" w:lineRule="auto"/>
        <w:rPr>
          <w:rFonts w:ascii="Times New Roman" w:eastAsia="Times New Roman" w:hAnsi="Times New Roman" w:cs="Times New Roman"/>
          <w:b/>
          <w:sz w:val="28"/>
          <w:szCs w:val="28"/>
        </w:rPr>
      </w:pPr>
    </w:p>
    <w:p w14:paraId="2EE485EB" w14:textId="76D05985" w:rsidR="00E86A8E" w:rsidRDefault="00E86A8E"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98 - Ассоциация  rs5361 с моделями наследования (n=175)</w:t>
      </w:r>
    </w:p>
    <w:p w14:paraId="32072AF2" w14:textId="77777777" w:rsidR="00B14DD1" w:rsidRDefault="00B14DD1" w:rsidP="00831194">
      <w:pPr>
        <w:spacing w:after="0" w:line="240" w:lineRule="auto"/>
        <w:rPr>
          <w:rFonts w:ascii="Times New Roman" w:eastAsia="Times New Roman" w:hAnsi="Times New Roman" w:cs="Times New Roman"/>
          <w:b/>
          <w:sz w:val="28"/>
          <w:szCs w:val="28"/>
        </w:rPr>
      </w:pPr>
    </w:p>
    <w:tbl>
      <w:tblPr>
        <w:tblW w:w="9571"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6"/>
        <w:gridCol w:w="1078"/>
        <w:gridCol w:w="1754"/>
        <w:gridCol w:w="1397"/>
        <w:gridCol w:w="1266"/>
        <w:gridCol w:w="2410"/>
      </w:tblGrid>
      <w:tr w:rsidR="00E86A8E" w14:paraId="5FBCBF86" w14:textId="77777777" w:rsidTr="00A676D0">
        <w:trPr>
          <w:trHeight w:val="820"/>
        </w:trPr>
        <w:tc>
          <w:tcPr>
            <w:tcW w:w="1666" w:type="dxa"/>
            <w:tcBorders>
              <w:top w:val="single" w:sz="4" w:space="0" w:color="000000"/>
            </w:tcBorders>
          </w:tcPr>
          <w:p w14:paraId="671FF5F9"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Модель наследования</w:t>
            </w:r>
          </w:p>
        </w:tc>
        <w:tc>
          <w:tcPr>
            <w:tcW w:w="1078" w:type="dxa"/>
            <w:tcBorders>
              <w:top w:val="single" w:sz="4" w:space="0" w:color="000000"/>
            </w:tcBorders>
          </w:tcPr>
          <w:p w14:paraId="502C48D1"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Генотип</w:t>
            </w:r>
          </w:p>
        </w:tc>
        <w:tc>
          <w:tcPr>
            <w:tcW w:w="1754" w:type="dxa"/>
            <w:tcBorders>
              <w:top w:val="single" w:sz="4" w:space="0" w:color="000000"/>
            </w:tcBorders>
          </w:tcPr>
          <w:p w14:paraId="4DF26154"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1397" w:type="dxa"/>
            <w:tcBorders>
              <w:top w:val="single" w:sz="4" w:space="0" w:color="000000"/>
            </w:tcBorders>
          </w:tcPr>
          <w:p w14:paraId="668CA077"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c>
          <w:tcPr>
            <w:tcW w:w="1266" w:type="dxa"/>
            <w:tcBorders>
              <w:top w:val="single" w:sz="4" w:space="0" w:color="000000"/>
            </w:tcBorders>
          </w:tcPr>
          <w:p w14:paraId="3BF4E3FA"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w:t>
            </w:r>
          </w:p>
          <w:p w14:paraId="3CDAB321"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 ДИ)</w:t>
            </w:r>
          </w:p>
        </w:tc>
        <w:tc>
          <w:tcPr>
            <w:tcW w:w="2410" w:type="dxa"/>
            <w:tcBorders>
              <w:top w:val="single" w:sz="4" w:space="0" w:color="000000"/>
            </w:tcBorders>
          </w:tcPr>
          <w:p w14:paraId="2D16D381"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E86A8E" w14:paraId="4C86B9D3" w14:textId="77777777" w:rsidTr="00A676D0">
        <w:trPr>
          <w:trHeight w:val="550"/>
        </w:trPr>
        <w:tc>
          <w:tcPr>
            <w:tcW w:w="1666" w:type="dxa"/>
            <w:vMerge w:val="restart"/>
          </w:tcPr>
          <w:p w14:paraId="670C5257"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Кодоминантный</w:t>
            </w:r>
          </w:p>
        </w:tc>
        <w:tc>
          <w:tcPr>
            <w:tcW w:w="1078" w:type="dxa"/>
          </w:tcPr>
          <w:p w14:paraId="5EBFCB90"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754" w:type="dxa"/>
          </w:tcPr>
          <w:p w14:paraId="7EF14C18"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 (87.2%)</w:t>
            </w:r>
          </w:p>
        </w:tc>
        <w:tc>
          <w:tcPr>
            <w:tcW w:w="1397" w:type="dxa"/>
          </w:tcPr>
          <w:p w14:paraId="0A012D6F"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106 (82.8%)</w:t>
            </w:r>
          </w:p>
        </w:tc>
        <w:tc>
          <w:tcPr>
            <w:tcW w:w="1266" w:type="dxa"/>
          </w:tcPr>
          <w:p w14:paraId="6A38A069"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410" w:type="dxa"/>
            <w:vMerge w:val="restart"/>
          </w:tcPr>
          <w:p w14:paraId="196ED8FA"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0.68</w:t>
            </w:r>
          </w:p>
        </w:tc>
      </w:tr>
      <w:tr w:rsidR="00E86A8E" w14:paraId="104B0B93" w14:textId="77777777" w:rsidTr="00A676D0">
        <w:trPr>
          <w:trHeight w:val="820"/>
        </w:trPr>
        <w:tc>
          <w:tcPr>
            <w:tcW w:w="1666" w:type="dxa"/>
            <w:vMerge/>
          </w:tcPr>
          <w:p w14:paraId="6793A6AC" w14:textId="77777777" w:rsidR="00E86A8E" w:rsidRDefault="00E86A8E"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078" w:type="dxa"/>
          </w:tcPr>
          <w:p w14:paraId="266DF837"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G/T</w:t>
            </w:r>
          </w:p>
        </w:tc>
        <w:tc>
          <w:tcPr>
            <w:tcW w:w="1754" w:type="dxa"/>
          </w:tcPr>
          <w:p w14:paraId="63D826C0"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(10.6%)</w:t>
            </w:r>
          </w:p>
        </w:tc>
        <w:tc>
          <w:tcPr>
            <w:tcW w:w="1397" w:type="dxa"/>
          </w:tcPr>
          <w:p w14:paraId="76538C9B"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(15.6%)</w:t>
            </w:r>
          </w:p>
        </w:tc>
        <w:tc>
          <w:tcPr>
            <w:tcW w:w="1266" w:type="dxa"/>
          </w:tcPr>
          <w:p w14:paraId="7E4615FC"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1.55 (0.54-4.40)</w:t>
            </w:r>
          </w:p>
        </w:tc>
        <w:tc>
          <w:tcPr>
            <w:tcW w:w="2410" w:type="dxa"/>
            <w:vMerge/>
          </w:tcPr>
          <w:p w14:paraId="61C6522A" w14:textId="77777777" w:rsidR="00E86A8E" w:rsidRDefault="00E86A8E"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E86A8E" w14:paraId="48A3303C" w14:textId="77777777" w:rsidTr="00A676D0">
        <w:trPr>
          <w:trHeight w:val="820"/>
        </w:trPr>
        <w:tc>
          <w:tcPr>
            <w:tcW w:w="1666" w:type="dxa"/>
            <w:vMerge/>
          </w:tcPr>
          <w:p w14:paraId="2A07B29D" w14:textId="77777777" w:rsidR="00E86A8E" w:rsidRDefault="00E86A8E"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078" w:type="dxa"/>
          </w:tcPr>
          <w:p w14:paraId="045BEAF5"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G/G</w:t>
            </w:r>
          </w:p>
        </w:tc>
        <w:tc>
          <w:tcPr>
            <w:tcW w:w="1754" w:type="dxa"/>
          </w:tcPr>
          <w:p w14:paraId="55517C24"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(2.1%)</w:t>
            </w:r>
          </w:p>
        </w:tc>
        <w:tc>
          <w:tcPr>
            <w:tcW w:w="1397" w:type="dxa"/>
          </w:tcPr>
          <w:p w14:paraId="32144154"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(1.6%)</w:t>
            </w:r>
          </w:p>
        </w:tc>
        <w:tc>
          <w:tcPr>
            <w:tcW w:w="1266" w:type="dxa"/>
          </w:tcPr>
          <w:p w14:paraId="4E1AFB99"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0.77 (0.07-8.76)</w:t>
            </w:r>
          </w:p>
        </w:tc>
        <w:tc>
          <w:tcPr>
            <w:tcW w:w="2410" w:type="dxa"/>
            <w:vMerge/>
          </w:tcPr>
          <w:p w14:paraId="7C32EC61" w14:textId="77777777" w:rsidR="00E86A8E" w:rsidRDefault="00E86A8E"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E86A8E" w14:paraId="08EE9571" w14:textId="77777777" w:rsidTr="00A676D0">
        <w:trPr>
          <w:trHeight w:val="550"/>
        </w:trPr>
        <w:tc>
          <w:tcPr>
            <w:tcW w:w="1666" w:type="dxa"/>
            <w:vMerge w:val="restart"/>
          </w:tcPr>
          <w:p w14:paraId="377E5653"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Доминантный</w:t>
            </w:r>
          </w:p>
        </w:tc>
        <w:tc>
          <w:tcPr>
            <w:tcW w:w="1078" w:type="dxa"/>
          </w:tcPr>
          <w:p w14:paraId="04C2708B"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754" w:type="dxa"/>
          </w:tcPr>
          <w:p w14:paraId="3264356D"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 (87.2%)</w:t>
            </w:r>
          </w:p>
        </w:tc>
        <w:tc>
          <w:tcPr>
            <w:tcW w:w="1397" w:type="dxa"/>
          </w:tcPr>
          <w:p w14:paraId="49626187"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106 (82.8%)</w:t>
            </w:r>
          </w:p>
        </w:tc>
        <w:tc>
          <w:tcPr>
            <w:tcW w:w="1266" w:type="dxa"/>
          </w:tcPr>
          <w:p w14:paraId="5E444418"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410" w:type="dxa"/>
            <w:vMerge w:val="restart"/>
          </w:tcPr>
          <w:p w14:paraId="7BF53491"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0.47</w:t>
            </w:r>
          </w:p>
        </w:tc>
      </w:tr>
      <w:tr w:rsidR="00E86A8E" w14:paraId="3B6848B5" w14:textId="77777777" w:rsidTr="00A676D0">
        <w:trPr>
          <w:trHeight w:val="820"/>
        </w:trPr>
        <w:tc>
          <w:tcPr>
            <w:tcW w:w="1666" w:type="dxa"/>
            <w:vMerge/>
          </w:tcPr>
          <w:p w14:paraId="43E7BFC8" w14:textId="77777777" w:rsidR="00E86A8E" w:rsidRDefault="00E86A8E"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078" w:type="dxa"/>
          </w:tcPr>
          <w:p w14:paraId="2CB52A2F"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G/T-G/G</w:t>
            </w:r>
          </w:p>
        </w:tc>
        <w:tc>
          <w:tcPr>
            <w:tcW w:w="1754" w:type="dxa"/>
          </w:tcPr>
          <w:p w14:paraId="3D200E56"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(12.8%)</w:t>
            </w:r>
          </w:p>
        </w:tc>
        <w:tc>
          <w:tcPr>
            <w:tcW w:w="1397" w:type="dxa"/>
          </w:tcPr>
          <w:p w14:paraId="11D2DB1A"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 (17.2%)</w:t>
            </w:r>
          </w:p>
        </w:tc>
        <w:tc>
          <w:tcPr>
            <w:tcW w:w="1266" w:type="dxa"/>
          </w:tcPr>
          <w:p w14:paraId="612C3076"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1.42 (0.54-3.75)</w:t>
            </w:r>
          </w:p>
        </w:tc>
        <w:tc>
          <w:tcPr>
            <w:tcW w:w="2410" w:type="dxa"/>
            <w:vMerge/>
          </w:tcPr>
          <w:p w14:paraId="774C0BA9" w14:textId="77777777" w:rsidR="00E86A8E" w:rsidRDefault="00E86A8E"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E86A8E" w14:paraId="7F7BC142" w14:textId="77777777" w:rsidTr="00A676D0">
        <w:trPr>
          <w:trHeight w:val="550"/>
        </w:trPr>
        <w:tc>
          <w:tcPr>
            <w:tcW w:w="1666" w:type="dxa"/>
            <w:vMerge w:val="restart"/>
          </w:tcPr>
          <w:p w14:paraId="2ABA1A67"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Рецессивный</w:t>
            </w:r>
          </w:p>
        </w:tc>
        <w:tc>
          <w:tcPr>
            <w:tcW w:w="1078" w:type="dxa"/>
          </w:tcPr>
          <w:p w14:paraId="4093A24E"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T/T-G/T</w:t>
            </w:r>
          </w:p>
        </w:tc>
        <w:tc>
          <w:tcPr>
            <w:tcW w:w="1754" w:type="dxa"/>
          </w:tcPr>
          <w:p w14:paraId="7AC66FB6"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 (97.9%)</w:t>
            </w:r>
          </w:p>
        </w:tc>
        <w:tc>
          <w:tcPr>
            <w:tcW w:w="1397" w:type="dxa"/>
          </w:tcPr>
          <w:p w14:paraId="29B8901B"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126 (98.4%)</w:t>
            </w:r>
          </w:p>
        </w:tc>
        <w:tc>
          <w:tcPr>
            <w:tcW w:w="1266" w:type="dxa"/>
          </w:tcPr>
          <w:p w14:paraId="287D205F"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410" w:type="dxa"/>
            <w:vMerge w:val="restart"/>
          </w:tcPr>
          <w:p w14:paraId="634F97B4"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r>
      <w:tr w:rsidR="00E86A8E" w14:paraId="03E73FCB" w14:textId="77777777" w:rsidTr="00A676D0">
        <w:trPr>
          <w:trHeight w:val="820"/>
        </w:trPr>
        <w:tc>
          <w:tcPr>
            <w:tcW w:w="1666" w:type="dxa"/>
            <w:vMerge/>
          </w:tcPr>
          <w:p w14:paraId="49B1FE42" w14:textId="77777777" w:rsidR="00E86A8E" w:rsidRDefault="00E86A8E"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078" w:type="dxa"/>
          </w:tcPr>
          <w:p w14:paraId="4C73F86D"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G/G</w:t>
            </w:r>
          </w:p>
        </w:tc>
        <w:tc>
          <w:tcPr>
            <w:tcW w:w="1754" w:type="dxa"/>
          </w:tcPr>
          <w:p w14:paraId="180E4E42"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(2.1%)</w:t>
            </w:r>
          </w:p>
        </w:tc>
        <w:tc>
          <w:tcPr>
            <w:tcW w:w="1397" w:type="dxa"/>
          </w:tcPr>
          <w:p w14:paraId="77DCF996"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(1.6%)</w:t>
            </w:r>
          </w:p>
        </w:tc>
        <w:tc>
          <w:tcPr>
            <w:tcW w:w="1266" w:type="dxa"/>
          </w:tcPr>
          <w:p w14:paraId="735FF7DC"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0.73 (0.06-8.25)</w:t>
            </w:r>
          </w:p>
        </w:tc>
        <w:tc>
          <w:tcPr>
            <w:tcW w:w="2410" w:type="dxa"/>
            <w:vMerge/>
          </w:tcPr>
          <w:p w14:paraId="43B4A33D" w14:textId="77777777" w:rsidR="00E86A8E" w:rsidRDefault="00E86A8E"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E86A8E" w14:paraId="3E13CB55" w14:textId="77777777" w:rsidTr="00A676D0">
        <w:trPr>
          <w:trHeight w:val="550"/>
        </w:trPr>
        <w:tc>
          <w:tcPr>
            <w:tcW w:w="1666" w:type="dxa"/>
            <w:vMerge w:val="restart"/>
          </w:tcPr>
          <w:p w14:paraId="5987000C"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Сверхдоминантный</w:t>
            </w:r>
          </w:p>
        </w:tc>
        <w:tc>
          <w:tcPr>
            <w:tcW w:w="1078" w:type="dxa"/>
          </w:tcPr>
          <w:p w14:paraId="2B19BA22"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T/T-G/G</w:t>
            </w:r>
          </w:p>
        </w:tc>
        <w:tc>
          <w:tcPr>
            <w:tcW w:w="1754" w:type="dxa"/>
          </w:tcPr>
          <w:p w14:paraId="150661CD"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 (89.4%)</w:t>
            </w:r>
          </w:p>
        </w:tc>
        <w:tc>
          <w:tcPr>
            <w:tcW w:w="1397" w:type="dxa"/>
          </w:tcPr>
          <w:p w14:paraId="30E2B8D6"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108 (84.4%)</w:t>
            </w:r>
          </w:p>
        </w:tc>
        <w:tc>
          <w:tcPr>
            <w:tcW w:w="1266" w:type="dxa"/>
          </w:tcPr>
          <w:p w14:paraId="04D9A889"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410" w:type="dxa"/>
            <w:vMerge w:val="restart"/>
          </w:tcPr>
          <w:p w14:paraId="2D234B7D"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0.39</w:t>
            </w:r>
          </w:p>
        </w:tc>
      </w:tr>
      <w:tr w:rsidR="00E86A8E" w14:paraId="0BC6F4CF" w14:textId="77777777" w:rsidTr="00A676D0">
        <w:trPr>
          <w:trHeight w:val="820"/>
        </w:trPr>
        <w:tc>
          <w:tcPr>
            <w:tcW w:w="1666" w:type="dxa"/>
            <w:vMerge/>
          </w:tcPr>
          <w:p w14:paraId="186C5C50" w14:textId="77777777" w:rsidR="00E86A8E" w:rsidRDefault="00E86A8E"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078" w:type="dxa"/>
            <w:tcBorders>
              <w:bottom w:val="single" w:sz="4" w:space="0" w:color="000000"/>
            </w:tcBorders>
          </w:tcPr>
          <w:p w14:paraId="101E3A23"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G/T</w:t>
            </w:r>
          </w:p>
        </w:tc>
        <w:tc>
          <w:tcPr>
            <w:tcW w:w="1754" w:type="dxa"/>
            <w:tcBorders>
              <w:bottom w:val="single" w:sz="4" w:space="0" w:color="000000"/>
            </w:tcBorders>
          </w:tcPr>
          <w:p w14:paraId="72A918B8"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(10.6%)</w:t>
            </w:r>
          </w:p>
        </w:tc>
        <w:tc>
          <w:tcPr>
            <w:tcW w:w="1397" w:type="dxa"/>
            <w:tcBorders>
              <w:bottom w:val="single" w:sz="4" w:space="0" w:color="000000"/>
            </w:tcBorders>
          </w:tcPr>
          <w:p w14:paraId="5C263A09"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 (15.6%)</w:t>
            </w:r>
          </w:p>
        </w:tc>
        <w:tc>
          <w:tcPr>
            <w:tcW w:w="1266" w:type="dxa"/>
            <w:tcBorders>
              <w:bottom w:val="single" w:sz="4" w:space="0" w:color="000000"/>
            </w:tcBorders>
          </w:tcPr>
          <w:p w14:paraId="418D5A63"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1.56 (0.55-4.41)</w:t>
            </w:r>
          </w:p>
        </w:tc>
        <w:tc>
          <w:tcPr>
            <w:tcW w:w="2410" w:type="dxa"/>
            <w:vMerge/>
          </w:tcPr>
          <w:p w14:paraId="66D1701D" w14:textId="77777777" w:rsidR="00E86A8E" w:rsidRDefault="00E86A8E"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E86A8E" w14:paraId="622C8A5D" w14:textId="77777777" w:rsidTr="00A676D0">
        <w:trPr>
          <w:trHeight w:val="820"/>
        </w:trPr>
        <w:tc>
          <w:tcPr>
            <w:tcW w:w="1666" w:type="dxa"/>
            <w:tcBorders>
              <w:bottom w:val="single" w:sz="4" w:space="0" w:color="000000"/>
            </w:tcBorders>
          </w:tcPr>
          <w:p w14:paraId="6AAA6EBB"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Лог-аддитивный</w:t>
            </w:r>
          </w:p>
        </w:tc>
        <w:tc>
          <w:tcPr>
            <w:tcW w:w="1078" w:type="dxa"/>
            <w:tcBorders>
              <w:bottom w:val="single" w:sz="4" w:space="0" w:color="000000"/>
            </w:tcBorders>
          </w:tcPr>
          <w:p w14:paraId="2766EB5B"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754" w:type="dxa"/>
            <w:tcBorders>
              <w:bottom w:val="single" w:sz="4" w:space="0" w:color="000000"/>
            </w:tcBorders>
          </w:tcPr>
          <w:p w14:paraId="325FB95B"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97" w:type="dxa"/>
            <w:tcBorders>
              <w:bottom w:val="single" w:sz="4" w:space="0" w:color="000000"/>
            </w:tcBorders>
          </w:tcPr>
          <w:p w14:paraId="1D56B3D9"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66" w:type="dxa"/>
            <w:tcBorders>
              <w:bottom w:val="single" w:sz="4" w:space="0" w:color="000000"/>
            </w:tcBorders>
          </w:tcPr>
          <w:p w14:paraId="223E52DE"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1.25 (0.54-2.89)</w:t>
            </w:r>
          </w:p>
        </w:tc>
        <w:tc>
          <w:tcPr>
            <w:tcW w:w="2410" w:type="dxa"/>
            <w:tcBorders>
              <w:bottom w:val="single" w:sz="4" w:space="0" w:color="000000"/>
            </w:tcBorders>
          </w:tcPr>
          <w:p w14:paraId="4BFDC99E" w14:textId="77777777" w:rsidR="00E86A8E" w:rsidRDefault="00E86A8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0.59</w:t>
            </w:r>
          </w:p>
        </w:tc>
      </w:tr>
    </w:tbl>
    <w:p w14:paraId="2967F509" w14:textId="77777777" w:rsidR="00B14DD1" w:rsidRDefault="00B14DD1" w:rsidP="00E0011C">
      <w:pPr>
        <w:spacing w:after="0" w:line="240" w:lineRule="auto"/>
        <w:ind w:firstLine="708"/>
        <w:rPr>
          <w:rFonts w:ascii="Times New Roman" w:eastAsia="Times New Roman" w:hAnsi="Times New Roman" w:cs="Times New Roman"/>
          <w:bCs/>
          <w:sz w:val="28"/>
          <w:szCs w:val="28"/>
        </w:rPr>
      </w:pPr>
    </w:p>
    <w:p w14:paraId="1545B95B" w14:textId="5807417B" w:rsidR="00E86A8E" w:rsidRDefault="001C34AE" w:rsidP="00E0011C">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По таблице 98, </w:t>
      </w:r>
      <w:r>
        <w:rPr>
          <w:rFonts w:ascii="Times New Roman" w:eastAsia="Times New Roman" w:hAnsi="Times New Roman" w:cs="Times New Roman"/>
          <w:sz w:val="28"/>
          <w:szCs w:val="28"/>
          <w:lang w:val="en-US"/>
        </w:rPr>
        <w:t>r</w:t>
      </w:r>
      <w:r>
        <w:rPr>
          <w:rFonts w:ascii="Times New Roman" w:eastAsia="Times New Roman" w:hAnsi="Times New Roman" w:cs="Times New Roman"/>
          <w:sz w:val="28"/>
          <w:szCs w:val="28"/>
        </w:rPr>
        <w:t>s 5361  не ассоциирован с моделями наследования.</w:t>
      </w:r>
    </w:p>
    <w:p w14:paraId="7A058633" w14:textId="40FA5833" w:rsidR="001C34AE" w:rsidRDefault="001C34AE" w:rsidP="00E0011C">
      <w:pPr>
        <w:spacing w:after="0" w:line="240" w:lineRule="auto"/>
        <w:rPr>
          <w:rFonts w:ascii="Times New Roman" w:eastAsia="Times New Roman" w:hAnsi="Times New Roman" w:cs="Times New Roman"/>
          <w:sz w:val="28"/>
          <w:szCs w:val="28"/>
        </w:rPr>
      </w:pPr>
    </w:p>
    <w:p w14:paraId="5F16782A" w14:textId="7C0CC2B7" w:rsidR="001C34AE" w:rsidRPr="00E0011C" w:rsidRDefault="001C34AE" w:rsidP="00E0011C">
      <w:pPr>
        <w:spacing w:after="0" w:line="240" w:lineRule="auto"/>
        <w:ind w:firstLine="709"/>
        <w:jc w:val="both"/>
        <w:rPr>
          <w:rFonts w:ascii="Times New Roman" w:eastAsia="Times New Roman" w:hAnsi="Times New Roman" w:cs="Times New Roman"/>
          <w:b/>
          <w:bCs/>
          <w:sz w:val="28"/>
          <w:szCs w:val="28"/>
        </w:rPr>
      </w:pPr>
      <w:r w:rsidRPr="00E0011C">
        <w:rPr>
          <w:rFonts w:ascii="Times New Roman" w:eastAsia="Times New Roman" w:hAnsi="Times New Roman" w:cs="Times New Roman"/>
          <w:b/>
          <w:bCs/>
          <w:sz w:val="28"/>
          <w:szCs w:val="28"/>
        </w:rPr>
        <w:t>SNP: rs6922269</w:t>
      </w:r>
    </w:p>
    <w:p w14:paraId="02331C4E" w14:textId="21E500A1" w:rsidR="005056AA" w:rsidRPr="001C34AE" w:rsidRDefault="001C34AE" w:rsidP="00E0011C">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Процент генотипированных образцов: 187/254 (73.62%)</w:t>
      </w:r>
      <w:r w:rsidRPr="001C34A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В таблице 99 указана </w:t>
      </w:r>
      <w:r w:rsidRPr="001C34AE">
        <w:rPr>
          <w:rFonts w:ascii="Times New Roman" w:eastAsia="Times New Roman" w:hAnsi="Times New Roman" w:cs="Times New Roman"/>
          <w:bCs/>
          <w:sz w:val="28"/>
          <w:szCs w:val="28"/>
        </w:rPr>
        <w:t>частота аллеля rs6922269.</w:t>
      </w:r>
    </w:p>
    <w:p w14:paraId="5012A875" w14:textId="77777777" w:rsidR="001C34AE" w:rsidRDefault="001C34AE" w:rsidP="00E0011C">
      <w:pPr>
        <w:spacing w:after="0" w:line="240" w:lineRule="auto"/>
        <w:rPr>
          <w:rFonts w:ascii="Times New Roman" w:eastAsia="Times New Roman" w:hAnsi="Times New Roman" w:cs="Times New Roman"/>
          <w:b/>
          <w:sz w:val="28"/>
          <w:szCs w:val="28"/>
        </w:rPr>
      </w:pPr>
    </w:p>
    <w:p w14:paraId="1DA2F18B" w14:textId="14301C96" w:rsidR="001C34AE" w:rsidRDefault="001C34AE" w:rsidP="00E0011C">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99 - Частота аллеля rs6922269 (n=187)</w:t>
      </w:r>
    </w:p>
    <w:p w14:paraId="14C55074" w14:textId="77777777" w:rsidR="00B14DD1" w:rsidRDefault="00B14DD1" w:rsidP="00E0011C">
      <w:pPr>
        <w:spacing w:after="0" w:line="240" w:lineRule="auto"/>
        <w:rPr>
          <w:rFonts w:ascii="Times New Roman" w:eastAsia="Times New Roman" w:hAnsi="Times New Roman" w:cs="Times New Roman"/>
          <w:b/>
          <w:sz w:val="28"/>
          <w:szCs w:val="28"/>
        </w:rPr>
      </w:pPr>
    </w:p>
    <w:tbl>
      <w:tblPr>
        <w:tblW w:w="946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4"/>
        <w:gridCol w:w="1270"/>
        <w:gridCol w:w="1455"/>
        <w:gridCol w:w="1385"/>
        <w:gridCol w:w="1170"/>
        <w:gridCol w:w="1221"/>
        <w:gridCol w:w="861"/>
      </w:tblGrid>
      <w:tr w:rsidR="001C34AE" w14:paraId="5C10003F" w14:textId="77777777" w:rsidTr="00A676D0">
        <w:trPr>
          <w:trHeight w:val="290"/>
        </w:trPr>
        <w:tc>
          <w:tcPr>
            <w:tcW w:w="2104" w:type="dxa"/>
            <w:tcBorders>
              <w:top w:val="single" w:sz="4" w:space="0" w:color="000000"/>
            </w:tcBorders>
          </w:tcPr>
          <w:p w14:paraId="05D6BB08"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725" w:type="dxa"/>
            <w:gridSpan w:val="2"/>
            <w:tcBorders>
              <w:top w:val="single" w:sz="4" w:space="0" w:color="000000"/>
            </w:tcBorders>
          </w:tcPr>
          <w:p w14:paraId="19D1D8FB"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2555" w:type="dxa"/>
            <w:gridSpan w:val="2"/>
            <w:tcBorders>
              <w:top w:val="single" w:sz="4" w:space="0" w:color="000000"/>
            </w:tcBorders>
          </w:tcPr>
          <w:p w14:paraId="227DDC11"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2082" w:type="dxa"/>
            <w:gridSpan w:val="2"/>
            <w:tcBorders>
              <w:top w:val="single" w:sz="4" w:space="0" w:color="000000"/>
            </w:tcBorders>
          </w:tcPr>
          <w:p w14:paraId="51704B92"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r>
      <w:tr w:rsidR="001C34AE" w14:paraId="14CA958F" w14:textId="77777777" w:rsidTr="00A676D0">
        <w:trPr>
          <w:trHeight w:val="550"/>
        </w:trPr>
        <w:tc>
          <w:tcPr>
            <w:tcW w:w="2104" w:type="dxa"/>
          </w:tcPr>
          <w:p w14:paraId="6CE6536A"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Аллель</w:t>
            </w:r>
          </w:p>
        </w:tc>
        <w:tc>
          <w:tcPr>
            <w:tcW w:w="1270" w:type="dxa"/>
          </w:tcPr>
          <w:p w14:paraId="5B1B043D"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455" w:type="dxa"/>
          </w:tcPr>
          <w:p w14:paraId="367E8661"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385" w:type="dxa"/>
          </w:tcPr>
          <w:p w14:paraId="2EF6187F"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170" w:type="dxa"/>
          </w:tcPr>
          <w:p w14:paraId="32169123"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221" w:type="dxa"/>
          </w:tcPr>
          <w:p w14:paraId="26CAACC1"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861" w:type="dxa"/>
          </w:tcPr>
          <w:p w14:paraId="48523511"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r>
      <w:tr w:rsidR="001C34AE" w14:paraId="5E40070B" w14:textId="77777777" w:rsidTr="00A676D0">
        <w:trPr>
          <w:trHeight w:val="290"/>
        </w:trPr>
        <w:tc>
          <w:tcPr>
            <w:tcW w:w="2104" w:type="dxa"/>
            <w:tcBorders>
              <w:bottom w:val="single" w:sz="4" w:space="0" w:color="000000"/>
            </w:tcBorders>
          </w:tcPr>
          <w:p w14:paraId="3AD85442"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1270" w:type="dxa"/>
            <w:tcBorders>
              <w:bottom w:val="single" w:sz="4" w:space="0" w:color="000000"/>
            </w:tcBorders>
          </w:tcPr>
          <w:p w14:paraId="1825427E"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299</w:t>
            </w:r>
          </w:p>
        </w:tc>
        <w:tc>
          <w:tcPr>
            <w:tcW w:w="1455" w:type="dxa"/>
            <w:tcBorders>
              <w:bottom w:val="single" w:sz="4" w:space="0" w:color="000000"/>
            </w:tcBorders>
          </w:tcPr>
          <w:p w14:paraId="68749F6E"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c>
          <w:tcPr>
            <w:tcW w:w="1385" w:type="dxa"/>
            <w:tcBorders>
              <w:bottom w:val="single" w:sz="4" w:space="0" w:color="000000"/>
            </w:tcBorders>
          </w:tcPr>
          <w:p w14:paraId="5D153FFC"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170" w:type="dxa"/>
            <w:tcBorders>
              <w:bottom w:val="single" w:sz="4" w:space="0" w:color="000000"/>
            </w:tcBorders>
          </w:tcPr>
          <w:p w14:paraId="13449E83"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0.78</w:t>
            </w:r>
          </w:p>
        </w:tc>
        <w:tc>
          <w:tcPr>
            <w:tcW w:w="1221" w:type="dxa"/>
            <w:tcBorders>
              <w:bottom w:val="single" w:sz="4" w:space="0" w:color="000000"/>
            </w:tcBorders>
          </w:tcPr>
          <w:p w14:paraId="4A81B3A6"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219</w:t>
            </w:r>
          </w:p>
        </w:tc>
        <w:tc>
          <w:tcPr>
            <w:tcW w:w="861" w:type="dxa"/>
            <w:tcBorders>
              <w:bottom w:val="single" w:sz="4" w:space="0" w:color="000000"/>
            </w:tcBorders>
          </w:tcPr>
          <w:p w14:paraId="6CD5B9A6"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0.81</w:t>
            </w:r>
          </w:p>
        </w:tc>
      </w:tr>
      <w:tr w:rsidR="001C34AE" w14:paraId="36C61620" w14:textId="77777777" w:rsidTr="00A676D0">
        <w:trPr>
          <w:trHeight w:val="290"/>
        </w:trPr>
        <w:tc>
          <w:tcPr>
            <w:tcW w:w="2104" w:type="dxa"/>
            <w:tcBorders>
              <w:bottom w:val="single" w:sz="4" w:space="0" w:color="000000"/>
            </w:tcBorders>
          </w:tcPr>
          <w:p w14:paraId="595B2702"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270" w:type="dxa"/>
            <w:tcBorders>
              <w:bottom w:val="single" w:sz="4" w:space="0" w:color="000000"/>
            </w:tcBorders>
          </w:tcPr>
          <w:p w14:paraId="18F454CA"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1455" w:type="dxa"/>
            <w:tcBorders>
              <w:bottom w:val="single" w:sz="4" w:space="0" w:color="000000"/>
            </w:tcBorders>
          </w:tcPr>
          <w:p w14:paraId="706593C9"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1385" w:type="dxa"/>
            <w:tcBorders>
              <w:bottom w:val="single" w:sz="4" w:space="0" w:color="000000"/>
            </w:tcBorders>
          </w:tcPr>
          <w:p w14:paraId="03E36E06"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170" w:type="dxa"/>
            <w:tcBorders>
              <w:bottom w:val="single" w:sz="4" w:space="0" w:color="000000"/>
            </w:tcBorders>
          </w:tcPr>
          <w:p w14:paraId="47009427"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0.22</w:t>
            </w:r>
          </w:p>
        </w:tc>
        <w:tc>
          <w:tcPr>
            <w:tcW w:w="1221" w:type="dxa"/>
            <w:tcBorders>
              <w:bottom w:val="single" w:sz="4" w:space="0" w:color="000000"/>
            </w:tcBorders>
          </w:tcPr>
          <w:p w14:paraId="7C4069F1"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861" w:type="dxa"/>
            <w:tcBorders>
              <w:bottom w:val="single" w:sz="4" w:space="0" w:color="000000"/>
            </w:tcBorders>
          </w:tcPr>
          <w:p w14:paraId="4E2D3138"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0.19</w:t>
            </w:r>
          </w:p>
        </w:tc>
      </w:tr>
    </w:tbl>
    <w:p w14:paraId="1B4DC07B" w14:textId="77777777" w:rsidR="00B14DD1" w:rsidRDefault="00B14DD1" w:rsidP="0038115B">
      <w:pPr>
        <w:spacing w:after="0" w:line="240" w:lineRule="auto"/>
        <w:ind w:firstLine="709"/>
        <w:jc w:val="both"/>
        <w:rPr>
          <w:rFonts w:ascii="Times New Roman" w:eastAsia="Times New Roman" w:hAnsi="Times New Roman" w:cs="Times New Roman"/>
          <w:bCs/>
          <w:sz w:val="28"/>
          <w:szCs w:val="28"/>
        </w:rPr>
      </w:pPr>
    </w:p>
    <w:p w14:paraId="6955DA41" w14:textId="70AC4130" w:rsidR="001C34AE" w:rsidRDefault="001C34AE" w:rsidP="00B14DD1">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По таблице 99, </w:t>
      </w:r>
      <w:r>
        <w:rPr>
          <w:rFonts w:ascii="Times New Roman" w:eastAsia="Times New Roman" w:hAnsi="Times New Roman" w:cs="Times New Roman"/>
          <w:sz w:val="28"/>
          <w:szCs w:val="28"/>
        </w:rPr>
        <w:t xml:space="preserve">187 образцов из 254 образца   rs 6922269 были генотипированы, что составило 73,62 %. Частота аллеля G составило 80 %, 299 аллелей, из них в основной группе 81%, 219 аллелей , в контрольной группе 78 %, 80 аллелей следовательно. Аллелей A было в общем 20 % , то есть 75 аллелей, в основной 19 %, 53 аллелей и в контрольной группе 22 %, 22 аллелей. </w:t>
      </w:r>
      <w:r w:rsidRPr="001C34AE">
        <w:rPr>
          <w:rFonts w:ascii="Times New Roman" w:eastAsia="Times New Roman" w:hAnsi="Times New Roman" w:cs="Times New Roman"/>
          <w:sz w:val="28"/>
          <w:szCs w:val="28"/>
        </w:rPr>
        <w:t>В таблице 100 указана частота генотипа rs6922269.</w:t>
      </w:r>
    </w:p>
    <w:p w14:paraId="36BAB894" w14:textId="3447E1C7" w:rsidR="001C34AE" w:rsidRDefault="001C34AE" w:rsidP="00831194">
      <w:pPr>
        <w:spacing w:after="0" w:line="240" w:lineRule="auto"/>
        <w:rPr>
          <w:rFonts w:ascii="Times New Roman" w:eastAsia="Times New Roman" w:hAnsi="Times New Roman" w:cs="Times New Roman"/>
          <w:sz w:val="28"/>
          <w:szCs w:val="28"/>
        </w:rPr>
      </w:pPr>
    </w:p>
    <w:p w14:paraId="4885131B" w14:textId="160C648F" w:rsidR="001C34AE" w:rsidRDefault="001C34AE"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100 - Частота генотипа rs6922269 (n=254)</w:t>
      </w:r>
    </w:p>
    <w:p w14:paraId="747A73EC" w14:textId="77777777" w:rsidR="00B14DD1" w:rsidRDefault="00B14DD1" w:rsidP="00831194">
      <w:pPr>
        <w:spacing w:after="0" w:line="240" w:lineRule="auto"/>
        <w:rPr>
          <w:rFonts w:ascii="Times New Roman" w:eastAsia="Times New Roman" w:hAnsi="Times New Roman" w:cs="Times New Roman"/>
          <w:b/>
          <w:sz w:val="28"/>
          <w:szCs w:val="28"/>
        </w:rPr>
      </w:pPr>
    </w:p>
    <w:tbl>
      <w:tblPr>
        <w:tblW w:w="946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4"/>
        <w:gridCol w:w="1270"/>
        <w:gridCol w:w="1455"/>
        <w:gridCol w:w="1385"/>
        <w:gridCol w:w="1170"/>
        <w:gridCol w:w="1221"/>
        <w:gridCol w:w="861"/>
      </w:tblGrid>
      <w:tr w:rsidR="001C34AE" w14:paraId="2BDB1A06" w14:textId="77777777" w:rsidTr="00A676D0">
        <w:trPr>
          <w:trHeight w:val="290"/>
        </w:trPr>
        <w:tc>
          <w:tcPr>
            <w:tcW w:w="2104" w:type="dxa"/>
            <w:tcBorders>
              <w:top w:val="single" w:sz="4" w:space="0" w:color="000000"/>
            </w:tcBorders>
          </w:tcPr>
          <w:p w14:paraId="4DD56C9F"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725" w:type="dxa"/>
            <w:gridSpan w:val="2"/>
            <w:tcBorders>
              <w:top w:val="single" w:sz="4" w:space="0" w:color="000000"/>
            </w:tcBorders>
          </w:tcPr>
          <w:p w14:paraId="0FB4F4D8"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2555" w:type="dxa"/>
            <w:gridSpan w:val="2"/>
            <w:tcBorders>
              <w:top w:val="single" w:sz="4" w:space="0" w:color="000000"/>
            </w:tcBorders>
          </w:tcPr>
          <w:p w14:paraId="2C21B738"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2082" w:type="dxa"/>
            <w:gridSpan w:val="2"/>
            <w:tcBorders>
              <w:top w:val="single" w:sz="4" w:space="0" w:color="000000"/>
            </w:tcBorders>
          </w:tcPr>
          <w:p w14:paraId="247EB464"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r>
      <w:tr w:rsidR="001C34AE" w14:paraId="16448A34" w14:textId="77777777" w:rsidTr="00A676D0">
        <w:trPr>
          <w:trHeight w:val="550"/>
        </w:trPr>
        <w:tc>
          <w:tcPr>
            <w:tcW w:w="2104" w:type="dxa"/>
          </w:tcPr>
          <w:p w14:paraId="0F822CC7"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Генотип</w:t>
            </w:r>
          </w:p>
        </w:tc>
        <w:tc>
          <w:tcPr>
            <w:tcW w:w="1270" w:type="dxa"/>
          </w:tcPr>
          <w:p w14:paraId="0FFC848B"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455" w:type="dxa"/>
          </w:tcPr>
          <w:p w14:paraId="65758F74"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385" w:type="dxa"/>
          </w:tcPr>
          <w:p w14:paraId="6A0D2F80"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170" w:type="dxa"/>
          </w:tcPr>
          <w:p w14:paraId="16E443F4"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221" w:type="dxa"/>
          </w:tcPr>
          <w:p w14:paraId="4E0FA42F"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861" w:type="dxa"/>
          </w:tcPr>
          <w:p w14:paraId="491A6FEC"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r>
      <w:tr w:rsidR="001C34AE" w14:paraId="445C75E2" w14:textId="77777777" w:rsidTr="00A676D0">
        <w:trPr>
          <w:trHeight w:val="290"/>
        </w:trPr>
        <w:tc>
          <w:tcPr>
            <w:tcW w:w="2104" w:type="dxa"/>
          </w:tcPr>
          <w:p w14:paraId="5E769BB8"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A/A</w:t>
            </w:r>
          </w:p>
        </w:tc>
        <w:tc>
          <w:tcPr>
            <w:tcW w:w="1270" w:type="dxa"/>
          </w:tcPr>
          <w:p w14:paraId="0740CFD8"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455" w:type="dxa"/>
          </w:tcPr>
          <w:p w14:paraId="5C723775"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0.09</w:t>
            </w:r>
          </w:p>
        </w:tc>
        <w:tc>
          <w:tcPr>
            <w:tcW w:w="1385" w:type="dxa"/>
          </w:tcPr>
          <w:p w14:paraId="24C660DE"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70" w:type="dxa"/>
          </w:tcPr>
          <w:p w14:paraId="697EE48F"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0.08</w:t>
            </w:r>
          </w:p>
        </w:tc>
        <w:tc>
          <w:tcPr>
            <w:tcW w:w="1221" w:type="dxa"/>
          </w:tcPr>
          <w:p w14:paraId="44133FD4"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861" w:type="dxa"/>
          </w:tcPr>
          <w:p w14:paraId="318487DA"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r>
      <w:tr w:rsidR="001C34AE" w14:paraId="7CB722F0" w14:textId="77777777" w:rsidTr="00A676D0">
        <w:trPr>
          <w:trHeight w:val="290"/>
        </w:trPr>
        <w:tc>
          <w:tcPr>
            <w:tcW w:w="2104" w:type="dxa"/>
          </w:tcPr>
          <w:p w14:paraId="2A234814"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w:t>
            </w:r>
          </w:p>
        </w:tc>
        <w:tc>
          <w:tcPr>
            <w:tcW w:w="1270" w:type="dxa"/>
          </w:tcPr>
          <w:p w14:paraId="2690ED1A"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455" w:type="dxa"/>
          </w:tcPr>
          <w:p w14:paraId="20E4BD03"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0.22</w:t>
            </w:r>
          </w:p>
        </w:tc>
        <w:tc>
          <w:tcPr>
            <w:tcW w:w="1385" w:type="dxa"/>
          </w:tcPr>
          <w:p w14:paraId="0233E945"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170" w:type="dxa"/>
          </w:tcPr>
          <w:p w14:paraId="1C88B2FE"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0.27</w:t>
            </w:r>
          </w:p>
        </w:tc>
        <w:tc>
          <w:tcPr>
            <w:tcW w:w="1221" w:type="dxa"/>
          </w:tcPr>
          <w:p w14:paraId="43477339"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861" w:type="dxa"/>
          </w:tcPr>
          <w:p w14:paraId="271C1DFC"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r>
      <w:tr w:rsidR="001C34AE" w14:paraId="5A5725FC" w14:textId="77777777" w:rsidTr="00A676D0">
        <w:trPr>
          <w:trHeight w:val="290"/>
        </w:trPr>
        <w:tc>
          <w:tcPr>
            <w:tcW w:w="2104" w:type="dxa"/>
            <w:tcBorders>
              <w:bottom w:val="single" w:sz="4" w:space="0" w:color="000000"/>
            </w:tcBorders>
          </w:tcPr>
          <w:p w14:paraId="18C43B97"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G/G</w:t>
            </w:r>
          </w:p>
        </w:tc>
        <w:tc>
          <w:tcPr>
            <w:tcW w:w="1270" w:type="dxa"/>
            <w:tcBorders>
              <w:bottom w:val="single" w:sz="4" w:space="0" w:color="000000"/>
            </w:tcBorders>
          </w:tcPr>
          <w:p w14:paraId="3B2EC0A2"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129</w:t>
            </w:r>
          </w:p>
        </w:tc>
        <w:tc>
          <w:tcPr>
            <w:tcW w:w="1455" w:type="dxa"/>
            <w:tcBorders>
              <w:bottom w:val="single" w:sz="4" w:space="0" w:color="000000"/>
            </w:tcBorders>
          </w:tcPr>
          <w:p w14:paraId="0BA0EA36"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0.69</w:t>
            </w:r>
          </w:p>
        </w:tc>
        <w:tc>
          <w:tcPr>
            <w:tcW w:w="1385" w:type="dxa"/>
            <w:tcBorders>
              <w:bottom w:val="single" w:sz="4" w:space="0" w:color="000000"/>
            </w:tcBorders>
          </w:tcPr>
          <w:p w14:paraId="3745C78D"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170" w:type="dxa"/>
            <w:tcBorders>
              <w:bottom w:val="single" w:sz="4" w:space="0" w:color="000000"/>
            </w:tcBorders>
          </w:tcPr>
          <w:p w14:paraId="0B052CF7"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0.65</w:t>
            </w:r>
          </w:p>
        </w:tc>
        <w:tc>
          <w:tcPr>
            <w:tcW w:w="1221" w:type="dxa"/>
            <w:tcBorders>
              <w:bottom w:val="single" w:sz="4" w:space="0" w:color="000000"/>
            </w:tcBorders>
          </w:tcPr>
          <w:p w14:paraId="609AB0CF"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861" w:type="dxa"/>
            <w:tcBorders>
              <w:bottom w:val="single" w:sz="4" w:space="0" w:color="000000"/>
            </w:tcBorders>
          </w:tcPr>
          <w:p w14:paraId="297DCE11"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0.71</w:t>
            </w:r>
          </w:p>
        </w:tc>
      </w:tr>
      <w:tr w:rsidR="001C34AE" w14:paraId="383EFA61" w14:textId="77777777" w:rsidTr="00A676D0">
        <w:trPr>
          <w:trHeight w:val="290"/>
        </w:trPr>
        <w:tc>
          <w:tcPr>
            <w:tcW w:w="2104" w:type="dxa"/>
            <w:tcBorders>
              <w:bottom w:val="single" w:sz="4" w:space="0" w:color="000000"/>
            </w:tcBorders>
          </w:tcPr>
          <w:p w14:paraId="5C591D25"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270" w:type="dxa"/>
            <w:tcBorders>
              <w:bottom w:val="single" w:sz="4" w:space="0" w:color="000000"/>
            </w:tcBorders>
          </w:tcPr>
          <w:p w14:paraId="61C00428"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1455" w:type="dxa"/>
            <w:tcBorders>
              <w:bottom w:val="single" w:sz="4" w:space="0" w:color="000000"/>
            </w:tcBorders>
          </w:tcPr>
          <w:p w14:paraId="1E6C6C11"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85" w:type="dxa"/>
            <w:tcBorders>
              <w:bottom w:val="single" w:sz="4" w:space="0" w:color="000000"/>
            </w:tcBorders>
          </w:tcPr>
          <w:p w14:paraId="407A937B"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170" w:type="dxa"/>
            <w:tcBorders>
              <w:bottom w:val="single" w:sz="4" w:space="0" w:color="000000"/>
            </w:tcBorders>
          </w:tcPr>
          <w:p w14:paraId="39789E37"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21" w:type="dxa"/>
            <w:tcBorders>
              <w:bottom w:val="single" w:sz="4" w:space="0" w:color="000000"/>
            </w:tcBorders>
          </w:tcPr>
          <w:p w14:paraId="635A7739"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861" w:type="dxa"/>
            <w:tcBorders>
              <w:bottom w:val="single" w:sz="4" w:space="0" w:color="000000"/>
            </w:tcBorders>
          </w:tcPr>
          <w:p w14:paraId="209CBE58" w14:textId="77777777" w:rsidR="001C34AE" w:rsidRDefault="001C34A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4ABB7F38" w14:textId="77777777" w:rsidR="00B14DD1" w:rsidRDefault="00B14DD1" w:rsidP="0038115B">
      <w:pPr>
        <w:spacing w:after="0" w:line="240" w:lineRule="auto"/>
        <w:ind w:firstLine="709"/>
        <w:jc w:val="both"/>
        <w:rPr>
          <w:rFonts w:ascii="Times New Roman" w:eastAsia="Times New Roman" w:hAnsi="Times New Roman" w:cs="Times New Roman"/>
          <w:sz w:val="28"/>
          <w:szCs w:val="28"/>
        </w:rPr>
      </w:pPr>
    </w:p>
    <w:p w14:paraId="33D3FC5B" w14:textId="18BE2ADC" w:rsidR="001C34AE" w:rsidRDefault="001C34AE" w:rsidP="0038115B">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По таблице 100, частота генотипа  rs 6922269 по гомозиготному типу соответствовал (А/А) 9 % в общем, то есть 17 генотипа, из них в основной группе 10 %,  13 генотипа, в контрольной группе 8 %, 4 генотипa. По гетерозиготному типу (G/A) составил 22%, 41 генотип, из них в основной группе 20 %, 27 генотипов,  а в контрольной группе 27 % 14 генотипов. Гомозиготный генотип ( G/G) соответствовал 69 % , соответственно 129 генотипов, из них </w:t>
      </w:r>
      <w:r w:rsidR="0038115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 основной группе 71 %, 96 генотипов, а в контрольной группе 65 %, 33 генотипов </w:t>
      </w:r>
      <w:r w:rsidR="000C22A6">
        <w:rPr>
          <w:rFonts w:ascii="Times New Roman" w:eastAsia="Times New Roman" w:hAnsi="Times New Roman" w:cs="Times New Roman"/>
          <w:sz w:val="28"/>
          <w:szCs w:val="28"/>
        </w:rPr>
        <w:t>соответственно. В</w:t>
      </w:r>
      <w:r w:rsidR="000C22A6" w:rsidRPr="000C22A6">
        <w:rPr>
          <w:rFonts w:ascii="Times New Roman" w:eastAsia="Times New Roman" w:hAnsi="Times New Roman" w:cs="Times New Roman"/>
          <w:b/>
          <w:sz w:val="28"/>
          <w:szCs w:val="28"/>
        </w:rPr>
        <w:t xml:space="preserve"> </w:t>
      </w:r>
      <w:r w:rsidR="000C22A6" w:rsidRPr="000C22A6">
        <w:rPr>
          <w:rFonts w:ascii="Times New Roman" w:eastAsia="Times New Roman" w:hAnsi="Times New Roman" w:cs="Times New Roman"/>
          <w:bCs/>
          <w:sz w:val="28"/>
          <w:szCs w:val="28"/>
        </w:rPr>
        <w:t>таблице 101 представлен rs6922269 точный тест для равновесия Харди-Вайнберга.</w:t>
      </w:r>
    </w:p>
    <w:p w14:paraId="527EF2CB" w14:textId="6B352A6A" w:rsidR="00B14DD1" w:rsidRDefault="00B14DD1" w:rsidP="0038115B">
      <w:pPr>
        <w:spacing w:after="0" w:line="240" w:lineRule="auto"/>
        <w:ind w:firstLine="709"/>
        <w:jc w:val="both"/>
        <w:rPr>
          <w:rFonts w:ascii="Times New Roman" w:eastAsia="Times New Roman" w:hAnsi="Times New Roman" w:cs="Times New Roman"/>
          <w:bCs/>
          <w:sz w:val="28"/>
          <w:szCs w:val="28"/>
        </w:rPr>
      </w:pPr>
    </w:p>
    <w:p w14:paraId="71A90816" w14:textId="19167F4E" w:rsidR="00B14DD1" w:rsidRPr="00B14DD1" w:rsidRDefault="00B14DD1" w:rsidP="00B14DD1">
      <w:pPr>
        <w:spacing w:after="0" w:line="240" w:lineRule="auto"/>
        <w:jc w:val="both"/>
        <w:rPr>
          <w:rFonts w:ascii="Times New Roman" w:eastAsia="Times New Roman" w:hAnsi="Times New Roman" w:cs="Times New Roman"/>
          <w:b/>
          <w:sz w:val="28"/>
          <w:szCs w:val="28"/>
        </w:rPr>
      </w:pPr>
      <w:r w:rsidRPr="00B14DD1">
        <w:rPr>
          <w:rFonts w:ascii="Times New Roman" w:eastAsia="Times New Roman" w:hAnsi="Times New Roman" w:cs="Times New Roman"/>
          <w:b/>
          <w:sz w:val="28"/>
          <w:szCs w:val="28"/>
          <w:lang w:val="kk-KZ"/>
        </w:rPr>
        <w:t>Т</w:t>
      </w:r>
      <w:r w:rsidRPr="00B14DD1">
        <w:rPr>
          <w:rFonts w:ascii="Times New Roman" w:eastAsia="Times New Roman" w:hAnsi="Times New Roman" w:cs="Times New Roman"/>
          <w:b/>
          <w:sz w:val="28"/>
          <w:szCs w:val="28"/>
        </w:rPr>
        <w:t>аблица 101 -  rs6922269 точный тест для равновесия Харди-Вайнберга</w:t>
      </w:r>
    </w:p>
    <w:p w14:paraId="3BC37FEA" w14:textId="560F0A79" w:rsidR="000C22A6" w:rsidRDefault="000C22A6" w:rsidP="00831194">
      <w:pPr>
        <w:spacing w:after="0" w:line="240" w:lineRule="auto"/>
        <w:rPr>
          <w:rFonts w:ascii="Times New Roman" w:eastAsia="Times New Roman" w:hAnsi="Times New Roman" w:cs="Times New Roman"/>
          <w:bCs/>
          <w:sz w:val="28"/>
          <w:szCs w:val="28"/>
        </w:rPr>
      </w:pPr>
    </w:p>
    <w:tbl>
      <w:tblPr>
        <w:tblW w:w="946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1565"/>
        <w:gridCol w:w="1455"/>
        <w:gridCol w:w="1385"/>
        <w:gridCol w:w="982"/>
        <w:gridCol w:w="850"/>
        <w:gridCol w:w="1420"/>
      </w:tblGrid>
      <w:tr w:rsidR="000C22A6" w14:paraId="2220FE3E" w14:textId="77777777" w:rsidTr="00B14DD1">
        <w:trPr>
          <w:trHeight w:val="290"/>
        </w:trPr>
        <w:tc>
          <w:tcPr>
            <w:tcW w:w="1809" w:type="dxa"/>
            <w:tcBorders>
              <w:top w:val="single" w:sz="4" w:space="0" w:color="000000"/>
            </w:tcBorders>
          </w:tcPr>
          <w:p w14:paraId="3466042D"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565" w:type="dxa"/>
            <w:tcBorders>
              <w:top w:val="single" w:sz="4" w:space="0" w:color="000000"/>
            </w:tcBorders>
          </w:tcPr>
          <w:p w14:paraId="48BAEFB7"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G/G</w:t>
            </w:r>
          </w:p>
        </w:tc>
        <w:tc>
          <w:tcPr>
            <w:tcW w:w="1455" w:type="dxa"/>
            <w:tcBorders>
              <w:top w:val="single" w:sz="4" w:space="0" w:color="000000"/>
            </w:tcBorders>
          </w:tcPr>
          <w:p w14:paraId="468B1041"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w:t>
            </w:r>
          </w:p>
        </w:tc>
        <w:tc>
          <w:tcPr>
            <w:tcW w:w="1385" w:type="dxa"/>
            <w:tcBorders>
              <w:top w:val="single" w:sz="4" w:space="0" w:color="000000"/>
            </w:tcBorders>
          </w:tcPr>
          <w:p w14:paraId="5FFB601C"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A/A</w:t>
            </w:r>
          </w:p>
        </w:tc>
        <w:tc>
          <w:tcPr>
            <w:tcW w:w="982" w:type="dxa"/>
            <w:tcBorders>
              <w:top w:val="single" w:sz="4" w:space="0" w:color="000000"/>
            </w:tcBorders>
          </w:tcPr>
          <w:p w14:paraId="49A2EB7C"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850" w:type="dxa"/>
            <w:tcBorders>
              <w:top w:val="single" w:sz="4" w:space="0" w:color="000000"/>
            </w:tcBorders>
          </w:tcPr>
          <w:p w14:paraId="0A30E1AC"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420" w:type="dxa"/>
            <w:tcBorders>
              <w:top w:val="single" w:sz="4" w:space="0" w:color="000000"/>
            </w:tcBorders>
          </w:tcPr>
          <w:p w14:paraId="104E2CFF"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0C22A6" w14:paraId="4ED4DF6F" w14:textId="77777777" w:rsidTr="00B14DD1">
        <w:trPr>
          <w:trHeight w:val="820"/>
        </w:trPr>
        <w:tc>
          <w:tcPr>
            <w:tcW w:w="1809" w:type="dxa"/>
          </w:tcPr>
          <w:p w14:paraId="66C64E90"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1565" w:type="dxa"/>
          </w:tcPr>
          <w:p w14:paraId="60C0D36F"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129</w:t>
            </w:r>
          </w:p>
        </w:tc>
        <w:tc>
          <w:tcPr>
            <w:tcW w:w="1455" w:type="dxa"/>
          </w:tcPr>
          <w:p w14:paraId="607C4375"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385" w:type="dxa"/>
          </w:tcPr>
          <w:p w14:paraId="1A34BC31"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982" w:type="dxa"/>
          </w:tcPr>
          <w:p w14:paraId="742471B9"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299</w:t>
            </w:r>
          </w:p>
        </w:tc>
        <w:tc>
          <w:tcPr>
            <w:tcW w:w="850" w:type="dxa"/>
          </w:tcPr>
          <w:p w14:paraId="352BC2D0"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1420" w:type="dxa"/>
          </w:tcPr>
          <w:p w14:paraId="6ADD8219"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0C22A6" w14:paraId="769FCCED" w14:textId="77777777" w:rsidTr="00B14DD1">
        <w:trPr>
          <w:trHeight w:val="290"/>
        </w:trPr>
        <w:tc>
          <w:tcPr>
            <w:tcW w:w="1809" w:type="dxa"/>
            <w:tcBorders>
              <w:bottom w:val="single" w:sz="4" w:space="0" w:color="000000"/>
            </w:tcBorders>
          </w:tcPr>
          <w:p w14:paraId="578C83F5"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Контрольная группа</w:t>
            </w:r>
          </w:p>
        </w:tc>
        <w:tc>
          <w:tcPr>
            <w:tcW w:w="1565" w:type="dxa"/>
            <w:tcBorders>
              <w:bottom w:val="single" w:sz="4" w:space="0" w:color="000000"/>
            </w:tcBorders>
          </w:tcPr>
          <w:p w14:paraId="44AF37A7"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455" w:type="dxa"/>
            <w:tcBorders>
              <w:bottom w:val="single" w:sz="4" w:space="0" w:color="000000"/>
            </w:tcBorders>
          </w:tcPr>
          <w:p w14:paraId="10F6DFDB"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385" w:type="dxa"/>
            <w:tcBorders>
              <w:bottom w:val="single" w:sz="4" w:space="0" w:color="000000"/>
            </w:tcBorders>
          </w:tcPr>
          <w:p w14:paraId="69F69465"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82" w:type="dxa"/>
            <w:tcBorders>
              <w:bottom w:val="single" w:sz="4" w:space="0" w:color="000000"/>
            </w:tcBorders>
          </w:tcPr>
          <w:p w14:paraId="33A7DD9B"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850" w:type="dxa"/>
            <w:tcBorders>
              <w:bottom w:val="single" w:sz="4" w:space="0" w:color="000000"/>
            </w:tcBorders>
          </w:tcPr>
          <w:p w14:paraId="49ED40E6"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420" w:type="dxa"/>
            <w:tcBorders>
              <w:bottom w:val="single" w:sz="4" w:space="0" w:color="000000"/>
            </w:tcBorders>
          </w:tcPr>
          <w:p w14:paraId="2DDF9D3C"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0.21</w:t>
            </w:r>
          </w:p>
        </w:tc>
      </w:tr>
      <w:tr w:rsidR="000C22A6" w14:paraId="7BBEC064" w14:textId="77777777" w:rsidTr="00B14DD1">
        <w:trPr>
          <w:trHeight w:val="550"/>
        </w:trPr>
        <w:tc>
          <w:tcPr>
            <w:tcW w:w="1809" w:type="dxa"/>
            <w:tcBorders>
              <w:bottom w:val="single" w:sz="4" w:space="0" w:color="000000"/>
            </w:tcBorders>
          </w:tcPr>
          <w:p w14:paraId="6B85A0E6"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c>
          <w:tcPr>
            <w:tcW w:w="1565" w:type="dxa"/>
            <w:tcBorders>
              <w:bottom w:val="single" w:sz="4" w:space="0" w:color="000000"/>
            </w:tcBorders>
          </w:tcPr>
          <w:p w14:paraId="007A7AB0"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tc>
        <w:tc>
          <w:tcPr>
            <w:tcW w:w="1455" w:type="dxa"/>
            <w:tcBorders>
              <w:bottom w:val="single" w:sz="4" w:space="0" w:color="000000"/>
            </w:tcBorders>
          </w:tcPr>
          <w:p w14:paraId="75C17166"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385" w:type="dxa"/>
            <w:tcBorders>
              <w:bottom w:val="single" w:sz="4" w:space="0" w:color="000000"/>
            </w:tcBorders>
          </w:tcPr>
          <w:p w14:paraId="1928507E"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982" w:type="dxa"/>
            <w:tcBorders>
              <w:bottom w:val="single" w:sz="4" w:space="0" w:color="000000"/>
            </w:tcBorders>
          </w:tcPr>
          <w:p w14:paraId="3AA4A925"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219</w:t>
            </w:r>
          </w:p>
        </w:tc>
        <w:tc>
          <w:tcPr>
            <w:tcW w:w="850" w:type="dxa"/>
            <w:tcBorders>
              <w:bottom w:val="single" w:sz="4" w:space="0" w:color="000000"/>
            </w:tcBorders>
          </w:tcPr>
          <w:p w14:paraId="59F9D332"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1420" w:type="dxa"/>
            <w:tcBorders>
              <w:bottom w:val="single" w:sz="4" w:space="0" w:color="000000"/>
            </w:tcBorders>
          </w:tcPr>
          <w:p w14:paraId="60280E70"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bl>
    <w:p w14:paraId="122DFE98" w14:textId="77777777" w:rsidR="00B14DD1" w:rsidRDefault="00B14DD1" w:rsidP="0038115B">
      <w:pPr>
        <w:spacing w:after="0" w:line="240" w:lineRule="auto"/>
        <w:ind w:firstLine="709"/>
        <w:jc w:val="both"/>
        <w:rPr>
          <w:rFonts w:ascii="Times New Roman" w:eastAsia="Times New Roman" w:hAnsi="Times New Roman" w:cs="Times New Roman"/>
          <w:sz w:val="28"/>
          <w:szCs w:val="28"/>
        </w:rPr>
      </w:pPr>
    </w:p>
    <w:p w14:paraId="4E829570" w14:textId="098CD754" w:rsidR="000C22A6" w:rsidRDefault="000C22A6" w:rsidP="0038115B">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В таблице 101 указано, что по точному тесту генотипы и аллели  rs 6922269 соответствовали равновесию Харди-Вайнберга в обеих группах. </w:t>
      </w:r>
      <w:r w:rsidRPr="000C22A6">
        <w:rPr>
          <w:rFonts w:ascii="Times New Roman" w:eastAsia="Times New Roman" w:hAnsi="Times New Roman" w:cs="Times New Roman"/>
          <w:sz w:val="28"/>
          <w:szCs w:val="28"/>
        </w:rPr>
        <w:t xml:space="preserve">В таблице </w:t>
      </w:r>
      <w:r w:rsidR="00B14DD1">
        <w:rPr>
          <w:rFonts w:ascii="Times New Roman" w:eastAsia="Times New Roman" w:hAnsi="Times New Roman" w:cs="Times New Roman"/>
          <w:sz w:val="28"/>
          <w:szCs w:val="28"/>
        </w:rPr>
        <w:t xml:space="preserve"> </w:t>
      </w:r>
      <w:r w:rsidRPr="000C22A6">
        <w:rPr>
          <w:rFonts w:ascii="Times New Roman" w:eastAsia="Times New Roman" w:hAnsi="Times New Roman" w:cs="Times New Roman"/>
          <w:sz w:val="28"/>
          <w:szCs w:val="28"/>
        </w:rPr>
        <w:t xml:space="preserve"> 102 описана ассоциация  rs6922269 с моделями наследования.</w:t>
      </w:r>
    </w:p>
    <w:p w14:paraId="1A11B554" w14:textId="02ABD2D1" w:rsidR="000C22A6" w:rsidRDefault="000C22A6" w:rsidP="00831194">
      <w:pPr>
        <w:spacing w:after="0" w:line="240" w:lineRule="auto"/>
        <w:rPr>
          <w:rFonts w:ascii="Times New Roman" w:eastAsia="Times New Roman" w:hAnsi="Times New Roman" w:cs="Times New Roman"/>
          <w:sz w:val="28"/>
          <w:szCs w:val="28"/>
        </w:rPr>
      </w:pPr>
    </w:p>
    <w:p w14:paraId="5D60329D" w14:textId="7B2D5747" w:rsidR="000C22A6" w:rsidRDefault="000C22A6"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102 - Ассоциация  rs6922269 с моделями наследования (n=187)</w:t>
      </w:r>
    </w:p>
    <w:p w14:paraId="157A2D9D" w14:textId="77777777" w:rsidR="00B14DD1" w:rsidRDefault="00B14DD1" w:rsidP="00831194">
      <w:pPr>
        <w:spacing w:after="0" w:line="240" w:lineRule="auto"/>
        <w:rPr>
          <w:rFonts w:ascii="Times New Roman" w:eastAsia="Times New Roman" w:hAnsi="Times New Roman" w:cs="Times New Roman"/>
          <w:b/>
          <w:sz w:val="28"/>
          <w:szCs w:val="28"/>
        </w:rPr>
      </w:pPr>
    </w:p>
    <w:tbl>
      <w:tblPr>
        <w:tblW w:w="946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4"/>
        <w:gridCol w:w="1270"/>
        <w:gridCol w:w="1455"/>
        <w:gridCol w:w="1385"/>
        <w:gridCol w:w="1170"/>
        <w:gridCol w:w="2082"/>
      </w:tblGrid>
      <w:tr w:rsidR="000C22A6" w14:paraId="5DF3B6EC" w14:textId="77777777" w:rsidTr="00A676D0">
        <w:trPr>
          <w:trHeight w:val="820"/>
        </w:trPr>
        <w:tc>
          <w:tcPr>
            <w:tcW w:w="2104" w:type="dxa"/>
            <w:tcBorders>
              <w:top w:val="single" w:sz="4" w:space="0" w:color="000000"/>
            </w:tcBorders>
          </w:tcPr>
          <w:p w14:paraId="7C39E7FF"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Модель наследования</w:t>
            </w:r>
          </w:p>
        </w:tc>
        <w:tc>
          <w:tcPr>
            <w:tcW w:w="1270" w:type="dxa"/>
            <w:tcBorders>
              <w:top w:val="single" w:sz="4" w:space="0" w:color="000000"/>
            </w:tcBorders>
          </w:tcPr>
          <w:p w14:paraId="548618FF"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Генотип</w:t>
            </w:r>
          </w:p>
        </w:tc>
        <w:tc>
          <w:tcPr>
            <w:tcW w:w="1455" w:type="dxa"/>
            <w:tcBorders>
              <w:top w:val="single" w:sz="4" w:space="0" w:color="000000"/>
            </w:tcBorders>
          </w:tcPr>
          <w:p w14:paraId="3779D61D"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1385" w:type="dxa"/>
            <w:tcBorders>
              <w:top w:val="single" w:sz="4" w:space="0" w:color="000000"/>
            </w:tcBorders>
          </w:tcPr>
          <w:p w14:paraId="5817EA74"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c>
          <w:tcPr>
            <w:tcW w:w="1170" w:type="dxa"/>
            <w:tcBorders>
              <w:top w:val="single" w:sz="4" w:space="0" w:color="000000"/>
            </w:tcBorders>
          </w:tcPr>
          <w:p w14:paraId="288A4EC4"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w:t>
            </w:r>
          </w:p>
          <w:p w14:paraId="5CFC7AE3"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(95% ДИ)</w:t>
            </w:r>
          </w:p>
        </w:tc>
        <w:tc>
          <w:tcPr>
            <w:tcW w:w="2082" w:type="dxa"/>
            <w:tcBorders>
              <w:top w:val="single" w:sz="4" w:space="0" w:color="000000"/>
            </w:tcBorders>
          </w:tcPr>
          <w:p w14:paraId="5D032D75"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0C22A6" w14:paraId="3D21D929" w14:textId="77777777" w:rsidTr="00A676D0">
        <w:trPr>
          <w:trHeight w:val="550"/>
        </w:trPr>
        <w:tc>
          <w:tcPr>
            <w:tcW w:w="2104" w:type="dxa"/>
            <w:vMerge w:val="restart"/>
          </w:tcPr>
          <w:p w14:paraId="69BD5845"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Кодоминантный</w:t>
            </w:r>
          </w:p>
        </w:tc>
        <w:tc>
          <w:tcPr>
            <w:tcW w:w="1270" w:type="dxa"/>
          </w:tcPr>
          <w:p w14:paraId="1FF0356C"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G/G</w:t>
            </w:r>
          </w:p>
        </w:tc>
        <w:tc>
          <w:tcPr>
            <w:tcW w:w="1455" w:type="dxa"/>
          </w:tcPr>
          <w:p w14:paraId="5D3E285B"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 (64.7%)</w:t>
            </w:r>
          </w:p>
        </w:tc>
        <w:tc>
          <w:tcPr>
            <w:tcW w:w="1385" w:type="dxa"/>
          </w:tcPr>
          <w:p w14:paraId="349F06C6"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96 (70.6%)</w:t>
            </w:r>
          </w:p>
        </w:tc>
        <w:tc>
          <w:tcPr>
            <w:tcW w:w="1170" w:type="dxa"/>
          </w:tcPr>
          <w:p w14:paraId="53D399FE"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082" w:type="dxa"/>
            <w:vMerge w:val="restart"/>
          </w:tcPr>
          <w:p w14:paraId="77C78AB9"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0.54</w:t>
            </w:r>
          </w:p>
        </w:tc>
      </w:tr>
      <w:tr w:rsidR="000C22A6" w14:paraId="052B107C" w14:textId="77777777" w:rsidTr="00A676D0">
        <w:trPr>
          <w:trHeight w:val="820"/>
        </w:trPr>
        <w:tc>
          <w:tcPr>
            <w:tcW w:w="2104" w:type="dxa"/>
            <w:vMerge/>
          </w:tcPr>
          <w:p w14:paraId="5694E0C5" w14:textId="77777777" w:rsidR="000C22A6" w:rsidRDefault="000C22A6"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270" w:type="dxa"/>
          </w:tcPr>
          <w:p w14:paraId="287FCE78"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w:t>
            </w:r>
          </w:p>
        </w:tc>
        <w:tc>
          <w:tcPr>
            <w:tcW w:w="1455" w:type="dxa"/>
          </w:tcPr>
          <w:p w14:paraId="4A209075"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(27.4%)</w:t>
            </w:r>
          </w:p>
        </w:tc>
        <w:tc>
          <w:tcPr>
            <w:tcW w:w="1385" w:type="dxa"/>
          </w:tcPr>
          <w:p w14:paraId="5E52C18D"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 (19.9%)</w:t>
            </w:r>
          </w:p>
        </w:tc>
        <w:tc>
          <w:tcPr>
            <w:tcW w:w="1170" w:type="dxa"/>
          </w:tcPr>
          <w:p w14:paraId="27D83164"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0.66 (0.31-1.41)</w:t>
            </w:r>
          </w:p>
        </w:tc>
        <w:tc>
          <w:tcPr>
            <w:tcW w:w="2082" w:type="dxa"/>
            <w:vMerge/>
          </w:tcPr>
          <w:p w14:paraId="2BEB83C6" w14:textId="77777777" w:rsidR="000C22A6" w:rsidRDefault="000C22A6"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0C22A6" w14:paraId="5C15F711" w14:textId="77777777" w:rsidTr="00A676D0">
        <w:trPr>
          <w:trHeight w:val="820"/>
        </w:trPr>
        <w:tc>
          <w:tcPr>
            <w:tcW w:w="2104" w:type="dxa"/>
            <w:vMerge/>
          </w:tcPr>
          <w:p w14:paraId="60241872" w14:textId="77777777" w:rsidR="000C22A6" w:rsidRDefault="000C22A6"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270" w:type="dxa"/>
          </w:tcPr>
          <w:p w14:paraId="63CABE7B"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A/A</w:t>
            </w:r>
          </w:p>
        </w:tc>
        <w:tc>
          <w:tcPr>
            <w:tcW w:w="1455" w:type="dxa"/>
          </w:tcPr>
          <w:p w14:paraId="73FA5231"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(7.8%)</w:t>
            </w:r>
          </w:p>
        </w:tc>
        <w:tc>
          <w:tcPr>
            <w:tcW w:w="1385" w:type="dxa"/>
          </w:tcPr>
          <w:p w14:paraId="65301603"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(9.6%)</w:t>
            </w:r>
          </w:p>
        </w:tc>
        <w:tc>
          <w:tcPr>
            <w:tcW w:w="1170" w:type="dxa"/>
          </w:tcPr>
          <w:p w14:paraId="00C966CE"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1.12 (0.34-3.67)</w:t>
            </w:r>
          </w:p>
        </w:tc>
        <w:tc>
          <w:tcPr>
            <w:tcW w:w="2082" w:type="dxa"/>
            <w:vMerge/>
          </w:tcPr>
          <w:p w14:paraId="4979AE06" w14:textId="77777777" w:rsidR="000C22A6" w:rsidRDefault="000C22A6"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0C22A6" w14:paraId="286B3360" w14:textId="77777777" w:rsidTr="00A676D0">
        <w:trPr>
          <w:trHeight w:val="550"/>
        </w:trPr>
        <w:tc>
          <w:tcPr>
            <w:tcW w:w="2104" w:type="dxa"/>
            <w:vMerge w:val="restart"/>
          </w:tcPr>
          <w:p w14:paraId="51B43924"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Доминантный</w:t>
            </w:r>
          </w:p>
        </w:tc>
        <w:tc>
          <w:tcPr>
            <w:tcW w:w="1270" w:type="dxa"/>
          </w:tcPr>
          <w:p w14:paraId="0A00FE7C"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G/G</w:t>
            </w:r>
          </w:p>
        </w:tc>
        <w:tc>
          <w:tcPr>
            <w:tcW w:w="1455" w:type="dxa"/>
          </w:tcPr>
          <w:p w14:paraId="632F9DCE"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 (64.7%)</w:t>
            </w:r>
          </w:p>
        </w:tc>
        <w:tc>
          <w:tcPr>
            <w:tcW w:w="1385" w:type="dxa"/>
          </w:tcPr>
          <w:p w14:paraId="34C5E1F8"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96 (70.6%)</w:t>
            </w:r>
          </w:p>
        </w:tc>
        <w:tc>
          <w:tcPr>
            <w:tcW w:w="1170" w:type="dxa"/>
          </w:tcPr>
          <w:p w14:paraId="267AC3C8"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082" w:type="dxa"/>
            <w:vMerge w:val="restart"/>
          </w:tcPr>
          <w:p w14:paraId="4EB59D95"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0.44</w:t>
            </w:r>
          </w:p>
        </w:tc>
      </w:tr>
      <w:tr w:rsidR="000C22A6" w14:paraId="61C1CB70" w14:textId="77777777" w:rsidTr="00A676D0">
        <w:trPr>
          <w:trHeight w:val="820"/>
        </w:trPr>
        <w:tc>
          <w:tcPr>
            <w:tcW w:w="2104" w:type="dxa"/>
            <w:vMerge/>
          </w:tcPr>
          <w:p w14:paraId="339E9FF9" w14:textId="77777777" w:rsidR="000C22A6" w:rsidRDefault="000C22A6"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270" w:type="dxa"/>
          </w:tcPr>
          <w:p w14:paraId="676BF2D7"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A/G-A/A</w:t>
            </w:r>
          </w:p>
        </w:tc>
        <w:tc>
          <w:tcPr>
            <w:tcW w:w="1455" w:type="dxa"/>
          </w:tcPr>
          <w:p w14:paraId="335004B6"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 (35.3%)</w:t>
            </w:r>
          </w:p>
        </w:tc>
        <w:tc>
          <w:tcPr>
            <w:tcW w:w="1385" w:type="dxa"/>
          </w:tcPr>
          <w:p w14:paraId="1FD19575"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 (29.4%)</w:t>
            </w:r>
          </w:p>
        </w:tc>
        <w:tc>
          <w:tcPr>
            <w:tcW w:w="1170" w:type="dxa"/>
          </w:tcPr>
          <w:p w14:paraId="465F6D17"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0.76 (0.39-1.51)</w:t>
            </w:r>
          </w:p>
        </w:tc>
        <w:tc>
          <w:tcPr>
            <w:tcW w:w="2082" w:type="dxa"/>
            <w:vMerge/>
          </w:tcPr>
          <w:p w14:paraId="55E8DF0D" w14:textId="77777777" w:rsidR="000C22A6" w:rsidRDefault="000C22A6"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0C22A6" w14:paraId="65857D72" w14:textId="77777777" w:rsidTr="00A676D0">
        <w:trPr>
          <w:trHeight w:val="550"/>
        </w:trPr>
        <w:tc>
          <w:tcPr>
            <w:tcW w:w="2104" w:type="dxa"/>
            <w:vMerge w:val="restart"/>
          </w:tcPr>
          <w:p w14:paraId="62A68018"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Рецессивный</w:t>
            </w:r>
          </w:p>
        </w:tc>
        <w:tc>
          <w:tcPr>
            <w:tcW w:w="1270" w:type="dxa"/>
          </w:tcPr>
          <w:p w14:paraId="288D14F4"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G/G-A/G</w:t>
            </w:r>
          </w:p>
        </w:tc>
        <w:tc>
          <w:tcPr>
            <w:tcW w:w="1455" w:type="dxa"/>
          </w:tcPr>
          <w:p w14:paraId="47698E43"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 (92.2%)</w:t>
            </w:r>
          </w:p>
        </w:tc>
        <w:tc>
          <w:tcPr>
            <w:tcW w:w="1385" w:type="dxa"/>
          </w:tcPr>
          <w:p w14:paraId="37836DF7"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123 (90.4%)</w:t>
            </w:r>
          </w:p>
        </w:tc>
        <w:tc>
          <w:tcPr>
            <w:tcW w:w="1170" w:type="dxa"/>
          </w:tcPr>
          <w:p w14:paraId="481E7D76"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082" w:type="dxa"/>
            <w:vMerge w:val="restart"/>
          </w:tcPr>
          <w:p w14:paraId="54C004D0"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0.71</w:t>
            </w:r>
          </w:p>
        </w:tc>
      </w:tr>
      <w:tr w:rsidR="000C22A6" w14:paraId="6CC1061B" w14:textId="77777777" w:rsidTr="00A676D0">
        <w:trPr>
          <w:trHeight w:val="820"/>
        </w:trPr>
        <w:tc>
          <w:tcPr>
            <w:tcW w:w="2104" w:type="dxa"/>
            <w:vMerge/>
          </w:tcPr>
          <w:p w14:paraId="4D2A6F1B" w14:textId="77777777" w:rsidR="000C22A6" w:rsidRDefault="000C22A6"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270" w:type="dxa"/>
          </w:tcPr>
          <w:p w14:paraId="6FF53FD7"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A/A</w:t>
            </w:r>
          </w:p>
        </w:tc>
        <w:tc>
          <w:tcPr>
            <w:tcW w:w="1455" w:type="dxa"/>
          </w:tcPr>
          <w:p w14:paraId="2E9EFD90"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 (7.8%)</w:t>
            </w:r>
          </w:p>
        </w:tc>
        <w:tc>
          <w:tcPr>
            <w:tcW w:w="1385" w:type="dxa"/>
          </w:tcPr>
          <w:p w14:paraId="24724ADE"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 (9.6%)</w:t>
            </w:r>
          </w:p>
        </w:tc>
        <w:tc>
          <w:tcPr>
            <w:tcW w:w="1170" w:type="dxa"/>
          </w:tcPr>
          <w:p w14:paraId="4FAEDA0C"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1.24 (0.39-4.00)</w:t>
            </w:r>
          </w:p>
        </w:tc>
        <w:tc>
          <w:tcPr>
            <w:tcW w:w="2082" w:type="dxa"/>
            <w:vMerge/>
          </w:tcPr>
          <w:p w14:paraId="01EFEF6E" w14:textId="77777777" w:rsidR="000C22A6" w:rsidRDefault="000C22A6"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0C22A6" w14:paraId="2E28461B" w14:textId="77777777" w:rsidTr="00A676D0">
        <w:trPr>
          <w:trHeight w:val="550"/>
        </w:trPr>
        <w:tc>
          <w:tcPr>
            <w:tcW w:w="2104" w:type="dxa"/>
            <w:vMerge w:val="restart"/>
          </w:tcPr>
          <w:p w14:paraId="44142E06"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Сверхдоминантный</w:t>
            </w:r>
          </w:p>
        </w:tc>
        <w:tc>
          <w:tcPr>
            <w:tcW w:w="1270" w:type="dxa"/>
          </w:tcPr>
          <w:p w14:paraId="55368275"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G/G-A/A</w:t>
            </w:r>
          </w:p>
        </w:tc>
        <w:tc>
          <w:tcPr>
            <w:tcW w:w="1455" w:type="dxa"/>
          </w:tcPr>
          <w:p w14:paraId="27379A06"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 (72.5%)</w:t>
            </w:r>
          </w:p>
        </w:tc>
        <w:tc>
          <w:tcPr>
            <w:tcW w:w="1385" w:type="dxa"/>
          </w:tcPr>
          <w:p w14:paraId="1B1C91A7"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109 (80.2%)</w:t>
            </w:r>
          </w:p>
        </w:tc>
        <w:tc>
          <w:tcPr>
            <w:tcW w:w="1170" w:type="dxa"/>
          </w:tcPr>
          <w:p w14:paraId="320C735C"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082" w:type="dxa"/>
            <w:vMerge w:val="restart"/>
          </w:tcPr>
          <w:p w14:paraId="22B25309"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0.27</w:t>
            </w:r>
          </w:p>
        </w:tc>
      </w:tr>
      <w:tr w:rsidR="000C22A6" w14:paraId="57B4DB3C" w14:textId="77777777" w:rsidTr="00A676D0">
        <w:trPr>
          <w:trHeight w:val="820"/>
        </w:trPr>
        <w:tc>
          <w:tcPr>
            <w:tcW w:w="2104" w:type="dxa"/>
            <w:vMerge/>
          </w:tcPr>
          <w:p w14:paraId="5A16385F" w14:textId="77777777" w:rsidR="000C22A6" w:rsidRDefault="000C22A6"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270" w:type="dxa"/>
            <w:tcBorders>
              <w:bottom w:val="single" w:sz="4" w:space="0" w:color="000000"/>
            </w:tcBorders>
          </w:tcPr>
          <w:p w14:paraId="217D880E"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A/G</w:t>
            </w:r>
          </w:p>
        </w:tc>
        <w:tc>
          <w:tcPr>
            <w:tcW w:w="1455" w:type="dxa"/>
            <w:tcBorders>
              <w:bottom w:val="single" w:sz="4" w:space="0" w:color="000000"/>
            </w:tcBorders>
          </w:tcPr>
          <w:p w14:paraId="67D93802"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 (27.4%)</w:t>
            </w:r>
          </w:p>
        </w:tc>
        <w:tc>
          <w:tcPr>
            <w:tcW w:w="1385" w:type="dxa"/>
            <w:tcBorders>
              <w:bottom w:val="single" w:sz="4" w:space="0" w:color="000000"/>
            </w:tcBorders>
          </w:tcPr>
          <w:p w14:paraId="1346840A"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 (19.9%)</w:t>
            </w:r>
          </w:p>
        </w:tc>
        <w:tc>
          <w:tcPr>
            <w:tcW w:w="1170" w:type="dxa"/>
            <w:tcBorders>
              <w:bottom w:val="single" w:sz="4" w:space="0" w:color="000000"/>
            </w:tcBorders>
          </w:tcPr>
          <w:p w14:paraId="134428E9"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0.65 (0.31-1.38)</w:t>
            </w:r>
          </w:p>
        </w:tc>
        <w:tc>
          <w:tcPr>
            <w:tcW w:w="2082" w:type="dxa"/>
            <w:vMerge/>
          </w:tcPr>
          <w:p w14:paraId="38E22BBE" w14:textId="77777777" w:rsidR="000C22A6" w:rsidRDefault="000C22A6" w:rsidP="00831194">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r>
      <w:tr w:rsidR="000C22A6" w14:paraId="3005D92A" w14:textId="77777777" w:rsidTr="00A676D0">
        <w:trPr>
          <w:trHeight w:val="820"/>
        </w:trPr>
        <w:tc>
          <w:tcPr>
            <w:tcW w:w="2104" w:type="dxa"/>
            <w:tcBorders>
              <w:bottom w:val="single" w:sz="4" w:space="0" w:color="000000"/>
            </w:tcBorders>
          </w:tcPr>
          <w:p w14:paraId="504B6403"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Лог-аддитивный</w:t>
            </w:r>
          </w:p>
        </w:tc>
        <w:tc>
          <w:tcPr>
            <w:tcW w:w="1270" w:type="dxa"/>
            <w:tcBorders>
              <w:bottom w:val="single" w:sz="4" w:space="0" w:color="000000"/>
            </w:tcBorders>
          </w:tcPr>
          <w:p w14:paraId="7748B169"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55" w:type="dxa"/>
            <w:tcBorders>
              <w:bottom w:val="single" w:sz="4" w:space="0" w:color="000000"/>
            </w:tcBorders>
          </w:tcPr>
          <w:p w14:paraId="3ACAFFAF"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385" w:type="dxa"/>
            <w:tcBorders>
              <w:bottom w:val="single" w:sz="4" w:space="0" w:color="000000"/>
            </w:tcBorders>
          </w:tcPr>
          <w:p w14:paraId="18BF9DD7"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70" w:type="dxa"/>
            <w:tcBorders>
              <w:bottom w:val="single" w:sz="4" w:space="0" w:color="000000"/>
            </w:tcBorders>
          </w:tcPr>
          <w:p w14:paraId="0A16FC9A"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0.91 (0.56-1.48)</w:t>
            </w:r>
          </w:p>
        </w:tc>
        <w:tc>
          <w:tcPr>
            <w:tcW w:w="2082" w:type="dxa"/>
            <w:tcBorders>
              <w:bottom w:val="single" w:sz="4" w:space="0" w:color="000000"/>
            </w:tcBorders>
          </w:tcPr>
          <w:p w14:paraId="2EE55BF7" w14:textId="77777777" w:rsidR="000C22A6" w:rsidRDefault="000C22A6"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tc>
      </w:tr>
    </w:tbl>
    <w:p w14:paraId="7EC62F52" w14:textId="77777777" w:rsidR="00B14DD1" w:rsidRDefault="00B14DD1" w:rsidP="00831194">
      <w:pPr>
        <w:spacing w:after="0" w:line="240" w:lineRule="auto"/>
        <w:ind w:firstLine="708"/>
        <w:jc w:val="both"/>
        <w:rPr>
          <w:rFonts w:ascii="Times New Roman" w:eastAsia="Times New Roman" w:hAnsi="Times New Roman" w:cs="Times New Roman"/>
          <w:sz w:val="28"/>
          <w:szCs w:val="28"/>
        </w:rPr>
      </w:pPr>
    </w:p>
    <w:p w14:paraId="16FA4571" w14:textId="0B34AC64" w:rsidR="000C22A6" w:rsidRDefault="000C22A6" w:rsidP="0083119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таблице 102, </w:t>
      </w:r>
      <w:r>
        <w:rPr>
          <w:rFonts w:ascii="Times New Roman" w:eastAsia="Times New Roman" w:hAnsi="Times New Roman" w:cs="Times New Roman"/>
          <w:sz w:val="28"/>
          <w:szCs w:val="28"/>
          <w:lang w:val="en-US"/>
        </w:rPr>
        <w:t>r</w:t>
      </w:r>
      <w:r>
        <w:rPr>
          <w:rFonts w:ascii="Times New Roman" w:eastAsia="Times New Roman" w:hAnsi="Times New Roman" w:cs="Times New Roman"/>
          <w:sz w:val="28"/>
          <w:szCs w:val="28"/>
        </w:rPr>
        <w:t>s 6922269 не ассоциирован с моделями наследования.</w:t>
      </w:r>
    </w:p>
    <w:p w14:paraId="55B14C66" w14:textId="4153A6C6" w:rsidR="000C22A6" w:rsidRDefault="000C22A6" w:rsidP="0083119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w:t>
      </w:r>
      <w:bookmarkStart w:id="108" w:name="_Hlk125641537"/>
      <w:r>
        <w:rPr>
          <w:rFonts w:ascii="Times New Roman" w:eastAsia="Times New Roman" w:hAnsi="Times New Roman" w:cs="Times New Roman"/>
          <w:sz w:val="28"/>
          <w:szCs w:val="28"/>
        </w:rPr>
        <w:t>с риском развития кардиоваскулярных событий ассоциированы следующие гены биомаркеров системы  гемостаза:</w:t>
      </w:r>
    </w:p>
    <w:p w14:paraId="0DCCD4C7" w14:textId="77777777" w:rsidR="000C22A6" w:rsidRDefault="000C22A6" w:rsidP="00831194">
      <w:pPr>
        <w:numPr>
          <w:ilvl w:val="0"/>
          <w:numId w:val="17"/>
        </w:numPr>
        <w:pBdr>
          <w:top w:val="nil"/>
          <w:left w:val="nil"/>
          <w:bottom w:val="nil"/>
          <w:right w:val="nil"/>
          <w:between w:val="nil"/>
        </w:pBdr>
        <w:tabs>
          <w:tab w:val="left" w:pos="851"/>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Rs 6025 (F5)</w:t>
      </w:r>
      <w:r>
        <w:rPr>
          <w:rFonts w:ascii="Times New Roman" w:eastAsia="Times New Roman" w:hAnsi="Times New Roman" w:cs="Times New Roman"/>
          <w:color w:val="000000"/>
          <w:sz w:val="28"/>
          <w:szCs w:val="28"/>
        </w:rPr>
        <w:t xml:space="preserve"> ассоциированы со следующими моделями:</w:t>
      </w:r>
    </w:p>
    <w:p w14:paraId="060B831B" w14:textId="77777777" w:rsidR="000C22A6" w:rsidRDefault="000C22A6" w:rsidP="00831194">
      <w:pPr>
        <w:pBdr>
          <w:top w:val="nil"/>
          <w:left w:val="nil"/>
          <w:bottom w:val="nil"/>
          <w:right w:val="nil"/>
          <w:between w:val="nil"/>
        </w:pBdr>
        <w:tabs>
          <w:tab w:val="left" w:pos="851"/>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кодоминантный (C/T , ОШ= 0.29 (0.11-0.79),р=0.044), доминатный (C/T-T/T, ОШ=0.37 (0.17-0.83), р=0.018), сверхдоминантный (C/T,ОШ=0.31 (0.11-0.84), р=0.024 ), ОШ меньше 1 , это можно утверждать при наличии данных генотипов риск уменьшается. </w:t>
      </w:r>
    </w:p>
    <w:p w14:paraId="02B147C1" w14:textId="11DEF29C" w:rsidR="000C22A6" w:rsidRDefault="000C22A6" w:rsidP="00831194">
      <w:pPr>
        <w:numPr>
          <w:ilvl w:val="0"/>
          <w:numId w:val="17"/>
        </w:numPr>
        <w:pBdr>
          <w:top w:val="nil"/>
          <w:left w:val="nil"/>
          <w:bottom w:val="nil"/>
          <w:right w:val="nil"/>
          <w:between w:val="nil"/>
        </w:pBdr>
        <w:tabs>
          <w:tab w:val="left" w:pos="851"/>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Rs 1800787</w:t>
      </w:r>
      <w:r w:rsidR="00993581" w:rsidRPr="00993581">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color w:val="000000"/>
          <w:sz w:val="28"/>
          <w:szCs w:val="28"/>
        </w:rPr>
        <w:t>(FGB)</w:t>
      </w:r>
      <w:r>
        <w:rPr>
          <w:rFonts w:ascii="Times New Roman" w:eastAsia="Times New Roman" w:hAnsi="Times New Roman" w:cs="Times New Roman"/>
          <w:color w:val="000000"/>
          <w:sz w:val="28"/>
          <w:szCs w:val="28"/>
        </w:rPr>
        <w:t xml:space="preserve"> ассоциирован со следующими моделями:кодоминантный (Т/T , ОШ= 0.27 (0.11-0.66),р=0.016), доминатный (С/T-T/T, ОШ=0.45 (0.22-0.90), р=0.022), рецессивный (T/T, ОШ=0.33 (0.14-0.74),  р=0.008),  логаддитивный (ОШ=0.53 (0.34-0.82), р=0.004), ОШ меньше 1 , это можно утверждать как, при наличии данных генотипов риск уменьшается.</w:t>
      </w:r>
      <w:r>
        <w:rPr>
          <w:rFonts w:ascii="Times New Roman" w:eastAsia="Times New Roman" w:hAnsi="Times New Roman" w:cs="Times New Roman"/>
          <w:b/>
          <w:color w:val="000000"/>
          <w:sz w:val="28"/>
          <w:szCs w:val="28"/>
        </w:rPr>
        <w:t xml:space="preserve"> </w:t>
      </w:r>
    </w:p>
    <w:p w14:paraId="661A5947" w14:textId="77777777" w:rsidR="000C22A6" w:rsidRDefault="000C22A6" w:rsidP="00831194">
      <w:pPr>
        <w:numPr>
          <w:ilvl w:val="0"/>
          <w:numId w:val="17"/>
        </w:numPr>
        <w:pBdr>
          <w:top w:val="nil"/>
          <w:left w:val="nil"/>
          <w:bottom w:val="nil"/>
          <w:right w:val="nil"/>
          <w:between w:val="nil"/>
        </w:pBdr>
        <w:tabs>
          <w:tab w:val="left" w:pos="851"/>
        </w:tabs>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Rs 1799983 (CKAP5;F2)</w:t>
      </w:r>
      <w:r>
        <w:rPr>
          <w:rFonts w:ascii="Times New Roman" w:eastAsia="Times New Roman" w:hAnsi="Times New Roman" w:cs="Times New Roman"/>
          <w:color w:val="000000"/>
          <w:sz w:val="28"/>
          <w:szCs w:val="28"/>
        </w:rPr>
        <w:t xml:space="preserve"> ассоциированы со следующими моделями:кодоминантный (G/T , ОШ= 0.36 (0.20-0.65), T/T ОШ=0.11 (0.02-0.62), р=0.001), доминатный (G/T-T/T, ОШ=0.33 (0.18-0.60), р=0.001), сверхдоминатный (G/T, ОШ=0.42 (0.24-0.75), р=0.003), логаддитивный (ОШ=0.35 (0.21-0.60), р=0.001), ОШ меньше 1 , это можно утверждать как, при наличии данных генотипов риск уменьшается.</w:t>
      </w:r>
    </w:p>
    <w:bookmarkEnd w:id="108"/>
    <w:p w14:paraId="6E7B54C2" w14:textId="77777777" w:rsidR="00993581" w:rsidRDefault="00993581" w:rsidP="00831194">
      <w:pPr>
        <w:spacing w:after="0" w:line="240" w:lineRule="auto"/>
        <w:ind w:firstLine="708"/>
        <w:rPr>
          <w:rFonts w:ascii="Times New Roman" w:eastAsia="Times New Roman" w:hAnsi="Times New Roman" w:cs="Times New Roman"/>
          <w:b/>
          <w:color w:val="000000"/>
          <w:sz w:val="28"/>
          <w:szCs w:val="28"/>
          <w:lang w:val="ru" w:eastAsia="ru-RU"/>
        </w:rPr>
      </w:pPr>
    </w:p>
    <w:p w14:paraId="1E1629B8" w14:textId="77777777" w:rsidR="00993581" w:rsidRPr="00650F4E" w:rsidRDefault="00993581" w:rsidP="00650F4E">
      <w:pPr>
        <w:pStyle w:val="1"/>
        <w:spacing w:before="0" w:after="0" w:line="240" w:lineRule="auto"/>
        <w:jc w:val="both"/>
        <w:rPr>
          <w:rFonts w:ascii="Times New Roman" w:hAnsi="Times New Roman" w:cs="Times New Roman"/>
          <w:b/>
          <w:bCs/>
          <w:sz w:val="28"/>
          <w:szCs w:val="28"/>
        </w:rPr>
      </w:pPr>
      <w:bookmarkStart w:id="109" w:name="_Toc120546072"/>
      <w:bookmarkStart w:id="110" w:name="_Toc122001686"/>
      <w:r w:rsidRPr="00650F4E">
        <w:rPr>
          <w:rFonts w:ascii="Times New Roman" w:hAnsi="Times New Roman" w:cs="Times New Roman"/>
          <w:b/>
          <w:bCs/>
          <w:color w:val="000000"/>
          <w:sz w:val="28"/>
          <w:szCs w:val="28"/>
        </w:rPr>
        <w:t xml:space="preserve">3.2.3 </w:t>
      </w:r>
      <w:r w:rsidRPr="00650F4E">
        <w:rPr>
          <w:rFonts w:ascii="Times New Roman" w:hAnsi="Times New Roman" w:cs="Times New Roman"/>
          <w:b/>
          <w:bCs/>
          <w:sz w:val="28"/>
          <w:szCs w:val="28"/>
        </w:rPr>
        <w:t>Гены биомаркеров липидного обмена, связанных с кардиоваскулярными событиями</w:t>
      </w:r>
      <w:bookmarkEnd w:id="109"/>
      <w:bookmarkEnd w:id="110"/>
    </w:p>
    <w:p w14:paraId="2163788E" w14:textId="77777777" w:rsidR="00B14DD1" w:rsidRDefault="00B14DD1" w:rsidP="00831194">
      <w:pPr>
        <w:spacing w:after="0" w:line="240" w:lineRule="auto"/>
        <w:ind w:firstLine="709"/>
        <w:rPr>
          <w:rFonts w:ascii="Times New Roman" w:eastAsia="Times New Roman" w:hAnsi="Times New Roman" w:cs="Times New Roman"/>
          <w:b/>
          <w:bCs/>
          <w:sz w:val="28"/>
          <w:szCs w:val="28"/>
        </w:rPr>
      </w:pPr>
    </w:p>
    <w:p w14:paraId="4EE9BAF5" w14:textId="1412696F" w:rsidR="00993581" w:rsidRPr="00993581" w:rsidRDefault="00993581" w:rsidP="00B14DD1">
      <w:pPr>
        <w:spacing w:after="0" w:line="240" w:lineRule="auto"/>
        <w:ind w:firstLine="709"/>
        <w:jc w:val="both"/>
        <w:rPr>
          <w:rFonts w:ascii="Times New Roman" w:eastAsia="Times New Roman" w:hAnsi="Times New Roman" w:cs="Times New Roman"/>
          <w:b/>
          <w:bCs/>
          <w:sz w:val="28"/>
          <w:szCs w:val="28"/>
        </w:rPr>
      </w:pPr>
      <w:r w:rsidRPr="00993581">
        <w:rPr>
          <w:rFonts w:ascii="Times New Roman" w:eastAsia="Times New Roman" w:hAnsi="Times New Roman" w:cs="Times New Roman"/>
          <w:b/>
          <w:bCs/>
          <w:sz w:val="28"/>
          <w:szCs w:val="28"/>
        </w:rPr>
        <w:t>SNP:rs183130</w:t>
      </w:r>
    </w:p>
    <w:p w14:paraId="589EF086" w14:textId="66881800" w:rsidR="00993581" w:rsidRDefault="00993581" w:rsidP="00B14DD1">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sz w:val="28"/>
          <w:szCs w:val="28"/>
        </w:rPr>
        <w:t>Процент генотипированных образцов : 201/254 (79.13%)</w:t>
      </w:r>
      <w:r w:rsidRPr="00993581">
        <w:rPr>
          <w:rFonts w:ascii="Times New Roman" w:eastAsia="Times New Roman" w:hAnsi="Times New Roman" w:cs="Times New Roman"/>
          <w:sz w:val="28"/>
          <w:szCs w:val="28"/>
        </w:rPr>
        <w:t>.</w:t>
      </w:r>
      <w:r w:rsidRPr="00993581">
        <w:rPr>
          <w:rFonts w:ascii="Times New Roman" w:eastAsia="Times New Roman" w:hAnsi="Times New Roman" w:cs="Times New Roman"/>
          <w:bCs/>
          <w:sz w:val="28"/>
          <w:szCs w:val="28"/>
        </w:rPr>
        <w:t xml:space="preserve">Частота аллеля rs183130 </w:t>
      </w:r>
      <w:r w:rsidRPr="00993581">
        <w:rPr>
          <w:rFonts w:ascii="Times New Roman" w:eastAsia="Times New Roman" w:hAnsi="Times New Roman" w:cs="Times New Roman"/>
          <w:bCs/>
          <w:sz w:val="28"/>
          <w:szCs w:val="28"/>
          <w:lang w:val="kk-KZ"/>
        </w:rPr>
        <w:t>представлена в таблице 103.</w:t>
      </w:r>
    </w:p>
    <w:p w14:paraId="0A41A594" w14:textId="77777777" w:rsidR="00993581" w:rsidRDefault="00993581" w:rsidP="00B14DD1">
      <w:pPr>
        <w:spacing w:after="0" w:line="240" w:lineRule="auto"/>
        <w:ind w:firstLine="709"/>
        <w:jc w:val="both"/>
        <w:rPr>
          <w:rFonts w:ascii="Times New Roman" w:eastAsia="Times New Roman" w:hAnsi="Times New Roman" w:cs="Times New Roman"/>
          <w:b/>
          <w:sz w:val="28"/>
          <w:szCs w:val="28"/>
        </w:rPr>
      </w:pPr>
    </w:p>
    <w:p w14:paraId="0E0DB7D5" w14:textId="0DAEE987" w:rsidR="00993581" w:rsidRDefault="00993581" w:rsidP="00B14DD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103 - Частота аллеля rs183130 (n=201)</w:t>
      </w:r>
    </w:p>
    <w:p w14:paraId="35C97C36" w14:textId="77777777" w:rsidR="00993581" w:rsidRDefault="00993581" w:rsidP="00831194">
      <w:pPr>
        <w:spacing w:after="0" w:line="240" w:lineRule="auto"/>
        <w:ind w:firstLine="709"/>
        <w:rPr>
          <w:rFonts w:ascii="Times New Roman" w:eastAsia="Times New Roman" w:hAnsi="Times New Roman" w:cs="Times New Roman"/>
          <w:bCs/>
          <w:sz w:val="28"/>
          <w:szCs w:val="28"/>
          <w:lang w:val="kk-KZ"/>
        </w:rPr>
      </w:pP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1"/>
        <w:gridCol w:w="1458"/>
        <w:gridCol w:w="1274"/>
        <w:gridCol w:w="1033"/>
        <w:gridCol w:w="1275"/>
        <w:gridCol w:w="1418"/>
        <w:gridCol w:w="982"/>
        <w:gridCol w:w="10"/>
      </w:tblGrid>
      <w:tr w:rsidR="00993581" w14:paraId="339CD501" w14:textId="77777777" w:rsidTr="00A676D0">
        <w:trPr>
          <w:gridAfter w:val="1"/>
          <w:wAfter w:w="10" w:type="dxa"/>
          <w:trHeight w:val="262"/>
        </w:trPr>
        <w:tc>
          <w:tcPr>
            <w:tcW w:w="1911" w:type="dxa"/>
            <w:tcBorders>
              <w:top w:val="single" w:sz="4" w:space="0" w:color="000000"/>
            </w:tcBorders>
          </w:tcPr>
          <w:p w14:paraId="06B8E39B"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732" w:type="dxa"/>
            <w:gridSpan w:val="2"/>
            <w:tcBorders>
              <w:top w:val="single" w:sz="4" w:space="0" w:color="000000"/>
            </w:tcBorders>
          </w:tcPr>
          <w:p w14:paraId="7E00684D"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2308" w:type="dxa"/>
            <w:gridSpan w:val="2"/>
            <w:tcBorders>
              <w:top w:val="single" w:sz="4" w:space="0" w:color="000000"/>
            </w:tcBorders>
          </w:tcPr>
          <w:p w14:paraId="70AE5E9C"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2400" w:type="dxa"/>
            <w:gridSpan w:val="2"/>
            <w:tcBorders>
              <w:top w:val="single" w:sz="4" w:space="0" w:color="000000"/>
            </w:tcBorders>
          </w:tcPr>
          <w:p w14:paraId="6C7084A0" w14:textId="1560F66D"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r>
      <w:tr w:rsidR="00993581" w14:paraId="62B63666" w14:textId="77777777" w:rsidTr="00993581">
        <w:trPr>
          <w:trHeight w:val="497"/>
        </w:trPr>
        <w:tc>
          <w:tcPr>
            <w:tcW w:w="1911" w:type="dxa"/>
          </w:tcPr>
          <w:p w14:paraId="22A449FA"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Аллель</w:t>
            </w:r>
          </w:p>
        </w:tc>
        <w:tc>
          <w:tcPr>
            <w:tcW w:w="1458" w:type="dxa"/>
          </w:tcPr>
          <w:p w14:paraId="13B6C1A8"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274" w:type="dxa"/>
          </w:tcPr>
          <w:p w14:paraId="65300898"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033" w:type="dxa"/>
          </w:tcPr>
          <w:p w14:paraId="7EC6A2C1"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275" w:type="dxa"/>
          </w:tcPr>
          <w:p w14:paraId="255EC9C4"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418" w:type="dxa"/>
          </w:tcPr>
          <w:p w14:paraId="406F1D39"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992" w:type="dxa"/>
            <w:gridSpan w:val="2"/>
          </w:tcPr>
          <w:p w14:paraId="01C0F651"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r>
      <w:tr w:rsidR="00993581" w14:paraId="140D13A8" w14:textId="77777777" w:rsidTr="00993581">
        <w:trPr>
          <w:trHeight w:val="262"/>
        </w:trPr>
        <w:tc>
          <w:tcPr>
            <w:tcW w:w="1911" w:type="dxa"/>
            <w:tcBorders>
              <w:bottom w:val="single" w:sz="4" w:space="0" w:color="000000"/>
            </w:tcBorders>
          </w:tcPr>
          <w:p w14:paraId="0351D102"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1458" w:type="dxa"/>
            <w:tcBorders>
              <w:bottom w:val="single" w:sz="4" w:space="0" w:color="000000"/>
            </w:tcBorders>
          </w:tcPr>
          <w:p w14:paraId="74CBFE0F"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290</w:t>
            </w:r>
          </w:p>
        </w:tc>
        <w:tc>
          <w:tcPr>
            <w:tcW w:w="1274" w:type="dxa"/>
            <w:tcBorders>
              <w:bottom w:val="single" w:sz="4" w:space="0" w:color="000000"/>
            </w:tcBorders>
          </w:tcPr>
          <w:p w14:paraId="50DE7877"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0.72</w:t>
            </w:r>
          </w:p>
        </w:tc>
        <w:tc>
          <w:tcPr>
            <w:tcW w:w="1033" w:type="dxa"/>
            <w:tcBorders>
              <w:bottom w:val="single" w:sz="4" w:space="0" w:color="000000"/>
            </w:tcBorders>
          </w:tcPr>
          <w:p w14:paraId="01C0571C"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1275" w:type="dxa"/>
            <w:tcBorders>
              <w:bottom w:val="single" w:sz="4" w:space="0" w:color="000000"/>
            </w:tcBorders>
          </w:tcPr>
          <w:p w14:paraId="4ADA7389"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0.63</w:t>
            </w:r>
          </w:p>
        </w:tc>
        <w:tc>
          <w:tcPr>
            <w:tcW w:w="1418" w:type="dxa"/>
            <w:tcBorders>
              <w:bottom w:val="single" w:sz="4" w:space="0" w:color="000000"/>
            </w:tcBorders>
          </w:tcPr>
          <w:p w14:paraId="398F289D"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p>
        </w:tc>
        <w:tc>
          <w:tcPr>
            <w:tcW w:w="992" w:type="dxa"/>
            <w:gridSpan w:val="2"/>
            <w:tcBorders>
              <w:bottom w:val="single" w:sz="4" w:space="0" w:color="000000"/>
            </w:tcBorders>
          </w:tcPr>
          <w:p w14:paraId="4415D159"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0.76</w:t>
            </w:r>
          </w:p>
        </w:tc>
      </w:tr>
      <w:tr w:rsidR="00993581" w14:paraId="7D1D3CD8" w14:textId="77777777" w:rsidTr="00993581">
        <w:trPr>
          <w:trHeight w:val="262"/>
        </w:trPr>
        <w:tc>
          <w:tcPr>
            <w:tcW w:w="1911" w:type="dxa"/>
            <w:tcBorders>
              <w:bottom w:val="single" w:sz="4" w:space="0" w:color="000000"/>
            </w:tcBorders>
          </w:tcPr>
          <w:p w14:paraId="54B7E314"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458" w:type="dxa"/>
            <w:tcBorders>
              <w:bottom w:val="single" w:sz="4" w:space="0" w:color="000000"/>
            </w:tcBorders>
          </w:tcPr>
          <w:p w14:paraId="2D8F684F"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c>
          <w:tcPr>
            <w:tcW w:w="1274" w:type="dxa"/>
            <w:tcBorders>
              <w:bottom w:val="single" w:sz="4" w:space="0" w:color="000000"/>
            </w:tcBorders>
          </w:tcPr>
          <w:p w14:paraId="71A163B5"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0.28</w:t>
            </w:r>
          </w:p>
        </w:tc>
        <w:tc>
          <w:tcPr>
            <w:tcW w:w="1033" w:type="dxa"/>
            <w:tcBorders>
              <w:bottom w:val="single" w:sz="4" w:space="0" w:color="000000"/>
            </w:tcBorders>
          </w:tcPr>
          <w:p w14:paraId="577AFBC2"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275" w:type="dxa"/>
            <w:tcBorders>
              <w:bottom w:val="single" w:sz="4" w:space="0" w:color="000000"/>
            </w:tcBorders>
          </w:tcPr>
          <w:p w14:paraId="241915A0"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0.37</w:t>
            </w:r>
          </w:p>
        </w:tc>
        <w:tc>
          <w:tcPr>
            <w:tcW w:w="1418" w:type="dxa"/>
            <w:tcBorders>
              <w:bottom w:val="single" w:sz="4" w:space="0" w:color="000000"/>
            </w:tcBorders>
          </w:tcPr>
          <w:p w14:paraId="715F4DEC"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992" w:type="dxa"/>
            <w:gridSpan w:val="2"/>
            <w:tcBorders>
              <w:bottom w:val="single" w:sz="4" w:space="0" w:color="000000"/>
            </w:tcBorders>
          </w:tcPr>
          <w:p w14:paraId="703D5CC7"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0.24</w:t>
            </w:r>
          </w:p>
        </w:tc>
      </w:tr>
    </w:tbl>
    <w:p w14:paraId="324BE81D" w14:textId="77777777" w:rsidR="00B14DD1" w:rsidRDefault="00B14DD1" w:rsidP="00831194">
      <w:pPr>
        <w:spacing w:after="0" w:line="240" w:lineRule="auto"/>
        <w:ind w:firstLine="709"/>
        <w:rPr>
          <w:rFonts w:ascii="Times New Roman" w:eastAsia="Times New Roman" w:hAnsi="Times New Roman" w:cs="Times New Roman"/>
          <w:bCs/>
          <w:color w:val="000000"/>
          <w:sz w:val="28"/>
          <w:szCs w:val="28"/>
          <w:lang w:val="kk-KZ" w:eastAsia="ru-RU"/>
        </w:rPr>
      </w:pPr>
    </w:p>
    <w:p w14:paraId="4B048040" w14:textId="0014A007" w:rsidR="00993581" w:rsidRDefault="00993581" w:rsidP="00B14DD1">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color w:val="000000"/>
          <w:sz w:val="28"/>
          <w:szCs w:val="28"/>
          <w:lang w:val="kk-KZ" w:eastAsia="ru-RU"/>
        </w:rPr>
        <w:t xml:space="preserve">По таблице 103 видно, что </w:t>
      </w:r>
      <w:r>
        <w:rPr>
          <w:rFonts w:ascii="Times New Roman" w:eastAsia="Times New Roman" w:hAnsi="Times New Roman" w:cs="Times New Roman"/>
          <w:sz w:val="28"/>
          <w:szCs w:val="28"/>
        </w:rPr>
        <w:t xml:space="preserve">процент генотипированных образцов rs183130 составило 79,13 %, то есть 201 образцов из 254. Частота аллеля С составило 72 %, из них в основной группе 76 % , в контрольной группе 63 %. Аллель Т составил в общем 28 % , в основной группе 24 % и 37 % в контрольной группе  соответственно. </w:t>
      </w:r>
      <w:r w:rsidRPr="00993581">
        <w:rPr>
          <w:rFonts w:ascii="Times New Roman" w:eastAsia="Times New Roman" w:hAnsi="Times New Roman" w:cs="Times New Roman"/>
          <w:bCs/>
          <w:sz w:val="28"/>
          <w:szCs w:val="28"/>
        </w:rPr>
        <w:t>Частота генотипа rs183130 представлена в таблице 104.</w:t>
      </w:r>
    </w:p>
    <w:p w14:paraId="47E18DF0" w14:textId="77777777" w:rsidR="00993581" w:rsidRDefault="00993581" w:rsidP="00B14DD1">
      <w:pPr>
        <w:spacing w:after="0" w:line="240" w:lineRule="auto"/>
        <w:ind w:firstLine="709"/>
        <w:jc w:val="both"/>
        <w:rPr>
          <w:rFonts w:ascii="Times New Roman" w:eastAsia="Times New Roman" w:hAnsi="Times New Roman" w:cs="Times New Roman"/>
          <w:b/>
          <w:sz w:val="28"/>
          <w:szCs w:val="28"/>
        </w:rPr>
      </w:pPr>
    </w:p>
    <w:p w14:paraId="71B1066A" w14:textId="65F7773B" w:rsidR="00993581" w:rsidRDefault="00993581" w:rsidP="00B14DD1">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104 - Частота генотипа rs183130 (n=254).</w:t>
      </w:r>
    </w:p>
    <w:p w14:paraId="2DC0DD36" w14:textId="77777777" w:rsidR="00993581" w:rsidRPr="00993581" w:rsidRDefault="00993581" w:rsidP="00831194">
      <w:pPr>
        <w:spacing w:after="0" w:line="240" w:lineRule="auto"/>
        <w:ind w:firstLine="709"/>
        <w:rPr>
          <w:rFonts w:ascii="Times New Roman" w:eastAsia="Times New Roman" w:hAnsi="Times New Roman" w:cs="Times New Roman"/>
          <w:bCs/>
          <w:color w:val="000000"/>
          <w:sz w:val="28"/>
          <w:szCs w:val="28"/>
          <w:lang w:val="kk-KZ" w:eastAsia="ru-RU"/>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1"/>
        <w:gridCol w:w="1458"/>
        <w:gridCol w:w="1274"/>
        <w:gridCol w:w="1033"/>
        <w:gridCol w:w="1275"/>
        <w:gridCol w:w="1418"/>
        <w:gridCol w:w="982"/>
      </w:tblGrid>
      <w:tr w:rsidR="00993581" w14:paraId="137F751D" w14:textId="77777777" w:rsidTr="00A676D0">
        <w:trPr>
          <w:trHeight w:val="262"/>
        </w:trPr>
        <w:tc>
          <w:tcPr>
            <w:tcW w:w="1911" w:type="dxa"/>
            <w:tcBorders>
              <w:top w:val="single" w:sz="4" w:space="0" w:color="000000"/>
            </w:tcBorders>
          </w:tcPr>
          <w:p w14:paraId="7DDDE73E"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732" w:type="dxa"/>
            <w:gridSpan w:val="2"/>
            <w:tcBorders>
              <w:top w:val="single" w:sz="4" w:space="0" w:color="000000"/>
            </w:tcBorders>
          </w:tcPr>
          <w:p w14:paraId="44FD2517"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2308" w:type="dxa"/>
            <w:gridSpan w:val="2"/>
            <w:tcBorders>
              <w:top w:val="single" w:sz="4" w:space="0" w:color="000000"/>
            </w:tcBorders>
          </w:tcPr>
          <w:p w14:paraId="3E84CF07"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2400" w:type="dxa"/>
            <w:gridSpan w:val="2"/>
            <w:tcBorders>
              <w:top w:val="single" w:sz="4" w:space="0" w:color="000000"/>
            </w:tcBorders>
          </w:tcPr>
          <w:p w14:paraId="08071A0F" w14:textId="59AF7C7B"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r>
      <w:tr w:rsidR="00993581" w14:paraId="061819CF" w14:textId="77777777" w:rsidTr="00993581">
        <w:trPr>
          <w:trHeight w:val="497"/>
        </w:trPr>
        <w:tc>
          <w:tcPr>
            <w:tcW w:w="1911" w:type="dxa"/>
          </w:tcPr>
          <w:p w14:paraId="1BBC8DD6"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Генотип</w:t>
            </w:r>
          </w:p>
        </w:tc>
        <w:tc>
          <w:tcPr>
            <w:tcW w:w="1458" w:type="dxa"/>
          </w:tcPr>
          <w:p w14:paraId="2B9A1C57"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274" w:type="dxa"/>
          </w:tcPr>
          <w:p w14:paraId="523E0807"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033" w:type="dxa"/>
          </w:tcPr>
          <w:p w14:paraId="30C6C6E4"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275" w:type="dxa"/>
          </w:tcPr>
          <w:p w14:paraId="54C8E434"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418" w:type="dxa"/>
          </w:tcPr>
          <w:p w14:paraId="39E794C1"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982" w:type="dxa"/>
          </w:tcPr>
          <w:p w14:paraId="04427F3E"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r>
      <w:tr w:rsidR="00993581" w14:paraId="51C63814" w14:textId="77777777" w:rsidTr="00993581">
        <w:trPr>
          <w:trHeight w:val="262"/>
        </w:trPr>
        <w:tc>
          <w:tcPr>
            <w:tcW w:w="1911" w:type="dxa"/>
          </w:tcPr>
          <w:p w14:paraId="65A2DB16"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1458" w:type="dxa"/>
          </w:tcPr>
          <w:p w14:paraId="33BBC05F"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c>
          <w:tcPr>
            <w:tcW w:w="1274" w:type="dxa"/>
          </w:tcPr>
          <w:p w14:paraId="44CFCD22"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033" w:type="dxa"/>
          </w:tcPr>
          <w:p w14:paraId="72FD7C45"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275" w:type="dxa"/>
          </w:tcPr>
          <w:p w14:paraId="01956AFE"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0.38</w:t>
            </w:r>
          </w:p>
        </w:tc>
        <w:tc>
          <w:tcPr>
            <w:tcW w:w="1418" w:type="dxa"/>
          </w:tcPr>
          <w:p w14:paraId="5C363291"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982" w:type="dxa"/>
          </w:tcPr>
          <w:p w14:paraId="263EC988"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0.55</w:t>
            </w:r>
          </w:p>
        </w:tc>
      </w:tr>
      <w:tr w:rsidR="00993581" w14:paraId="39477C15" w14:textId="77777777" w:rsidTr="00993581">
        <w:trPr>
          <w:trHeight w:val="262"/>
        </w:trPr>
        <w:tc>
          <w:tcPr>
            <w:tcW w:w="1911" w:type="dxa"/>
          </w:tcPr>
          <w:p w14:paraId="3C6230A8"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w:t>
            </w:r>
          </w:p>
        </w:tc>
        <w:tc>
          <w:tcPr>
            <w:tcW w:w="1458" w:type="dxa"/>
          </w:tcPr>
          <w:p w14:paraId="1DF16B42"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1274" w:type="dxa"/>
          </w:tcPr>
          <w:p w14:paraId="51AC8EBA"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0.44</w:t>
            </w:r>
          </w:p>
        </w:tc>
        <w:tc>
          <w:tcPr>
            <w:tcW w:w="1033" w:type="dxa"/>
          </w:tcPr>
          <w:p w14:paraId="63EC67E9"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275" w:type="dxa"/>
          </w:tcPr>
          <w:p w14:paraId="7F5B3686"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418" w:type="dxa"/>
          </w:tcPr>
          <w:p w14:paraId="6947AD8F"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982" w:type="dxa"/>
          </w:tcPr>
          <w:p w14:paraId="7DDA42F4"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0.41</w:t>
            </w:r>
          </w:p>
        </w:tc>
      </w:tr>
      <w:tr w:rsidR="00993581" w14:paraId="14EF99B0" w14:textId="77777777" w:rsidTr="00993581">
        <w:trPr>
          <w:trHeight w:val="262"/>
        </w:trPr>
        <w:tc>
          <w:tcPr>
            <w:tcW w:w="1911" w:type="dxa"/>
            <w:tcBorders>
              <w:bottom w:val="single" w:sz="4" w:space="0" w:color="000000"/>
            </w:tcBorders>
          </w:tcPr>
          <w:p w14:paraId="06700BC5"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458" w:type="dxa"/>
            <w:tcBorders>
              <w:bottom w:val="single" w:sz="4" w:space="0" w:color="000000"/>
            </w:tcBorders>
          </w:tcPr>
          <w:p w14:paraId="13804BC0"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274" w:type="dxa"/>
            <w:tcBorders>
              <w:bottom w:val="single" w:sz="4" w:space="0" w:color="000000"/>
            </w:tcBorders>
          </w:tcPr>
          <w:p w14:paraId="3BE6CDA8"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1033" w:type="dxa"/>
            <w:tcBorders>
              <w:bottom w:val="single" w:sz="4" w:space="0" w:color="000000"/>
            </w:tcBorders>
          </w:tcPr>
          <w:p w14:paraId="206C75C2"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275" w:type="dxa"/>
            <w:tcBorders>
              <w:bottom w:val="single" w:sz="4" w:space="0" w:color="000000"/>
            </w:tcBorders>
          </w:tcPr>
          <w:p w14:paraId="7BEE5124"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0.12</w:t>
            </w:r>
          </w:p>
        </w:tc>
        <w:tc>
          <w:tcPr>
            <w:tcW w:w="1418" w:type="dxa"/>
            <w:tcBorders>
              <w:bottom w:val="single" w:sz="4" w:space="0" w:color="000000"/>
            </w:tcBorders>
          </w:tcPr>
          <w:p w14:paraId="00ABBEBA"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82" w:type="dxa"/>
            <w:tcBorders>
              <w:bottom w:val="single" w:sz="4" w:space="0" w:color="000000"/>
            </w:tcBorders>
          </w:tcPr>
          <w:p w14:paraId="57C0A7BB"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0.04</w:t>
            </w:r>
          </w:p>
        </w:tc>
      </w:tr>
      <w:tr w:rsidR="00993581" w14:paraId="3B35F5D2" w14:textId="77777777" w:rsidTr="00993581">
        <w:trPr>
          <w:trHeight w:val="262"/>
        </w:trPr>
        <w:tc>
          <w:tcPr>
            <w:tcW w:w="1911" w:type="dxa"/>
            <w:tcBorders>
              <w:bottom w:val="single" w:sz="4" w:space="0" w:color="000000"/>
            </w:tcBorders>
          </w:tcPr>
          <w:p w14:paraId="46E7B154"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458" w:type="dxa"/>
            <w:tcBorders>
              <w:bottom w:val="single" w:sz="4" w:space="0" w:color="000000"/>
            </w:tcBorders>
          </w:tcPr>
          <w:p w14:paraId="418ACCCA"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1274" w:type="dxa"/>
            <w:tcBorders>
              <w:bottom w:val="single" w:sz="4" w:space="0" w:color="000000"/>
            </w:tcBorders>
          </w:tcPr>
          <w:p w14:paraId="04DF4318"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33" w:type="dxa"/>
            <w:tcBorders>
              <w:bottom w:val="single" w:sz="4" w:space="0" w:color="000000"/>
            </w:tcBorders>
          </w:tcPr>
          <w:p w14:paraId="041D9DCE"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275" w:type="dxa"/>
            <w:tcBorders>
              <w:bottom w:val="single" w:sz="4" w:space="0" w:color="000000"/>
            </w:tcBorders>
          </w:tcPr>
          <w:p w14:paraId="7F3B9025"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18" w:type="dxa"/>
            <w:tcBorders>
              <w:bottom w:val="single" w:sz="4" w:space="0" w:color="000000"/>
            </w:tcBorders>
          </w:tcPr>
          <w:p w14:paraId="2B15D101"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982" w:type="dxa"/>
            <w:tcBorders>
              <w:bottom w:val="single" w:sz="4" w:space="0" w:color="000000"/>
            </w:tcBorders>
          </w:tcPr>
          <w:p w14:paraId="7EFFED0D" w14:textId="77777777" w:rsidR="00993581" w:rsidRDefault="0099358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730DCF10" w14:textId="77777777" w:rsidR="00B14DD1" w:rsidRDefault="00B14DD1" w:rsidP="00831194">
      <w:pPr>
        <w:spacing w:after="0" w:line="240" w:lineRule="auto"/>
        <w:ind w:firstLine="709"/>
        <w:rPr>
          <w:rFonts w:ascii="Times New Roman" w:eastAsia="Times New Roman" w:hAnsi="Times New Roman" w:cs="Times New Roman"/>
          <w:sz w:val="28"/>
          <w:szCs w:val="28"/>
        </w:rPr>
      </w:pPr>
    </w:p>
    <w:p w14:paraId="44AD543A" w14:textId="6F859764" w:rsidR="001C34AE" w:rsidRDefault="00993581" w:rsidP="00B14DD1">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lastRenderedPageBreak/>
        <w:t xml:space="preserve">По </w:t>
      </w:r>
      <w:r w:rsidR="0008174E">
        <w:rPr>
          <w:rFonts w:ascii="Times New Roman" w:eastAsia="Times New Roman" w:hAnsi="Times New Roman" w:cs="Times New Roman"/>
          <w:sz w:val="28"/>
          <w:szCs w:val="28"/>
        </w:rPr>
        <w:t>таблице 104,</w:t>
      </w:r>
      <w:r w:rsidR="002F12E3">
        <w:rPr>
          <w:rFonts w:ascii="Times New Roman" w:eastAsia="Times New Roman" w:hAnsi="Times New Roman" w:cs="Times New Roman"/>
          <w:sz w:val="28"/>
          <w:szCs w:val="28"/>
        </w:rPr>
        <w:t xml:space="preserve"> </w:t>
      </w:r>
      <w:r w:rsidR="0008174E">
        <w:rPr>
          <w:rFonts w:ascii="Times New Roman" w:eastAsia="Times New Roman" w:hAnsi="Times New Roman" w:cs="Times New Roman"/>
          <w:sz w:val="28"/>
          <w:szCs w:val="28"/>
        </w:rPr>
        <w:t>ч</w:t>
      </w:r>
      <w:r>
        <w:rPr>
          <w:rFonts w:ascii="Times New Roman" w:eastAsia="Times New Roman" w:hAnsi="Times New Roman" w:cs="Times New Roman"/>
          <w:sz w:val="28"/>
          <w:szCs w:val="28"/>
        </w:rPr>
        <w:t>астота генотипа rs183130 по гомозиготному типу соответствовал (С/С) 50 % в общем, то есть 101 образцов, из них в основной группе 55 %, 78 образцов, в контрольной группе 38 %, 23 образцов. По гетерозиготному типу (С/Т) составил 44 %, 88 образца, из них в основной группе 41 %, 58 образца,  а в контрольной группе 50 %, 30 образца. Гомозиготный генотип ( Т/Т) соответствовал 6 % , соответственно 12 образца, из них в основной группе 4%, 5 образца, а в контрольной группе 12 %, 7 образца соответственно. Оставшиеся 53 образца не идентифицированы, из них 22 образца в основной группе, 31 образцов были из контрольной группы.</w:t>
      </w:r>
      <w:r w:rsidR="0008174E" w:rsidRPr="0008174E">
        <w:rPr>
          <w:rFonts w:ascii="Times New Roman" w:eastAsia="Times New Roman" w:hAnsi="Times New Roman" w:cs="Times New Roman"/>
          <w:bCs/>
          <w:sz w:val="28"/>
          <w:szCs w:val="28"/>
        </w:rPr>
        <w:t>В таблице 105 описан rs183130 точный тест для равновесия Харди-Вайнберга.</w:t>
      </w:r>
    </w:p>
    <w:p w14:paraId="26A15156" w14:textId="77777777" w:rsidR="0008174E" w:rsidRDefault="0008174E" w:rsidP="00B14DD1">
      <w:pPr>
        <w:spacing w:after="0" w:line="240" w:lineRule="auto"/>
        <w:ind w:firstLine="709"/>
        <w:jc w:val="both"/>
        <w:rPr>
          <w:rFonts w:ascii="Times New Roman" w:eastAsia="Times New Roman" w:hAnsi="Times New Roman" w:cs="Times New Roman"/>
          <w:b/>
          <w:sz w:val="28"/>
          <w:szCs w:val="28"/>
        </w:rPr>
      </w:pPr>
    </w:p>
    <w:p w14:paraId="5D357DCF" w14:textId="6DBC92E1" w:rsidR="0008174E" w:rsidRDefault="0008174E" w:rsidP="00B14DD1">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105 - rs183130 точный тест для равновесия Харди-Вайнберга (n=201)</w:t>
      </w:r>
    </w:p>
    <w:p w14:paraId="765BB247" w14:textId="77777777" w:rsidR="0008174E" w:rsidRDefault="0008174E" w:rsidP="00831194">
      <w:pPr>
        <w:spacing w:after="0" w:line="240" w:lineRule="auto"/>
        <w:ind w:firstLine="709"/>
        <w:rPr>
          <w:rFonts w:ascii="Times New Roman" w:eastAsia="Times New Roman" w:hAnsi="Times New Roman" w:cs="Times New Roman"/>
          <w:b/>
          <w:sz w:val="28"/>
          <w:szCs w:val="28"/>
        </w:rPr>
      </w:pPr>
    </w:p>
    <w:tbl>
      <w:tblPr>
        <w:tblW w:w="9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1"/>
        <w:gridCol w:w="1458"/>
        <w:gridCol w:w="1274"/>
        <w:gridCol w:w="1033"/>
        <w:gridCol w:w="1275"/>
        <w:gridCol w:w="1418"/>
        <w:gridCol w:w="992"/>
      </w:tblGrid>
      <w:tr w:rsidR="0008174E" w14:paraId="6274DB87" w14:textId="77777777" w:rsidTr="00A676D0">
        <w:trPr>
          <w:trHeight w:val="262"/>
        </w:trPr>
        <w:tc>
          <w:tcPr>
            <w:tcW w:w="1911" w:type="dxa"/>
            <w:tcBorders>
              <w:top w:val="single" w:sz="4" w:space="0" w:color="000000"/>
            </w:tcBorders>
          </w:tcPr>
          <w:p w14:paraId="5A310F6E" w14:textId="77777777" w:rsidR="0008174E" w:rsidRDefault="0008174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458" w:type="dxa"/>
            <w:tcBorders>
              <w:top w:val="single" w:sz="4" w:space="0" w:color="000000"/>
            </w:tcBorders>
          </w:tcPr>
          <w:p w14:paraId="2729C787" w14:textId="77777777" w:rsidR="0008174E" w:rsidRDefault="0008174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С/С</w:t>
            </w:r>
          </w:p>
        </w:tc>
        <w:tc>
          <w:tcPr>
            <w:tcW w:w="1274" w:type="dxa"/>
            <w:tcBorders>
              <w:top w:val="single" w:sz="4" w:space="0" w:color="000000"/>
            </w:tcBorders>
          </w:tcPr>
          <w:p w14:paraId="08D85459" w14:textId="77777777" w:rsidR="0008174E" w:rsidRDefault="0008174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w:t>
            </w:r>
          </w:p>
        </w:tc>
        <w:tc>
          <w:tcPr>
            <w:tcW w:w="1033" w:type="dxa"/>
            <w:tcBorders>
              <w:top w:val="single" w:sz="4" w:space="0" w:color="000000"/>
            </w:tcBorders>
          </w:tcPr>
          <w:p w14:paraId="6E2886B0" w14:textId="77777777" w:rsidR="0008174E" w:rsidRDefault="0008174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Т/Т</w:t>
            </w:r>
          </w:p>
        </w:tc>
        <w:tc>
          <w:tcPr>
            <w:tcW w:w="1275" w:type="dxa"/>
            <w:tcBorders>
              <w:top w:val="single" w:sz="4" w:space="0" w:color="000000"/>
            </w:tcBorders>
          </w:tcPr>
          <w:p w14:paraId="23C3FC29" w14:textId="77777777" w:rsidR="0008174E" w:rsidRDefault="0008174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p>
        </w:tc>
        <w:tc>
          <w:tcPr>
            <w:tcW w:w="1418" w:type="dxa"/>
            <w:tcBorders>
              <w:top w:val="single" w:sz="4" w:space="0" w:color="000000"/>
            </w:tcBorders>
          </w:tcPr>
          <w:p w14:paraId="30AD6BDD" w14:textId="77777777" w:rsidR="0008174E" w:rsidRDefault="0008174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p>
        </w:tc>
        <w:tc>
          <w:tcPr>
            <w:tcW w:w="992" w:type="dxa"/>
            <w:tcBorders>
              <w:top w:val="single" w:sz="4" w:space="0" w:color="000000"/>
            </w:tcBorders>
          </w:tcPr>
          <w:p w14:paraId="080FD541" w14:textId="77777777" w:rsidR="0008174E" w:rsidRDefault="0008174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08174E" w14:paraId="3B7E676B" w14:textId="77777777" w:rsidTr="00A676D0">
        <w:trPr>
          <w:trHeight w:val="741"/>
        </w:trPr>
        <w:tc>
          <w:tcPr>
            <w:tcW w:w="1911" w:type="dxa"/>
          </w:tcPr>
          <w:p w14:paraId="3816BDBC" w14:textId="77777777" w:rsidR="0008174E" w:rsidRDefault="0008174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1458" w:type="dxa"/>
          </w:tcPr>
          <w:p w14:paraId="5B799A28" w14:textId="77777777" w:rsidR="0008174E" w:rsidRDefault="0008174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c>
          <w:tcPr>
            <w:tcW w:w="1274" w:type="dxa"/>
          </w:tcPr>
          <w:p w14:paraId="631BC799" w14:textId="77777777" w:rsidR="0008174E" w:rsidRDefault="0008174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1033" w:type="dxa"/>
          </w:tcPr>
          <w:p w14:paraId="3BC514F8" w14:textId="77777777" w:rsidR="0008174E" w:rsidRDefault="0008174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275" w:type="dxa"/>
          </w:tcPr>
          <w:p w14:paraId="12C24683" w14:textId="77777777" w:rsidR="0008174E" w:rsidRDefault="0008174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290</w:t>
            </w:r>
          </w:p>
        </w:tc>
        <w:tc>
          <w:tcPr>
            <w:tcW w:w="1418" w:type="dxa"/>
          </w:tcPr>
          <w:p w14:paraId="4217CFF4" w14:textId="77777777" w:rsidR="0008174E" w:rsidRDefault="0008174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c>
          <w:tcPr>
            <w:tcW w:w="992" w:type="dxa"/>
          </w:tcPr>
          <w:p w14:paraId="26919E9B" w14:textId="77777777" w:rsidR="0008174E" w:rsidRDefault="0008174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0.29</w:t>
            </w:r>
          </w:p>
        </w:tc>
      </w:tr>
      <w:tr w:rsidR="0008174E" w14:paraId="1E897FC6" w14:textId="77777777" w:rsidTr="00A676D0">
        <w:trPr>
          <w:trHeight w:val="262"/>
        </w:trPr>
        <w:tc>
          <w:tcPr>
            <w:tcW w:w="1911" w:type="dxa"/>
            <w:tcBorders>
              <w:bottom w:val="single" w:sz="4" w:space="0" w:color="000000"/>
            </w:tcBorders>
          </w:tcPr>
          <w:p w14:paraId="7B5235CE" w14:textId="77777777" w:rsidR="0008174E" w:rsidRDefault="0008174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1458" w:type="dxa"/>
            <w:tcBorders>
              <w:bottom w:val="single" w:sz="4" w:space="0" w:color="000000"/>
            </w:tcBorders>
          </w:tcPr>
          <w:p w14:paraId="1BE71A0C" w14:textId="77777777" w:rsidR="0008174E" w:rsidRDefault="0008174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274" w:type="dxa"/>
            <w:tcBorders>
              <w:bottom w:val="single" w:sz="4" w:space="0" w:color="000000"/>
            </w:tcBorders>
          </w:tcPr>
          <w:p w14:paraId="0BDEFBBB" w14:textId="77777777" w:rsidR="0008174E" w:rsidRDefault="0008174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033" w:type="dxa"/>
            <w:tcBorders>
              <w:bottom w:val="single" w:sz="4" w:space="0" w:color="000000"/>
            </w:tcBorders>
          </w:tcPr>
          <w:p w14:paraId="046BDF59" w14:textId="77777777" w:rsidR="0008174E" w:rsidRDefault="0008174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275" w:type="dxa"/>
            <w:tcBorders>
              <w:bottom w:val="single" w:sz="4" w:space="0" w:color="000000"/>
            </w:tcBorders>
          </w:tcPr>
          <w:p w14:paraId="39640577" w14:textId="77777777" w:rsidR="0008174E" w:rsidRDefault="0008174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1418" w:type="dxa"/>
            <w:tcBorders>
              <w:bottom w:val="single" w:sz="4" w:space="0" w:color="000000"/>
            </w:tcBorders>
          </w:tcPr>
          <w:p w14:paraId="4D327F8B" w14:textId="77777777" w:rsidR="0008174E" w:rsidRDefault="0008174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992" w:type="dxa"/>
            <w:tcBorders>
              <w:bottom w:val="single" w:sz="4" w:space="0" w:color="000000"/>
            </w:tcBorders>
          </w:tcPr>
          <w:p w14:paraId="2553E51E" w14:textId="77777777" w:rsidR="0008174E" w:rsidRDefault="0008174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0.78</w:t>
            </w:r>
          </w:p>
        </w:tc>
      </w:tr>
      <w:tr w:rsidR="0008174E" w14:paraId="4C33792D" w14:textId="77777777" w:rsidTr="00A676D0">
        <w:trPr>
          <w:trHeight w:val="262"/>
        </w:trPr>
        <w:tc>
          <w:tcPr>
            <w:tcW w:w="1911" w:type="dxa"/>
            <w:tcBorders>
              <w:bottom w:val="single" w:sz="4" w:space="0" w:color="000000"/>
            </w:tcBorders>
          </w:tcPr>
          <w:p w14:paraId="1BF79A89" w14:textId="77777777" w:rsidR="0008174E" w:rsidRDefault="0008174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c>
          <w:tcPr>
            <w:tcW w:w="1458" w:type="dxa"/>
            <w:tcBorders>
              <w:bottom w:val="single" w:sz="4" w:space="0" w:color="000000"/>
            </w:tcBorders>
          </w:tcPr>
          <w:p w14:paraId="04F037D0" w14:textId="77777777" w:rsidR="0008174E" w:rsidRDefault="0008174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1274" w:type="dxa"/>
            <w:tcBorders>
              <w:bottom w:val="single" w:sz="4" w:space="0" w:color="000000"/>
            </w:tcBorders>
          </w:tcPr>
          <w:p w14:paraId="0E99E954" w14:textId="77777777" w:rsidR="0008174E" w:rsidRDefault="0008174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1033" w:type="dxa"/>
            <w:tcBorders>
              <w:bottom w:val="single" w:sz="4" w:space="0" w:color="000000"/>
            </w:tcBorders>
          </w:tcPr>
          <w:p w14:paraId="4198E8EC" w14:textId="77777777" w:rsidR="0008174E" w:rsidRDefault="0008174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275" w:type="dxa"/>
            <w:tcBorders>
              <w:bottom w:val="single" w:sz="4" w:space="0" w:color="000000"/>
            </w:tcBorders>
          </w:tcPr>
          <w:p w14:paraId="222C826C" w14:textId="77777777" w:rsidR="0008174E" w:rsidRDefault="0008174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p>
        </w:tc>
        <w:tc>
          <w:tcPr>
            <w:tcW w:w="1418" w:type="dxa"/>
            <w:tcBorders>
              <w:bottom w:val="single" w:sz="4" w:space="0" w:color="000000"/>
            </w:tcBorders>
          </w:tcPr>
          <w:p w14:paraId="20943729" w14:textId="77777777" w:rsidR="0008174E" w:rsidRDefault="0008174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992" w:type="dxa"/>
            <w:tcBorders>
              <w:bottom w:val="single" w:sz="4" w:space="0" w:color="000000"/>
            </w:tcBorders>
          </w:tcPr>
          <w:p w14:paraId="7114F622" w14:textId="77777777" w:rsidR="0008174E" w:rsidRDefault="0008174E"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0.17</w:t>
            </w:r>
          </w:p>
        </w:tc>
      </w:tr>
    </w:tbl>
    <w:p w14:paraId="4EE4EC7A" w14:textId="77777777" w:rsidR="00EF31DE" w:rsidRDefault="00EF31DE" w:rsidP="00831194">
      <w:pPr>
        <w:spacing w:after="0" w:line="240" w:lineRule="auto"/>
        <w:ind w:firstLine="709"/>
        <w:rPr>
          <w:rFonts w:ascii="Times New Roman" w:eastAsia="Times New Roman" w:hAnsi="Times New Roman" w:cs="Times New Roman"/>
          <w:sz w:val="28"/>
          <w:szCs w:val="28"/>
        </w:rPr>
      </w:pPr>
    </w:p>
    <w:p w14:paraId="26D89634" w14:textId="0B582089" w:rsidR="0008174E" w:rsidRDefault="0008174E" w:rsidP="00831194">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В таблице 105 указано, что по точному тесту генотипы и аллели  rs 183130 соответствовали равновесию Харди-Вайнберга в обеих группах. В таблице 106 описана ассоциация rs183130 с моделями наследования.</w:t>
      </w:r>
    </w:p>
    <w:p w14:paraId="55AE4280" w14:textId="77777777" w:rsidR="0008174E" w:rsidRDefault="0008174E" w:rsidP="00831194">
      <w:pPr>
        <w:spacing w:after="0" w:line="240" w:lineRule="auto"/>
        <w:ind w:firstLine="709"/>
        <w:rPr>
          <w:rFonts w:ascii="Times New Roman" w:eastAsia="Times New Roman" w:hAnsi="Times New Roman" w:cs="Times New Roman"/>
          <w:b/>
          <w:sz w:val="28"/>
          <w:szCs w:val="28"/>
        </w:rPr>
      </w:pPr>
    </w:p>
    <w:p w14:paraId="61B43A65" w14:textId="193A1167" w:rsidR="0008174E" w:rsidRDefault="0008174E" w:rsidP="00EF31DE">
      <w:pPr>
        <w:spacing w:after="0" w:line="240" w:lineRule="auto"/>
        <w:jc w:val="both"/>
      </w:pPr>
      <w:r>
        <w:rPr>
          <w:rFonts w:ascii="Times New Roman" w:eastAsia="Times New Roman" w:hAnsi="Times New Roman" w:cs="Times New Roman"/>
          <w:b/>
          <w:sz w:val="28"/>
          <w:szCs w:val="28"/>
        </w:rPr>
        <w:t xml:space="preserve">Таблица  106 - </w:t>
      </w:r>
      <w:r w:rsidRPr="0008174E">
        <w:rPr>
          <w:rFonts w:ascii="Times New Roman" w:eastAsia="Times New Roman" w:hAnsi="Times New Roman" w:cs="Times New Roman"/>
          <w:b/>
          <w:bCs/>
          <w:sz w:val="28"/>
          <w:szCs w:val="28"/>
        </w:rPr>
        <w:t>Ассоциация rs183130 с моделями наследования  (n=201 )</w:t>
      </w:r>
      <w:r w:rsidRPr="0008174E">
        <w:t xml:space="preserve"> </w:t>
      </w:r>
    </w:p>
    <w:p w14:paraId="63BA5B48" w14:textId="01502374" w:rsidR="0008174E" w:rsidRDefault="0008174E" w:rsidP="00EF31DE">
      <w:pPr>
        <w:spacing w:after="0" w:line="240" w:lineRule="auto"/>
        <w:jc w:val="both"/>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1"/>
        <w:gridCol w:w="1770"/>
        <w:gridCol w:w="1417"/>
        <w:gridCol w:w="1276"/>
        <w:gridCol w:w="1559"/>
        <w:gridCol w:w="1418"/>
      </w:tblGrid>
      <w:tr w:rsidR="0008174E" w14:paraId="0B4B8662" w14:textId="77777777" w:rsidTr="00650F4E">
        <w:trPr>
          <w:trHeight w:val="741"/>
        </w:trPr>
        <w:tc>
          <w:tcPr>
            <w:tcW w:w="1911" w:type="dxa"/>
          </w:tcPr>
          <w:p w14:paraId="3D038347"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Модель наследования</w:t>
            </w:r>
          </w:p>
        </w:tc>
        <w:tc>
          <w:tcPr>
            <w:tcW w:w="1770" w:type="dxa"/>
          </w:tcPr>
          <w:p w14:paraId="4AD00259"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Генотип</w:t>
            </w:r>
          </w:p>
        </w:tc>
        <w:tc>
          <w:tcPr>
            <w:tcW w:w="1417" w:type="dxa"/>
          </w:tcPr>
          <w:p w14:paraId="28F6FC15"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1276" w:type="dxa"/>
          </w:tcPr>
          <w:p w14:paraId="26316CC0"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c>
          <w:tcPr>
            <w:tcW w:w="1559" w:type="dxa"/>
          </w:tcPr>
          <w:p w14:paraId="5125C14A"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w:t>
            </w:r>
          </w:p>
          <w:p w14:paraId="30750EEC"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 ДИ)</w:t>
            </w:r>
          </w:p>
        </w:tc>
        <w:tc>
          <w:tcPr>
            <w:tcW w:w="1418" w:type="dxa"/>
          </w:tcPr>
          <w:p w14:paraId="15CA41D0"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08174E" w14:paraId="31EEF748" w14:textId="77777777" w:rsidTr="00650F4E">
        <w:trPr>
          <w:trHeight w:val="497"/>
        </w:trPr>
        <w:tc>
          <w:tcPr>
            <w:tcW w:w="1911" w:type="dxa"/>
            <w:vMerge w:val="restart"/>
          </w:tcPr>
          <w:p w14:paraId="6B6F0B75"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Кодоминантный</w:t>
            </w:r>
          </w:p>
        </w:tc>
        <w:tc>
          <w:tcPr>
            <w:tcW w:w="1770" w:type="dxa"/>
          </w:tcPr>
          <w:p w14:paraId="1E1767A4"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1417" w:type="dxa"/>
          </w:tcPr>
          <w:p w14:paraId="02EFB3DB"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(38.3%)</w:t>
            </w:r>
          </w:p>
        </w:tc>
        <w:tc>
          <w:tcPr>
            <w:tcW w:w="1276" w:type="dxa"/>
          </w:tcPr>
          <w:p w14:paraId="40D391A7"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 (55.3%)</w:t>
            </w:r>
          </w:p>
        </w:tc>
        <w:tc>
          <w:tcPr>
            <w:tcW w:w="1559" w:type="dxa"/>
          </w:tcPr>
          <w:p w14:paraId="0F879D3F"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418" w:type="dxa"/>
            <w:vMerge w:val="restart"/>
          </w:tcPr>
          <w:p w14:paraId="60A841BE"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0.024</w:t>
            </w:r>
          </w:p>
        </w:tc>
      </w:tr>
      <w:tr w:rsidR="0008174E" w14:paraId="091EECED" w14:textId="77777777" w:rsidTr="00650F4E">
        <w:trPr>
          <w:trHeight w:val="741"/>
        </w:trPr>
        <w:tc>
          <w:tcPr>
            <w:tcW w:w="1911" w:type="dxa"/>
            <w:vMerge/>
          </w:tcPr>
          <w:p w14:paraId="37915628" w14:textId="77777777" w:rsidR="0008174E" w:rsidRDefault="0008174E"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770" w:type="dxa"/>
          </w:tcPr>
          <w:p w14:paraId="5DA2FD91"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C/T</w:t>
            </w:r>
          </w:p>
        </w:tc>
        <w:tc>
          <w:tcPr>
            <w:tcW w:w="1417" w:type="dxa"/>
          </w:tcPr>
          <w:p w14:paraId="50E696FD"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(50%)</w:t>
            </w:r>
          </w:p>
        </w:tc>
        <w:tc>
          <w:tcPr>
            <w:tcW w:w="1276" w:type="dxa"/>
          </w:tcPr>
          <w:p w14:paraId="393B56A8"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 (41.1%)</w:t>
            </w:r>
          </w:p>
        </w:tc>
        <w:tc>
          <w:tcPr>
            <w:tcW w:w="1559" w:type="dxa"/>
          </w:tcPr>
          <w:p w14:paraId="34783057"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0.57 (0.30-1.08)</w:t>
            </w:r>
          </w:p>
        </w:tc>
        <w:tc>
          <w:tcPr>
            <w:tcW w:w="1418" w:type="dxa"/>
            <w:vMerge/>
          </w:tcPr>
          <w:p w14:paraId="01E3541F" w14:textId="77777777" w:rsidR="0008174E" w:rsidRDefault="0008174E"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08174E" w14:paraId="06D68F5D" w14:textId="77777777" w:rsidTr="00650F4E">
        <w:trPr>
          <w:trHeight w:val="741"/>
        </w:trPr>
        <w:tc>
          <w:tcPr>
            <w:tcW w:w="1911" w:type="dxa"/>
            <w:vMerge/>
          </w:tcPr>
          <w:p w14:paraId="0273F467" w14:textId="77777777" w:rsidR="0008174E" w:rsidRDefault="0008174E"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770" w:type="dxa"/>
          </w:tcPr>
          <w:p w14:paraId="3573D5A5"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417" w:type="dxa"/>
          </w:tcPr>
          <w:p w14:paraId="37D7FB68"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(11.7%)</w:t>
            </w:r>
          </w:p>
        </w:tc>
        <w:tc>
          <w:tcPr>
            <w:tcW w:w="1276" w:type="dxa"/>
          </w:tcPr>
          <w:p w14:paraId="73D48DE9"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(3.5%)</w:t>
            </w:r>
          </w:p>
        </w:tc>
        <w:tc>
          <w:tcPr>
            <w:tcW w:w="1559" w:type="dxa"/>
          </w:tcPr>
          <w:p w14:paraId="3C550846"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0.21 (0.06-0.73)</w:t>
            </w:r>
          </w:p>
        </w:tc>
        <w:tc>
          <w:tcPr>
            <w:tcW w:w="1418" w:type="dxa"/>
            <w:vMerge/>
          </w:tcPr>
          <w:p w14:paraId="252B3D2C" w14:textId="77777777" w:rsidR="0008174E" w:rsidRDefault="0008174E"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08174E" w14:paraId="7B73A47A" w14:textId="77777777" w:rsidTr="00650F4E">
        <w:trPr>
          <w:trHeight w:val="497"/>
        </w:trPr>
        <w:tc>
          <w:tcPr>
            <w:tcW w:w="1911" w:type="dxa"/>
            <w:vMerge w:val="restart"/>
          </w:tcPr>
          <w:p w14:paraId="7046961C"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Доминантный</w:t>
            </w:r>
          </w:p>
        </w:tc>
        <w:tc>
          <w:tcPr>
            <w:tcW w:w="1770" w:type="dxa"/>
          </w:tcPr>
          <w:p w14:paraId="5EF99A45"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1417" w:type="dxa"/>
          </w:tcPr>
          <w:p w14:paraId="28A02AB3"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(38.3%)</w:t>
            </w:r>
          </w:p>
        </w:tc>
        <w:tc>
          <w:tcPr>
            <w:tcW w:w="1276" w:type="dxa"/>
          </w:tcPr>
          <w:p w14:paraId="2392E281"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 (55.3%)</w:t>
            </w:r>
          </w:p>
        </w:tc>
        <w:tc>
          <w:tcPr>
            <w:tcW w:w="1559" w:type="dxa"/>
          </w:tcPr>
          <w:p w14:paraId="550841A8"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418" w:type="dxa"/>
            <w:vMerge w:val="restart"/>
          </w:tcPr>
          <w:p w14:paraId="38CBBF38"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0.027</w:t>
            </w:r>
          </w:p>
        </w:tc>
      </w:tr>
      <w:tr w:rsidR="0008174E" w14:paraId="3F2825B1" w14:textId="77777777" w:rsidTr="00650F4E">
        <w:trPr>
          <w:trHeight w:val="741"/>
        </w:trPr>
        <w:tc>
          <w:tcPr>
            <w:tcW w:w="1911" w:type="dxa"/>
            <w:vMerge/>
          </w:tcPr>
          <w:p w14:paraId="1E79D40F" w14:textId="77777777" w:rsidR="0008174E" w:rsidRDefault="0008174E"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770" w:type="dxa"/>
          </w:tcPr>
          <w:p w14:paraId="42C9011E"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C/T-T/T</w:t>
            </w:r>
          </w:p>
        </w:tc>
        <w:tc>
          <w:tcPr>
            <w:tcW w:w="1417" w:type="dxa"/>
          </w:tcPr>
          <w:p w14:paraId="343CA22F"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 (61.7%)</w:t>
            </w:r>
          </w:p>
        </w:tc>
        <w:tc>
          <w:tcPr>
            <w:tcW w:w="1276" w:type="dxa"/>
          </w:tcPr>
          <w:p w14:paraId="1526A717"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 (44.7%)</w:t>
            </w:r>
          </w:p>
        </w:tc>
        <w:tc>
          <w:tcPr>
            <w:tcW w:w="1559" w:type="dxa"/>
          </w:tcPr>
          <w:p w14:paraId="06E4D1CF"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0.50 (0.27-0.93)</w:t>
            </w:r>
          </w:p>
        </w:tc>
        <w:tc>
          <w:tcPr>
            <w:tcW w:w="1418" w:type="dxa"/>
            <w:vMerge/>
          </w:tcPr>
          <w:p w14:paraId="1351AB5F" w14:textId="77777777" w:rsidR="0008174E" w:rsidRDefault="0008174E"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08174E" w14:paraId="22B1BF01" w14:textId="77777777" w:rsidTr="00650F4E">
        <w:trPr>
          <w:trHeight w:val="497"/>
        </w:trPr>
        <w:tc>
          <w:tcPr>
            <w:tcW w:w="1911" w:type="dxa"/>
            <w:vMerge w:val="restart"/>
          </w:tcPr>
          <w:p w14:paraId="023ACA66"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Рецессивный</w:t>
            </w:r>
          </w:p>
        </w:tc>
        <w:tc>
          <w:tcPr>
            <w:tcW w:w="1770" w:type="dxa"/>
          </w:tcPr>
          <w:p w14:paraId="24736F64"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C/C-C/T</w:t>
            </w:r>
          </w:p>
        </w:tc>
        <w:tc>
          <w:tcPr>
            <w:tcW w:w="1417" w:type="dxa"/>
          </w:tcPr>
          <w:p w14:paraId="7B851BFB"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 (88.3%)</w:t>
            </w:r>
          </w:p>
        </w:tc>
        <w:tc>
          <w:tcPr>
            <w:tcW w:w="1276" w:type="dxa"/>
          </w:tcPr>
          <w:p w14:paraId="3C8F560F"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136 (96.5%)</w:t>
            </w:r>
          </w:p>
        </w:tc>
        <w:tc>
          <w:tcPr>
            <w:tcW w:w="1559" w:type="dxa"/>
          </w:tcPr>
          <w:p w14:paraId="61E54A40"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418" w:type="dxa"/>
            <w:vMerge w:val="restart"/>
          </w:tcPr>
          <w:p w14:paraId="345E5A0F"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0.034</w:t>
            </w:r>
          </w:p>
        </w:tc>
      </w:tr>
      <w:tr w:rsidR="0008174E" w14:paraId="7936E916" w14:textId="77777777" w:rsidTr="00650F4E">
        <w:trPr>
          <w:trHeight w:val="741"/>
        </w:trPr>
        <w:tc>
          <w:tcPr>
            <w:tcW w:w="1911" w:type="dxa"/>
            <w:vMerge/>
          </w:tcPr>
          <w:p w14:paraId="17F93CC4" w14:textId="77777777" w:rsidR="0008174E" w:rsidRDefault="0008174E"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770" w:type="dxa"/>
          </w:tcPr>
          <w:p w14:paraId="4F9CF5E8"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417" w:type="dxa"/>
          </w:tcPr>
          <w:p w14:paraId="5392A2CA"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(11.7%)</w:t>
            </w:r>
          </w:p>
        </w:tc>
        <w:tc>
          <w:tcPr>
            <w:tcW w:w="1276" w:type="dxa"/>
          </w:tcPr>
          <w:p w14:paraId="3B7C1399"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(3.5%)</w:t>
            </w:r>
          </w:p>
        </w:tc>
        <w:tc>
          <w:tcPr>
            <w:tcW w:w="1559" w:type="dxa"/>
          </w:tcPr>
          <w:p w14:paraId="2208A3DC"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0.28 (0.08-0.92)</w:t>
            </w:r>
          </w:p>
        </w:tc>
        <w:tc>
          <w:tcPr>
            <w:tcW w:w="1418" w:type="dxa"/>
            <w:vMerge/>
          </w:tcPr>
          <w:p w14:paraId="4082E924" w14:textId="77777777" w:rsidR="0008174E" w:rsidRDefault="0008174E"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08174E" w14:paraId="57E64349" w14:textId="77777777" w:rsidTr="00650F4E">
        <w:trPr>
          <w:trHeight w:val="497"/>
        </w:trPr>
        <w:tc>
          <w:tcPr>
            <w:tcW w:w="1911" w:type="dxa"/>
            <w:vMerge w:val="restart"/>
          </w:tcPr>
          <w:p w14:paraId="4A98D71E"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Сверхдоминантный</w:t>
            </w:r>
          </w:p>
        </w:tc>
        <w:tc>
          <w:tcPr>
            <w:tcW w:w="1770" w:type="dxa"/>
          </w:tcPr>
          <w:p w14:paraId="648189EA"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C/C-T/T</w:t>
            </w:r>
          </w:p>
        </w:tc>
        <w:tc>
          <w:tcPr>
            <w:tcW w:w="1417" w:type="dxa"/>
          </w:tcPr>
          <w:p w14:paraId="5894C50D"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(50%)</w:t>
            </w:r>
          </w:p>
        </w:tc>
        <w:tc>
          <w:tcPr>
            <w:tcW w:w="1276" w:type="dxa"/>
          </w:tcPr>
          <w:p w14:paraId="5E5864E7"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 (58.9%)</w:t>
            </w:r>
          </w:p>
        </w:tc>
        <w:tc>
          <w:tcPr>
            <w:tcW w:w="1559" w:type="dxa"/>
          </w:tcPr>
          <w:p w14:paraId="0023E251"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418" w:type="dxa"/>
            <w:vMerge w:val="restart"/>
          </w:tcPr>
          <w:p w14:paraId="7BADDC38"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0.25</w:t>
            </w:r>
          </w:p>
        </w:tc>
      </w:tr>
      <w:tr w:rsidR="0008174E" w14:paraId="41B5DB5C" w14:textId="77777777" w:rsidTr="00650F4E">
        <w:trPr>
          <w:trHeight w:val="741"/>
        </w:trPr>
        <w:tc>
          <w:tcPr>
            <w:tcW w:w="1911" w:type="dxa"/>
            <w:vMerge/>
          </w:tcPr>
          <w:p w14:paraId="37B021CF" w14:textId="77777777" w:rsidR="0008174E" w:rsidRDefault="0008174E"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770" w:type="dxa"/>
          </w:tcPr>
          <w:p w14:paraId="7B0DD751"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C/T</w:t>
            </w:r>
          </w:p>
        </w:tc>
        <w:tc>
          <w:tcPr>
            <w:tcW w:w="1417" w:type="dxa"/>
          </w:tcPr>
          <w:p w14:paraId="5D0A2573"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(50%)</w:t>
            </w:r>
          </w:p>
        </w:tc>
        <w:tc>
          <w:tcPr>
            <w:tcW w:w="1276" w:type="dxa"/>
          </w:tcPr>
          <w:p w14:paraId="694BA3B0"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 (41.1%)</w:t>
            </w:r>
          </w:p>
        </w:tc>
        <w:tc>
          <w:tcPr>
            <w:tcW w:w="1559" w:type="dxa"/>
          </w:tcPr>
          <w:p w14:paraId="15D37AE5"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0.70 (0.38-1.28)</w:t>
            </w:r>
          </w:p>
        </w:tc>
        <w:tc>
          <w:tcPr>
            <w:tcW w:w="1418" w:type="dxa"/>
            <w:vMerge/>
          </w:tcPr>
          <w:p w14:paraId="6D1E6281" w14:textId="77777777" w:rsidR="0008174E" w:rsidRDefault="0008174E"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08174E" w14:paraId="144A10C4" w14:textId="77777777" w:rsidTr="00650F4E">
        <w:trPr>
          <w:trHeight w:val="741"/>
        </w:trPr>
        <w:tc>
          <w:tcPr>
            <w:tcW w:w="1911" w:type="dxa"/>
          </w:tcPr>
          <w:p w14:paraId="78AD32DB"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Лог-аддитивный</w:t>
            </w:r>
          </w:p>
        </w:tc>
        <w:tc>
          <w:tcPr>
            <w:tcW w:w="1770" w:type="dxa"/>
          </w:tcPr>
          <w:p w14:paraId="278504FB"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17" w:type="dxa"/>
          </w:tcPr>
          <w:p w14:paraId="351CC9C1"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Pr>
          <w:p w14:paraId="2C74D046"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59" w:type="dxa"/>
          </w:tcPr>
          <w:p w14:paraId="1866DB22"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0.51 (0.31-0.84)</w:t>
            </w:r>
          </w:p>
        </w:tc>
        <w:tc>
          <w:tcPr>
            <w:tcW w:w="1418" w:type="dxa"/>
          </w:tcPr>
          <w:p w14:paraId="3CF168B1" w14:textId="77777777" w:rsidR="0008174E" w:rsidRDefault="000817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0.007</w:t>
            </w:r>
          </w:p>
        </w:tc>
      </w:tr>
    </w:tbl>
    <w:p w14:paraId="57C09E1D" w14:textId="77777777" w:rsidR="00EF31DE" w:rsidRDefault="00EF31DE" w:rsidP="00831194">
      <w:pPr>
        <w:spacing w:after="0" w:line="240" w:lineRule="auto"/>
        <w:ind w:firstLine="709"/>
        <w:rPr>
          <w:rFonts w:ascii="Times New Roman" w:hAnsi="Times New Roman" w:cs="Times New Roman"/>
          <w:sz w:val="28"/>
          <w:szCs w:val="28"/>
        </w:rPr>
      </w:pPr>
    </w:p>
    <w:p w14:paraId="7A6CDA66" w14:textId="60E1F6A9" w:rsidR="0008174E" w:rsidRDefault="007A4115" w:rsidP="00EF31DE">
      <w:pPr>
        <w:spacing w:after="0" w:line="240" w:lineRule="auto"/>
        <w:ind w:firstLine="709"/>
        <w:jc w:val="both"/>
        <w:rPr>
          <w:rFonts w:ascii="Times New Roman" w:eastAsia="Times New Roman" w:hAnsi="Times New Roman" w:cs="Times New Roman"/>
          <w:sz w:val="28"/>
          <w:szCs w:val="28"/>
        </w:rPr>
      </w:pPr>
      <w:r w:rsidRPr="007A4115">
        <w:rPr>
          <w:rFonts w:ascii="Times New Roman" w:hAnsi="Times New Roman" w:cs="Times New Roman"/>
          <w:sz w:val="28"/>
          <w:szCs w:val="28"/>
        </w:rPr>
        <w:t xml:space="preserve">По таблице 106, </w:t>
      </w:r>
      <w:r w:rsidRPr="007A4115">
        <w:rPr>
          <w:rFonts w:ascii="Times New Roman" w:eastAsia="Times New Roman" w:hAnsi="Times New Roman" w:cs="Times New Roman"/>
          <w:sz w:val="28"/>
          <w:szCs w:val="28"/>
        </w:rPr>
        <w:t>Rs 183130  ассоциированы со следующими моделями наследования:кодоминантный (Т/T , ОШ= 0.21 (0.06-0.73),р=0.024), доминатный (С/T-T/T, ОШ=0.50 (0.27-0.93), р=0.024), рецессивный (T/T, ОШ=0.50 (0.27-0.93), р=0.034),логаддитивный (ОШ=0.51 (0.31-0.84),р=0.007), ОШ меньше 1 , это можно утверждать как, при наличии данных генотипов риск уменьшается.</w:t>
      </w:r>
    </w:p>
    <w:p w14:paraId="6156BA46" w14:textId="5734EA64" w:rsidR="007A4115" w:rsidRDefault="007A4115" w:rsidP="00EF31DE">
      <w:pPr>
        <w:spacing w:after="0" w:line="240" w:lineRule="auto"/>
        <w:ind w:firstLine="709"/>
        <w:jc w:val="both"/>
        <w:rPr>
          <w:rFonts w:ascii="Times New Roman" w:eastAsia="Times New Roman" w:hAnsi="Times New Roman" w:cs="Times New Roman"/>
          <w:sz w:val="28"/>
          <w:szCs w:val="28"/>
        </w:rPr>
      </w:pPr>
    </w:p>
    <w:p w14:paraId="2410EBCD" w14:textId="2B6595B5" w:rsidR="007A4115" w:rsidRPr="007A4115" w:rsidRDefault="007A4115" w:rsidP="00EF31DE">
      <w:pPr>
        <w:spacing w:after="0" w:line="240" w:lineRule="auto"/>
        <w:ind w:firstLine="709"/>
        <w:jc w:val="both"/>
        <w:rPr>
          <w:rFonts w:ascii="Times New Roman" w:eastAsia="Times New Roman" w:hAnsi="Times New Roman" w:cs="Times New Roman"/>
          <w:b/>
          <w:bCs/>
          <w:sz w:val="28"/>
          <w:szCs w:val="28"/>
        </w:rPr>
      </w:pPr>
      <w:r w:rsidRPr="007A4115">
        <w:rPr>
          <w:rFonts w:ascii="Times New Roman" w:eastAsia="Times New Roman" w:hAnsi="Times New Roman" w:cs="Times New Roman"/>
          <w:b/>
          <w:bCs/>
          <w:sz w:val="28"/>
          <w:szCs w:val="28"/>
        </w:rPr>
        <w:t>SNP:rs183130</w:t>
      </w:r>
    </w:p>
    <w:p w14:paraId="42EE2191" w14:textId="37A51539" w:rsidR="007A4115" w:rsidRDefault="007A4115" w:rsidP="00EF31DE">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Процент генотипированных образцов : 201/254 (79.13%). В таблице 107 представлена </w:t>
      </w:r>
      <w:r w:rsidRPr="007A4115">
        <w:rPr>
          <w:rFonts w:ascii="Times New Roman" w:eastAsia="Times New Roman" w:hAnsi="Times New Roman" w:cs="Times New Roman"/>
          <w:bCs/>
          <w:sz w:val="28"/>
          <w:szCs w:val="28"/>
        </w:rPr>
        <w:t>частота аллеля rs183130</w:t>
      </w:r>
      <w:r w:rsidR="00EF31DE">
        <w:rPr>
          <w:rFonts w:ascii="Times New Roman" w:eastAsia="Times New Roman" w:hAnsi="Times New Roman" w:cs="Times New Roman"/>
          <w:bCs/>
          <w:sz w:val="28"/>
          <w:szCs w:val="28"/>
        </w:rPr>
        <w:t>.</w:t>
      </w:r>
    </w:p>
    <w:p w14:paraId="2AFE7AA8" w14:textId="77777777" w:rsidR="007A4115" w:rsidRDefault="007A4115" w:rsidP="00831194">
      <w:pPr>
        <w:spacing w:after="0" w:line="240" w:lineRule="auto"/>
        <w:ind w:firstLine="709"/>
        <w:rPr>
          <w:rFonts w:ascii="Times New Roman" w:eastAsia="Times New Roman" w:hAnsi="Times New Roman" w:cs="Times New Roman"/>
          <w:bCs/>
          <w:sz w:val="28"/>
          <w:szCs w:val="28"/>
        </w:rPr>
      </w:pPr>
    </w:p>
    <w:p w14:paraId="06D593A2" w14:textId="49A220F5" w:rsidR="007A4115" w:rsidRDefault="007A4115"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107 - Частота аллеля rs183130 (n=201)</w:t>
      </w:r>
    </w:p>
    <w:p w14:paraId="6BD724A1" w14:textId="77777777" w:rsidR="00EF31DE" w:rsidRDefault="00EF31DE" w:rsidP="00831194">
      <w:pPr>
        <w:spacing w:after="0" w:line="240" w:lineRule="auto"/>
        <w:rPr>
          <w:rFonts w:ascii="Times New Roman" w:eastAsia="Times New Roman" w:hAnsi="Times New Roman" w:cs="Times New Roman"/>
          <w:b/>
          <w:sz w:val="28"/>
          <w:szCs w:val="28"/>
        </w:rPr>
      </w:pP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8"/>
        <w:gridCol w:w="1417"/>
        <w:gridCol w:w="1276"/>
        <w:gridCol w:w="992"/>
        <w:gridCol w:w="1833"/>
        <w:gridCol w:w="1276"/>
        <w:gridCol w:w="1833"/>
      </w:tblGrid>
      <w:tr w:rsidR="007A4115" w14:paraId="36C3858C" w14:textId="77777777" w:rsidTr="00650F4E">
        <w:trPr>
          <w:trHeight w:val="262"/>
        </w:trPr>
        <w:tc>
          <w:tcPr>
            <w:tcW w:w="998" w:type="dxa"/>
            <w:tcBorders>
              <w:top w:val="single" w:sz="4" w:space="0" w:color="000000"/>
            </w:tcBorders>
          </w:tcPr>
          <w:p w14:paraId="65AFAA31"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693" w:type="dxa"/>
            <w:gridSpan w:val="2"/>
            <w:tcBorders>
              <w:top w:val="single" w:sz="4" w:space="0" w:color="000000"/>
            </w:tcBorders>
          </w:tcPr>
          <w:p w14:paraId="1F210254"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2825" w:type="dxa"/>
            <w:gridSpan w:val="2"/>
            <w:tcBorders>
              <w:top w:val="single" w:sz="4" w:space="0" w:color="000000"/>
            </w:tcBorders>
          </w:tcPr>
          <w:p w14:paraId="506312E7"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3109" w:type="dxa"/>
            <w:gridSpan w:val="2"/>
            <w:tcBorders>
              <w:top w:val="single" w:sz="4" w:space="0" w:color="000000"/>
            </w:tcBorders>
          </w:tcPr>
          <w:p w14:paraId="03D8FF37" w14:textId="28374742"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r>
      <w:tr w:rsidR="007A4115" w14:paraId="3BC4383D" w14:textId="77777777" w:rsidTr="00650F4E">
        <w:trPr>
          <w:trHeight w:val="497"/>
        </w:trPr>
        <w:tc>
          <w:tcPr>
            <w:tcW w:w="998" w:type="dxa"/>
          </w:tcPr>
          <w:p w14:paraId="05E717EA"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Аллель</w:t>
            </w:r>
          </w:p>
        </w:tc>
        <w:tc>
          <w:tcPr>
            <w:tcW w:w="1417" w:type="dxa"/>
          </w:tcPr>
          <w:p w14:paraId="0D8D2D80"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276" w:type="dxa"/>
          </w:tcPr>
          <w:p w14:paraId="7C173188"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992" w:type="dxa"/>
          </w:tcPr>
          <w:p w14:paraId="20D42ACA"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833" w:type="dxa"/>
          </w:tcPr>
          <w:p w14:paraId="067A4EF1"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276" w:type="dxa"/>
          </w:tcPr>
          <w:p w14:paraId="1D3338F0"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833" w:type="dxa"/>
          </w:tcPr>
          <w:p w14:paraId="511C0A4E"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r>
      <w:tr w:rsidR="007A4115" w14:paraId="3B8E8FFD" w14:textId="77777777" w:rsidTr="00650F4E">
        <w:trPr>
          <w:trHeight w:val="262"/>
        </w:trPr>
        <w:tc>
          <w:tcPr>
            <w:tcW w:w="998" w:type="dxa"/>
            <w:tcBorders>
              <w:bottom w:val="single" w:sz="4" w:space="0" w:color="000000"/>
            </w:tcBorders>
          </w:tcPr>
          <w:p w14:paraId="71AE5732"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1417" w:type="dxa"/>
            <w:tcBorders>
              <w:bottom w:val="single" w:sz="4" w:space="0" w:color="000000"/>
            </w:tcBorders>
          </w:tcPr>
          <w:p w14:paraId="48540D9A"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290</w:t>
            </w:r>
          </w:p>
        </w:tc>
        <w:tc>
          <w:tcPr>
            <w:tcW w:w="1276" w:type="dxa"/>
            <w:tcBorders>
              <w:bottom w:val="single" w:sz="4" w:space="0" w:color="000000"/>
            </w:tcBorders>
          </w:tcPr>
          <w:p w14:paraId="5B9AB146"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0.72</w:t>
            </w:r>
          </w:p>
        </w:tc>
        <w:tc>
          <w:tcPr>
            <w:tcW w:w="992" w:type="dxa"/>
            <w:tcBorders>
              <w:bottom w:val="single" w:sz="4" w:space="0" w:color="000000"/>
            </w:tcBorders>
          </w:tcPr>
          <w:p w14:paraId="588FAC96"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1833" w:type="dxa"/>
            <w:tcBorders>
              <w:bottom w:val="single" w:sz="4" w:space="0" w:color="000000"/>
            </w:tcBorders>
          </w:tcPr>
          <w:p w14:paraId="1ADCCE63"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0.63</w:t>
            </w:r>
          </w:p>
        </w:tc>
        <w:tc>
          <w:tcPr>
            <w:tcW w:w="1276" w:type="dxa"/>
            <w:tcBorders>
              <w:bottom w:val="single" w:sz="4" w:space="0" w:color="000000"/>
            </w:tcBorders>
          </w:tcPr>
          <w:p w14:paraId="23E661EA"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p>
        </w:tc>
        <w:tc>
          <w:tcPr>
            <w:tcW w:w="1833" w:type="dxa"/>
            <w:tcBorders>
              <w:bottom w:val="single" w:sz="4" w:space="0" w:color="000000"/>
            </w:tcBorders>
          </w:tcPr>
          <w:p w14:paraId="58471F74"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0.76</w:t>
            </w:r>
          </w:p>
        </w:tc>
      </w:tr>
      <w:tr w:rsidR="007A4115" w14:paraId="426F2C63" w14:textId="77777777" w:rsidTr="00650F4E">
        <w:trPr>
          <w:trHeight w:val="262"/>
        </w:trPr>
        <w:tc>
          <w:tcPr>
            <w:tcW w:w="998" w:type="dxa"/>
            <w:tcBorders>
              <w:bottom w:val="single" w:sz="4" w:space="0" w:color="000000"/>
            </w:tcBorders>
          </w:tcPr>
          <w:p w14:paraId="6736B77F"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417" w:type="dxa"/>
            <w:tcBorders>
              <w:bottom w:val="single" w:sz="4" w:space="0" w:color="000000"/>
            </w:tcBorders>
          </w:tcPr>
          <w:p w14:paraId="392A7421"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c>
          <w:tcPr>
            <w:tcW w:w="1276" w:type="dxa"/>
            <w:tcBorders>
              <w:bottom w:val="single" w:sz="4" w:space="0" w:color="000000"/>
            </w:tcBorders>
          </w:tcPr>
          <w:p w14:paraId="2CB5EC88"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0.28</w:t>
            </w:r>
          </w:p>
        </w:tc>
        <w:tc>
          <w:tcPr>
            <w:tcW w:w="992" w:type="dxa"/>
            <w:tcBorders>
              <w:bottom w:val="single" w:sz="4" w:space="0" w:color="000000"/>
            </w:tcBorders>
          </w:tcPr>
          <w:p w14:paraId="5A3FEF60"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833" w:type="dxa"/>
            <w:tcBorders>
              <w:bottom w:val="single" w:sz="4" w:space="0" w:color="000000"/>
            </w:tcBorders>
          </w:tcPr>
          <w:p w14:paraId="61CF2B23"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0.37</w:t>
            </w:r>
          </w:p>
        </w:tc>
        <w:tc>
          <w:tcPr>
            <w:tcW w:w="1276" w:type="dxa"/>
            <w:tcBorders>
              <w:bottom w:val="single" w:sz="4" w:space="0" w:color="000000"/>
            </w:tcBorders>
          </w:tcPr>
          <w:p w14:paraId="63B6C1D1"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1833" w:type="dxa"/>
            <w:tcBorders>
              <w:bottom w:val="single" w:sz="4" w:space="0" w:color="000000"/>
            </w:tcBorders>
          </w:tcPr>
          <w:p w14:paraId="7536628A"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0.24</w:t>
            </w:r>
          </w:p>
        </w:tc>
      </w:tr>
    </w:tbl>
    <w:p w14:paraId="20B9E42C" w14:textId="77777777" w:rsidR="00EF31DE" w:rsidRDefault="00EF31DE" w:rsidP="00831194">
      <w:pPr>
        <w:spacing w:after="0" w:line="240" w:lineRule="auto"/>
        <w:ind w:firstLine="708"/>
        <w:rPr>
          <w:rFonts w:ascii="Times New Roman" w:hAnsi="Times New Roman" w:cs="Times New Roman"/>
          <w:sz w:val="28"/>
          <w:szCs w:val="28"/>
        </w:rPr>
      </w:pPr>
    </w:p>
    <w:p w14:paraId="152C506F" w14:textId="16732469" w:rsidR="007A4115" w:rsidRDefault="007A4115" w:rsidP="00EF31DE">
      <w:pPr>
        <w:spacing w:after="0" w:line="240" w:lineRule="auto"/>
        <w:ind w:firstLine="709"/>
        <w:jc w:val="both"/>
        <w:rPr>
          <w:rFonts w:ascii="Times New Roman" w:eastAsia="Times New Roman" w:hAnsi="Times New Roman" w:cs="Times New Roman"/>
          <w:bCs/>
          <w:sz w:val="28"/>
          <w:szCs w:val="28"/>
        </w:rPr>
      </w:pPr>
      <w:r>
        <w:rPr>
          <w:rFonts w:ascii="Times New Roman" w:hAnsi="Times New Roman" w:cs="Times New Roman"/>
          <w:sz w:val="28"/>
          <w:szCs w:val="28"/>
        </w:rPr>
        <w:t xml:space="preserve">По таблице 107, </w:t>
      </w:r>
      <w:r>
        <w:rPr>
          <w:rFonts w:ascii="Times New Roman" w:eastAsia="Times New Roman" w:hAnsi="Times New Roman" w:cs="Times New Roman"/>
          <w:sz w:val="28"/>
          <w:szCs w:val="28"/>
        </w:rPr>
        <w:t>процент генотипированных образцов rs183130 составило 79,13 %, то есть 201 образцов из 254. Частота аллеля С составило 72 %, из них в основной группе 76 % , в контрольной группе 63 %. Аллель Т составил в общем 28 % , в основной группе 24 % и 37 % в контрольной группе  соответственно.</w:t>
      </w:r>
      <w:r w:rsidRPr="007A4115">
        <w:rPr>
          <w:rFonts w:ascii="Times New Roman" w:eastAsia="Times New Roman" w:hAnsi="Times New Roman" w:cs="Times New Roman"/>
          <w:bCs/>
          <w:sz w:val="28"/>
          <w:szCs w:val="28"/>
        </w:rPr>
        <w:t xml:space="preserve"> В таблице 108 описана частота генотипа rs183130.</w:t>
      </w:r>
    </w:p>
    <w:p w14:paraId="5A487B01" w14:textId="77777777" w:rsidR="00EF31DE" w:rsidRDefault="00EF31DE" w:rsidP="00831194">
      <w:pPr>
        <w:spacing w:after="0" w:line="240" w:lineRule="auto"/>
        <w:ind w:firstLine="708"/>
        <w:rPr>
          <w:rFonts w:ascii="Times New Roman" w:eastAsia="Times New Roman" w:hAnsi="Times New Roman" w:cs="Times New Roman"/>
          <w:bCs/>
          <w:sz w:val="28"/>
          <w:szCs w:val="28"/>
        </w:rPr>
      </w:pPr>
    </w:p>
    <w:p w14:paraId="2BBF34F1" w14:textId="384C0EAA" w:rsidR="007A4115" w:rsidRDefault="007A4115"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108 - Частота генотипа rs183130 (n=254)</w:t>
      </w:r>
    </w:p>
    <w:p w14:paraId="58DB5CB5" w14:textId="77777777" w:rsidR="00650F4E" w:rsidRDefault="00650F4E" w:rsidP="00831194">
      <w:pPr>
        <w:spacing w:after="0" w:line="240" w:lineRule="auto"/>
        <w:rPr>
          <w:rFonts w:ascii="Times New Roman" w:eastAsia="Times New Roman" w:hAnsi="Times New Roman" w:cs="Times New Roman"/>
          <w:b/>
          <w:sz w:val="28"/>
          <w:szCs w:val="28"/>
        </w:rPr>
      </w:pPr>
    </w:p>
    <w:tbl>
      <w:tblPr>
        <w:tblW w:w="94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8"/>
        <w:gridCol w:w="1417"/>
        <w:gridCol w:w="1544"/>
        <w:gridCol w:w="1276"/>
        <w:gridCol w:w="1702"/>
        <w:gridCol w:w="11"/>
        <w:gridCol w:w="1123"/>
        <w:gridCol w:w="1417"/>
      </w:tblGrid>
      <w:tr w:rsidR="00650F4E" w14:paraId="75490FC3" w14:textId="77777777" w:rsidTr="00650F4E">
        <w:trPr>
          <w:trHeight w:val="262"/>
        </w:trPr>
        <w:tc>
          <w:tcPr>
            <w:tcW w:w="998" w:type="dxa"/>
            <w:tcBorders>
              <w:top w:val="single" w:sz="4" w:space="0" w:color="000000"/>
            </w:tcBorders>
          </w:tcPr>
          <w:p w14:paraId="67193766" w14:textId="77777777" w:rsidR="00650F4E" w:rsidRDefault="00650F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961" w:type="dxa"/>
            <w:gridSpan w:val="2"/>
            <w:tcBorders>
              <w:top w:val="single" w:sz="4" w:space="0" w:color="000000"/>
            </w:tcBorders>
          </w:tcPr>
          <w:p w14:paraId="4D6F205E" w14:textId="77777777" w:rsidR="00650F4E" w:rsidRDefault="00650F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2989" w:type="dxa"/>
            <w:gridSpan w:val="3"/>
            <w:tcBorders>
              <w:top w:val="single" w:sz="4" w:space="0" w:color="000000"/>
            </w:tcBorders>
          </w:tcPr>
          <w:p w14:paraId="3B398799" w14:textId="77777777" w:rsidR="00650F4E" w:rsidRDefault="00650F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2540" w:type="dxa"/>
            <w:gridSpan w:val="2"/>
            <w:tcBorders>
              <w:top w:val="single" w:sz="4" w:space="0" w:color="000000"/>
            </w:tcBorders>
          </w:tcPr>
          <w:p w14:paraId="2913BD11" w14:textId="6FD4C93A" w:rsidR="00650F4E" w:rsidRDefault="00650F4E"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r>
      <w:tr w:rsidR="007A4115" w14:paraId="0AEF3EA9" w14:textId="77777777" w:rsidTr="00650F4E">
        <w:trPr>
          <w:trHeight w:val="497"/>
        </w:trPr>
        <w:tc>
          <w:tcPr>
            <w:tcW w:w="998" w:type="dxa"/>
          </w:tcPr>
          <w:p w14:paraId="0EEE9CD6"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Генотип</w:t>
            </w:r>
          </w:p>
        </w:tc>
        <w:tc>
          <w:tcPr>
            <w:tcW w:w="1417" w:type="dxa"/>
          </w:tcPr>
          <w:p w14:paraId="73036DEB"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544" w:type="dxa"/>
          </w:tcPr>
          <w:p w14:paraId="659CC8B4"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276" w:type="dxa"/>
          </w:tcPr>
          <w:p w14:paraId="4ACC96CE"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702" w:type="dxa"/>
          </w:tcPr>
          <w:p w14:paraId="25C22884"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134" w:type="dxa"/>
            <w:gridSpan w:val="2"/>
          </w:tcPr>
          <w:p w14:paraId="249914F7"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417" w:type="dxa"/>
          </w:tcPr>
          <w:p w14:paraId="1FC6065F"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r>
      <w:tr w:rsidR="007A4115" w14:paraId="215894AE" w14:textId="77777777" w:rsidTr="00650F4E">
        <w:trPr>
          <w:trHeight w:val="262"/>
        </w:trPr>
        <w:tc>
          <w:tcPr>
            <w:tcW w:w="998" w:type="dxa"/>
          </w:tcPr>
          <w:p w14:paraId="17438C33"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1417" w:type="dxa"/>
          </w:tcPr>
          <w:p w14:paraId="156639DA"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c>
          <w:tcPr>
            <w:tcW w:w="1544" w:type="dxa"/>
          </w:tcPr>
          <w:p w14:paraId="0DC611F3"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276" w:type="dxa"/>
          </w:tcPr>
          <w:p w14:paraId="02AB6223"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702" w:type="dxa"/>
          </w:tcPr>
          <w:p w14:paraId="03E07770"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0.38</w:t>
            </w:r>
          </w:p>
        </w:tc>
        <w:tc>
          <w:tcPr>
            <w:tcW w:w="1134" w:type="dxa"/>
            <w:gridSpan w:val="2"/>
          </w:tcPr>
          <w:p w14:paraId="5552C94C"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1417" w:type="dxa"/>
          </w:tcPr>
          <w:p w14:paraId="64014FA0"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0.55</w:t>
            </w:r>
          </w:p>
        </w:tc>
      </w:tr>
      <w:tr w:rsidR="007A4115" w14:paraId="57DF52C4" w14:textId="77777777" w:rsidTr="00650F4E">
        <w:trPr>
          <w:trHeight w:val="262"/>
        </w:trPr>
        <w:tc>
          <w:tcPr>
            <w:tcW w:w="998" w:type="dxa"/>
          </w:tcPr>
          <w:p w14:paraId="5E4C8BBC"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C/T</w:t>
            </w:r>
          </w:p>
        </w:tc>
        <w:tc>
          <w:tcPr>
            <w:tcW w:w="1417" w:type="dxa"/>
          </w:tcPr>
          <w:p w14:paraId="399991CD"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1544" w:type="dxa"/>
          </w:tcPr>
          <w:p w14:paraId="537B2B88"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0.44</w:t>
            </w:r>
          </w:p>
        </w:tc>
        <w:tc>
          <w:tcPr>
            <w:tcW w:w="1276" w:type="dxa"/>
          </w:tcPr>
          <w:p w14:paraId="3741D3E1"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702" w:type="dxa"/>
          </w:tcPr>
          <w:p w14:paraId="736A1F8C"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134" w:type="dxa"/>
            <w:gridSpan w:val="2"/>
          </w:tcPr>
          <w:p w14:paraId="494942A2"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1417" w:type="dxa"/>
          </w:tcPr>
          <w:p w14:paraId="1A8E1599"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0.41</w:t>
            </w:r>
          </w:p>
        </w:tc>
      </w:tr>
      <w:tr w:rsidR="007A4115" w14:paraId="18F184EC" w14:textId="77777777" w:rsidTr="00650F4E">
        <w:trPr>
          <w:trHeight w:val="262"/>
        </w:trPr>
        <w:tc>
          <w:tcPr>
            <w:tcW w:w="998" w:type="dxa"/>
            <w:tcBorders>
              <w:bottom w:val="single" w:sz="4" w:space="0" w:color="000000"/>
            </w:tcBorders>
          </w:tcPr>
          <w:p w14:paraId="2D770E48"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417" w:type="dxa"/>
            <w:tcBorders>
              <w:bottom w:val="single" w:sz="4" w:space="0" w:color="000000"/>
            </w:tcBorders>
          </w:tcPr>
          <w:p w14:paraId="4B6BBB45"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544" w:type="dxa"/>
            <w:tcBorders>
              <w:bottom w:val="single" w:sz="4" w:space="0" w:color="000000"/>
            </w:tcBorders>
          </w:tcPr>
          <w:p w14:paraId="7EFC1B1B"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1276" w:type="dxa"/>
            <w:tcBorders>
              <w:bottom w:val="single" w:sz="4" w:space="0" w:color="000000"/>
            </w:tcBorders>
          </w:tcPr>
          <w:p w14:paraId="28A8E13B"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702" w:type="dxa"/>
            <w:tcBorders>
              <w:bottom w:val="single" w:sz="4" w:space="0" w:color="000000"/>
            </w:tcBorders>
          </w:tcPr>
          <w:p w14:paraId="71D5692D"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0.12</w:t>
            </w:r>
          </w:p>
        </w:tc>
        <w:tc>
          <w:tcPr>
            <w:tcW w:w="1134" w:type="dxa"/>
            <w:gridSpan w:val="2"/>
            <w:tcBorders>
              <w:bottom w:val="single" w:sz="4" w:space="0" w:color="000000"/>
            </w:tcBorders>
          </w:tcPr>
          <w:p w14:paraId="2330CDE6"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17" w:type="dxa"/>
            <w:tcBorders>
              <w:bottom w:val="single" w:sz="4" w:space="0" w:color="000000"/>
            </w:tcBorders>
          </w:tcPr>
          <w:p w14:paraId="2257AF6C"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0.04</w:t>
            </w:r>
          </w:p>
        </w:tc>
      </w:tr>
      <w:tr w:rsidR="007A4115" w14:paraId="15ABC319" w14:textId="77777777" w:rsidTr="00650F4E">
        <w:trPr>
          <w:trHeight w:val="262"/>
        </w:trPr>
        <w:tc>
          <w:tcPr>
            <w:tcW w:w="998" w:type="dxa"/>
            <w:tcBorders>
              <w:bottom w:val="single" w:sz="4" w:space="0" w:color="000000"/>
            </w:tcBorders>
          </w:tcPr>
          <w:p w14:paraId="04851E8A"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417" w:type="dxa"/>
            <w:tcBorders>
              <w:bottom w:val="single" w:sz="4" w:space="0" w:color="000000"/>
            </w:tcBorders>
          </w:tcPr>
          <w:p w14:paraId="01F14E95"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1544" w:type="dxa"/>
            <w:tcBorders>
              <w:bottom w:val="single" w:sz="4" w:space="0" w:color="000000"/>
            </w:tcBorders>
          </w:tcPr>
          <w:p w14:paraId="21605152"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Borders>
              <w:bottom w:val="single" w:sz="4" w:space="0" w:color="000000"/>
            </w:tcBorders>
          </w:tcPr>
          <w:p w14:paraId="071C6A32"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702" w:type="dxa"/>
            <w:tcBorders>
              <w:bottom w:val="single" w:sz="4" w:space="0" w:color="000000"/>
            </w:tcBorders>
          </w:tcPr>
          <w:p w14:paraId="6822BB81"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gridSpan w:val="2"/>
            <w:tcBorders>
              <w:bottom w:val="single" w:sz="4" w:space="0" w:color="000000"/>
            </w:tcBorders>
          </w:tcPr>
          <w:p w14:paraId="17803EAC"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417" w:type="dxa"/>
            <w:tcBorders>
              <w:bottom w:val="single" w:sz="4" w:space="0" w:color="000000"/>
            </w:tcBorders>
          </w:tcPr>
          <w:p w14:paraId="2DF11B29"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0F99A72A" w14:textId="77777777" w:rsidR="00EF31DE" w:rsidRDefault="00EF31DE" w:rsidP="00831194">
      <w:pPr>
        <w:spacing w:after="0" w:line="240" w:lineRule="auto"/>
        <w:ind w:firstLine="708"/>
        <w:rPr>
          <w:rFonts w:ascii="Times New Roman" w:eastAsia="Times New Roman" w:hAnsi="Times New Roman" w:cs="Times New Roman"/>
          <w:bCs/>
          <w:sz w:val="28"/>
          <w:szCs w:val="28"/>
        </w:rPr>
      </w:pPr>
    </w:p>
    <w:p w14:paraId="6F084801" w14:textId="14AEAD55" w:rsidR="007A4115" w:rsidRDefault="007A4115" w:rsidP="00EF31DE">
      <w:pPr>
        <w:spacing w:after="0" w:line="240" w:lineRule="auto"/>
        <w:ind w:firstLine="709"/>
        <w:jc w:val="both"/>
        <w:rPr>
          <w:rFonts w:ascii="Times New Roman" w:eastAsia="Times New Roman" w:hAnsi="Times New Roman" w:cs="Times New Roman"/>
          <w:sz w:val="28"/>
          <w:szCs w:val="28"/>
        </w:rPr>
      </w:pPr>
      <w:r w:rsidRPr="007A4115">
        <w:rPr>
          <w:rFonts w:ascii="Times New Roman" w:eastAsia="Times New Roman" w:hAnsi="Times New Roman" w:cs="Times New Roman"/>
          <w:bCs/>
          <w:sz w:val="28"/>
          <w:szCs w:val="28"/>
        </w:rPr>
        <w:t>По таблице 108,</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частота генотипа rs183130 по гомозиготному типу соответствовал (С/С) 50 % в общем, то есть 101 образцов, из них в основной группе 55 %, 78 образцов, в контрольной группе 38 %, 23 образцов. По гетерозиготному типу (С/Т) составил 44 %, 88 образца, из них в основной </w:t>
      </w:r>
      <w:r>
        <w:rPr>
          <w:rFonts w:ascii="Times New Roman" w:eastAsia="Times New Roman" w:hAnsi="Times New Roman" w:cs="Times New Roman"/>
          <w:sz w:val="28"/>
          <w:szCs w:val="28"/>
        </w:rPr>
        <w:lastRenderedPageBreak/>
        <w:t>группе 41 %, 58 образца,  а в контрольной группе 50 %, 30 образца. Гомозиготный генотип ( Т/Т) соответствовал 6 % , соответственно 12 образца, из них в основной группе 4%, 5 образца, а в контрольной группе 12 %, 7 образца соответственно. Оставшиеся 53 образца не идентифицированы, из них 22 образца в основной группе, 31 образцов были из контрольной группы.</w:t>
      </w:r>
      <w:r w:rsidRPr="007A4115">
        <w:rPr>
          <w:rFonts w:ascii="Times New Roman" w:eastAsia="Times New Roman" w:hAnsi="Times New Roman" w:cs="Times New Roman"/>
          <w:sz w:val="28"/>
          <w:szCs w:val="28"/>
        </w:rPr>
        <w:t>В таблице 109 указан rs183130 точный тест для равновесия Харди-Вайнберга.</w:t>
      </w:r>
    </w:p>
    <w:p w14:paraId="0C3C5CC4" w14:textId="77777777" w:rsidR="00EF31DE" w:rsidRPr="007A4115" w:rsidRDefault="00EF31DE" w:rsidP="00831194">
      <w:pPr>
        <w:spacing w:after="0" w:line="240" w:lineRule="auto"/>
        <w:ind w:firstLine="708"/>
        <w:rPr>
          <w:rFonts w:ascii="Times New Roman" w:eastAsia="Times New Roman" w:hAnsi="Times New Roman" w:cs="Times New Roman"/>
          <w:sz w:val="28"/>
          <w:szCs w:val="28"/>
        </w:rPr>
      </w:pPr>
    </w:p>
    <w:p w14:paraId="63B08B1C" w14:textId="1169CFE3" w:rsidR="007A4115" w:rsidRDefault="007A4115" w:rsidP="00EF31D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Таблица 109 - rs183130 точный тест для равновесия Харди-Вайнберга (n=201</w:t>
      </w:r>
      <w:r>
        <w:rPr>
          <w:rFonts w:ascii="Times New Roman" w:eastAsia="Times New Roman" w:hAnsi="Times New Roman" w:cs="Times New Roman"/>
          <w:sz w:val="28"/>
          <w:szCs w:val="28"/>
        </w:rPr>
        <w:t>)</w:t>
      </w:r>
    </w:p>
    <w:p w14:paraId="2358F68E" w14:textId="77777777" w:rsidR="007A4115" w:rsidRDefault="007A4115" w:rsidP="00EF31DE">
      <w:pPr>
        <w:spacing w:after="0" w:line="240" w:lineRule="auto"/>
        <w:jc w:val="both"/>
        <w:rPr>
          <w:rFonts w:ascii="Times New Roman" w:eastAsia="Times New Roman" w:hAnsi="Times New Roman" w:cs="Times New Roman"/>
          <w:sz w:val="28"/>
          <w:szCs w:val="28"/>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417"/>
        <w:gridCol w:w="1276"/>
        <w:gridCol w:w="992"/>
        <w:gridCol w:w="1134"/>
        <w:gridCol w:w="1276"/>
        <w:gridCol w:w="1985"/>
      </w:tblGrid>
      <w:tr w:rsidR="007A4115" w14:paraId="07D6562C" w14:textId="77777777" w:rsidTr="00650F4E">
        <w:trPr>
          <w:trHeight w:val="262"/>
        </w:trPr>
        <w:tc>
          <w:tcPr>
            <w:tcW w:w="1413" w:type="dxa"/>
            <w:tcBorders>
              <w:top w:val="single" w:sz="4" w:space="0" w:color="000000"/>
            </w:tcBorders>
          </w:tcPr>
          <w:p w14:paraId="7E349D47"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417" w:type="dxa"/>
            <w:tcBorders>
              <w:top w:val="single" w:sz="4" w:space="0" w:color="000000"/>
            </w:tcBorders>
          </w:tcPr>
          <w:p w14:paraId="4382A833"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С/С</w:t>
            </w:r>
          </w:p>
        </w:tc>
        <w:tc>
          <w:tcPr>
            <w:tcW w:w="1276" w:type="dxa"/>
            <w:tcBorders>
              <w:top w:val="single" w:sz="4" w:space="0" w:color="000000"/>
            </w:tcBorders>
          </w:tcPr>
          <w:p w14:paraId="067B8CAA"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w:t>
            </w:r>
          </w:p>
        </w:tc>
        <w:tc>
          <w:tcPr>
            <w:tcW w:w="992" w:type="dxa"/>
            <w:tcBorders>
              <w:top w:val="single" w:sz="4" w:space="0" w:color="000000"/>
            </w:tcBorders>
          </w:tcPr>
          <w:p w14:paraId="4CD00AF5"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Т/Т</w:t>
            </w:r>
          </w:p>
        </w:tc>
        <w:tc>
          <w:tcPr>
            <w:tcW w:w="1134" w:type="dxa"/>
            <w:tcBorders>
              <w:top w:val="single" w:sz="4" w:space="0" w:color="000000"/>
            </w:tcBorders>
          </w:tcPr>
          <w:p w14:paraId="6441317E"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p>
        </w:tc>
        <w:tc>
          <w:tcPr>
            <w:tcW w:w="1276" w:type="dxa"/>
            <w:tcBorders>
              <w:top w:val="single" w:sz="4" w:space="0" w:color="000000"/>
            </w:tcBorders>
          </w:tcPr>
          <w:p w14:paraId="34149C78"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p>
        </w:tc>
        <w:tc>
          <w:tcPr>
            <w:tcW w:w="1985" w:type="dxa"/>
            <w:tcBorders>
              <w:top w:val="single" w:sz="4" w:space="0" w:color="000000"/>
            </w:tcBorders>
          </w:tcPr>
          <w:p w14:paraId="15C37E70"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7A4115" w14:paraId="1161E6C1" w14:textId="77777777" w:rsidTr="00650F4E">
        <w:trPr>
          <w:trHeight w:val="741"/>
        </w:trPr>
        <w:tc>
          <w:tcPr>
            <w:tcW w:w="1413" w:type="dxa"/>
          </w:tcPr>
          <w:p w14:paraId="44B49466"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1417" w:type="dxa"/>
          </w:tcPr>
          <w:p w14:paraId="5EADF2A8"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c>
          <w:tcPr>
            <w:tcW w:w="1276" w:type="dxa"/>
          </w:tcPr>
          <w:p w14:paraId="5242FC8F"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992" w:type="dxa"/>
          </w:tcPr>
          <w:p w14:paraId="6EDFD882"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134" w:type="dxa"/>
          </w:tcPr>
          <w:p w14:paraId="1C81D5E9"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290</w:t>
            </w:r>
          </w:p>
        </w:tc>
        <w:tc>
          <w:tcPr>
            <w:tcW w:w="1276" w:type="dxa"/>
          </w:tcPr>
          <w:p w14:paraId="3BF807AA"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112</w:t>
            </w:r>
          </w:p>
        </w:tc>
        <w:tc>
          <w:tcPr>
            <w:tcW w:w="1985" w:type="dxa"/>
          </w:tcPr>
          <w:p w14:paraId="354ACB31"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0.29</w:t>
            </w:r>
          </w:p>
        </w:tc>
      </w:tr>
      <w:tr w:rsidR="007A4115" w14:paraId="3D314129" w14:textId="77777777" w:rsidTr="00650F4E">
        <w:trPr>
          <w:trHeight w:val="262"/>
        </w:trPr>
        <w:tc>
          <w:tcPr>
            <w:tcW w:w="1413" w:type="dxa"/>
            <w:tcBorders>
              <w:bottom w:val="single" w:sz="4" w:space="0" w:color="000000"/>
            </w:tcBorders>
          </w:tcPr>
          <w:p w14:paraId="73DE2651"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1417" w:type="dxa"/>
            <w:tcBorders>
              <w:bottom w:val="single" w:sz="4" w:space="0" w:color="000000"/>
            </w:tcBorders>
          </w:tcPr>
          <w:p w14:paraId="2C70F813"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276" w:type="dxa"/>
            <w:tcBorders>
              <w:bottom w:val="single" w:sz="4" w:space="0" w:color="000000"/>
            </w:tcBorders>
          </w:tcPr>
          <w:p w14:paraId="04E9B41E"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992" w:type="dxa"/>
            <w:tcBorders>
              <w:bottom w:val="single" w:sz="4" w:space="0" w:color="000000"/>
            </w:tcBorders>
          </w:tcPr>
          <w:p w14:paraId="14AF93C1"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134" w:type="dxa"/>
            <w:tcBorders>
              <w:bottom w:val="single" w:sz="4" w:space="0" w:color="000000"/>
            </w:tcBorders>
          </w:tcPr>
          <w:p w14:paraId="2EC41713"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1276" w:type="dxa"/>
            <w:tcBorders>
              <w:bottom w:val="single" w:sz="4" w:space="0" w:color="000000"/>
            </w:tcBorders>
          </w:tcPr>
          <w:p w14:paraId="33B60414"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985" w:type="dxa"/>
            <w:tcBorders>
              <w:bottom w:val="single" w:sz="4" w:space="0" w:color="000000"/>
            </w:tcBorders>
          </w:tcPr>
          <w:p w14:paraId="68C73460"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0.78</w:t>
            </w:r>
          </w:p>
        </w:tc>
      </w:tr>
      <w:tr w:rsidR="007A4115" w14:paraId="1B4A6DFA" w14:textId="77777777" w:rsidTr="00650F4E">
        <w:trPr>
          <w:trHeight w:val="262"/>
        </w:trPr>
        <w:tc>
          <w:tcPr>
            <w:tcW w:w="1413" w:type="dxa"/>
            <w:tcBorders>
              <w:bottom w:val="single" w:sz="4" w:space="0" w:color="000000"/>
            </w:tcBorders>
          </w:tcPr>
          <w:p w14:paraId="259D8628"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c>
          <w:tcPr>
            <w:tcW w:w="1417" w:type="dxa"/>
            <w:tcBorders>
              <w:bottom w:val="single" w:sz="4" w:space="0" w:color="000000"/>
            </w:tcBorders>
          </w:tcPr>
          <w:p w14:paraId="27307237"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1276" w:type="dxa"/>
            <w:tcBorders>
              <w:bottom w:val="single" w:sz="4" w:space="0" w:color="000000"/>
            </w:tcBorders>
          </w:tcPr>
          <w:p w14:paraId="089A7EFA"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992" w:type="dxa"/>
            <w:tcBorders>
              <w:bottom w:val="single" w:sz="4" w:space="0" w:color="000000"/>
            </w:tcBorders>
          </w:tcPr>
          <w:p w14:paraId="2A05EBE0"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34" w:type="dxa"/>
            <w:tcBorders>
              <w:bottom w:val="single" w:sz="4" w:space="0" w:color="000000"/>
            </w:tcBorders>
          </w:tcPr>
          <w:p w14:paraId="4036CCE9"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p>
        </w:tc>
        <w:tc>
          <w:tcPr>
            <w:tcW w:w="1276" w:type="dxa"/>
            <w:tcBorders>
              <w:bottom w:val="single" w:sz="4" w:space="0" w:color="000000"/>
            </w:tcBorders>
          </w:tcPr>
          <w:p w14:paraId="115FED00"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1985" w:type="dxa"/>
            <w:tcBorders>
              <w:bottom w:val="single" w:sz="4" w:space="0" w:color="000000"/>
            </w:tcBorders>
          </w:tcPr>
          <w:p w14:paraId="2813D120"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0.17</w:t>
            </w:r>
          </w:p>
        </w:tc>
      </w:tr>
    </w:tbl>
    <w:p w14:paraId="07FA7084" w14:textId="77777777" w:rsidR="00EF31DE" w:rsidRDefault="00EF31DE" w:rsidP="0038115B">
      <w:pPr>
        <w:spacing w:after="0" w:line="240" w:lineRule="auto"/>
        <w:ind w:firstLine="709"/>
        <w:rPr>
          <w:rFonts w:ascii="Times New Roman" w:hAnsi="Times New Roman" w:cs="Times New Roman"/>
          <w:sz w:val="28"/>
          <w:szCs w:val="28"/>
        </w:rPr>
      </w:pPr>
    </w:p>
    <w:p w14:paraId="03523B1C" w14:textId="48308210" w:rsidR="007A4115" w:rsidRDefault="007A4115" w:rsidP="00EF31DE">
      <w:pPr>
        <w:spacing w:after="0" w:line="240" w:lineRule="auto"/>
        <w:ind w:firstLine="709"/>
        <w:jc w:val="both"/>
        <w:rPr>
          <w:rFonts w:ascii="Times New Roman" w:eastAsia="Times New Roman" w:hAnsi="Times New Roman" w:cs="Times New Roman"/>
          <w:b/>
          <w:sz w:val="28"/>
          <w:szCs w:val="28"/>
        </w:rPr>
      </w:pPr>
      <w:r>
        <w:rPr>
          <w:rFonts w:ascii="Times New Roman" w:hAnsi="Times New Roman" w:cs="Times New Roman"/>
          <w:sz w:val="28"/>
          <w:szCs w:val="28"/>
        </w:rPr>
        <w:t xml:space="preserve">По таблице 109, </w:t>
      </w:r>
      <w:r>
        <w:rPr>
          <w:rFonts w:ascii="Times New Roman" w:eastAsia="Times New Roman" w:hAnsi="Times New Roman" w:cs="Times New Roman"/>
          <w:sz w:val="28"/>
          <w:szCs w:val="28"/>
        </w:rPr>
        <w:t xml:space="preserve">по точному тесту генотипы и аллели  rs 183130 соответствовали равновесию Харди-Вайнберга в обеих группах. В таблице 110 представлена </w:t>
      </w:r>
      <w:r w:rsidR="00FD17A5" w:rsidRPr="00FD17A5">
        <w:rPr>
          <w:rFonts w:ascii="Times New Roman" w:eastAsia="Times New Roman" w:hAnsi="Times New Roman" w:cs="Times New Roman"/>
          <w:bCs/>
          <w:sz w:val="28"/>
          <w:szCs w:val="28"/>
        </w:rPr>
        <w:t>ассоциация rs183130 с моделями наследования.</w:t>
      </w:r>
    </w:p>
    <w:p w14:paraId="488A2B18" w14:textId="77777777" w:rsidR="0038115B" w:rsidRPr="0038115B" w:rsidRDefault="0038115B" w:rsidP="0038115B">
      <w:pPr>
        <w:spacing w:after="0" w:line="240" w:lineRule="auto"/>
        <w:ind w:firstLine="709"/>
        <w:rPr>
          <w:rFonts w:ascii="Times New Roman" w:eastAsia="Times New Roman" w:hAnsi="Times New Roman" w:cs="Times New Roman"/>
          <w:b/>
          <w:sz w:val="28"/>
          <w:szCs w:val="28"/>
        </w:rPr>
      </w:pPr>
    </w:p>
    <w:p w14:paraId="491B4DD5" w14:textId="1FD66BE7" w:rsidR="007A4115" w:rsidRDefault="007A4115" w:rsidP="00EF31DE">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110 - Ассоциация     rs183130 с моделями наследования  (n=201 )</w:t>
      </w:r>
    </w:p>
    <w:p w14:paraId="7FF64FB6" w14:textId="5552B377" w:rsidR="007A4115" w:rsidRDefault="007A4115" w:rsidP="00831194">
      <w:pPr>
        <w:spacing w:after="0" w:line="240" w:lineRule="auto"/>
        <w:ind w:firstLine="709"/>
        <w:rPr>
          <w:rFonts w:ascii="Times New Roman" w:hAnsi="Times New Roman" w:cs="Times New Roman"/>
          <w:sz w:val="28"/>
          <w:szCs w:val="28"/>
        </w:rPr>
      </w:pPr>
    </w:p>
    <w:tbl>
      <w:tblPr>
        <w:tblW w:w="94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3"/>
        <w:gridCol w:w="1701"/>
        <w:gridCol w:w="1701"/>
        <w:gridCol w:w="1559"/>
        <w:gridCol w:w="1418"/>
        <w:gridCol w:w="1276"/>
      </w:tblGrid>
      <w:tr w:rsidR="007A4115" w14:paraId="4BA73111" w14:textId="77777777" w:rsidTr="00650F4E">
        <w:trPr>
          <w:trHeight w:val="741"/>
        </w:trPr>
        <w:tc>
          <w:tcPr>
            <w:tcW w:w="1833" w:type="dxa"/>
          </w:tcPr>
          <w:p w14:paraId="1BA3A975"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Модель наследования</w:t>
            </w:r>
          </w:p>
        </w:tc>
        <w:tc>
          <w:tcPr>
            <w:tcW w:w="1701" w:type="dxa"/>
          </w:tcPr>
          <w:p w14:paraId="70A8A120"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Генотип</w:t>
            </w:r>
          </w:p>
        </w:tc>
        <w:tc>
          <w:tcPr>
            <w:tcW w:w="1701" w:type="dxa"/>
          </w:tcPr>
          <w:p w14:paraId="103A4E9A"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1559" w:type="dxa"/>
          </w:tcPr>
          <w:p w14:paraId="27E614BB"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c>
          <w:tcPr>
            <w:tcW w:w="1418" w:type="dxa"/>
          </w:tcPr>
          <w:p w14:paraId="40B618E9"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w:t>
            </w:r>
          </w:p>
          <w:p w14:paraId="24E6675B"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 ДИ)</w:t>
            </w:r>
          </w:p>
        </w:tc>
        <w:tc>
          <w:tcPr>
            <w:tcW w:w="1276" w:type="dxa"/>
          </w:tcPr>
          <w:p w14:paraId="3617D731"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7A4115" w14:paraId="5ECD3EF9" w14:textId="77777777" w:rsidTr="00650F4E">
        <w:trPr>
          <w:trHeight w:val="497"/>
        </w:trPr>
        <w:tc>
          <w:tcPr>
            <w:tcW w:w="1833" w:type="dxa"/>
            <w:vMerge w:val="restart"/>
          </w:tcPr>
          <w:p w14:paraId="681230D7"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Кодоминантный</w:t>
            </w:r>
          </w:p>
        </w:tc>
        <w:tc>
          <w:tcPr>
            <w:tcW w:w="1701" w:type="dxa"/>
          </w:tcPr>
          <w:p w14:paraId="1CE895E1"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1701" w:type="dxa"/>
          </w:tcPr>
          <w:p w14:paraId="21CA9030"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(38.3%)</w:t>
            </w:r>
          </w:p>
        </w:tc>
        <w:tc>
          <w:tcPr>
            <w:tcW w:w="1559" w:type="dxa"/>
          </w:tcPr>
          <w:p w14:paraId="730A44CC"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 (55.3%)</w:t>
            </w:r>
          </w:p>
        </w:tc>
        <w:tc>
          <w:tcPr>
            <w:tcW w:w="1418" w:type="dxa"/>
          </w:tcPr>
          <w:p w14:paraId="6BFE2B43"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276" w:type="dxa"/>
            <w:vMerge w:val="restart"/>
          </w:tcPr>
          <w:p w14:paraId="10CE8B93"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0.024</w:t>
            </w:r>
          </w:p>
        </w:tc>
      </w:tr>
      <w:tr w:rsidR="007A4115" w14:paraId="53D078E2" w14:textId="77777777" w:rsidTr="00650F4E">
        <w:trPr>
          <w:trHeight w:val="741"/>
        </w:trPr>
        <w:tc>
          <w:tcPr>
            <w:tcW w:w="1833" w:type="dxa"/>
            <w:vMerge/>
          </w:tcPr>
          <w:p w14:paraId="02F5B59F" w14:textId="77777777" w:rsidR="007A4115" w:rsidRDefault="007A4115"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701" w:type="dxa"/>
          </w:tcPr>
          <w:p w14:paraId="27453C1A"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C/T</w:t>
            </w:r>
          </w:p>
        </w:tc>
        <w:tc>
          <w:tcPr>
            <w:tcW w:w="1701" w:type="dxa"/>
          </w:tcPr>
          <w:p w14:paraId="261F72C9"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(50%)</w:t>
            </w:r>
          </w:p>
        </w:tc>
        <w:tc>
          <w:tcPr>
            <w:tcW w:w="1559" w:type="dxa"/>
          </w:tcPr>
          <w:p w14:paraId="1F83627C"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 (41.1%)</w:t>
            </w:r>
          </w:p>
        </w:tc>
        <w:tc>
          <w:tcPr>
            <w:tcW w:w="1418" w:type="dxa"/>
          </w:tcPr>
          <w:p w14:paraId="0E66043E"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0.57 (0.30-1.08)</w:t>
            </w:r>
          </w:p>
        </w:tc>
        <w:tc>
          <w:tcPr>
            <w:tcW w:w="1276" w:type="dxa"/>
            <w:vMerge/>
          </w:tcPr>
          <w:p w14:paraId="7ABD8627" w14:textId="77777777" w:rsidR="007A4115" w:rsidRDefault="007A4115"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7A4115" w14:paraId="3B535CEF" w14:textId="77777777" w:rsidTr="00650F4E">
        <w:trPr>
          <w:trHeight w:val="741"/>
        </w:trPr>
        <w:tc>
          <w:tcPr>
            <w:tcW w:w="1833" w:type="dxa"/>
            <w:vMerge/>
          </w:tcPr>
          <w:p w14:paraId="7FBA5389" w14:textId="77777777" w:rsidR="007A4115" w:rsidRDefault="007A4115"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701" w:type="dxa"/>
          </w:tcPr>
          <w:p w14:paraId="2A239C04"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701" w:type="dxa"/>
          </w:tcPr>
          <w:p w14:paraId="33251900"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(11.7%)</w:t>
            </w:r>
          </w:p>
        </w:tc>
        <w:tc>
          <w:tcPr>
            <w:tcW w:w="1559" w:type="dxa"/>
          </w:tcPr>
          <w:p w14:paraId="313CDCC8"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(3.5%)</w:t>
            </w:r>
          </w:p>
        </w:tc>
        <w:tc>
          <w:tcPr>
            <w:tcW w:w="1418" w:type="dxa"/>
          </w:tcPr>
          <w:p w14:paraId="06EEBEF3"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0.21 (0.06-0.73)</w:t>
            </w:r>
          </w:p>
        </w:tc>
        <w:tc>
          <w:tcPr>
            <w:tcW w:w="1276" w:type="dxa"/>
            <w:vMerge/>
          </w:tcPr>
          <w:p w14:paraId="10201F09" w14:textId="77777777" w:rsidR="007A4115" w:rsidRDefault="007A4115"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7A4115" w14:paraId="7EA88B9D" w14:textId="77777777" w:rsidTr="00650F4E">
        <w:trPr>
          <w:trHeight w:val="497"/>
        </w:trPr>
        <w:tc>
          <w:tcPr>
            <w:tcW w:w="1833" w:type="dxa"/>
            <w:vMerge w:val="restart"/>
          </w:tcPr>
          <w:p w14:paraId="08210D4D"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Доминантный</w:t>
            </w:r>
          </w:p>
        </w:tc>
        <w:tc>
          <w:tcPr>
            <w:tcW w:w="1701" w:type="dxa"/>
          </w:tcPr>
          <w:p w14:paraId="7707F998"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1701" w:type="dxa"/>
          </w:tcPr>
          <w:p w14:paraId="07FF2605"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(38.3%)</w:t>
            </w:r>
          </w:p>
        </w:tc>
        <w:tc>
          <w:tcPr>
            <w:tcW w:w="1559" w:type="dxa"/>
          </w:tcPr>
          <w:p w14:paraId="62625393"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 (55.3%)</w:t>
            </w:r>
          </w:p>
        </w:tc>
        <w:tc>
          <w:tcPr>
            <w:tcW w:w="1418" w:type="dxa"/>
          </w:tcPr>
          <w:p w14:paraId="712D0C5C"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276" w:type="dxa"/>
            <w:vMerge w:val="restart"/>
          </w:tcPr>
          <w:p w14:paraId="68401D15"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0.027</w:t>
            </w:r>
          </w:p>
        </w:tc>
      </w:tr>
      <w:tr w:rsidR="007A4115" w14:paraId="0B11263F" w14:textId="77777777" w:rsidTr="00650F4E">
        <w:trPr>
          <w:trHeight w:val="741"/>
        </w:trPr>
        <w:tc>
          <w:tcPr>
            <w:tcW w:w="1833" w:type="dxa"/>
            <w:vMerge/>
          </w:tcPr>
          <w:p w14:paraId="2300EFD6" w14:textId="77777777" w:rsidR="007A4115" w:rsidRDefault="007A4115"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701" w:type="dxa"/>
          </w:tcPr>
          <w:p w14:paraId="75FDAA7F"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C/T-T/T</w:t>
            </w:r>
          </w:p>
        </w:tc>
        <w:tc>
          <w:tcPr>
            <w:tcW w:w="1701" w:type="dxa"/>
          </w:tcPr>
          <w:p w14:paraId="1F82CE76"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 (61.7%)</w:t>
            </w:r>
          </w:p>
        </w:tc>
        <w:tc>
          <w:tcPr>
            <w:tcW w:w="1559" w:type="dxa"/>
          </w:tcPr>
          <w:p w14:paraId="78375650"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 (44.7%)</w:t>
            </w:r>
          </w:p>
        </w:tc>
        <w:tc>
          <w:tcPr>
            <w:tcW w:w="1418" w:type="dxa"/>
          </w:tcPr>
          <w:p w14:paraId="7DF725E8"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0.50 (0.27-0.93)</w:t>
            </w:r>
          </w:p>
        </w:tc>
        <w:tc>
          <w:tcPr>
            <w:tcW w:w="1276" w:type="dxa"/>
            <w:vMerge/>
          </w:tcPr>
          <w:p w14:paraId="0D763663" w14:textId="77777777" w:rsidR="007A4115" w:rsidRDefault="007A4115"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7A4115" w14:paraId="2E0979E8" w14:textId="77777777" w:rsidTr="00650F4E">
        <w:trPr>
          <w:trHeight w:val="497"/>
        </w:trPr>
        <w:tc>
          <w:tcPr>
            <w:tcW w:w="1833" w:type="dxa"/>
            <w:vMerge w:val="restart"/>
          </w:tcPr>
          <w:p w14:paraId="2BF4EDCB"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Рецессивный</w:t>
            </w:r>
          </w:p>
        </w:tc>
        <w:tc>
          <w:tcPr>
            <w:tcW w:w="1701" w:type="dxa"/>
          </w:tcPr>
          <w:p w14:paraId="6E535358"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C/C-C/T</w:t>
            </w:r>
          </w:p>
        </w:tc>
        <w:tc>
          <w:tcPr>
            <w:tcW w:w="1701" w:type="dxa"/>
          </w:tcPr>
          <w:p w14:paraId="0DB14591"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 (88.3%)</w:t>
            </w:r>
          </w:p>
        </w:tc>
        <w:tc>
          <w:tcPr>
            <w:tcW w:w="1559" w:type="dxa"/>
          </w:tcPr>
          <w:p w14:paraId="64C6830C"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136 (96.5%)</w:t>
            </w:r>
          </w:p>
        </w:tc>
        <w:tc>
          <w:tcPr>
            <w:tcW w:w="1418" w:type="dxa"/>
          </w:tcPr>
          <w:p w14:paraId="2E9E461E"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276" w:type="dxa"/>
            <w:vMerge w:val="restart"/>
          </w:tcPr>
          <w:p w14:paraId="08F4AFD0"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0.034</w:t>
            </w:r>
          </w:p>
        </w:tc>
      </w:tr>
      <w:tr w:rsidR="007A4115" w14:paraId="64EB251D" w14:textId="77777777" w:rsidTr="00650F4E">
        <w:trPr>
          <w:trHeight w:val="741"/>
        </w:trPr>
        <w:tc>
          <w:tcPr>
            <w:tcW w:w="1833" w:type="dxa"/>
            <w:vMerge/>
          </w:tcPr>
          <w:p w14:paraId="3C968DBA" w14:textId="77777777" w:rsidR="007A4115" w:rsidRDefault="007A4115"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701" w:type="dxa"/>
          </w:tcPr>
          <w:p w14:paraId="76C7E73E"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701" w:type="dxa"/>
          </w:tcPr>
          <w:p w14:paraId="6DFF2B15"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(11.7%)</w:t>
            </w:r>
          </w:p>
        </w:tc>
        <w:tc>
          <w:tcPr>
            <w:tcW w:w="1559" w:type="dxa"/>
          </w:tcPr>
          <w:p w14:paraId="7124C4AE"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(3.5%)</w:t>
            </w:r>
          </w:p>
        </w:tc>
        <w:tc>
          <w:tcPr>
            <w:tcW w:w="1418" w:type="dxa"/>
          </w:tcPr>
          <w:p w14:paraId="2A9A3163"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0.28 (0.08-0.92)</w:t>
            </w:r>
          </w:p>
        </w:tc>
        <w:tc>
          <w:tcPr>
            <w:tcW w:w="1276" w:type="dxa"/>
            <w:vMerge/>
          </w:tcPr>
          <w:p w14:paraId="78656546" w14:textId="77777777" w:rsidR="007A4115" w:rsidRDefault="007A4115"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7A4115" w14:paraId="2C6AEF8E" w14:textId="77777777" w:rsidTr="00650F4E">
        <w:trPr>
          <w:trHeight w:val="497"/>
        </w:trPr>
        <w:tc>
          <w:tcPr>
            <w:tcW w:w="1833" w:type="dxa"/>
            <w:vMerge w:val="restart"/>
          </w:tcPr>
          <w:p w14:paraId="2BFBBEF3"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Сверхдоминантный</w:t>
            </w:r>
          </w:p>
        </w:tc>
        <w:tc>
          <w:tcPr>
            <w:tcW w:w="1701" w:type="dxa"/>
          </w:tcPr>
          <w:p w14:paraId="73D93BF4"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C/C-T/T</w:t>
            </w:r>
          </w:p>
        </w:tc>
        <w:tc>
          <w:tcPr>
            <w:tcW w:w="1701" w:type="dxa"/>
          </w:tcPr>
          <w:p w14:paraId="6FDDEB03"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(50%)</w:t>
            </w:r>
          </w:p>
        </w:tc>
        <w:tc>
          <w:tcPr>
            <w:tcW w:w="1559" w:type="dxa"/>
          </w:tcPr>
          <w:p w14:paraId="2F8DB72B"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83 (58.9%)</w:t>
            </w:r>
          </w:p>
        </w:tc>
        <w:tc>
          <w:tcPr>
            <w:tcW w:w="1418" w:type="dxa"/>
          </w:tcPr>
          <w:p w14:paraId="6AB8C7CE"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276" w:type="dxa"/>
            <w:vMerge w:val="restart"/>
          </w:tcPr>
          <w:p w14:paraId="4DD62C36"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0.25</w:t>
            </w:r>
          </w:p>
        </w:tc>
      </w:tr>
      <w:tr w:rsidR="007A4115" w14:paraId="2B33ACDA" w14:textId="77777777" w:rsidTr="00650F4E">
        <w:trPr>
          <w:trHeight w:val="741"/>
        </w:trPr>
        <w:tc>
          <w:tcPr>
            <w:tcW w:w="1833" w:type="dxa"/>
            <w:vMerge/>
          </w:tcPr>
          <w:p w14:paraId="1D74EF8F" w14:textId="77777777" w:rsidR="007A4115" w:rsidRDefault="007A4115"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701" w:type="dxa"/>
          </w:tcPr>
          <w:p w14:paraId="2A16F3AD"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C/T</w:t>
            </w:r>
          </w:p>
        </w:tc>
        <w:tc>
          <w:tcPr>
            <w:tcW w:w="1701" w:type="dxa"/>
          </w:tcPr>
          <w:p w14:paraId="4D8F0C90"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(50%)</w:t>
            </w:r>
          </w:p>
        </w:tc>
        <w:tc>
          <w:tcPr>
            <w:tcW w:w="1559" w:type="dxa"/>
          </w:tcPr>
          <w:p w14:paraId="03E1CC8E"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 (41.1%)</w:t>
            </w:r>
          </w:p>
        </w:tc>
        <w:tc>
          <w:tcPr>
            <w:tcW w:w="1418" w:type="dxa"/>
          </w:tcPr>
          <w:p w14:paraId="087107B5"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0.70 (0.38-1.28)</w:t>
            </w:r>
          </w:p>
        </w:tc>
        <w:tc>
          <w:tcPr>
            <w:tcW w:w="1276" w:type="dxa"/>
            <w:vMerge/>
          </w:tcPr>
          <w:p w14:paraId="73414CFE" w14:textId="77777777" w:rsidR="007A4115" w:rsidRDefault="007A4115"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7A4115" w14:paraId="7F83DC8C" w14:textId="77777777" w:rsidTr="00650F4E">
        <w:trPr>
          <w:trHeight w:val="741"/>
        </w:trPr>
        <w:tc>
          <w:tcPr>
            <w:tcW w:w="1833" w:type="dxa"/>
          </w:tcPr>
          <w:p w14:paraId="787AF558"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Лог-аддитивный</w:t>
            </w:r>
          </w:p>
        </w:tc>
        <w:tc>
          <w:tcPr>
            <w:tcW w:w="1701" w:type="dxa"/>
          </w:tcPr>
          <w:p w14:paraId="20231C1E"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701" w:type="dxa"/>
          </w:tcPr>
          <w:p w14:paraId="7DFA7B25"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59" w:type="dxa"/>
          </w:tcPr>
          <w:p w14:paraId="0D5328E4" w14:textId="0EC718D5"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18" w:type="dxa"/>
          </w:tcPr>
          <w:p w14:paraId="4A545C6A"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0.51 (0.31-0.84)</w:t>
            </w:r>
          </w:p>
        </w:tc>
        <w:tc>
          <w:tcPr>
            <w:tcW w:w="1276" w:type="dxa"/>
          </w:tcPr>
          <w:p w14:paraId="216A2115" w14:textId="77777777" w:rsidR="007A4115" w:rsidRDefault="007A4115"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0.007</w:t>
            </w:r>
          </w:p>
        </w:tc>
      </w:tr>
    </w:tbl>
    <w:p w14:paraId="60A64025" w14:textId="77777777" w:rsidR="00EF31DE" w:rsidRDefault="00EF31DE" w:rsidP="00831194">
      <w:pPr>
        <w:spacing w:after="0" w:line="240" w:lineRule="auto"/>
        <w:ind w:firstLine="709"/>
        <w:rPr>
          <w:rFonts w:ascii="Times New Roman" w:hAnsi="Times New Roman" w:cs="Times New Roman"/>
          <w:sz w:val="28"/>
          <w:szCs w:val="28"/>
        </w:rPr>
      </w:pPr>
    </w:p>
    <w:p w14:paraId="60BBB1DF" w14:textId="228EF052" w:rsidR="007A4115" w:rsidRDefault="007A4115" w:rsidP="00EF31DE">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В соответствии таблицы 110, </w:t>
      </w:r>
      <w:r>
        <w:rPr>
          <w:rFonts w:ascii="Times New Roman" w:eastAsia="Times New Roman" w:hAnsi="Times New Roman" w:cs="Times New Roman"/>
          <w:sz w:val="28"/>
          <w:szCs w:val="28"/>
          <w:lang w:val="en-US"/>
        </w:rPr>
        <w:t>r</w:t>
      </w:r>
      <w:r>
        <w:rPr>
          <w:rFonts w:ascii="Times New Roman" w:eastAsia="Times New Roman" w:hAnsi="Times New Roman" w:cs="Times New Roman"/>
          <w:sz w:val="28"/>
          <w:szCs w:val="28"/>
        </w:rPr>
        <w:t>s 183130  ассоциированы со следующими моделями наследования:кодоминантный (Т/T , ОШ= 0.21 (0.06-0.73),р=0.024), доминатный (С/T-T/T, ОШ=0.50 (0.27-0.93), р=0.024), рецессивный (T/T, ОШ=0.50 (0.27-0.93), р=0.034),логаддитивный (ОШ=0.51 (0.31-0.84),р=0.007), ОШ меньше 1 , это можно утверждать как, при наличии данных генотипов риск уменьшается</w:t>
      </w:r>
      <w:r w:rsidRPr="007A4115">
        <w:rPr>
          <w:rFonts w:ascii="Times New Roman" w:eastAsia="Times New Roman" w:hAnsi="Times New Roman" w:cs="Times New Roman"/>
          <w:sz w:val="28"/>
          <w:szCs w:val="28"/>
        </w:rPr>
        <w:t>.</w:t>
      </w:r>
    </w:p>
    <w:p w14:paraId="5E48A4A3" w14:textId="23E0FBF3" w:rsidR="007A4115" w:rsidRDefault="007A4115" w:rsidP="00831194">
      <w:pPr>
        <w:spacing w:after="0" w:line="240" w:lineRule="auto"/>
        <w:ind w:firstLine="709"/>
        <w:rPr>
          <w:rFonts w:ascii="Times New Roman" w:eastAsia="Times New Roman" w:hAnsi="Times New Roman" w:cs="Times New Roman"/>
          <w:sz w:val="28"/>
          <w:szCs w:val="28"/>
        </w:rPr>
      </w:pPr>
    </w:p>
    <w:p w14:paraId="092E60FD" w14:textId="4E45C4E4" w:rsidR="007A4115" w:rsidRDefault="007A4115" w:rsidP="00EF31DE">
      <w:pPr>
        <w:spacing w:after="0" w:line="240" w:lineRule="auto"/>
        <w:ind w:firstLine="709"/>
        <w:jc w:val="both"/>
        <w:rPr>
          <w:rFonts w:ascii="Times New Roman" w:eastAsia="Times New Roman" w:hAnsi="Times New Roman" w:cs="Times New Roman"/>
          <w:b/>
          <w:bCs/>
          <w:sz w:val="28"/>
          <w:szCs w:val="28"/>
        </w:rPr>
      </w:pPr>
      <w:r w:rsidRPr="007A4115">
        <w:rPr>
          <w:rFonts w:ascii="Times New Roman" w:eastAsia="Times New Roman" w:hAnsi="Times New Roman" w:cs="Times New Roman"/>
          <w:b/>
          <w:bCs/>
          <w:sz w:val="28"/>
          <w:szCs w:val="28"/>
        </w:rPr>
        <w:t>SNP: rs1800588</w:t>
      </w:r>
    </w:p>
    <w:p w14:paraId="420C69ED" w14:textId="202211CD" w:rsidR="007A4115" w:rsidRPr="007A4115" w:rsidRDefault="007A4115" w:rsidP="00EF31DE">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Процент генотипированных образцов: 187/254 (73.62%)</w:t>
      </w:r>
      <w:r w:rsidRPr="007A4115">
        <w:rPr>
          <w:rFonts w:ascii="Times New Roman" w:eastAsia="Times New Roman" w:hAnsi="Times New Roman" w:cs="Times New Roman"/>
          <w:sz w:val="28"/>
          <w:szCs w:val="28"/>
        </w:rPr>
        <w:t>.</w:t>
      </w:r>
      <w:r w:rsidR="009E0832">
        <w:rPr>
          <w:rFonts w:ascii="Times New Roman" w:eastAsia="Times New Roman" w:hAnsi="Times New Roman" w:cs="Times New Roman"/>
          <w:sz w:val="28"/>
          <w:szCs w:val="28"/>
        </w:rPr>
        <w:t xml:space="preserve"> </w:t>
      </w:r>
      <w:r w:rsidRPr="007A4115">
        <w:rPr>
          <w:rFonts w:ascii="Times New Roman" w:eastAsia="Times New Roman" w:hAnsi="Times New Roman" w:cs="Times New Roman"/>
          <w:sz w:val="28"/>
          <w:szCs w:val="28"/>
          <w:lang w:val="kk-KZ"/>
        </w:rPr>
        <w:t>В т</w:t>
      </w:r>
      <w:r w:rsidRPr="007A4115">
        <w:rPr>
          <w:rFonts w:ascii="Times New Roman" w:eastAsia="Times New Roman" w:hAnsi="Times New Roman" w:cs="Times New Roman"/>
          <w:sz w:val="28"/>
          <w:szCs w:val="28"/>
        </w:rPr>
        <w:t>аблиц</w:t>
      </w:r>
      <w:r w:rsidRPr="007A4115">
        <w:rPr>
          <w:rFonts w:ascii="Times New Roman" w:eastAsia="Times New Roman" w:hAnsi="Times New Roman" w:cs="Times New Roman"/>
          <w:sz w:val="28"/>
          <w:szCs w:val="28"/>
          <w:lang w:val="kk-KZ"/>
        </w:rPr>
        <w:t>е</w:t>
      </w:r>
      <w:r w:rsidRPr="007A4115">
        <w:rPr>
          <w:rFonts w:ascii="Times New Roman" w:eastAsia="Times New Roman" w:hAnsi="Times New Roman" w:cs="Times New Roman"/>
          <w:sz w:val="28"/>
          <w:szCs w:val="28"/>
        </w:rPr>
        <w:t xml:space="preserve"> 111</w:t>
      </w:r>
      <w:r w:rsidRPr="007A4115">
        <w:rPr>
          <w:rFonts w:ascii="Times New Roman" w:eastAsia="Times New Roman" w:hAnsi="Times New Roman" w:cs="Times New Roman"/>
          <w:sz w:val="28"/>
          <w:szCs w:val="28"/>
          <w:lang w:val="kk-KZ"/>
        </w:rPr>
        <w:t xml:space="preserve"> указана ч</w:t>
      </w:r>
      <w:r w:rsidRPr="007A4115">
        <w:rPr>
          <w:rFonts w:ascii="Times New Roman" w:eastAsia="Times New Roman" w:hAnsi="Times New Roman" w:cs="Times New Roman"/>
          <w:sz w:val="28"/>
          <w:szCs w:val="28"/>
        </w:rPr>
        <w:t>астота аллеля  rs1800588</w:t>
      </w:r>
      <w:r w:rsidRPr="007A4115">
        <w:rPr>
          <w:rFonts w:ascii="Times New Roman" w:eastAsia="Times New Roman" w:hAnsi="Times New Roman" w:cs="Times New Roman"/>
          <w:sz w:val="28"/>
          <w:szCs w:val="28"/>
          <w:lang w:val="kk-KZ"/>
        </w:rPr>
        <w:t>.</w:t>
      </w:r>
    </w:p>
    <w:p w14:paraId="659F507E" w14:textId="430AB334" w:rsidR="007A4115" w:rsidRDefault="007A4115" w:rsidP="00831194">
      <w:pPr>
        <w:spacing w:after="0" w:line="240" w:lineRule="auto"/>
        <w:ind w:firstLine="709"/>
        <w:rPr>
          <w:rFonts w:ascii="Times New Roman" w:hAnsi="Times New Roman" w:cs="Times New Roman"/>
          <w:b/>
          <w:bCs/>
          <w:sz w:val="28"/>
          <w:szCs w:val="28"/>
        </w:rPr>
      </w:pPr>
    </w:p>
    <w:p w14:paraId="0C89AC68" w14:textId="79B42AB6" w:rsidR="007A4115" w:rsidRDefault="007A4115" w:rsidP="00EF31DE">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111 - Частота аллеля  rs1800588 (n=187)</w:t>
      </w:r>
    </w:p>
    <w:p w14:paraId="0FD78015" w14:textId="6D495BD0" w:rsidR="007A4115" w:rsidRDefault="007A4115" w:rsidP="00831194">
      <w:pPr>
        <w:spacing w:after="0" w:line="240" w:lineRule="auto"/>
        <w:ind w:firstLine="709"/>
        <w:rPr>
          <w:rFonts w:ascii="Times New Roman" w:hAnsi="Times New Roman" w:cs="Times New Roman"/>
          <w:b/>
          <w:bCs/>
          <w:sz w:val="28"/>
          <w:szCs w:val="28"/>
        </w:rPr>
      </w:pPr>
    </w:p>
    <w:tbl>
      <w:tblPr>
        <w:tblW w:w="972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8"/>
        <w:gridCol w:w="1378"/>
        <w:gridCol w:w="1531"/>
        <w:gridCol w:w="1071"/>
        <w:gridCol w:w="1532"/>
        <w:gridCol w:w="1225"/>
        <w:gridCol w:w="1905"/>
      </w:tblGrid>
      <w:tr w:rsidR="007A4115" w14:paraId="32A80142" w14:textId="77777777" w:rsidTr="00A676D0">
        <w:trPr>
          <w:trHeight w:val="290"/>
        </w:trPr>
        <w:tc>
          <w:tcPr>
            <w:tcW w:w="998" w:type="dxa"/>
          </w:tcPr>
          <w:p w14:paraId="62C9F542"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693" w:type="dxa"/>
            <w:gridSpan w:val="2"/>
          </w:tcPr>
          <w:p w14:paraId="78D2D1EB"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2410" w:type="dxa"/>
            <w:gridSpan w:val="2"/>
          </w:tcPr>
          <w:p w14:paraId="4ACC289F"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2898" w:type="dxa"/>
            <w:gridSpan w:val="2"/>
            <w:tcBorders>
              <w:right w:val="single" w:sz="4" w:space="0" w:color="000000"/>
            </w:tcBorders>
          </w:tcPr>
          <w:p w14:paraId="153F262B"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r>
      <w:tr w:rsidR="007A4115" w14:paraId="554EC90D" w14:textId="77777777" w:rsidTr="00A676D0">
        <w:trPr>
          <w:trHeight w:val="550"/>
        </w:trPr>
        <w:tc>
          <w:tcPr>
            <w:tcW w:w="998" w:type="dxa"/>
          </w:tcPr>
          <w:p w14:paraId="72451F4F"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Аллель</w:t>
            </w:r>
          </w:p>
        </w:tc>
        <w:tc>
          <w:tcPr>
            <w:tcW w:w="1276" w:type="dxa"/>
          </w:tcPr>
          <w:p w14:paraId="60CF0DD6"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417" w:type="dxa"/>
          </w:tcPr>
          <w:p w14:paraId="0252B991"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992" w:type="dxa"/>
          </w:tcPr>
          <w:p w14:paraId="3AA59597"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418" w:type="dxa"/>
          </w:tcPr>
          <w:p w14:paraId="7D68983F"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134" w:type="dxa"/>
          </w:tcPr>
          <w:p w14:paraId="30A5AA4A"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764" w:type="dxa"/>
          </w:tcPr>
          <w:p w14:paraId="5E82A708" w14:textId="77777777" w:rsidR="007A4115" w:rsidRDefault="007A4115"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Пропорция</w:t>
            </w:r>
          </w:p>
        </w:tc>
      </w:tr>
      <w:tr w:rsidR="007A4115" w14:paraId="7DCFD6D7" w14:textId="77777777" w:rsidTr="00A676D0">
        <w:trPr>
          <w:trHeight w:val="290"/>
        </w:trPr>
        <w:tc>
          <w:tcPr>
            <w:tcW w:w="998" w:type="dxa"/>
          </w:tcPr>
          <w:p w14:paraId="4A83EE2F"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1276" w:type="dxa"/>
          </w:tcPr>
          <w:p w14:paraId="42556195"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237</w:t>
            </w:r>
          </w:p>
        </w:tc>
        <w:tc>
          <w:tcPr>
            <w:tcW w:w="1417" w:type="dxa"/>
          </w:tcPr>
          <w:p w14:paraId="608D692B"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0.63</w:t>
            </w:r>
          </w:p>
        </w:tc>
        <w:tc>
          <w:tcPr>
            <w:tcW w:w="992" w:type="dxa"/>
          </w:tcPr>
          <w:p w14:paraId="2C0880DF"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1418" w:type="dxa"/>
          </w:tcPr>
          <w:p w14:paraId="5D44B437"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0.64</w:t>
            </w:r>
          </w:p>
        </w:tc>
        <w:tc>
          <w:tcPr>
            <w:tcW w:w="1134" w:type="dxa"/>
          </w:tcPr>
          <w:p w14:paraId="2FC28D94"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173</w:t>
            </w:r>
          </w:p>
        </w:tc>
        <w:tc>
          <w:tcPr>
            <w:tcW w:w="1764" w:type="dxa"/>
          </w:tcPr>
          <w:p w14:paraId="55BE3A4F" w14:textId="77777777" w:rsidR="007A4115" w:rsidRDefault="007A4115"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0.63</w:t>
            </w:r>
          </w:p>
        </w:tc>
      </w:tr>
      <w:tr w:rsidR="007A4115" w14:paraId="773E9094" w14:textId="77777777" w:rsidTr="00A676D0">
        <w:trPr>
          <w:trHeight w:val="290"/>
        </w:trPr>
        <w:tc>
          <w:tcPr>
            <w:tcW w:w="998" w:type="dxa"/>
          </w:tcPr>
          <w:p w14:paraId="2971F6C2"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276" w:type="dxa"/>
          </w:tcPr>
          <w:p w14:paraId="141445AC"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137</w:t>
            </w:r>
          </w:p>
        </w:tc>
        <w:tc>
          <w:tcPr>
            <w:tcW w:w="1417" w:type="dxa"/>
          </w:tcPr>
          <w:p w14:paraId="68C19F1D"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0.37</w:t>
            </w:r>
          </w:p>
        </w:tc>
        <w:tc>
          <w:tcPr>
            <w:tcW w:w="992" w:type="dxa"/>
          </w:tcPr>
          <w:p w14:paraId="67020E40"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418" w:type="dxa"/>
          </w:tcPr>
          <w:p w14:paraId="54E98A9C"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0.36</w:t>
            </w:r>
          </w:p>
        </w:tc>
        <w:tc>
          <w:tcPr>
            <w:tcW w:w="1134" w:type="dxa"/>
          </w:tcPr>
          <w:p w14:paraId="1E7768F4"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c>
          <w:tcPr>
            <w:tcW w:w="1764" w:type="dxa"/>
          </w:tcPr>
          <w:p w14:paraId="660209CB" w14:textId="77777777" w:rsidR="007A4115" w:rsidRDefault="007A4115"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0.37</w:t>
            </w:r>
          </w:p>
        </w:tc>
      </w:tr>
    </w:tbl>
    <w:p w14:paraId="00353BE8" w14:textId="77777777" w:rsidR="00EF31DE" w:rsidRDefault="00EF31DE" w:rsidP="009E0832">
      <w:pPr>
        <w:spacing w:after="0" w:line="240" w:lineRule="auto"/>
        <w:ind w:firstLine="708"/>
        <w:jc w:val="both"/>
        <w:rPr>
          <w:rFonts w:ascii="Times New Roman" w:hAnsi="Times New Roman" w:cs="Times New Roman"/>
          <w:sz w:val="28"/>
          <w:szCs w:val="28"/>
        </w:rPr>
      </w:pPr>
    </w:p>
    <w:p w14:paraId="68266678" w14:textId="10574D18" w:rsidR="007A4115" w:rsidRDefault="007A4115" w:rsidP="00EF31DE">
      <w:pPr>
        <w:spacing w:after="0" w:line="240" w:lineRule="auto"/>
        <w:ind w:firstLine="709"/>
        <w:jc w:val="both"/>
        <w:rPr>
          <w:rFonts w:ascii="Times New Roman" w:eastAsia="Times New Roman" w:hAnsi="Times New Roman" w:cs="Times New Roman"/>
          <w:sz w:val="28"/>
          <w:szCs w:val="28"/>
        </w:rPr>
      </w:pPr>
      <w:r w:rsidRPr="009E0832">
        <w:rPr>
          <w:rFonts w:ascii="Times New Roman" w:hAnsi="Times New Roman" w:cs="Times New Roman"/>
          <w:sz w:val="28"/>
          <w:szCs w:val="28"/>
        </w:rPr>
        <w:t>В таблице 111</w:t>
      </w:r>
      <w:r w:rsidR="00EF31DE">
        <w:rPr>
          <w:rFonts w:ascii="Times New Roman" w:hAnsi="Times New Roman" w:cs="Times New Roman"/>
          <w:sz w:val="28"/>
          <w:szCs w:val="28"/>
        </w:rPr>
        <w:t>,</w:t>
      </w:r>
      <w:r w:rsidRPr="009E0832">
        <w:rPr>
          <w:rFonts w:ascii="Times New Roman" w:hAnsi="Times New Roman" w:cs="Times New Roman"/>
          <w:sz w:val="28"/>
          <w:szCs w:val="28"/>
        </w:rPr>
        <w:t xml:space="preserve"> </w:t>
      </w:r>
      <w:r w:rsidRPr="009E0832">
        <w:rPr>
          <w:rFonts w:ascii="Times New Roman" w:eastAsia="Times New Roman" w:hAnsi="Times New Roman" w:cs="Times New Roman"/>
          <w:sz w:val="28"/>
          <w:szCs w:val="28"/>
        </w:rPr>
        <w:t>187 образцов из 254 образца   rs 1800588   были генотипированы, что составило 73,62 %. Частота аллеля C составило 63 %, 237 аллелей, из них в основной группе 63 %, 173 аллелей , в контрольной группе также 64 %, 64 аллелей следовательно. Аллелей T было в общем 37 % , то есть 137 аллелей, в основной 37 %, 101 аллелей и в контрольной группе 36 %, 36 аллелей.В таблице 112 описана частота генотипа  rs1800588.</w:t>
      </w:r>
    </w:p>
    <w:p w14:paraId="7CD8B198" w14:textId="77777777" w:rsidR="009E0832" w:rsidRPr="009E0832" w:rsidRDefault="009E0832" w:rsidP="009E0832">
      <w:pPr>
        <w:spacing w:after="0" w:line="240" w:lineRule="auto"/>
        <w:ind w:firstLine="708"/>
        <w:jc w:val="both"/>
        <w:rPr>
          <w:rFonts w:ascii="Times New Roman" w:eastAsia="Times New Roman" w:hAnsi="Times New Roman" w:cs="Times New Roman"/>
          <w:sz w:val="28"/>
          <w:szCs w:val="28"/>
        </w:rPr>
      </w:pPr>
    </w:p>
    <w:p w14:paraId="3906C15B" w14:textId="5611A96E" w:rsidR="007A4115" w:rsidRDefault="007A4115"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Таблицеа 112 - Частота генотипа  rs1800588 (n=254)</w:t>
      </w:r>
    </w:p>
    <w:p w14:paraId="7E9DD77E" w14:textId="77777777" w:rsidR="009E0832" w:rsidRDefault="009E0832" w:rsidP="00831194">
      <w:pPr>
        <w:spacing w:after="0" w:line="240" w:lineRule="auto"/>
        <w:rPr>
          <w:rFonts w:ascii="Times New Roman" w:eastAsia="Times New Roman" w:hAnsi="Times New Roman" w:cs="Times New Roman"/>
          <w:b/>
          <w:sz w:val="28"/>
          <w:szCs w:val="28"/>
        </w:rPr>
      </w:pPr>
    </w:p>
    <w:tbl>
      <w:tblPr>
        <w:tblW w:w="972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8"/>
        <w:gridCol w:w="1378"/>
        <w:gridCol w:w="1531"/>
        <w:gridCol w:w="1071"/>
        <w:gridCol w:w="1532"/>
        <w:gridCol w:w="1225"/>
        <w:gridCol w:w="1905"/>
      </w:tblGrid>
      <w:tr w:rsidR="007A4115" w14:paraId="2FD45719" w14:textId="77777777" w:rsidTr="00A676D0">
        <w:trPr>
          <w:trHeight w:val="290"/>
        </w:trPr>
        <w:tc>
          <w:tcPr>
            <w:tcW w:w="998" w:type="dxa"/>
          </w:tcPr>
          <w:p w14:paraId="197C4BAD"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693" w:type="dxa"/>
            <w:gridSpan w:val="2"/>
          </w:tcPr>
          <w:p w14:paraId="506FDBF3"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2410" w:type="dxa"/>
            <w:gridSpan w:val="2"/>
          </w:tcPr>
          <w:p w14:paraId="6E55EAA4"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2898" w:type="dxa"/>
            <w:gridSpan w:val="2"/>
            <w:tcBorders>
              <w:right w:val="single" w:sz="4" w:space="0" w:color="000000"/>
            </w:tcBorders>
          </w:tcPr>
          <w:p w14:paraId="71178EF6"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r>
      <w:tr w:rsidR="007A4115" w14:paraId="39B8BBD7" w14:textId="77777777" w:rsidTr="00A676D0">
        <w:trPr>
          <w:trHeight w:val="550"/>
        </w:trPr>
        <w:tc>
          <w:tcPr>
            <w:tcW w:w="998" w:type="dxa"/>
          </w:tcPr>
          <w:p w14:paraId="001E2AEF"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Генотип</w:t>
            </w:r>
          </w:p>
        </w:tc>
        <w:tc>
          <w:tcPr>
            <w:tcW w:w="1276" w:type="dxa"/>
          </w:tcPr>
          <w:p w14:paraId="2061C5ED"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417" w:type="dxa"/>
          </w:tcPr>
          <w:p w14:paraId="61F2EA4A"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992" w:type="dxa"/>
          </w:tcPr>
          <w:p w14:paraId="3F131544"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418" w:type="dxa"/>
          </w:tcPr>
          <w:p w14:paraId="5A239942"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134" w:type="dxa"/>
          </w:tcPr>
          <w:p w14:paraId="22BB64BA"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764" w:type="dxa"/>
          </w:tcPr>
          <w:p w14:paraId="0A13EEB1" w14:textId="77777777" w:rsidR="007A4115" w:rsidRDefault="007A4115"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Пропорция</w:t>
            </w:r>
          </w:p>
        </w:tc>
      </w:tr>
      <w:tr w:rsidR="007A4115" w14:paraId="27E943D7" w14:textId="77777777" w:rsidTr="00A676D0">
        <w:trPr>
          <w:trHeight w:val="290"/>
        </w:trPr>
        <w:tc>
          <w:tcPr>
            <w:tcW w:w="998" w:type="dxa"/>
          </w:tcPr>
          <w:p w14:paraId="7F0B0224"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1276" w:type="dxa"/>
          </w:tcPr>
          <w:p w14:paraId="645E1384"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1417" w:type="dxa"/>
          </w:tcPr>
          <w:p w14:paraId="081F9349"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0.41</w:t>
            </w:r>
          </w:p>
        </w:tc>
        <w:tc>
          <w:tcPr>
            <w:tcW w:w="992" w:type="dxa"/>
          </w:tcPr>
          <w:p w14:paraId="3E621350"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418" w:type="dxa"/>
          </w:tcPr>
          <w:p w14:paraId="538BBBF4"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0.44</w:t>
            </w:r>
          </w:p>
        </w:tc>
        <w:tc>
          <w:tcPr>
            <w:tcW w:w="1134" w:type="dxa"/>
          </w:tcPr>
          <w:p w14:paraId="32B65BF4"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764" w:type="dxa"/>
          </w:tcPr>
          <w:p w14:paraId="18F27117" w14:textId="77777777" w:rsidR="007A4115" w:rsidRDefault="007A4115"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0.4</w:t>
            </w:r>
          </w:p>
        </w:tc>
      </w:tr>
      <w:tr w:rsidR="007A4115" w14:paraId="5C04387D" w14:textId="77777777" w:rsidTr="00A676D0">
        <w:trPr>
          <w:trHeight w:val="290"/>
        </w:trPr>
        <w:tc>
          <w:tcPr>
            <w:tcW w:w="998" w:type="dxa"/>
          </w:tcPr>
          <w:p w14:paraId="3ADC69B2"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w:t>
            </w:r>
          </w:p>
        </w:tc>
        <w:tc>
          <w:tcPr>
            <w:tcW w:w="1276" w:type="dxa"/>
          </w:tcPr>
          <w:p w14:paraId="34CF9C4B"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1417" w:type="dxa"/>
          </w:tcPr>
          <w:p w14:paraId="1BABBFCA"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0.44</w:t>
            </w:r>
          </w:p>
        </w:tc>
        <w:tc>
          <w:tcPr>
            <w:tcW w:w="992" w:type="dxa"/>
          </w:tcPr>
          <w:p w14:paraId="26E97A5B"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418" w:type="dxa"/>
          </w:tcPr>
          <w:p w14:paraId="6607C3F5"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c>
          <w:tcPr>
            <w:tcW w:w="1134" w:type="dxa"/>
          </w:tcPr>
          <w:p w14:paraId="52F5721B"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1764" w:type="dxa"/>
          </w:tcPr>
          <w:p w14:paraId="2D27696D" w14:textId="77777777" w:rsidR="007A4115" w:rsidRDefault="007A4115"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0.46</w:t>
            </w:r>
          </w:p>
        </w:tc>
      </w:tr>
      <w:tr w:rsidR="007A4115" w14:paraId="5F978C58" w14:textId="77777777" w:rsidTr="00A676D0">
        <w:trPr>
          <w:trHeight w:val="290"/>
        </w:trPr>
        <w:tc>
          <w:tcPr>
            <w:tcW w:w="998" w:type="dxa"/>
          </w:tcPr>
          <w:p w14:paraId="28F7EE9A"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276" w:type="dxa"/>
          </w:tcPr>
          <w:p w14:paraId="4A893F98"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417" w:type="dxa"/>
          </w:tcPr>
          <w:p w14:paraId="0E598629"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0.14</w:t>
            </w:r>
          </w:p>
        </w:tc>
        <w:tc>
          <w:tcPr>
            <w:tcW w:w="992" w:type="dxa"/>
          </w:tcPr>
          <w:p w14:paraId="1B7C8181"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418" w:type="dxa"/>
          </w:tcPr>
          <w:p w14:paraId="1280E498"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0.16</w:t>
            </w:r>
          </w:p>
        </w:tc>
        <w:tc>
          <w:tcPr>
            <w:tcW w:w="1134" w:type="dxa"/>
          </w:tcPr>
          <w:p w14:paraId="75CE4D91"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764" w:type="dxa"/>
          </w:tcPr>
          <w:p w14:paraId="0682B648" w14:textId="77777777" w:rsidR="007A4115" w:rsidRDefault="007A4115"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0.14</w:t>
            </w:r>
          </w:p>
        </w:tc>
      </w:tr>
      <w:tr w:rsidR="007A4115" w14:paraId="4702166C" w14:textId="77777777" w:rsidTr="00A676D0">
        <w:trPr>
          <w:trHeight w:val="290"/>
        </w:trPr>
        <w:tc>
          <w:tcPr>
            <w:tcW w:w="998" w:type="dxa"/>
          </w:tcPr>
          <w:p w14:paraId="53F001E8"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276" w:type="dxa"/>
          </w:tcPr>
          <w:p w14:paraId="3985F760"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1417" w:type="dxa"/>
          </w:tcPr>
          <w:p w14:paraId="636FEC66"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2" w:type="dxa"/>
          </w:tcPr>
          <w:p w14:paraId="57CCECAE"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418" w:type="dxa"/>
          </w:tcPr>
          <w:p w14:paraId="6BA0B111"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tcPr>
          <w:p w14:paraId="0EB5BB8F" w14:textId="77777777" w:rsidR="007A4115" w:rsidRDefault="007A4115"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764" w:type="dxa"/>
          </w:tcPr>
          <w:p w14:paraId="6CE92374" w14:textId="77777777" w:rsidR="007A4115" w:rsidRDefault="007A4115"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14:paraId="0B5D09C4" w14:textId="77777777" w:rsidR="00EF31DE" w:rsidRDefault="00EF31DE" w:rsidP="00650F4E">
      <w:pPr>
        <w:spacing w:after="0" w:line="240" w:lineRule="auto"/>
        <w:ind w:firstLine="709"/>
        <w:jc w:val="both"/>
        <w:rPr>
          <w:rFonts w:ascii="Times New Roman" w:eastAsia="Times New Roman" w:hAnsi="Times New Roman" w:cs="Times New Roman"/>
          <w:bCs/>
          <w:sz w:val="28"/>
          <w:szCs w:val="28"/>
        </w:rPr>
      </w:pPr>
    </w:p>
    <w:p w14:paraId="68B935A6" w14:textId="748E1F8B" w:rsidR="006A3941" w:rsidRDefault="006A3941" w:rsidP="00EF31DE">
      <w:pPr>
        <w:spacing w:after="0" w:line="240" w:lineRule="auto"/>
        <w:ind w:firstLine="709"/>
        <w:jc w:val="both"/>
        <w:rPr>
          <w:rFonts w:ascii="Times New Roman" w:eastAsia="Times New Roman" w:hAnsi="Times New Roman" w:cs="Times New Roman"/>
          <w:bCs/>
          <w:sz w:val="28"/>
          <w:szCs w:val="28"/>
        </w:rPr>
      </w:pPr>
      <w:r w:rsidRPr="00650F4E">
        <w:rPr>
          <w:rFonts w:ascii="Times New Roman" w:eastAsia="Times New Roman" w:hAnsi="Times New Roman" w:cs="Times New Roman"/>
          <w:bCs/>
          <w:sz w:val="28"/>
          <w:szCs w:val="28"/>
        </w:rPr>
        <w:t xml:space="preserve">В таблице 112 частота генотипа  rs 1800588 по гомозиготному типу соответствовал (С/С) 41 % в общем, то есть 77 генотипа, из них в основной группе 40 %,  55 генотипа, в контрольной группе 44 %, 22 генотипа. По гетерозиготному типу (С/Т) составил 44 %, 83 генотипа, из них в основной группе 46 %, 63 генотипов,  а в контрольной группе 40 % 20 генотипов. Гомозиготный генотип ( Т/Т) соответствовал 14 % , соответственно 27 </w:t>
      </w:r>
      <w:r w:rsidRPr="00650F4E">
        <w:rPr>
          <w:rFonts w:ascii="Times New Roman" w:eastAsia="Times New Roman" w:hAnsi="Times New Roman" w:cs="Times New Roman"/>
          <w:bCs/>
          <w:sz w:val="28"/>
          <w:szCs w:val="28"/>
        </w:rPr>
        <w:lastRenderedPageBreak/>
        <w:t>генотипов, из них в основной группе 14 %, 19 генотипов, а в контрольной группе 16 %, 8 генотипов соответственно. В таблице 113 указан rs1800588 точный тест для равновесия Харди-Вайнберга.</w:t>
      </w:r>
    </w:p>
    <w:p w14:paraId="382E4EC4" w14:textId="77777777" w:rsidR="009E0832" w:rsidRPr="00650F4E" w:rsidRDefault="009E0832" w:rsidP="00650F4E">
      <w:pPr>
        <w:spacing w:after="0" w:line="240" w:lineRule="auto"/>
        <w:ind w:firstLine="709"/>
        <w:jc w:val="both"/>
        <w:rPr>
          <w:rFonts w:ascii="Times New Roman" w:eastAsia="Times New Roman" w:hAnsi="Times New Roman" w:cs="Times New Roman"/>
          <w:bCs/>
          <w:sz w:val="28"/>
          <w:szCs w:val="28"/>
        </w:rPr>
      </w:pPr>
    </w:p>
    <w:p w14:paraId="2E882BD8" w14:textId="6BF0A60E" w:rsidR="007A4115" w:rsidRDefault="006A3941"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113 - rs1800588 точный тест для равновесия Харди-Вайнберга (n=187)</w:t>
      </w:r>
    </w:p>
    <w:p w14:paraId="0A1F6724" w14:textId="77777777" w:rsidR="00EF31DE" w:rsidRDefault="00EF31DE" w:rsidP="00831194">
      <w:pPr>
        <w:spacing w:after="0" w:line="240" w:lineRule="auto"/>
        <w:rPr>
          <w:rFonts w:ascii="Times New Roman" w:eastAsia="Times New Roman" w:hAnsi="Times New Roman" w:cs="Times New Roman"/>
          <w:b/>
          <w:sz w:val="28"/>
          <w:szCs w:val="28"/>
        </w:rPr>
      </w:pPr>
    </w:p>
    <w:tbl>
      <w:tblPr>
        <w:tblW w:w="972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8"/>
        <w:gridCol w:w="1378"/>
        <w:gridCol w:w="1531"/>
        <w:gridCol w:w="1071"/>
        <w:gridCol w:w="1532"/>
        <w:gridCol w:w="1225"/>
        <w:gridCol w:w="1905"/>
      </w:tblGrid>
      <w:tr w:rsidR="006A3941" w14:paraId="6B844BBB" w14:textId="77777777" w:rsidTr="00A676D0">
        <w:trPr>
          <w:trHeight w:val="290"/>
        </w:trPr>
        <w:tc>
          <w:tcPr>
            <w:tcW w:w="998" w:type="dxa"/>
          </w:tcPr>
          <w:p w14:paraId="4A7536D9" w14:textId="77777777" w:rsidR="006A3941" w:rsidRDefault="006A394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276" w:type="dxa"/>
          </w:tcPr>
          <w:p w14:paraId="0DC5FFD2" w14:textId="77777777" w:rsidR="006A3941" w:rsidRDefault="006A394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1417" w:type="dxa"/>
          </w:tcPr>
          <w:p w14:paraId="7FF3DEB9" w14:textId="77777777" w:rsidR="006A3941" w:rsidRDefault="006A394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w:t>
            </w:r>
          </w:p>
        </w:tc>
        <w:tc>
          <w:tcPr>
            <w:tcW w:w="992" w:type="dxa"/>
          </w:tcPr>
          <w:p w14:paraId="49B44B54" w14:textId="77777777" w:rsidR="006A3941" w:rsidRDefault="006A394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418" w:type="dxa"/>
          </w:tcPr>
          <w:p w14:paraId="24BAB38D" w14:textId="77777777" w:rsidR="006A3941" w:rsidRDefault="006A394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1134" w:type="dxa"/>
          </w:tcPr>
          <w:p w14:paraId="2987007D" w14:textId="77777777" w:rsidR="006A3941" w:rsidRDefault="006A394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764" w:type="dxa"/>
          </w:tcPr>
          <w:p w14:paraId="3B2A9433" w14:textId="77777777" w:rsidR="006A3941" w:rsidRDefault="006A3941"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P-value</w:t>
            </w:r>
          </w:p>
        </w:tc>
      </w:tr>
      <w:tr w:rsidR="006A3941" w14:paraId="7CA316A0" w14:textId="77777777" w:rsidTr="00A676D0">
        <w:trPr>
          <w:trHeight w:val="820"/>
        </w:trPr>
        <w:tc>
          <w:tcPr>
            <w:tcW w:w="998" w:type="dxa"/>
          </w:tcPr>
          <w:p w14:paraId="4D5A31A7" w14:textId="77777777" w:rsidR="006A3941" w:rsidRDefault="006A394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1276" w:type="dxa"/>
          </w:tcPr>
          <w:p w14:paraId="182FC317" w14:textId="77777777" w:rsidR="006A3941" w:rsidRDefault="006A394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c>
          <w:tcPr>
            <w:tcW w:w="1417" w:type="dxa"/>
          </w:tcPr>
          <w:p w14:paraId="7B5C00A6" w14:textId="77777777" w:rsidR="006A3941" w:rsidRDefault="006A394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992" w:type="dxa"/>
          </w:tcPr>
          <w:p w14:paraId="1391E275" w14:textId="77777777" w:rsidR="006A3941" w:rsidRDefault="006A394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418" w:type="dxa"/>
          </w:tcPr>
          <w:p w14:paraId="5EA9699C" w14:textId="77777777" w:rsidR="006A3941" w:rsidRDefault="006A394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237</w:t>
            </w:r>
          </w:p>
        </w:tc>
        <w:tc>
          <w:tcPr>
            <w:tcW w:w="1134" w:type="dxa"/>
          </w:tcPr>
          <w:p w14:paraId="24456DF9" w14:textId="77777777" w:rsidR="006A3941" w:rsidRDefault="006A394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137</w:t>
            </w:r>
          </w:p>
        </w:tc>
        <w:tc>
          <w:tcPr>
            <w:tcW w:w="1764" w:type="dxa"/>
          </w:tcPr>
          <w:p w14:paraId="1698BD4E" w14:textId="77777777" w:rsidR="006A3941" w:rsidRDefault="006A3941"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0.53</w:t>
            </w:r>
          </w:p>
        </w:tc>
      </w:tr>
      <w:tr w:rsidR="006A3941" w14:paraId="7A53AAE7" w14:textId="77777777" w:rsidTr="00A676D0">
        <w:trPr>
          <w:trHeight w:val="290"/>
        </w:trPr>
        <w:tc>
          <w:tcPr>
            <w:tcW w:w="998" w:type="dxa"/>
          </w:tcPr>
          <w:p w14:paraId="17A7E84C" w14:textId="77777777" w:rsidR="006A3941" w:rsidRDefault="006A394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1276" w:type="dxa"/>
          </w:tcPr>
          <w:p w14:paraId="1F875BF1" w14:textId="77777777" w:rsidR="006A3941" w:rsidRDefault="006A394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417" w:type="dxa"/>
          </w:tcPr>
          <w:p w14:paraId="26DEE619" w14:textId="77777777" w:rsidR="006A3941" w:rsidRDefault="006A394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992" w:type="dxa"/>
          </w:tcPr>
          <w:p w14:paraId="502E13BD" w14:textId="77777777" w:rsidR="006A3941" w:rsidRDefault="006A394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418" w:type="dxa"/>
          </w:tcPr>
          <w:p w14:paraId="12B81E84" w14:textId="77777777" w:rsidR="006A3941" w:rsidRDefault="006A394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1134" w:type="dxa"/>
          </w:tcPr>
          <w:p w14:paraId="3C777429" w14:textId="77777777" w:rsidR="006A3941" w:rsidRDefault="006A394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764" w:type="dxa"/>
          </w:tcPr>
          <w:p w14:paraId="4DB02A4D" w14:textId="77777777" w:rsidR="006A3941" w:rsidRDefault="006A3941"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0.36</w:t>
            </w:r>
          </w:p>
        </w:tc>
      </w:tr>
      <w:tr w:rsidR="006A3941" w14:paraId="7D1A59B3" w14:textId="77777777" w:rsidTr="00A676D0">
        <w:trPr>
          <w:trHeight w:val="637"/>
        </w:trPr>
        <w:tc>
          <w:tcPr>
            <w:tcW w:w="998" w:type="dxa"/>
          </w:tcPr>
          <w:p w14:paraId="76D06570" w14:textId="77777777" w:rsidR="006A3941" w:rsidRDefault="006A394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c>
          <w:tcPr>
            <w:tcW w:w="1276" w:type="dxa"/>
          </w:tcPr>
          <w:p w14:paraId="33D06DE7" w14:textId="77777777" w:rsidR="006A3941" w:rsidRDefault="006A394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417" w:type="dxa"/>
          </w:tcPr>
          <w:p w14:paraId="5E150644" w14:textId="77777777" w:rsidR="006A3941" w:rsidRDefault="006A394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992" w:type="dxa"/>
          </w:tcPr>
          <w:p w14:paraId="679E4640" w14:textId="77777777" w:rsidR="006A3941" w:rsidRDefault="006A394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418" w:type="dxa"/>
          </w:tcPr>
          <w:p w14:paraId="3DFA0680" w14:textId="77777777" w:rsidR="006A3941" w:rsidRDefault="006A394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173</w:t>
            </w:r>
          </w:p>
        </w:tc>
        <w:tc>
          <w:tcPr>
            <w:tcW w:w="1134" w:type="dxa"/>
          </w:tcPr>
          <w:p w14:paraId="3BD84301" w14:textId="77777777" w:rsidR="006A3941" w:rsidRDefault="006A3941"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p>
        </w:tc>
        <w:tc>
          <w:tcPr>
            <w:tcW w:w="1764" w:type="dxa"/>
          </w:tcPr>
          <w:p w14:paraId="728F436B" w14:textId="77777777" w:rsidR="006A3941" w:rsidRDefault="006A3941"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0.86</w:t>
            </w:r>
          </w:p>
        </w:tc>
      </w:tr>
    </w:tbl>
    <w:p w14:paraId="1D6A5411" w14:textId="77777777" w:rsidR="00EF31DE" w:rsidRDefault="00EF31DE" w:rsidP="00831194">
      <w:pPr>
        <w:spacing w:after="0" w:line="240" w:lineRule="auto"/>
        <w:ind w:firstLine="709"/>
        <w:rPr>
          <w:rFonts w:ascii="Times New Roman" w:hAnsi="Times New Roman" w:cs="Times New Roman"/>
          <w:sz w:val="28"/>
          <w:szCs w:val="28"/>
        </w:rPr>
      </w:pPr>
    </w:p>
    <w:p w14:paraId="32543033" w14:textId="71C493E3" w:rsidR="007A4115" w:rsidRDefault="006A3941" w:rsidP="00EF31DE">
      <w:pPr>
        <w:spacing w:after="0" w:line="240" w:lineRule="auto"/>
        <w:ind w:firstLine="709"/>
        <w:jc w:val="both"/>
        <w:rPr>
          <w:rFonts w:ascii="Times New Roman" w:eastAsia="Times New Roman" w:hAnsi="Times New Roman" w:cs="Times New Roman"/>
          <w:b/>
          <w:sz w:val="28"/>
          <w:szCs w:val="28"/>
        </w:rPr>
      </w:pPr>
      <w:r w:rsidRPr="006A3941">
        <w:rPr>
          <w:rFonts w:ascii="Times New Roman" w:hAnsi="Times New Roman" w:cs="Times New Roman"/>
          <w:sz w:val="28"/>
          <w:szCs w:val="28"/>
        </w:rPr>
        <w:t xml:space="preserve">В таблице 113 </w:t>
      </w:r>
      <w:r w:rsidRPr="006A3941">
        <w:rPr>
          <w:rFonts w:ascii="Times New Roman" w:eastAsia="Times New Roman" w:hAnsi="Times New Roman" w:cs="Times New Roman"/>
          <w:sz w:val="28"/>
          <w:szCs w:val="28"/>
        </w:rPr>
        <w:t>по точному тесту генотипы и аллели   rs 1800588 соответствовали равновесию Харди-Вайнберга в обеих группах.</w:t>
      </w:r>
      <w:r>
        <w:rPr>
          <w:rFonts w:ascii="Times New Roman" w:eastAsia="Times New Roman" w:hAnsi="Times New Roman" w:cs="Times New Roman"/>
          <w:sz w:val="28"/>
          <w:szCs w:val="28"/>
        </w:rPr>
        <w:t xml:space="preserve">В </w:t>
      </w:r>
      <w:r w:rsidRPr="006A3941">
        <w:rPr>
          <w:rFonts w:ascii="Times New Roman" w:eastAsia="Times New Roman" w:hAnsi="Times New Roman" w:cs="Times New Roman"/>
          <w:sz w:val="28"/>
          <w:szCs w:val="28"/>
        </w:rPr>
        <w:t>таблице 114 представлена ассоциация  rs1800588 с моделями наследования</w:t>
      </w:r>
      <w:r>
        <w:rPr>
          <w:rFonts w:ascii="Times New Roman" w:eastAsia="Times New Roman" w:hAnsi="Times New Roman" w:cs="Times New Roman"/>
          <w:b/>
          <w:sz w:val="28"/>
          <w:szCs w:val="28"/>
        </w:rPr>
        <w:t>.</w:t>
      </w:r>
    </w:p>
    <w:p w14:paraId="43A58813" w14:textId="40621532" w:rsidR="006A3941" w:rsidRDefault="006A3941" w:rsidP="00831194">
      <w:pPr>
        <w:spacing w:after="0" w:line="240" w:lineRule="auto"/>
        <w:ind w:firstLine="709"/>
        <w:rPr>
          <w:rFonts w:ascii="Times New Roman" w:eastAsia="Times New Roman" w:hAnsi="Times New Roman" w:cs="Times New Roman"/>
          <w:b/>
          <w:sz w:val="28"/>
          <w:szCs w:val="28"/>
        </w:rPr>
      </w:pPr>
    </w:p>
    <w:p w14:paraId="1A013626" w14:textId="1327D989" w:rsidR="006A3941" w:rsidRDefault="006A3941"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114 - Ассоциация  rs1800588 с моделями наследования  (n=187 )</w:t>
      </w:r>
    </w:p>
    <w:p w14:paraId="7AD10993" w14:textId="77777777" w:rsidR="00EF31DE" w:rsidRDefault="00EF31DE" w:rsidP="00831194">
      <w:pPr>
        <w:spacing w:after="0" w:line="240" w:lineRule="auto"/>
        <w:rPr>
          <w:rFonts w:ascii="Times New Roman" w:eastAsia="Times New Roman" w:hAnsi="Times New Roman" w:cs="Times New Roman"/>
          <w:b/>
          <w:sz w:val="28"/>
          <w:szCs w:val="28"/>
        </w:rPr>
      </w:pPr>
    </w:p>
    <w:tbl>
      <w:tblPr>
        <w:tblW w:w="950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3"/>
        <w:gridCol w:w="1576"/>
        <w:gridCol w:w="1750"/>
        <w:gridCol w:w="1532"/>
        <w:gridCol w:w="2008"/>
        <w:gridCol w:w="1401"/>
      </w:tblGrid>
      <w:tr w:rsidR="006A3941" w14:paraId="7D46EF49" w14:textId="77777777" w:rsidTr="00650F4E">
        <w:trPr>
          <w:trHeight w:val="820"/>
        </w:trPr>
        <w:tc>
          <w:tcPr>
            <w:tcW w:w="1233" w:type="dxa"/>
          </w:tcPr>
          <w:p w14:paraId="4A49A662"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Модель наследования</w:t>
            </w:r>
          </w:p>
        </w:tc>
        <w:tc>
          <w:tcPr>
            <w:tcW w:w="1576" w:type="dxa"/>
          </w:tcPr>
          <w:p w14:paraId="0680C96F"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Генотип</w:t>
            </w:r>
          </w:p>
        </w:tc>
        <w:tc>
          <w:tcPr>
            <w:tcW w:w="1750" w:type="dxa"/>
          </w:tcPr>
          <w:p w14:paraId="15BC53E9"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1532" w:type="dxa"/>
          </w:tcPr>
          <w:p w14:paraId="74EBC80A"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c>
          <w:tcPr>
            <w:tcW w:w="2008" w:type="dxa"/>
          </w:tcPr>
          <w:p w14:paraId="146622E5"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w:t>
            </w:r>
          </w:p>
          <w:p w14:paraId="2D555707"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 ДИ)</w:t>
            </w:r>
          </w:p>
        </w:tc>
        <w:tc>
          <w:tcPr>
            <w:tcW w:w="1401" w:type="dxa"/>
          </w:tcPr>
          <w:p w14:paraId="3DF864FC"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6A3941" w14:paraId="5B1B8D62" w14:textId="77777777" w:rsidTr="00650F4E">
        <w:trPr>
          <w:trHeight w:val="820"/>
        </w:trPr>
        <w:tc>
          <w:tcPr>
            <w:tcW w:w="1233" w:type="dxa"/>
            <w:vMerge w:val="restart"/>
          </w:tcPr>
          <w:p w14:paraId="2556B843"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Кодоминантный</w:t>
            </w:r>
          </w:p>
        </w:tc>
        <w:tc>
          <w:tcPr>
            <w:tcW w:w="1576" w:type="dxa"/>
          </w:tcPr>
          <w:p w14:paraId="0AE795D2"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1750" w:type="dxa"/>
          </w:tcPr>
          <w:p w14:paraId="716B4498"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(44%)</w:t>
            </w:r>
          </w:p>
        </w:tc>
        <w:tc>
          <w:tcPr>
            <w:tcW w:w="1532" w:type="dxa"/>
          </w:tcPr>
          <w:p w14:paraId="3B337AF9"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 (40.1%)</w:t>
            </w:r>
          </w:p>
        </w:tc>
        <w:tc>
          <w:tcPr>
            <w:tcW w:w="2008" w:type="dxa"/>
          </w:tcPr>
          <w:p w14:paraId="410170C2"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401" w:type="dxa"/>
            <w:vMerge w:val="restart"/>
          </w:tcPr>
          <w:p w14:paraId="6F4F9532"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0.76</w:t>
            </w:r>
          </w:p>
        </w:tc>
      </w:tr>
      <w:tr w:rsidR="006A3941" w14:paraId="32C4E4BA" w14:textId="77777777" w:rsidTr="00650F4E">
        <w:trPr>
          <w:trHeight w:val="820"/>
        </w:trPr>
        <w:tc>
          <w:tcPr>
            <w:tcW w:w="1233" w:type="dxa"/>
            <w:vMerge/>
          </w:tcPr>
          <w:p w14:paraId="4B0BC9EF" w14:textId="77777777" w:rsidR="006A3941" w:rsidRDefault="006A3941"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576" w:type="dxa"/>
          </w:tcPr>
          <w:p w14:paraId="1E4EADCB"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C/T</w:t>
            </w:r>
          </w:p>
        </w:tc>
        <w:tc>
          <w:tcPr>
            <w:tcW w:w="1750" w:type="dxa"/>
          </w:tcPr>
          <w:p w14:paraId="4B6E01AA"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(40%)</w:t>
            </w:r>
          </w:p>
        </w:tc>
        <w:tc>
          <w:tcPr>
            <w:tcW w:w="1532" w:type="dxa"/>
          </w:tcPr>
          <w:p w14:paraId="5642A415"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 (46%)</w:t>
            </w:r>
          </w:p>
        </w:tc>
        <w:tc>
          <w:tcPr>
            <w:tcW w:w="2008" w:type="dxa"/>
          </w:tcPr>
          <w:p w14:paraId="559DA4DA"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1.26 (0.62-2.55)</w:t>
            </w:r>
          </w:p>
        </w:tc>
        <w:tc>
          <w:tcPr>
            <w:tcW w:w="1401" w:type="dxa"/>
            <w:vMerge/>
          </w:tcPr>
          <w:p w14:paraId="1BCA1644" w14:textId="77777777" w:rsidR="006A3941" w:rsidRDefault="006A3941"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6A3941" w14:paraId="32F7E4A4" w14:textId="77777777" w:rsidTr="00650F4E">
        <w:trPr>
          <w:trHeight w:val="820"/>
        </w:trPr>
        <w:tc>
          <w:tcPr>
            <w:tcW w:w="1233" w:type="dxa"/>
            <w:vMerge/>
          </w:tcPr>
          <w:p w14:paraId="46878BFC" w14:textId="77777777" w:rsidR="006A3941" w:rsidRDefault="006A3941"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576" w:type="dxa"/>
          </w:tcPr>
          <w:p w14:paraId="59122946"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750" w:type="dxa"/>
          </w:tcPr>
          <w:p w14:paraId="28C63D65"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(16%)</w:t>
            </w:r>
          </w:p>
        </w:tc>
        <w:tc>
          <w:tcPr>
            <w:tcW w:w="1532" w:type="dxa"/>
          </w:tcPr>
          <w:p w14:paraId="582E12CC"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(13.9%)</w:t>
            </w:r>
          </w:p>
        </w:tc>
        <w:tc>
          <w:tcPr>
            <w:tcW w:w="2008" w:type="dxa"/>
          </w:tcPr>
          <w:p w14:paraId="7A940468"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0.95 (0.36-2.49)</w:t>
            </w:r>
          </w:p>
        </w:tc>
        <w:tc>
          <w:tcPr>
            <w:tcW w:w="1401" w:type="dxa"/>
            <w:vMerge/>
          </w:tcPr>
          <w:p w14:paraId="1B7A03FE" w14:textId="77777777" w:rsidR="006A3941" w:rsidRDefault="006A3941"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6A3941" w14:paraId="5F7C605F" w14:textId="77777777" w:rsidTr="00650F4E">
        <w:trPr>
          <w:trHeight w:val="820"/>
        </w:trPr>
        <w:tc>
          <w:tcPr>
            <w:tcW w:w="1233" w:type="dxa"/>
            <w:vMerge w:val="restart"/>
          </w:tcPr>
          <w:p w14:paraId="6B0B3859"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Доминантный</w:t>
            </w:r>
          </w:p>
        </w:tc>
        <w:tc>
          <w:tcPr>
            <w:tcW w:w="1576" w:type="dxa"/>
          </w:tcPr>
          <w:p w14:paraId="287DA731"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1750" w:type="dxa"/>
          </w:tcPr>
          <w:p w14:paraId="7783DC30"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(44%)</w:t>
            </w:r>
          </w:p>
        </w:tc>
        <w:tc>
          <w:tcPr>
            <w:tcW w:w="1532" w:type="dxa"/>
          </w:tcPr>
          <w:p w14:paraId="18A31207"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 (40.1%)</w:t>
            </w:r>
          </w:p>
        </w:tc>
        <w:tc>
          <w:tcPr>
            <w:tcW w:w="2008" w:type="dxa"/>
          </w:tcPr>
          <w:p w14:paraId="42F7624C"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401" w:type="dxa"/>
            <w:vMerge w:val="restart"/>
          </w:tcPr>
          <w:p w14:paraId="2782C997"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0.64</w:t>
            </w:r>
          </w:p>
        </w:tc>
      </w:tr>
      <w:tr w:rsidR="006A3941" w14:paraId="65F63B39" w14:textId="77777777" w:rsidTr="00650F4E">
        <w:trPr>
          <w:trHeight w:val="820"/>
        </w:trPr>
        <w:tc>
          <w:tcPr>
            <w:tcW w:w="1233" w:type="dxa"/>
            <w:vMerge/>
          </w:tcPr>
          <w:p w14:paraId="418A1765" w14:textId="77777777" w:rsidR="006A3941" w:rsidRDefault="006A3941"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576" w:type="dxa"/>
          </w:tcPr>
          <w:p w14:paraId="69B05355"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C/T-T/T</w:t>
            </w:r>
          </w:p>
        </w:tc>
        <w:tc>
          <w:tcPr>
            <w:tcW w:w="1750" w:type="dxa"/>
          </w:tcPr>
          <w:p w14:paraId="2C79D552"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(56%)</w:t>
            </w:r>
          </w:p>
        </w:tc>
        <w:tc>
          <w:tcPr>
            <w:tcW w:w="1532" w:type="dxa"/>
          </w:tcPr>
          <w:p w14:paraId="58F984C7"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 (59.9%)</w:t>
            </w:r>
          </w:p>
        </w:tc>
        <w:tc>
          <w:tcPr>
            <w:tcW w:w="2008" w:type="dxa"/>
          </w:tcPr>
          <w:p w14:paraId="7767A5E6"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1.17 (0.61-2.25)</w:t>
            </w:r>
          </w:p>
        </w:tc>
        <w:tc>
          <w:tcPr>
            <w:tcW w:w="1401" w:type="dxa"/>
            <w:vMerge/>
          </w:tcPr>
          <w:p w14:paraId="5E546010" w14:textId="77777777" w:rsidR="006A3941" w:rsidRDefault="006A3941"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6A3941" w14:paraId="23EDE2E2" w14:textId="77777777" w:rsidTr="00650F4E">
        <w:trPr>
          <w:trHeight w:val="820"/>
        </w:trPr>
        <w:tc>
          <w:tcPr>
            <w:tcW w:w="1233" w:type="dxa"/>
            <w:vMerge w:val="restart"/>
          </w:tcPr>
          <w:p w14:paraId="324AEBC0"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Рецессивный</w:t>
            </w:r>
          </w:p>
        </w:tc>
        <w:tc>
          <w:tcPr>
            <w:tcW w:w="1576" w:type="dxa"/>
          </w:tcPr>
          <w:p w14:paraId="7F42E9C1"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C/C-C/T</w:t>
            </w:r>
          </w:p>
        </w:tc>
        <w:tc>
          <w:tcPr>
            <w:tcW w:w="1750" w:type="dxa"/>
          </w:tcPr>
          <w:p w14:paraId="450E9C7B"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 (84%)</w:t>
            </w:r>
          </w:p>
        </w:tc>
        <w:tc>
          <w:tcPr>
            <w:tcW w:w="1532" w:type="dxa"/>
          </w:tcPr>
          <w:p w14:paraId="5C95EED4"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118 (86.1%)</w:t>
            </w:r>
          </w:p>
        </w:tc>
        <w:tc>
          <w:tcPr>
            <w:tcW w:w="2008" w:type="dxa"/>
          </w:tcPr>
          <w:p w14:paraId="7EF8142D"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401" w:type="dxa"/>
            <w:vMerge w:val="restart"/>
          </w:tcPr>
          <w:p w14:paraId="0E2B0866"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0.72</w:t>
            </w:r>
          </w:p>
        </w:tc>
      </w:tr>
      <w:tr w:rsidR="006A3941" w14:paraId="5541DF9F" w14:textId="77777777" w:rsidTr="00650F4E">
        <w:trPr>
          <w:trHeight w:val="820"/>
        </w:trPr>
        <w:tc>
          <w:tcPr>
            <w:tcW w:w="1233" w:type="dxa"/>
            <w:vMerge/>
          </w:tcPr>
          <w:p w14:paraId="7825C9EC" w14:textId="77777777" w:rsidR="006A3941" w:rsidRDefault="006A3941"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576" w:type="dxa"/>
          </w:tcPr>
          <w:p w14:paraId="5CC04A0F"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750" w:type="dxa"/>
          </w:tcPr>
          <w:p w14:paraId="57E60DDF"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(16%)</w:t>
            </w:r>
          </w:p>
        </w:tc>
        <w:tc>
          <w:tcPr>
            <w:tcW w:w="1532" w:type="dxa"/>
          </w:tcPr>
          <w:p w14:paraId="2FAEF77C"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(13.9%)</w:t>
            </w:r>
          </w:p>
        </w:tc>
        <w:tc>
          <w:tcPr>
            <w:tcW w:w="2008" w:type="dxa"/>
          </w:tcPr>
          <w:p w14:paraId="665910DC"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0.85 (0.34-2.08)</w:t>
            </w:r>
          </w:p>
        </w:tc>
        <w:tc>
          <w:tcPr>
            <w:tcW w:w="1401" w:type="dxa"/>
            <w:vMerge/>
          </w:tcPr>
          <w:p w14:paraId="01E8A656" w14:textId="77777777" w:rsidR="006A3941" w:rsidRDefault="006A3941"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6A3941" w14:paraId="6467E5E0" w14:textId="77777777" w:rsidTr="00650F4E">
        <w:trPr>
          <w:trHeight w:val="550"/>
        </w:trPr>
        <w:tc>
          <w:tcPr>
            <w:tcW w:w="1233" w:type="dxa"/>
            <w:vMerge w:val="restart"/>
          </w:tcPr>
          <w:p w14:paraId="5B2CC150"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Сверхдоминантный</w:t>
            </w:r>
          </w:p>
        </w:tc>
        <w:tc>
          <w:tcPr>
            <w:tcW w:w="1576" w:type="dxa"/>
          </w:tcPr>
          <w:p w14:paraId="5F00EFC7"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C/C-T/T</w:t>
            </w:r>
          </w:p>
        </w:tc>
        <w:tc>
          <w:tcPr>
            <w:tcW w:w="1750" w:type="dxa"/>
          </w:tcPr>
          <w:p w14:paraId="41FB9DB4"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(60%)</w:t>
            </w:r>
          </w:p>
        </w:tc>
        <w:tc>
          <w:tcPr>
            <w:tcW w:w="1532" w:type="dxa"/>
          </w:tcPr>
          <w:p w14:paraId="6CDDD842"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 (54%)</w:t>
            </w:r>
          </w:p>
        </w:tc>
        <w:tc>
          <w:tcPr>
            <w:tcW w:w="2008" w:type="dxa"/>
          </w:tcPr>
          <w:p w14:paraId="15BE3BF6"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401" w:type="dxa"/>
            <w:vMerge w:val="restart"/>
          </w:tcPr>
          <w:p w14:paraId="3E0F1A11"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0.46</w:t>
            </w:r>
          </w:p>
        </w:tc>
      </w:tr>
      <w:tr w:rsidR="006A3941" w14:paraId="7F0E0787" w14:textId="77777777" w:rsidTr="00650F4E">
        <w:trPr>
          <w:trHeight w:val="820"/>
        </w:trPr>
        <w:tc>
          <w:tcPr>
            <w:tcW w:w="1233" w:type="dxa"/>
            <w:vMerge/>
          </w:tcPr>
          <w:p w14:paraId="00EAAB34" w14:textId="77777777" w:rsidR="006A3941" w:rsidRDefault="006A3941"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576" w:type="dxa"/>
            <w:tcBorders>
              <w:bottom w:val="single" w:sz="4" w:space="0" w:color="000000"/>
            </w:tcBorders>
          </w:tcPr>
          <w:p w14:paraId="45B6A1CA"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C/T</w:t>
            </w:r>
          </w:p>
        </w:tc>
        <w:tc>
          <w:tcPr>
            <w:tcW w:w="1750" w:type="dxa"/>
            <w:tcBorders>
              <w:bottom w:val="single" w:sz="4" w:space="0" w:color="000000"/>
            </w:tcBorders>
          </w:tcPr>
          <w:p w14:paraId="0A698932"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(40%)</w:t>
            </w:r>
          </w:p>
        </w:tc>
        <w:tc>
          <w:tcPr>
            <w:tcW w:w="1532" w:type="dxa"/>
            <w:tcBorders>
              <w:bottom w:val="single" w:sz="4" w:space="0" w:color="000000"/>
            </w:tcBorders>
          </w:tcPr>
          <w:p w14:paraId="0DC0F4B2"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63 (46%)</w:t>
            </w:r>
          </w:p>
        </w:tc>
        <w:tc>
          <w:tcPr>
            <w:tcW w:w="2008" w:type="dxa"/>
            <w:tcBorders>
              <w:bottom w:val="single" w:sz="4" w:space="0" w:color="000000"/>
            </w:tcBorders>
          </w:tcPr>
          <w:p w14:paraId="3E78069D"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1.28 (0.66-2.47)</w:t>
            </w:r>
          </w:p>
        </w:tc>
        <w:tc>
          <w:tcPr>
            <w:tcW w:w="1401" w:type="dxa"/>
            <w:vMerge/>
          </w:tcPr>
          <w:p w14:paraId="1DA2867C" w14:textId="77777777" w:rsidR="006A3941" w:rsidRDefault="006A3941"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6A3941" w14:paraId="257B1898" w14:textId="77777777" w:rsidTr="00650F4E">
        <w:trPr>
          <w:trHeight w:val="820"/>
        </w:trPr>
        <w:tc>
          <w:tcPr>
            <w:tcW w:w="1233" w:type="dxa"/>
            <w:tcBorders>
              <w:bottom w:val="single" w:sz="4" w:space="0" w:color="000000"/>
            </w:tcBorders>
          </w:tcPr>
          <w:p w14:paraId="5843C6FE"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Лог-аддитивный</w:t>
            </w:r>
          </w:p>
        </w:tc>
        <w:tc>
          <w:tcPr>
            <w:tcW w:w="1576" w:type="dxa"/>
            <w:tcBorders>
              <w:bottom w:val="single" w:sz="4" w:space="0" w:color="000000"/>
            </w:tcBorders>
          </w:tcPr>
          <w:p w14:paraId="3B35EF57"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750" w:type="dxa"/>
            <w:tcBorders>
              <w:bottom w:val="single" w:sz="4" w:space="0" w:color="000000"/>
            </w:tcBorders>
          </w:tcPr>
          <w:p w14:paraId="1F2BBA1E"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32" w:type="dxa"/>
            <w:tcBorders>
              <w:bottom w:val="single" w:sz="4" w:space="0" w:color="000000"/>
            </w:tcBorders>
          </w:tcPr>
          <w:p w14:paraId="6B8FDEBF"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008" w:type="dxa"/>
            <w:tcBorders>
              <w:bottom w:val="single" w:sz="4" w:space="0" w:color="000000"/>
            </w:tcBorders>
          </w:tcPr>
          <w:p w14:paraId="09613B07"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1.04 (0.65-1.65)</w:t>
            </w:r>
          </w:p>
        </w:tc>
        <w:tc>
          <w:tcPr>
            <w:tcW w:w="1401" w:type="dxa"/>
            <w:tcBorders>
              <w:bottom w:val="single" w:sz="4" w:space="0" w:color="000000"/>
            </w:tcBorders>
          </w:tcPr>
          <w:p w14:paraId="722235E9" w14:textId="77777777" w:rsidR="006A3941" w:rsidRDefault="006A3941"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0.88</w:t>
            </w:r>
          </w:p>
        </w:tc>
      </w:tr>
    </w:tbl>
    <w:p w14:paraId="3AE997F2" w14:textId="77777777" w:rsidR="00EF31DE" w:rsidRDefault="00EF31DE" w:rsidP="00831194">
      <w:pPr>
        <w:spacing w:after="0" w:line="240" w:lineRule="auto"/>
        <w:ind w:firstLine="709"/>
        <w:rPr>
          <w:rFonts w:ascii="Times New Roman" w:hAnsi="Times New Roman" w:cs="Times New Roman"/>
          <w:sz w:val="28"/>
          <w:szCs w:val="28"/>
        </w:rPr>
      </w:pPr>
    </w:p>
    <w:p w14:paraId="0DD40645" w14:textId="272E6BC8" w:rsidR="006A3941" w:rsidRDefault="006A3941" w:rsidP="00831194">
      <w:pPr>
        <w:spacing w:after="0" w:line="240" w:lineRule="auto"/>
        <w:ind w:firstLine="709"/>
        <w:rPr>
          <w:rFonts w:ascii="Times New Roman" w:eastAsia="Times New Roman" w:hAnsi="Times New Roman" w:cs="Times New Roman"/>
          <w:sz w:val="28"/>
          <w:szCs w:val="28"/>
        </w:rPr>
      </w:pPr>
      <w:r>
        <w:rPr>
          <w:rFonts w:ascii="Times New Roman" w:hAnsi="Times New Roman" w:cs="Times New Roman"/>
          <w:sz w:val="28"/>
          <w:szCs w:val="28"/>
        </w:rPr>
        <w:t xml:space="preserve">По таблице 114 </w:t>
      </w:r>
      <w:r>
        <w:rPr>
          <w:rFonts w:ascii="Times New Roman" w:eastAsia="Times New Roman" w:hAnsi="Times New Roman" w:cs="Times New Roman"/>
          <w:sz w:val="28"/>
          <w:szCs w:val="28"/>
          <w:lang w:val="en-US"/>
        </w:rPr>
        <w:t>r</w:t>
      </w:r>
      <w:r>
        <w:rPr>
          <w:rFonts w:ascii="Times New Roman" w:eastAsia="Times New Roman" w:hAnsi="Times New Roman" w:cs="Times New Roman"/>
          <w:sz w:val="28"/>
          <w:szCs w:val="28"/>
        </w:rPr>
        <w:t>s 1800588  не ассоциирован с моделями наследования</w:t>
      </w:r>
      <w:r w:rsidRPr="006A3941">
        <w:rPr>
          <w:rFonts w:ascii="Times New Roman" w:eastAsia="Times New Roman" w:hAnsi="Times New Roman" w:cs="Times New Roman"/>
          <w:sz w:val="28"/>
          <w:szCs w:val="28"/>
        </w:rPr>
        <w:t>.</w:t>
      </w:r>
    </w:p>
    <w:p w14:paraId="4A2922C7" w14:textId="27280A7B" w:rsidR="006A3941" w:rsidRDefault="006A3941" w:rsidP="00831194">
      <w:pPr>
        <w:spacing w:after="0" w:line="240" w:lineRule="auto"/>
        <w:ind w:firstLine="709"/>
        <w:rPr>
          <w:rFonts w:ascii="Times New Roman" w:eastAsia="Times New Roman" w:hAnsi="Times New Roman" w:cs="Times New Roman"/>
          <w:sz w:val="28"/>
          <w:szCs w:val="28"/>
        </w:rPr>
      </w:pPr>
    </w:p>
    <w:p w14:paraId="4626D086" w14:textId="44101606" w:rsidR="006A3941" w:rsidRPr="00EF31DE" w:rsidRDefault="006A3941" w:rsidP="00EF31DE">
      <w:pPr>
        <w:spacing w:after="0" w:line="240" w:lineRule="auto"/>
        <w:ind w:firstLine="709"/>
        <w:jc w:val="both"/>
        <w:rPr>
          <w:rFonts w:ascii="Times New Roman" w:eastAsia="Times New Roman" w:hAnsi="Times New Roman" w:cs="Times New Roman"/>
          <w:b/>
          <w:bCs/>
          <w:sz w:val="28"/>
          <w:szCs w:val="28"/>
        </w:rPr>
      </w:pPr>
      <w:r w:rsidRPr="00EF31DE">
        <w:rPr>
          <w:rFonts w:ascii="Times New Roman" w:eastAsia="Times New Roman" w:hAnsi="Times New Roman" w:cs="Times New Roman"/>
          <w:b/>
          <w:bCs/>
          <w:sz w:val="28"/>
          <w:szCs w:val="28"/>
        </w:rPr>
        <w:t>SNP: rs3843763</w:t>
      </w:r>
    </w:p>
    <w:p w14:paraId="3829C9DC" w14:textId="04ED3370" w:rsidR="006A3941" w:rsidRPr="006C01E8" w:rsidRDefault="006A3941" w:rsidP="00EF31DE">
      <w:pPr>
        <w:spacing w:after="0" w:line="240" w:lineRule="auto"/>
        <w:ind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sz w:val="28"/>
          <w:szCs w:val="28"/>
        </w:rPr>
        <w:t>Процент генотипированных образцов: 219/254 (86.22%)</w:t>
      </w:r>
      <w:r w:rsidRPr="006A3941">
        <w:rPr>
          <w:rFonts w:ascii="Times New Roman" w:eastAsia="Times New Roman" w:hAnsi="Times New Roman" w:cs="Times New Roman"/>
          <w:sz w:val="28"/>
          <w:szCs w:val="28"/>
        </w:rPr>
        <w:t>.</w:t>
      </w:r>
      <w:r w:rsidRPr="006A3941">
        <w:rPr>
          <w:rFonts w:ascii="Times New Roman" w:eastAsia="Times New Roman" w:hAnsi="Times New Roman" w:cs="Times New Roman"/>
          <w:b/>
          <w:sz w:val="28"/>
          <w:szCs w:val="28"/>
        </w:rPr>
        <w:t xml:space="preserve"> </w:t>
      </w:r>
      <w:r w:rsidRPr="006C01E8">
        <w:rPr>
          <w:rFonts w:ascii="Times New Roman" w:eastAsia="Times New Roman" w:hAnsi="Times New Roman" w:cs="Times New Roman"/>
          <w:bCs/>
          <w:sz w:val="28"/>
          <w:szCs w:val="28"/>
          <w:lang w:val="kk-KZ"/>
        </w:rPr>
        <w:t>В т</w:t>
      </w:r>
      <w:r w:rsidRPr="006C01E8">
        <w:rPr>
          <w:rFonts w:ascii="Times New Roman" w:eastAsia="Times New Roman" w:hAnsi="Times New Roman" w:cs="Times New Roman"/>
          <w:bCs/>
          <w:sz w:val="28"/>
          <w:szCs w:val="28"/>
        </w:rPr>
        <w:t>аблиц</w:t>
      </w:r>
      <w:r w:rsidRPr="006C01E8">
        <w:rPr>
          <w:rFonts w:ascii="Times New Roman" w:eastAsia="Times New Roman" w:hAnsi="Times New Roman" w:cs="Times New Roman"/>
          <w:bCs/>
          <w:sz w:val="28"/>
          <w:szCs w:val="28"/>
          <w:lang w:val="kk-KZ"/>
        </w:rPr>
        <w:t>е</w:t>
      </w:r>
      <w:r w:rsidRPr="006C01E8">
        <w:rPr>
          <w:rFonts w:ascii="Times New Roman" w:eastAsia="Times New Roman" w:hAnsi="Times New Roman" w:cs="Times New Roman"/>
          <w:bCs/>
          <w:sz w:val="28"/>
          <w:szCs w:val="28"/>
        </w:rPr>
        <w:t xml:space="preserve"> 115</w:t>
      </w:r>
      <w:r w:rsidR="006C01E8" w:rsidRPr="006C01E8">
        <w:rPr>
          <w:rFonts w:ascii="Times New Roman" w:eastAsia="Times New Roman" w:hAnsi="Times New Roman" w:cs="Times New Roman"/>
          <w:bCs/>
          <w:sz w:val="28"/>
          <w:szCs w:val="28"/>
          <w:lang w:val="kk-KZ"/>
        </w:rPr>
        <w:t xml:space="preserve"> представлена ч</w:t>
      </w:r>
      <w:r w:rsidRPr="006C01E8">
        <w:rPr>
          <w:rFonts w:ascii="Times New Roman" w:eastAsia="Times New Roman" w:hAnsi="Times New Roman" w:cs="Times New Roman"/>
          <w:bCs/>
          <w:sz w:val="28"/>
          <w:szCs w:val="28"/>
        </w:rPr>
        <w:t>астота аллеля rs3843763</w:t>
      </w:r>
      <w:r w:rsidR="006C01E8" w:rsidRPr="006C01E8">
        <w:rPr>
          <w:rFonts w:ascii="Times New Roman" w:eastAsia="Times New Roman" w:hAnsi="Times New Roman" w:cs="Times New Roman"/>
          <w:bCs/>
          <w:sz w:val="28"/>
          <w:szCs w:val="28"/>
          <w:lang w:val="kk-KZ"/>
        </w:rPr>
        <w:t>.</w:t>
      </w:r>
    </w:p>
    <w:p w14:paraId="0329D188" w14:textId="7657F30B" w:rsidR="006A3941" w:rsidRDefault="006A3941" w:rsidP="00831194">
      <w:pPr>
        <w:spacing w:after="0" w:line="240" w:lineRule="auto"/>
        <w:ind w:firstLine="709"/>
        <w:rPr>
          <w:rFonts w:ascii="Times New Roman" w:eastAsia="Times New Roman" w:hAnsi="Times New Roman" w:cs="Times New Roman"/>
          <w:b/>
          <w:sz w:val="28"/>
          <w:szCs w:val="28"/>
        </w:rPr>
      </w:pPr>
    </w:p>
    <w:p w14:paraId="2713E662" w14:textId="583A6EA1" w:rsidR="006A3941" w:rsidRDefault="006A3941" w:rsidP="00EF31DE">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115 - Частота аллеля rs3843763 (n=219)</w:t>
      </w:r>
    </w:p>
    <w:p w14:paraId="54B2EA55" w14:textId="6ED4A288" w:rsidR="006C01E8" w:rsidRDefault="006C01E8" w:rsidP="00EF31DE">
      <w:pPr>
        <w:spacing w:after="0" w:line="240" w:lineRule="auto"/>
        <w:jc w:val="both"/>
        <w:rPr>
          <w:rFonts w:ascii="Times New Roman" w:eastAsia="Times New Roman" w:hAnsi="Times New Roman" w:cs="Times New Roman"/>
          <w:b/>
          <w:sz w:val="28"/>
          <w:szCs w:val="28"/>
        </w:rPr>
      </w:pPr>
    </w:p>
    <w:tbl>
      <w:tblPr>
        <w:tblW w:w="9351"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8"/>
        <w:gridCol w:w="1289"/>
        <w:gridCol w:w="1433"/>
        <w:gridCol w:w="1288"/>
        <w:gridCol w:w="1460"/>
        <w:gridCol w:w="1002"/>
        <w:gridCol w:w="1691"/>
      </w:tblGrid>
      <w:tr w:rsidR="006C01E8" w14:paraId="37CEEE05" w14:textId="77777777" w:rsidTr="00C775DA">
        <w:trPr>
          <w:trHeight w:val="290"/>
        </w:trPr>
        <w:tc>
          <w:tcPr>
            <w:tcW w:w="1188" w:type="dxa"/>
          </w:tcPr>
          <w:p w14:paraId="46D07D18"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722" w:type="dxa"/>
            <w:gridSpan w:val="2"/>
          </w:tcPr>
          <w:p w14:paraId="475BE1B4"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2748" w:type="dxa"/>
            <w:gridSpan w:val="2"/>
          </w:tcPr>
          <w:p w14:paraId="2AEE8405"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2693" w:type="dxa"/>
            <w:gridSpan w:val="2"/>
            <w:tcBorders>
              <w:right w:val="single" w:sz="4" w:space="0" w:color="000000"/>
            </w:tcBorders>
          </w:tcPr>
          <w:p w14:paraId="1B4B6E30"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r>
      <w:tr w:rsidR="006C01E8" w14:paraId="45BAC81C" w14:textId="77777777" w:rsidTr="00C775DA">
        <w:trPr>
          <w:trHeight w:val="550"/>
        </w:trPr>
        <w:tc>
          <w:tcPr>
            <w:tcW w:w="1188" w:type="dxa"/>
          </w:tcPr>
          <w:p w14:paraId="188E13B4"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Аллель</w:t>
            </w:r>
          </w:p>
        </w:tc>
        <w:tc>
          <w:tcPr>
            <w:tcW w:w="1289" w:type="dxa"/>
          </w:tcPr>
          <w:p w14:paraId="1D96AAB9"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433" w:type="dxa"/>
          </w:tcPr>
          <w:p w14:paraId="382035E0"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288" w:type="dxa"/>
          </w:tcPr>
          <w:p w14:paraId="46BFB4D5"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460" w:type="dxa"/>
          </w:tcPr>
          <w:p w14:paraId="43891CC8"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002" w:type="dxa"/>
          </w:tcPr>
          <w:p w14:paraId="7E21F07B"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691" w:type="dxa"/>
          </w:tcPr>
          <w:p w14:paraId="771397FD" w14:textId="77777777" w:rsidR="006C01E8" w:rsidRDefault="006C01E8"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Пропорция</w:t>
            </w:r>
          </w:p>
        </w:tc>
      </w:tr>
      <w:tr w:rsidR="006C01E8" w14:paraId="0279C881" w14:textId="77777777" w:rsidTr="00C775DA">
        <w:trPr>
          <w:trHeight w:val="290"/>
        </w:trPr>
        <w:tc>
          <w:tcPr>
            <w:tcW w:w="1188" w:type="dxa"/>
          </w:tcPr>
          <w:p w14:paraId="299BB61C"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1289" w:type="dxa"/>
          </w:tcPr>
          <w:p w14:paraId="55A62524"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317</w:t>
            </w:r>
          </w:p>
        </w:tc>
        <w:tc>
          <w:tcPr>
            <w:tcW w:w="1433" w:type="dxa"/>
          </w:tcPr>
          <w:p w14:paraId="61EBAF2B"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0.72</w:t>
            </w:r>
          </w:p>
        </w:tc>
        <w:tc>
          <w:tcPr>
            <w:tcW w:w="1288" w:type="dxa"/>
          </w:tcPr>
          <w:p w14:paraId="29ABDD56"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tc>
        <w:tc>
          <w:tcPr>
            <w:tcW w:w="1460" w:type="dxa"/>
          </w:tcPr>
          <w:p w14:paraId="4157087B"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0.76</w:t>
            </w:r>
          </w:p>
        </w:tc>
        <w:tc>
          <w:tcPr>
            <w:tcW w:w="1002" w:type="dxa"/>
          </w:tcPr>
          <w:p w14:paraId="42ED212A"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1691" w:type="dxa"/>
          </w:tcPr>
          <w:p w14:paraId="1E1E10DE" w14:textId="77777777" w:rsidR="006C01E8" w:rsidRDefault="006C01E8"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0.7</w:t>
            </w:r>
          </w:p>
        </w:tc>
      </w:tr>
      <w:tr w:rsidR="006C01E8" w14:paraId="7D0F59D0" w14:textId="77777777" w:rsidTr="00C775DA">
        <w:trPr>
          <w:trHeight w:val="290"/>
        </w:trPr>
        <w:tc>
          <w:tcPr>
            <w:tcW w:w="1188" w:type="dxa"/>
          </w:tcPr>
          <w:p w14:paraId="150DA4A7"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289" w:type="dxa"/>
          </w:tcPr>
          <w:p w14:paraId="47725F74"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1433" w:type="dxa"/>
          </w:tcPr>
          <w:p w14:paraId="09C4CC3F"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0.28</w:t>
            </w:r>
          </w:p>
        </w:tc>
        <w:tc>
          <w:tcPr>
            <w:tcW w:w="1288" w:type="dxa"/>
          </w:tcPr>
          <w:p w14:paraId="5DDC3DF7"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460" w:type="dxa"/>
          </w:tcPr>
          <w:p w14:paraId="65420598"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0.24</w:t>
            </w:r>
          </w:p>
        </w:tc>
        <w:tc>
          <w:tcPr>
            <w:tcW w:w="1002" w:type="dxa"/>
          </w:tcPr>
          <w:p w14:paraId="30DD8265"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1691" w:type="dxa"/>
          </w:tcPr>
          <w:p w14:paraId="3CE01EEE" w14:textId="77777777" w:rsidR="006C01E8" w:rsidRDefault="006C01E8"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0.3</w:t>
            </w:r>
          </w:p>
        </w:tc>
      </w:tr>
    </w:tbl>
    <w:p w14:paraId="4CAA0E85" w14:textId="77777777" w:rsidR="00EF31DE" w:rsidRDefault="00EF31DE" w:rsidP="00831194">
      <w:pPr>
        <w:spacing w:after="0" w:line="240" w:lineRule="auto"/>
        <w:ind w:firstLine="709"/>
        <w:rPr>
          <w:rFonts w:ascii="Times New Roman" w:hAnsi="Times New Roman" w:cs="Times New Roman"/>
          <w:sz w:val="28"/>
          <w:szCs w:val="28"/>
        </w:rPr>
      </w:pPr>
    </w:p>
    <w:p w14:paraId="6E6C2B92" w14:textId="429E442B" w:rsidR="006C01E8" w:rsidRDefault="006C01E8" w:rsidP="00EF31DE">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В таблице 115</w:t>
      </w:r>
      <w:r w:rsidR="00EF31DE">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eastAsia="Times New Roman" w:hAnsi="Times New Roman" w:cs="Times New Roman"/>
          <w:sz w:val="28"/>
          <w:szCs w:val="28"/>
        </w:rPr>
        <w:t>219 образцов из 254 образца    rs 3843763 были генотипированы, что составило 86,22 %. Частота аллеля C составило 72 %, 317 аллелей, из них в основной группе 70 %, 210 аллелей , в контрольной группе также 76 %, 107 аллелей следовательно. Аллелей T было в общем 28 % , то есть 121 аллелей, в основной 30 %, 88 аллелей и в контрольной группе 24 %, 33 аллелей.В таблице 116 представлена частота генотипа rs 3843763.</w:t>
      </w:r>
    </w:p>
    <w:p w14:paraId="0069BC1B" w14:textId="73620690" w:rsidR="006C01E8" w:rsidRDefault="006C01E8" w:rsidP="00831194">
      <w:pPr>
        <w:spacing w:after="0" w:line="240" w:lineRule="auto"/>
        <w:ind w:firstLine="709"/>
        <w:rPr>
          <w:rFonts w:ascii="Times New Roman" w:eastAsia="Times New Roman" w:hAnsi="Times New Roman" w:cs="Times New Roman"/>
          <w:sz w:val="28"/>
          <w:szCs w:val="28"/>
        </w:rPr>
      </w:pPr>
    </w:p>
    <w:p w14:paraId="05474D8B" w14:textId="18DC639B" w:rsidR="006C01E8" w:rsidRDefault="006C01E8"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116 - Частота генотипа rs3843763 (n=254)</w:t>
      </w:r>
    </w:p>
    <w:p w14:paraId="59E5E9BA" w14:textId="77777777" w:rsidR="00EF31DE" w:rsidRDefault="00EF31DE" w:rsidP="00831194">
      <w:pPr>
        <w:spacing w:after="0" w:line="240" w:lineRule="auto"/>
        <w:rPr>
          <w:rFonts w:ascii="Times New Roman" w:eastAsia="Times New Roman" w:hAnsi="Times New Roman" w:cs="Times New Roman"/>
          <w:b/>
          <w:sz w:val="28"/>
          <w:szCs w:val="28"/>
        </w:rPr>
      </w:pPr>
    </w:p>
    <w:tbl>
      <w:tblPr>
        <w:tblW w:w="980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8"/>
        <w:gridCol w:w="1289"/>
        <w:gridCol w:w="1433"/>
        <w:gridCol w:w="1288"/>
        <w:gridCol w:w="1318"/>
        <w:gridCol w:w="1002"/>
        <w:gridCol w:w="2291"/>
      </w:tblGrid>
      <w:tr w:rsidR="006C01E8" w14:paraId="7F2AB647" w14:textId="77777777" w:rsidTr="00C775DA">
        <w:trPr>
          <w:trHeight w:val="290"/>
        </w:trPr>
        <w:tc>
          <w:tcPr>
            <w:tcW w:w="1188" w:type="dxa"/>
          </w:tcPr>
          <w:p w14:paraId="4D7FEA62"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722" w:type="dxa"/>
            <w:gridSpan w:val="2"/>
          </w:tcPr>
          <w:p w14:paraId="3F4F7D34"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2606" w:type="dxa"/>
            <w:gridSpan w:val="2"/>
          </w:tcPr>
          <w:p w14:paraId="6783184B"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3293" w:type="dxa"/>
            <w:gridSpan w:val="2"/>
            <w:tcBorders>
              <w:right w:val="single" w:sz="4" w:space="0" w:color="000000"/>
            </w:tcBorders>
          </w:tcPr>
          <w:p w14:paraId="2B47DE5F"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r>
      <w:tr w:rsidR="006C01E8" w14:paraId="1DD41381" w14:textId="77777777" w:rsidTr="00C775DA">
        <w:trPr>
          <w:trHeight w:val="550"/>
        </w:trPr>
        <w:tc>
          <w:tcPr>
            <w:tcW w:w="1188" w:type="dxa"/>
          </w:tcPr>
          <w:p w14:paraId="249FC4D8"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Генотип</w:t>
            </w:r>
          </w:p>
        </w:tc>
        <w:tc>
          <w:tcPr>
            <w:tcW w:w="1289" w:type="dxa"/>
          </w:tcPr>
          <w:p w14:paraId="204F6079"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433" w:type="dxa"/>
          </w:tcPr>
          <w:p w14:paraId="2034B8CF"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288" w:type="dxa"/>
          </w:tcPr>
          <w:p w14:paraId="21A28F2E"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318" w:type="dxa"/>
          </w:tcPr>
          <w:p w14:paraId="745B911A"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002" w:type="dxa"/>
          </w:tcPr>
          <w:p w14:paraId="77DA97E4"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2291" w:type="dxa"/>
          </w:tcPr>
          <w:p w14:paraId="1801F300" w14:textId="77777777" w:rsidR="006C01E8" w:rsidRDefault="006C01E8"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Пропорция</w:t>
            </w:r>
          </w:p>
        </w:tc>
      </w:tr>
      <w:tr w:rsidR="006C01E8" w14:paraId="7E4EEEEF" w14:textId="77777777" w:rsidTr="00C775DA">
        <w:trPr>
          <w:trHeight w:val="290"/>
        </w:trPr>
        <w:tc>
          <w:tcPr>
            <w:tcW w:w="1188" w:type="dxa"/>
          </w:tcPr>
          <w:p w14:paraId="6BFD00CC"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1289" w:type="dxa"/>
          </w:tcPr>
          <w:p w14:paraId="64147024"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1433" w:type="dxa"/>
          </w:tcPr>
          <w:p w14:paraId="7F1F13C7"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w:t>
            </w:r>
          </w:p>
        </w:tc>
        <w:tc>
          <w:tcPr>
            <w:tcW w:w="1288" w:type="dxa"/>
          </w:tcPr>
          <w:p w14:paraId="6646BF6A"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318" w:type="dxa"/>
          </w:tcPr>
          <w:p w14:paraId="432A24BE"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0.59</w:t>
            </w:r>
          </w:p>
        </w:tc>
        <w:tc>
          <w:tcPr>
            <w:tcW w:w="1002" w:type="dxa"/>
          </w:tcPr>
          <w:p w14:paraId="42D061B1"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2291" w:type="dxa"/>
          </w:tcPr>
          <w:p w14:paraId="4F40A6E1" w14:textId="77777777" w:rsidR="006C01E8" w:rsidRDefault="006C01E8"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0.46</w:t>
            </w:r>
          </w:p>
        </w:tc>
      </w:tr>
      <w:tr w:rsidR="006C01E8" w14:paraId="0E370537" w14:textId="77777777" w:rsidTr="00C775DA">
        <w:trPr>
          <w:trHeight w:val="290"/>
        </w:trPr>
        <w:tc>
          <w:tcPr>
            <w:tcW w:w="1188" w:type="dxa"/>
          </w:tcPr>
          <w:p w14:paraId="353147ED"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w:t>
            </w:r>
          </w:p>
        </w:tc>
        <w:tc>
          <w:tcPr>
            <w:tcW w:w="1289" w:type="dxa"/>
          </w:tcPr>
          <w:p w14:paraId="3EA127BD"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c>
          <w:tcPr>
            <w:tcW w:w="1433" w:type="dxa"/>
          </w:tcPr>
          <w:p w14:paraId="477E52EE"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0.44</w:t>
            </w:r>
          </w:p>
        </w:tc>
        <w:tc>
          <w:tcPr>
            <w:tcW w:w="1288" w:type="dxa"/>
          </w:tcPr>
          <w:p w14:paraId="5440430F"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318" w:type="dxa"/>
          </w:tcPr>
          <w:p w14:paraId="4059850B"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0.36</w:t>
            </w:r>
          </w:p>
        </w:tc>
        <w:tc>
          <w:tcPr>
            <w:tcW w:w="1002" w:type="dxa"/>
          </w:tcPr>
          <w:p w14:paraId="4551D4BB"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2291" w:type="dxa"/>
          </w:tcPr>
          <w:p w14:paraId="6F5AECB0" w14:textId="77777777" w:rsidR="006C01E8" w:rsidRDefault="006C01E8"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0.48</w:t>
            </w:r>
          </w:p>
        </w:tc>
      </w:tr>
      <w:tr w:rsidR="006C01E8" w14:paraId="1D413FBF" w14:textId="77777777" w:rsidTr="00C775DA">
        <w:trPr>
          <w:trHeight w:val="290"/>
        </w:trPr>
        <w:tc>
          <w:tcPr>
            <w:tcW w:w="1188" w:type="dxa"/>
          </w:tcPr>
          <w:p w14:paraId="6FCFCA65"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289" w:type="dxa"/>
          </w:tcPr>
          <w:p w14:paraId="11948678"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433" w:type="dxa"/>
          </w:tcPr>
          <w:p w14:paraId="09F77427"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0.05</w:t>
            </w:r>
          </w:p>
        </w:tc>
        <w:tc>
          <w:tcPr>
            <w:tcW w:w="1288" w:type="dxa"/>
          </w:tcPr>
          <w:p w14:paraId="752FA560"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318" w:type="dxa"/>
          </w:tcPr>
          <w:p w14:paraId="3FE85055"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1002" w:type="dxa"/>
          </w:tcPr>
          <w:p w14:paraId="4E5E9B7A"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291" w:type="dxa"/>
          </w:tcPr>
          <w:p w14:paraId="1E7F85EB" w14:textId="77777777" w:rsidR="006C01E8" w:rsidRDefault="006C01E8"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0.05</w:t>
            </w:r>
          </w:p>
        </w:tc>
      </w:tr>
      <w:tr w:rsidR="006C01E8" w14:paraId="2F46704B" w14:textId="77777777" w:rsidTr="00C775DA">
        <w:trPr>
          <w:trHeight w:val="290"/>
        </w:trPr>
        <w:tc>
          <w:tcPr>
            <w:tcW w:w="1188" w:type="dxa"/>
          </w:tcPr>
          <w:p w14:paraId="6B373EC7"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289" w:type="dxa"/>
          </w:tcPr>
          <w:p w14:paraId="41704191"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433" w:type="dxa"/>
          </w:tcPr>
          <w:p w14:paraId="0A903976"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88" w:type="dxa"/>
          </w:tcPr>
          <w:p w14:paraId="59F918EA"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318" w:type="dxa"/>
          </w:tcPr>
          <w:p w14:paraId="443DB9ED"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02" w:type="dxa"/>
          </w:tcPr>
          <w:p w14:paraId="0F1288AD"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2291" w:type="dxa"/>
          </w:tcPr>
          <w:p w14:paraId="55120493" w14:textId="77777777" w:rsidR="006C01E8" w:rsidRDefault="006C01E8"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14:paraId="325BE07A" w14:textId="77777777" w:rsidR="00EF31DE" w:rsidRDefault="00EF31DE" w:rsidP="00831194">
      <w:pPr>
        <w:spacing w:after="0" w:line="240" w:lineRule="auto"/>
        <w:ind w:firstLine="709"/>
        <w:jc w:val="both"/>
        <w:rPr>
          <w:rFonts w:ascii="Times New Roman" w:hAnsi="Times New Roman" w:cs="Times New Roman"/>
          <w:sz w:val="28"/>
          <w:szCs w:val="28"/>
        </w:rPr>
      </w:pPr>
    </w:p>
    <w:p w14:paraId="2C466DCA" w14:textId="1F2F9EEA" w:rsidR="006C01E8" w:rsidRDefault="006C01E8" w:rsidP="00EF31DE">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В таблице 116</w:t>
      </w:r>
      <w:r w:rsidR="00EF31DE">
        <w:rPr>
          <w:rFonts w:ascii="Times New Roman" w:hAnsi="Times New Roman" w:cs="Times New Roman"/>
          <w:sz w:val="28"/>
          <w:szCs w:val="28"/>
        </w:rPr>
        <w:t>,</w:t>
      </w:r>
      <w:r>
        <w:rPr>
          <w:rFonts w:ascii="Times New Roman" w:hAnsi="Times New Roman" w:cs="Times New Roman"/>
          <w:sz w:val="28"/>
          <w:szCs w:val="28"/>
        </w:rPr>
        <w:t xml:space="preserve"> </w:t>
      </w:r>
      <w:r w:rsidR="00EF31DE">
        <w:rPr>
          <w:rFonts w:ascii="Times New Roman" w:eastAsia="Times New Roman" w:hAnsi="Times New Roman" w:cs="Times New Roman"/>
          <w:sz w:val="28"/>
          <w:szCs w:val="28"/>
        </w:rPr>
        <w:t>ч</w:t>
      </w:r>
      <w:r>
        <w:rPr>
          <w:rFonts w:ascii="Times New Roman" w:eastAsia="Times New Roman" w:hAnsi="Times New Roman" w:cs="Times New Roman"/>
          <w:sz w:val="28"/>
          <w:szCs w:val="28"/>
        </w:rPr>
        <w:t xml:space="preserve">астота генотипа   rs 3843763 по гомозиготному типу соответствовал (C/C) 50 % в общем, то есть 110 генотипа, из них в основной группе 46 %,  69 генотипа, в контрольной группе 59 %, 41 генотипа. По гетерозиготному типу (С/Т) составил 44 %, 97 генотипа, из них в основной группе 48 %, 72 генотипов,  а в контрольной группе 36 % 25 генотипов. Гомозиготный генотип ( Т/Т) соответствовал 5 % , соответственно 12 </w:t>
      </w:r>
      <w:r>
        <w:rPr>
          <w:rFonts w:ascii="Times New Roman" w:eastAsia="Times New Roman" w:hAnsi="Times New Roman" w:cs="Times New Roman"/>
          <w:sz w:val="28"/>
          <w:szCs w:val="28"/>
        </w:rPr>
        <w:lastRenderedPageBreak/>
        <w:t>генотипов, из них в основной группе 5 %, 8 генотипов, а в контрольной группе 6 %, 4 генотипов соответственно.</w:t>
      </w:r>
      <w:r w:rsidRPr="006C01E8">
        <w:rPr>
          <w:rFonts w:ascii="Times New Roman" w:eastAsia="Times New Roman" w:hAnsi="Times New Roman" w:cs="Times New Roman"/>
          <w:sz w:val="28"/>
          <w:szCs w:val="28"/>
        </w:rPr>
        <w:t>В таблице 117  представлен точный тест для равновесия Харди-Вайнберга.</w:t>
      </w:r>
    </w:p>
    <w:p w14:paraId="505F11EF" w14:textId="77777777" w:rsidR="006C01E8" w:rsidRDefault="006C01E8" w:rsidP="00831194">
      <w:pPr>
        <w:spacing w:after="0" w:line="240" w:lineRule="auto"/>
        <w:ind w:firstLine="709"/>
        <w:jc w:val="both"/>
        <w:rPr>
          <w:rFonts w:ascii="Times New Roman" w:eastAsia="Times New Roman" w:hAnsi="Times New Roman" w:cs="Times New Roman"/>
          <w:b/>
          <w:sz w:val="28"/>
          <w:szCs w:val="28"/>
        </w:rPr>
      </w:pPr>
    </w:p>
    <w:p w14:paraId="1738FC06" w14:textId="48A72C66" w:rsidR="006C01E8" w:rsidRDefault="006C01E8" w:rsidP="00EF31D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Таблица 117 - Точный тест для равновесия Харди-Вайнберга (n=219)</w:t>
      </w:r>
    </w:p>
    <w:p w14:paraId="12A2A958" w14:textId="3D3C4C57" w:rsidR="006C01E8" w:rsidRDefault="006C01E8" w:rsidP="00831194">
      <w:pPr>
        <w:spacing w:after="0" w:line="240" w:lineRule="auto"/>
        <w:ind w:firstLine="709"/>
        <w:rPr>
          <w:rFonts w:ascii="Times New Roman" w:hAnsi="Times New Roman" w:cs="Times New Roman"/>
          <w:sz w:val="28"/>
          <w:szCs w:val="28"/>
        </w:rPr>
      </w:pPr>
    </w:p>
    <w:tbl>
      <w:tblPr>
        <w:tblW w:w="9493"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8"/>
        <w:gridCol w:w="1289"/>
        <w:gridCol w:w="1433"/>
        <w:gridCol w:w="1288"/>
        <w:gridCol w:w="860"/>
        <w:gridCol w:w="1002"/>
        <w:gridCol w:w="2433"/>
      </w:tblGrid>
      <w:tr w:rsidR="006C01E8" w14:paraId="2E7A2B65" w14:textId="77777777" w:rsidTr="00C775DA">
        <w:trPr>
          <w:trHeight w:val="290"/>
        </w:trPr>
        <w:tc>
          <w:tcPr>
            <w:tcW w:w="1188" w:type="dxa"/>
          </w:tcPr>
          <w:p w14:paraId="1851C296"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289" w:type="dxa"/>
          </w:tcPr>
          <w:p w14:paraId="13A2C50B"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1433" w:type="dxa"/>
          </w:tcPr>
          <w:p w14:paraId="666DF496"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C/T</w:t>
            </w:r>
          </w:p>
        </w:tc>
        <w:tc>
          <w:tcPr>
            <w:tcW w:w="1288" w:type="dxa"/>
          </w:tcPr>
          <w:p w14:paraId="234D042C"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860" w:type="dxa"/>
          </w:tcPr>
          <w:p w14:paraId="5CA5D21E"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1002" w:type="dxa"/>
          </w:tcPr>
          <w:p w14:paraId="607AA356"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2433" w:type="dxa"/>
          </w:tcPr>
          <w:p w14:paraId="5BD8FD4C" w14:textId="77777777" w:rsidR="006C01E8" w:rsidRDefault="006C01E8"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P-value</w:t>
            </w:r>
          </w:p>
        </w:tc>
      </w:tr>
      <w:tr w:rsidR="006C01E8" w14:paraId="4C3C3968" w14:textId="77777777" w:rsidTr="00C775DA">
        <w:trPr>
          <w:trHeight w:val="820"/>
        </w:trPr>
        <w:tc>
          <w:tcPr>
            <w:tcW w:w="1188" w:type="dxa"/>
          </w:tcPr>
          <w:p w14:paraId="1FDF92EA"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1289" w:type="dxa"/>
          </w:tcPr>
          <w:p w14:paraId="5F13F0F3"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w:t>
            </w:r>
          </w:p>
        </w:tc>
        <w:tc>
          <w:tcPr>
            <w:tcW w:w="1433" w:type="dxa"/>
          </w:tcPr>
          <w:p w14:paraId="1B0F813B"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97</w:t>
            </w:r>
          </w:p>
        </w:tc>
        <w:tc>
          <w:tcPr>
            <w:tcW w:w="1288" w:type="dxa"/>
          </w:tcPr>
          <w:p w14:paraId="3CDD7DF0"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860" w:type="dxa"/>
          </w:tcPr>
          <w:p w14:paraId="1835414C"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317</w:t>
            </w:r>
          </w:p>
        </w:tc>
        <w:tc>
          <w:tcPr>
            <w:tcW w:w="1002" w:type="dxa"/>
          </w:tcPr>
          <w:p w14:paraId="4E16C3AB"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121</w:t>
            </w:r>
          </w:p>
        </w:tc>
        <w:tc>
          <w:tcPr>
            <w:tcW w:w="2433" w:type="dxa"/>
          </w:tcPr>
          <w:p w14:paraId="5A5D66C3" w14:textId="77777777" w:rsidR="006C01E8" w:rsidRDefault="006C01E8"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0.13</w:t>
            </w:r>
          </w:p>
        </w:tc>
      </w:tr>
      <w:tr w:rsidR="006C01E8" w14:paraId="71AC5B22" w14:textId="77777777" w:rsidTr="00C775DA">
        <w:trPr>
          <w:trHeight w:val="290"/>
        </w:trPr>
        <w:tc>
          <w:tcPr>
            <w:tcW w:w="1188" w:type="dxa"/>
          </w:tcPr>
          <w:p w14:paraId="3D731A35"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1289" w:type="dxa"/>
          </w:tcPr>
          <w:p w14:paraId="03C12B6A"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433" w:type="dxa"/>
          </w:tcPr>
          <w:p w14:paraId="24AB31EA"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88" w:type="dxa"/>
          </w:tcPr>
          <w:p w14:paraId="56A69E85"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60" w:type="dxa"/>
          </w:tcPr>
          <w:p w14:paraId="511C3D37"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tc>
        <w:tc>
          <w:tcPr>
            <w:tcW w:w="1002" w:type="dxa"/>
          </w:tcPr>
          <w:p w14:paraId="43654C35"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2433" w:type="dxa"/>
          </w:tcPr>
          <w:p w14:paraId="2029764E" w14:textId="77777777" w:rsidR="006C01E8" w:rsidRDefault="006C01E8"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6C01E8" w14:paraId="4DDDF337" w14:textId="77777777" w:rsidTr="00C775DA">
        <w:trPr>
          <w:trHeight w:val="290"/>
        </w:trPr>
        <w:tc>
          <w:tcPr>
            <w:tcW w:w="1188" w:type="dxa"/>
          </w:tcPr>
          <w:p w14:paraId="7C312E85"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c>
          <w:tcPr>
            <w:tcW w:w="1289" w:type="dxa"/>
          </w:tcPr>
          <w:p w14:paraId="05D2983C"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1433" w:type="dxa"/>
          </w:tcPr>
          <w:p w14:paraId="7B26E945"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1288" w:type="dxa"/>
          </w:tcPr>
          <w:p w14:paraId="1ECFF41B"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860" w:type="dxa"/>
          </w:tcPr>
          <w:p w14:paraId="2AD462FC"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210</w:t>
            </w:r>
          </w:p>
        </w:tc>
        <w:tc>
          <w:tcPr>
            <w:tcW w:w="1002" w:type="dxa"/>
          </w:tcPr>
          <w:p w14:paraId="30E639B6" w14:textId="77777777" w:rsidR="006C01E8" w:rsidRDefault="006C01E8" w:rsidP="008311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88</w:t>
            </w:r>
          </w:p>
        </w:tc>
        <w:tc>
          <w:tcPr>
            <w:tcW w:w="2433" w:type="dxa"/>
          </w:tcPr>
          <w:p w14:paraId="0B40BEA2" w14:textId="77777777" w:rsidR="006C01E8" w:rsidRDefault="006C01E8"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0.075</w:t>
            </w:r>
          </w:p>
        </w:tc>
      </w:tr>
    </w:tbl>
    <w:p w14:paraId="0EFFA68F" w14:textId="77777777" w:rsidR="00EF31DE" w:rsidRDefault="00EF31DE" w:rsidP="00831194">
      <w:pPr>
        <w:spacing w:after="0" w:line="240" w:lineRule="auto"/>
        <w:ind w:firstLine="708"/>
        <w:rPr>
          <w:rFonts w:ascii="Times New Roman" w:hAnsi="Times New Roman" w:cs="Times New Roman"/>
          <w:sz w:val="28"/>
          <w:szCs w:val="28"/>
        </w:rPr>
      </w:pPr>
    </w:p>
    <w:p w14:paraId="237CDE23" w14:textId="3A594D84" w:rsidR="006C01E8" w:rsidRDefault="006C01E8" w:rsidP="00EF31DE">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В таблице 117 </w:t>
      </w:r>
      <w:r>
        <w:rPr>
          <w:rFonts w:ascii="Times New Roman" w:eastAsia="Times New Roman" w:hAnsi="Times New Roman" w:cs="Times New Roman"/>
          <w:sz w:val="28"/>
          <w:szCs w:val="28"/>
        </w:rPr>
        <w:t xml:space="preserve">по точному тесту генотипы и аллели  rs3843763 соответствовали равновесию Харди-Вайнберга в обеих группах. </w:t>
      </w:r>
      <w:r w:rsidRPr="006C01E8">
        <w:rPr>
          <w:rFonts w:ascii="Times New Roman" w:eastAsia="Times New Roman" w:hAnsi="Times New Roman" w:cs="Times New Roman"/>
          <w:sz w:val="28"/>
          <w:szCs w:val="28"/>
        </w:rPr>
        <w:t>В таблице 118 представлена ассоциация  rs3843763 с моделями наследования.</w:t>
      </w:r>
    </w:p>
    <w:p w14:paraId="06A1F0FD" w14:textId="77777777" w:rsidR="00650F4E" w:rsidRDefault="00650F4E" w:rsidP="00EF31DE">
      <w:pPr>
        <w:spacing w:after="0" w:line="240" w:lineRule="auto"/>
        <w:ind w:firstLine="709"/>
        <w:jc w:val="both"/>
        <w:rPr>
          <w:rFonts w:ascii="Times New Roman" w:eastAsia="Times New Roman" w:hAnsi="Times New Roman" w:cs="Times New Roman"/>
          <w:sz w:val="28"/>
          <w:szCs w:val="28"/>
        </w:rPr>
      </w:pPr>
    </w:p>
    <w:p w14:paraId="4DD56DEC" w14:textId="0DA6CAFE" w:rsidR="006C01E8" w:rsidRDefault="006C01E8"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118 - Ассоциация  rs3843763 с моделями наследования (n=219 )</w:t>
      </w:r>
    </w:p>
    <w:p w14:paraId="52C624C6" w14:textId="77777777" w:rsidR="00650F4E" w:rsidRDefault="00650F4E" w:rsidP="00831194">
      <w:pPr>
        <w:spacing w:after="0" w:line="240" w:lineRule="auto"/>
        <w:rPr>
          <w:rFonts w:ascii="Times New Roman" w:eastAsia="Times New Roman" w:hAnsi="Times New Roman" w:cs="Times New Roman"/>
          <w:sz w:val="28"/>
          <w:szCs w:val="28"/>
        </w:rPr>
      </w:pPr>
    </w:p>
    <w:tbl>
      <w:tblPr>
        <w:tblW w:w="956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9"/>
        <w:gridCol w:w="1827"/>
        <w:gridCol w:w="1723"/>
        <w:gridCol w:w="1550"/>
        <w:gridCol w:w="1830"/>
        <w:gridCol w:w="1206"/>
      </w:tblGrid>
      <w:tr w:rsidR="006C01E8" w14:paraId="6EA1E161" w14:textId="77777777" w:rsidTr="00650F4E">
        <w:trPr>
          <w:trHeight w:val="820"/>
        </w:trPr>
        <w:tc>
          <w:tcPr>
            <w:tcW w:w="1429" w:type="dxa"/>
          </w:tcPr>
          <w:p w14:paraId="494C0840"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Модель наследования</w:t>
            </w:r>
          </w:p>
        </w:tc>
        <w:tc>
          <w:tcPr>
            <w:tcW w:w="1827" w:type="dxa"/>
          </w:tcPr>
          <w:p w14:paraId="04E56B60"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Генотип</w:t>
            </w:r>
          </w:p>
        </w:tc>
        <w:tc>
          <w:tcPr>
            <w:tcW w:w="1723" w:type="dxa"/>
          </w:tcPr>
          <w:p w14:paraId="7054F978"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1550" w:type="dxa"/>
          </w:tcPr>
          <w:p w14:paraId="06F36842"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c>
          <w:tcPr>
            <w:tcW w:w="1830" w:type="dxa"/>
          </w:tcPr>
          <w:p w14:paraId="42F36299"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w:t>
            </w:r>
          </w:p>
          <w:p w14:paraId="0E1A7162"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 ДИ)</w:t>
            </w:r>
          </w:p>
        </w:tc>
        <w:tc>
          <w:tcPr>
            <w:tcW w:w="1206" w:type="dxa"/>
          </w:tcPr>
          <w:p w14:paraId="277C825D"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6C01E8" w14:paraId="25C92A53" w14:textId="77777777" w:rsidTr="00650F4E">
        <w:trPr>
          <w:trHeight w:val="820"/>
        </w:trPr>
        <w:tc>
          <w:tcPr>
            <w:tcW w:w="1429" w:type="dxa"/>
            <w:vMerge w:val="restart"/>
          </w:tcPr>
          <w:p w14:paraId="53503DE6"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Кодоминантный</w:t>
            </w:r>
          </w:p>
        </w:tc>
        <w:tc>
          <w:tcPr>
            <w:tcW w:w="1827" w:type="dxa"/>
          </w:tcPr>
          <w:p w14:paraId="48637D8A"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1723" w:type="dxa"/>
          </w:tcPr>
          <w:p w14:paraId="2BD400EF"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 (58.6%)</w:t>
            </w:r>
          </w:p>
        </w:tc>
        <w:tc>
          <w:tcPr>
            <w:tcW w:w="1550" w:type="dxa"/>
          </w:tcPr>
          <w:p w14:paraId="7F349694"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69 (46.3%)</w:t>
            </w:r>
          </w:p>
        </w:tc>
        <w:tc>
          <w:tcPr>
            <w:tcW w:w="1830" w:type="dxa"/>
          </w:tcPr>
          <w:p w14:paraId="1F81B017"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206" w:type="dxa"/>
            <w:vMerge w:val="restart"/>
          </w:tcPr>
          <w:p w14:paraId="4D4D33CD"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r>
      <w:tr w:rsidR="006C01E8" w14:paraId="09254684" w14:textId="77777777" w:rsidTr="00650F4E">
        <w:trPr>
          <w:trHeight w:val="820"/>
        </w:trPr>
        <w:tc>
          <w:tcPr>
            <w:tcW w:w="1429" w:type="dxa"/>
            <w:vMerge/>
          </w:tcPr>
          <w:p w14:paraId="31696661" w14:textId="77777777" w:rsidR="006C01E8" w:rsidRDefault="006C01E8"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827" w:type="dxa"/>
          </w:tcPr>
          <w:p w14:paraId="338961DE"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C/T</w:t>
            </w:r>
          </w:p>
        </w:tc>
        <w:tc>
          <w:tcPr>
            <w:tcW w:w="1723" w:type="dxa"/>
          </w:tcPr>
          <w:p w14:paraId="387C5831"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(35.7%)</w:t>
            </w:r>
          </w:p>
        </w:tc>
        <w:tc>
          <w:tcPr>
            <w:tcW w:w="1550" w:type="dxa"/>
          </w:tcPr>
          <w:p w14:paraId="155021C6"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 (48.3%)</w:t>
            </w:r>
          </w:p>
        </w:tc>
        <w:tc>
          <w:tcPr>
            <w:tcW w:w="1830" w:type="dxa"/>
          </w:tcPr>
          <w:p w14:paraId="3E2C77D4"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1.71 (0.94-3.11)</w:t>
            </w:r>
          </w:p>
        </w:tc>
        <w:tc>
          <w:tcPr>
            <w:tcW w:w="1206" w:type="dxa"/>
            <w:vMerge/>
          </w:tcPr>
          <w:p w14:paraId="4AFDE41F" w14:textId="77777777" w:rsidR="006C01E8" w:rsidRDefault="006C01E8"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6C01E8" w14:paraId="19FC60D4" w14:textId="77777777" w:rsidTr="00650F4E">
        <w:trPr>
          <w:trHeight w:val="820"/>
        </w:trPr>
        <w:tc>
          <w:tcPr>
            <w:tcW w:w="1429" w:type="dxa"/>
            <w:vMerge/>
          </w:tcPr>
          <w:p w14:paraId="760EF3D7" w14:textId="77777777" w:rsidR="006C01E8" w:rsidRDefault="006C01E8"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827" w:type="dxa"/>
          </w:tcPr>
          <w:p w14:paraId="36AD80A8"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723" w:type="dxa"/>
          </w:tcPr>
          <w:p w14:paraId="392D891E"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(5.7%)</w:t>
            </w:r>
          </w:p>
        </w:tc>
        <w:tc>
          <w:tcPr>
            <w:tcW w:w="1550" w:type="dxa"/>
          </w:tcPr>
          <w:p w14:paraId="22F226CE"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(5.4%)</w:t>
            </w:r>
          </w:p>
        </w:tc>
        <w:tc>
          <w:tcPr>
            <w:tcW w:w="1830" w:type="dxa"/>
          </w:tcPr>
          <w:p w14:paraId="3EC77DAF"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1.19 (0.34-4.19)</w:t>
            </w:r>
          </w:p>
        </w:tc>
        <w:tc>
          <w:tcPr>
            <w:tcW w:w="1206" w:type="dxa"/>
            <w:vMerge/>
          </w:tcPr>
          <w:p w14:paraId="062D7C0B" w14:textId="77777777" w:rsidR="006C01E8" w:rsidRDefault="006C01E8"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6C01E8" w14:paraId="467974A0" w14:textId="77777777" w:rsidTr="00650F4E">
        <w:trPr>
          <w:trHeight w:val="820"/>
        </w:trPr>
        <w:tc>
          <w:tcPr>
            <w:tcW w:w="1429" w:type="dxa"/>
            <w:vMerge w:val="restart"/>
          </w:tcPr>
          <w:p w14:paraId="021B6CA7"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Доминантный</w:t>
            </w:r>
          </w:p>
        </w:tc>
        <w:tc>
          <w:tcPr>
            <w:tcW w:w="1827" w:type="dxa"/>
          </w:tcPr>
          <w:p w14:paraId="7123E8A7"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1723" w:type="dxa"/>
          </w:tcPr>
          <w:p w14:paraId="09A15266"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 (58.6%)</w:t>
            </w:r>
          </w:p>
        </w:tc>
        <w:tc>
          <w:tcPr>
            <w:tcW w:w="1550" w:type="dxa"/>
          </w:tcPr>
          <w:p w14:paraId="0CE2C3B0"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69 (46.3%)</w:t>
            </w:r>
          </w:p>
        </w:tc>
        <w:tc>
          <w:tcPr>
            <w:tcW w:w="1830" w:type="dxa"/>
          </w:tcPr>
          <w:p w14:paraId="7279E5FD"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206" w:type="dxa"/>
            <w:vMerge w:val="restart"/>
          </w:tcPr>
          <w:p w14:paraId="49791DCF"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0.09</w:t>
            </w:r>
          </w:p>
        </w:tc>
      </w:tr>
      <w:tr w:rsidR="006C01E8" w14:paraId="6890B132" w14:textId="77777777" w:rsidTr="00650F4E">
        <w:trPr>
          <w:trHeight w:val="820"/>
        </w:trPr>
        <w:tc>
          <w:tcPr>
            <w:tcW w:w="1429" w:type="dxa"/>
            <w:vMerge/>
          </w:tcPr>
          <w:p w14:paraId="3C7C0394" w14:textId="77777777" w:rsidR="006C01E8" w:rsidRDefault="006C01E8"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827" w:type="dxa"/>
          </w:tcPr>
          <w:p w14:paraId="7CA21C5A"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C/T-T/T</w:t>
            </w:r>
          </w:p>
        </w:tc>
        <w:tc>
          <w:tcPr>
            <w:tcW w:w="1723" w:type="dxa"/>
          </w:tcPr>
          <w:p w14:paraId="7226B5DC"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 (41.4%)</w:t>
            </w:r>
          </w:p>
        </w:tc>
        <w:tc>
          <w:tcPr>
            <w:tcW w:w="1550" w:type="dxa"/>
          </w:tcPr>
          <w:p w14:paraId="521B9ADA"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 (53.7%)</w:t>
            </w:r>
          </w:p>
        </w:tc>
        <w:tc>
          <w:tcPr>
            <w:tcW w:w="1830" w:type="dxa"/>
          </w:tcPr>
          <w:p w14:paraId="081086A0"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1.64 (0.92-2.91)</w:t>
            </w:r>
          </w:p>
        </w:tc>
        <w:tc>
          <w:tcPr>
            <w:tcW w:w="1206" w:type="dxa"/>
            <w:vMerge/>
          </w:tcPr>
          <w:p w14:paraId="7D094B0A" w14:textId="77777777" w:rsidR="006C01E8" w:rsidRDefault="006C01E8"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6C01E8" w14:paraId="6AEFFF50" w14:textId="77777777" w:rsidTr="00650F4E">
        <w:trPr>
          <w:trHeight w:val="820"/>
        </w:trPr>
        <w:tc>
          <w:tcPr>
            <w:tcW w:w="1429" w:type="dxa"/>
            <w:vMerge w:val="restart"/>
          </w:tcPr>
          <w:p w14:paraId="11EAC108"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Рецессивный</w:t>
            </w:r>
          </w:p>
        </w:tc>
        <w:tc>
          <w:tcPr>
            <w:tcW w:w="1827" w:type="dxa"/>
          </w:tcPr>
          <w:p w14:paraId="75FBF8AA"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C/C-C/T</w:t>
            </w:r>
          </w:p>
        </w:tc>
        <w:tc>
          <w:tcPr>
            <w:tcW w:w="1723" w:type="dxa"/>
          </w:tcPr>
          <w:p w14:paraId="5E7F8AC4"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 (94.3%)</w:t>
            </w:r>
          </w:p>
        </w:tc>
        <w:tc>
          <w:tcPr>
            <w:tcW w:w="1550" w:type="dxa"/>
          </w:tcPr>
          <w:p w14:paraId="5DFB6887"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141 (94.6%)</w:t>
            </w:r>
          </w:p>
        </w:tc>
        <w:tc>
          <w:tcPr>
            <w:tcW w:w="1830" w:type="dxa"/>
          </w:tcPr>
          <w:p w14:paraId="10E5EF64"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206" w:type="dxa"/>
            <w:vMerge w:val="restart"/>
          </w:tcPr>
          <w:p w14:paraId="601D9BD4"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0.92</w:t>
            </w:r>
          </w:p>
        </w:tc>
      </w:tr>
      <w:tr w:rsidR="006C01E8" w14:paraId="442FEB5C" w14:textId="77777777" w:rsidTr="00650F4E">
        <w:trPr>
          <w:trHeight w:val="820"/>
        </w:trPr>
        <w:tc>
          <w:tcPr>
            <w:tcW w:w="1429" w:type="dxa"/>
            <w:vMerge/>
          </w:tcPr>
          <w:p w14:paraId="14227E1A" w14:textId="77777777" w:rsidR="006C01E8" w:rsidRDefault="006C01E8"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827" w:type="dxa"/>
          </w:tcPr>
          <w:p w14:paraId="0A4C5D6D"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723" w:type="dxa"/>
          </w:tcPr>
          <w:p w14:paraId="2EA8D7FE"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(5.7%)</w:t>
            </w:r>
          </w:p>
        </w:tc>
        <w:tc>
          <w:tcPr>
            <w:tcW w:w="1550" w:type="dxa"/>
          </w:tcPr>
          <w:p w14:paraId="1E730A5C"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(5.4%)</w:t>
            </w:r>
          </w:p>
        </w:tc>
        <w:tc>
          <w:tcPr>
            <w:tcW w:w="1830" w:type="dxa"/>
          </w:tcPr>
          <w:p w14:paraId="3E613228"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0.94 (0.27-3.22)</w:t>
            </w:r>
          </w:p>
        </w:tc>
        <w:tc>
          <w:tcPr>
            <w:tcW w:w="1206" w:type="dxa"/>
            <w:vMerge/>
          </w:tcPr>
          <w:p w14:paraId="31CDEDFE" w14:textId="77777777" w:rsidR="006C01E8" w:rsidRDefault="006C01E8"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6C01E8" w14:paraId="03ED412A" w14:textId="77777777" w:rsidTr="00650F4E">
        <w:trPr>
          <w:trHeight w:val="820"/>
        </w:trPr>
        <w:tc>
          <w:tcPr>
            <w:tcW w:w="1429" w:type="dxa"/>
            <w:vMerge w:val="restart"/>
          </w:tcPr>
          <w:p w14:paraId="7D650A33"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Сверхдоминантный</w:t>
            </w:r>
          </w:p>
        </w:tc>
        <w:tc>
          <w:tcPr>
            <w:tcW w:w="1827" w:type="dxa"/>
          </w:tcPr>
          <w:p w14:paraId="2845484E"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C/C-T/T</w:t>
            </w:r>
          </w:p>
        </w:tc>
        <w:tc>
          <w:tcPr>
            <w:tcW w:w="1723" w:type="dxa"/>
          </w:tcPr>
          <w:p w14:paraId="04F3A2E5"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 (64.3%)</w:t>
            </w:r>
          </w:p>
        </w:tc>
        <w:tc>
          <w:tcPr>
            <w:tcW w:w="1550" w:type="dxa"/>
          </w:tcPr>
          <w:p w14:paraId="11BCD468"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77 (51.7%)</w:t>
            </w:r>
          </w:p>
        </w:tc>
        <w:tc>
          <w:tcPr>
            <w:tcW w:w="1830" w:type="dxa"/>
          </w:tcPr>
          <w:p w14:paraId="142D4983"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206" w:type="dxa"/>
            <w:vMerge w:val="restart"/>
          </w:tcPr>
          <w:p w14:paraId="2869F51E"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0.078</w:t>
            </w:r>
          </w:p>
        </w:tc>
      </w:tr>
      <w:tr w:rsidR="006C01E8" w14:paraId="27266B30" w14:textId="77777777" w:rsidTr="00650F4E">
        <w:trPr>
          <w:trHeight w:val="820"/>
        </w:trPr>
        <w:tc>
          <w:tcPr>
            <w:tcW w:w="1429" w:type="dxa"/>
            <w:vMerge/>
          </w:tcPr>
          <w:p w14:paraId="3FE9A3C0" w14:textId="77777777" w:rsidR="006C01E8" w:rsidRDefault="006C01E8"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827" w:type="dxa"/>
            <w:tcBorders>
              <w:bottom w:val="single" w:sz="4" w:space="0" w:color="000000"/>
            </w:tcBorders>
          </w:tcPr>
          <w:p w14:paraId="013BDF23"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C/T</w:t>
            </w:r>
          </w:p>
        </w:tc>
        <w:tc>
          <w:tcPr>
            <w:tcW w:w="1723" w:type="dxa"/>
            <w:tcBorders>
              <w:bottom w:val="single" w:sz="4" w:space="0" w:color="000000"/>
            </w:tcBorders>
          </w:tcPr>
          <w:p w14:paraId="70EBE1C8"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(35.7%)</w:t>
            </w:r>
          </w:p>
        </w:tc>
        <w:tc>
          <w:tcPr>
            <w:tcW w:w="1550" w:type="dxa"/>
            <w:tcBorders>
              <w:bottom w:val="single" w:sz="4" w:space="0" w:color="000000"/>
            </w:tcBorders>
          </w:tcPr>
          <w:p w14:paraId="2441ABF9"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 (48.3%)</w:t>
            </w:r>
          </w:p>
        </w:tc>
        <w:tc>
          <w:tcPr>
            <w:tcW w:w="1830" w:type="dxa"/>
            <w:tcBorders>
              <w:bottom w:val="single" w:sz="4" w:space="0" w:color="000000"/>
            </w:tcBorders>
          </w:tcPr>
          <w:p w14:paraId="066F2748"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1.68 (0.94-3.02)</w:t>
            </w:r>
          </w:p>
        </w:tc>
        <w:tc>
          <w:tcPr>
            <w:tcW w:w="1206" w:type="dxa"/>
            <w:vMerge/>
          </w:tcPr>
          <w:p w14:paraId="7142B4FE" w14:textId="77777777" w:rsidR="006C01E8" w:rsidRDefault="006C01E8"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6C01E8" w14:paraId="54865F41" w14:textId="77777777" w:rsidTr="00650F4E">
        <w:trPr>
          <w:trHeight w:val="820"/>
        </w:trPr>
        <w:tc>
          <w:tcPr>
            <w:tcW w:w="1429" w:type="dxa"/>
            <w:tcBorders>
              <w:bottom w:val="single" w:sz="4" w:space="0" w:color="000000"/>
            </w:tcBorders>
          </w:tcPr>
          <w:p w14:paraId="07EACE1B"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Лог-аддитивный</w:t>
            </w:r>
          </w:p>
        </w:tc>
        <w:tc>
          <w:tcPr>
            <w:tcW w:w="1827" w:type="dxa"/>
            <w:tcBorders>
              <w:bottom w:val="single" w:sz="4" w:space="0" w:color="000000"/>
            </w:tcBorders>
          </w:tcPr>
          <w:p w14:paraId="55F1A817"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723" w:type="dxa"/>
            <w:tcBorders>
              <w:bottom w:val="single" w:sz="4" w:space="0" w:color="000000"/>
            </w:tcBorders>
          </w:tcPr>
          <w:p w14:paraId="32CA62BB"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50" w:type="dxa"/>
            <w:tcBorders>
              <w:bottom w:val="single" w:sz="4" w:space="0" w:color="000000"/>
            </w:tcBorders>
          </w:tcPr>
          <w:p w14:paraId="193A7AC0"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30" w:type="dxa"/>
            <w:tcBorders>
              <w:bottom w:val="single" w:sz="4" w:space="0" w:color="000000"/>
            </w:tcBorders>
          </w:tcPr>
          <w:p w14:paraId="7383D0EB"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1.41 (0.86-2.30)</w:t>
            </w:r>
          </w:p>
        </w:tc>
        <w:tc>
          <w:tcPr>
            <w:tcW w:w="1206" w:type="dxa"/>
            <w:tcBorders>
              <w:bottom w:val="single" w:sz="4" w:space="0" w:color="000000"/>
            </w:tcBorders>
          </w:tcPr>
          <w:p w14:paraId="22F2B7EA" w14:textId="77777777" w:rsidR="006C01E8" w:rsidRDefault="006C01E8"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0.16</w:t>
            </w:r>
          </w:p>
        </w:tc>
      </w:tr>
    </w:tbl>
    <w:p w14:paraId="778AC804" w14:textId="77777777" w:rsidR="00EF31DE" w:rsidRDefault="00EF31DE" w:rsidP="00831194">
      <w:pPr>
        <w:spacing w:after="0" w:line="240" w:lineRule="auto"/>
        <w:ind w:firstLine="709"/>
        <w:rPr>
          <w:rFonts w:ascii="Times New Roman" w:hAnsi="Times New Roman" w:cs="Times New Roman"/>
          <w:sz w:val="28"/>
          <w:szCs w:val="28"/>
        </w:rPr>
      </w:pPr>
    </w:p>
    <w:p w14:paraId="4D4983CA" w14:textId="22284328" w:rsidR="006C01E8" w:rsidRDefault="006C01E8" w:rsidP="00831194">
      <w:pPr>
        <w:spacing w:after="0" w:line="240" w:lineRule="auto"/>
        <w:ind w:firstLine="709"/>
        <w:rPr>
          <w:rFonts w:ascii="Times New Roman" w:eastAsia="Times New Roman" w:hAnsi="Times New Roman" w:cs="Times New Roman"/>
          <w:sz w:val="28"/>
          <w:szCs w:val="28"/>
        </w:rPr>
      </w:pPr>
      <w:r>
        <w:rPr>
          <w:rFonts w:ascii="Times New Roman" w:hAnsi="Times New Roman" w:cs="Times New Roman"/>
          <w:sz w:val="28"/>
          <w:szCs w:val="28"/>
        </w:rPr>
        <w:t>По таблице 118</w:t>
      </w:r>
      <w:r w:rsidR="00EF31DE">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r</w:t>
      </w:r>
      <w:r>
        <w:rPr>
          <w:rFonts w:ascii="Times New Roman" w:eastAsia="Times New Roman" w:hAnsi="Times New Roman" w:cs="Times New Roman"/>
          <w:sz w:val="28"/>
          <w:szCs w:val="28"/>
        </w:rPr>
        <w:t>s 3843763  не ассоциирован с моделями наследования.</w:t>
      </w:r>
    </w:p>
    <w:p w14:paraId="24ED929E" w14:textId="491E8CF7" w:rsidR="00926C8B" w:rsidRDefault="00926C8B" w:rsidP="00EF31DE">
      <w:pPr>
        <w:spacing w:after="0" w:line="240" w:lineRule="auto"/>
        <w:ind w:firstLine="709"/>
        <w:jc w:val="both"/>
        <w:rPr>
          <w:rFonts w:ascii="Times New Roman" w:eastAsia="Times New Roman" w:hAnsi="Times New Roman" w:cs="Times New Roman"/>
          <w:sz w:val="28"/>
          <w:szCs w:val="28"/>
        </w:rPr>
      </w:pPr>
    </w:p>
    <w:p w14:paraId="3412CA34" w14:textId="7A86DE3B" w:rsidR="00926C8B" w:rsidRPr="00926C8B" w:rsidRDefault="00926C8B" w:rsidP="00EF31DE">
      <w:pPr>
        <w:spacing w:after="0" w:line="240" w:lineRule="auto"/>
        <w:ind w:firstLine="709"/>
        <w:jc w:val="both"/>
        <w:rPr>
          <w:rFonts w:ascii="Times New Roman" w:eastAsia="Times New Roman" w:hAnsi="Times New Roman" w:cs="Times New Roman"/>
          <w:b/>
          <w:bCs/>
          <w:sz w:val="28"/>
          <w:szCs w:val="28"/>
        </w:rPr>
      </w:pPr>
      <w:r w:rsidRPr="00926C8B">
        <w:rPr>
          <w:rFonts w:ascii="Times New Roman" w:eastAsia="Times New Roman" w:hAnsi="Times New Roman" w:cs="Times New Roman"/>
          <w:b/>
          <w:bCs/>
          <w:sz w:val="28"/>
          <w:szCs w:val="28"/>
        </w:rPr>
        <w:t>SNP: rs 268</w:t>
      </w:r>
    </w:p>
    <w:p w14:paraId="23087878" w14:textId="306C0CC3" w:rsidR="00926C8B" w:rsidRDefault="00926C8B" w:rsidP="00EF31D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Процент генотипированных образцов: 200/254 (78.74%). </w:t>
      </w:r>
      <w:r w:rsidRPr="00926C8B">
        <w:rPr>
          <w:rFonts w:ascii="Times New Roman" w:eastAsia="Times New Roman" w:hAnsi="Times New Roman" w:cs="Times New Roman"/>
          <w:sz w:val="28"/>
          <w:szCs w:val="28"/>
        </w:rPr>
        <w:t>Частота аллеля rs 268 описана в таблице 119.</w:t>
      </w:r>
    </w:p>
    <w:p w14:paraId="3C325F65" w14:textId="73827543" w:rsidR="00926C8B" w:rsidRDefault="00926C8B" w:rsidP="00831194">
      <w:pPr>
        <w:spacing w:after="0" w:line="240" w:lineRule="auto"/>
        <w:ind w:firstLine="709"/>
        <w:rPr>
          <w:rFonts w:ascii="Times New Roman" w:eastAsia="Times New Roman" w:hAnsi="Times New Roman" w:cs="Times New Roman"/>
          <w:sz w:val="28"/>
          <w:szCs w:val="28"/>
        </w:rPr>
      </w:pPr>
    </w:p>
    <w:p w14:paraId="6ED987CB" w14:textId="212D63F7" w:rsidR="00926C8B" w:rsidRDefault="00926C8B" w:rsidP="00831194">
      <w:pPr>
        <w:spacing w:after="0" w:line="24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119 - Частота аллеля rs 268 (n=200)</w:t>
      </w:r>
    </w:p>
    <w:p w14:paraId="6560D1DF" w14:textId="77777777" w:rsidR="00926C8B" w:rsidRDefault="00926C8B" w:rsidP="00831194">
      <w:pPr>
        <w:spacing w:after="0" w:line="240" w:lineRule="auto"/>
        <w:jc w:val="both"/>
        <w:rPr>
          <w:rFonts w:ascii="Times New Roman" w:eastAsia="Times New Roman" w:hAnsi="Times New Roman" w:cs="Times New Roman"/>
          <w:b/>
          <w:sz w:val="28"/>
          <w:szCs w:val="28"/>
        </w:rPr>
      </w:pPr>
    </w:p>
    <w:tbl>
      <w:tblPr>
        <w:tblW w:w="9634"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
        <w:gridCol w:w="1228"/>
        <w:gridCol w:w="1796"/>
        <w:gridCol w:w="10"/>
        <w:gridCol w:w="1596"/>
        <w:gridCol w:w="1606"/>
        <w:gridCol w:w="10"/>
        <w:gridCol w:w="983"/>
        <w:gridCol w:w="1370"/>
      </w:tblGrid>
      <w:tr w:rsidR="00926C8B" w14:paraId="747FF88A" w14:textId="77777777" w:rsidTr="00650F4E">
        <w:trPr>
          <w:trHeight w:val="290"/>
        </w:trPr>
        <w:tc>
          <w:tcPr>
            <w:tcW w:w="1035" w:type="dxa"/>
            <w:tcBorders>
              <w:top w:val="single" w:sz="4" w:space="0" w:color="000000"/>
            </w:tcBorders>
          </w:tcPr>
          <w:p w14:paraId="382F1304" w14:textId="77777777" w:rsidR="00926C8B" w:rsidRDefault="00926C8B"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034" w:type="dxa"/>
            <w:gridSpan w:val="3"/>
            <w:tcBorders>
              <w:top w:val="single" w:sz="4" w:space="0" w:color="000000"/>
            </w:tcBorders>
          </w:tcPr>
          <w:p w14:paraId="00F9568D" w14:textId="77777777" w:rsidR="00926C8B" w:rsidRDefault="00926C8B"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Обе группы</w:t>
            </w:r>
          </w:p>
        </w:tc>
        <w:tc>
          <w:tcPr>
            <w:tcW w:w="3212" w:type="dxa"/>
            <w:gridSpan w:val="3"/>
            <w:tcBorders>
              <w:top w:val="single" w:sz="4" w:space="0" w:color="000000"/>
            </w:tcBorders>
          </w:tcPr>
          <w:p w14:paraId="787A0762" w14:textId="77777777" w:rsidR="00926C8B" w:rsidRDefault="00926C8B"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Контрольная группа</w:t>
            </w:r>
          </w:p>
        </w:tc>
        <w:tc>
          <w:tcPr>
            <w:tcW w:w="2353" w:type="dxa"/>
            <w:gridSpan w:val="2"/>
            <w:tcBorders>
              <w:top w:val="single" w:sz="4" w:space="0" w:color="000000"/>
            </w:tcBorders>
          </w:tcPr>
          <w:p w14:paraId="7C7A223A" w14:textId="77777777" w:rsidR="00926C8B" w:rsidRDefault="00926C8B"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Основная группа</w:t>
            </w:r>
          </w:p>
        </w:tc>
      </w:tr>
      <w:tr w:rsidR="00926C8B" w14:paraId="6F2A598B" w14:textId="77777777" w:rsidTr="00650F4E">
        <w:trPr>
          <w:trHeight w:val="550"/>
        </w:trPr>
        <w:tc>
          <w:tcPr>
            <w:tcW w:w="1035" w:type="dxa"/>
          </w:tcPr>
          <w:p w14:paraId="6C6EAE81" w14:textId="77777777" w:rsidR="00926C8B" w:rsidRDefault="00926C8B"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Аллель</w:t>
            </w:r>
          </w:p>
        </w:tc>
        <w:tc>
          <w:tcPr>
            <w:tcW w:w="1228" w:type="dxa"/>
          </w:tcPr>
          <w:p w14:paraId="6D298C1D" w14:textId="77777777" w:rsidR="00926C8B" w:rsidRDefault="00926C8B"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w:t>
            </w:r>
          </w:p>
        </w:tc>
        <w:tc>
          <w:tcPr>
            <w:tcW w:w="1796" w:type="dxa"/>
          </w:tcPr>
          <w:p w14:paraId="6DF11B1C" w14:textId="77777777" w:rsidR="00926C8B" w:rsidRDefault="00926C8B"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Пропорция</w:t>
            </w:r>
          </w:p>
        </w:tc>
        <w:tc>
          <w:tcPr>
            <w:tcW w:w="1606" w:type="dxa"/>
            <w:gridSpan w:val="2"/>
          </w:tcPr>
          <w:p w14:paraId="55A9F4A3" w14:textId="77777777" w:rsidR="00926C8B" w:rsidRDefault="00926C8B"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w:t>
            </w:r>
          </w:p>
        </w:tc>
        <w:tc>
          <w:tcPr>
            <w:tcW w:w="1606" w:type="dxa"/>
          </w:tcPr>
          <w:p w14:paraId="741AE79B" w14:textId="77777777" w:rsidR="00926C8B" w:rsidRDefault="00926C8B"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Пропорция</w:t>
            </w:r>
          </w:p>
        </w:tc>
        <w:tc>
          <w:tcPr>
            <w:tcW w:w="993" w:type="dxa"/>
            <w:gridSpan w:val="2"/>
          </w:tcPr>
          <w:p w14:paraId="47340FB5" w14:textId="77777777" w:rsidR="00926C8B" w:rsidRDefault="00926C8B"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w:t>
            </w:r>
          </w:p>
        </w:tc>
        <w:tc>
          <w:tcPr>
            <w:tcW w:w="1370" w:type="dxa"/>
          </w:tcPr>
          <w:p w14:paraId="334B69E6" w14:textId="77777777" w:rsidR="00926C8B" w:rsidRDefault="00926C8B"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Пропорция</w:t>
            </w:r>
          </w:p>
        </w:tc>
      </w:tr>
      <w:tr w:rsidR="00926C8B" w14:paraId="672099EF" w14:textId="77777777" w:rsidTr="00650F4E">
        <w:trPr>
          <w:trHeight w:val="290"/>
        </w:trPr>
        <w:tc>
          <w:tcPr>
            <w:tcW w:w="1035" w:type="dxa"/>
            <w:tcBorders>
              <w:bottom w:val="single" w:sz="4" w:space="0" w:color="000000"/>
            </w:tcBorders>
          </w:tcPr>
          <w:p w14:paraId="46BA2427" w14:textId="77777777" w:rsidR="00926C8B" w:rsidRDefault="00926C8B"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w:t>
            </w:r>
          </w:p>
        </w:tc>
        <w:tc>
          <w:tcPr>
            <w:tcW w:w="1228" w:type="dxa"/>
            <w:tcBorders>
              <w:bottom w:val="single" w:sz="4" w:space="0" w:color="000000"/>
            </w:tcBorders>
          </w:tcPr>
          <w:p w14:paraId="6E09D357" w14:textId="77777777" w:rsidR="00926C8B" w:rsidRDefault="00926C8B"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340</w:t>
            </w:r>
          </w:p>
        </w:tc>
        <w:tc>
          <w:tcPr>
            <w:tcW w:w="1796" w:type="dxa"/>
            <w:tcBorders>
              <w:bottom w:val="single" w:sz="4" w:space="0" w:color="000000"/>
            </w:tcBorders>
          </w:tcPr>
          <w:p w14:paraId="09FDB562" w14:textId="77777777" w:rsidR="00926C8B" w:rsidRDefault="00926C8B"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0.85</w:t>
            </w:r>
          </w:p>
        </w:tc>
        <w:tc>
          <w:tcPr>
            <w:tcW w:w="1606" w:type="dxa"/>
            <w:gridSpan w:val="2"/>
            <w:tcBorders>
              <w:bottom w:val="single" w:sz="4" w:space="0" w:color="000000"/>
            </w:tcBorders>
          </w:tcPr>
          <w:p w14:paraId="65241EFB" w14:textId="77777777" w:rsidR="00926C8B" w:rsidRDefault="00926C8B"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89</w:t>
            </w:r>
          </w:p>
        </w:tc>
        <w:tc>
          <w:tcPr>
            <w:tcW w:w="1606" w:type="dxa"/>
            <w:tcBorders>
              <w:bottom w:val="single" w:sz="4" w:space="0" w:color="000000"/>
            </w:tcBorders>
          </w:tcPr>
          <w:p w14:paraId="35C56DBC" w14:textId="77777777" w:rsidR="00926C8B" w:rsidRDefault="00926C8B"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0.73</w:t>
            </w:r>
          </w:p>
        </w:tc>
        <w:tc>
          <w:tcPr>
            <w:tcW w:w="993" w:type="dxa"/>
            <w:gridSpan w:val="2"/>
            <w:tcBorders>
              <w:bottom w:val="single" w:sz="4" w:space="0" w:color="000000"/>
            </w:tcBorders>
          </w:tcPr>
          <w:p w14:paraId="720F8402" w14:textId="77777777" w:rsidR="00926C8B" w:rsidRDefault="00926C8B"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251</w:t>
            </w:r>
          </w:p>
        </w:tc>
        <w:tc>
          <w:tcPr>
            <w:tcW w:w="1370" w:type="dxa"/>
            <w:tcBorders>
              <w:bottom w:val="single" w:sz="4" w:space="0" w:color="000000"/>
            </w:tcBorders>
          </w:tcPr>
          <w:p w14:paraId="58484234" w14:textId="77777777" w:rsidR="00926C8B" w:rsidRDefault="00926C8B"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0.9</w:t>
            </w:r>
          </w:p>
        </w:tc>
      </w:tr>
      <w:tr w:rsidR="00926C8B" w14:paraId="0C45ECF9" w14:textId="77777777" w:rsidTr="00650F4E">
        <w:trPr>
          <w:trHeight w:val="290"/>
        </w:trPr>
        <w:tc>
          <w:tcPr>
            <w:tcW w:w="1035" w:type="dxa"/>
            <w:tcBorders>
              <w:bottom w:val="single" w:sz="4" w:space="0" w:color="000000"/>
            </w:tcBorders>
          </w:tcPr>
          <w:p w14:paraId="68BE45E1" w14:textId="77777777" w:rsidR="00926C8B" w:rsidRDefault="00926C8B"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G</w:t>
            </w:r>
          </w:p>
        </w:tc>
        <w:tc>
          <w:tcPr>
            <w:tcW w:w="1228" w:type="dxa"/>
            <w:tcBorders>
              <w:bottom w:val="single" w:sz="4" w:space="0" w:color="000000"/>
            </w:tcBorders>
          </w:tcPr>
          <w:p w14:paraId="668BC3B2" w14:textId="77777777" w:rsidR="00926C8B" w:rsidRDefault="00926C8B"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60</w:t>
            </w:r>
          </w:p>
        </w:tc>
        <w:tc>
          <w:tcPr>
            <w:tcW w:w="1796" w:type="dxa"/>
            <w:tcBorders>
              <w:bottom w:val="single" w:sz="4" w:space="0" w:color="000000"/>
            </w:tcBorders>
          </w:tcPr>
          <w:p w14:paraId="1ADF6047" w14:textId="77777777" w:rsidR="00926C8B" w:rsidRDefault="00926C8B"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0.15</w:t>
            </w:r>
          </w:p>
        </w:tc>
        <w:tc>
          <w:tcPr>
            <w:tcW w:w="1606" w:type="dxa"/>
            <w:gridSpan w:val="2"/>
            <w:tcBorders>
              <w:bottom w:val="single" w:sz="4" w:space="0" w:color="000000"/>
            </w:tcBorders>
          </w:tcPr>
          <w:p w14:paraId="067D4AC1" w14:textId="77777777" w:rsidR="00926C8B" w:rsidRDefault="00926C8B"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c>
          <w:tcPr>
            <w:tcW w:w="1606" w:type="dxa"/>
            <w:tcBorders>
              <w:bottom w:val="single" w:sz="4" w:space="0" w:color="000000"/>
            </w:tcBorders>
          </w:tcPr>
          <w:p w14:paraId="0FA9821E" w14:textId="77777777" w:rsidR="00926C8B" w:rsidRDefault="00926C8B"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0.27</w:t>
            </w:r>
          </w:p>
        </w:tc>
        <w:tc>
          <w:tcPr>
            <w:tcW w:w="993" w:type="dxa"/>
            <w:gridSpan w:val="2"/>
            <w:tcBorders>
              <w:bottom w:val="single" w:sz="4" w:space="0" w:color="000000"/>
            </w:tcBorders>
          </w:tcPr>
          <w:p w14:paraId="74F16E9E" w14:textId="77777777" w:rsidR="00926C8B" w:rsidRDefault="00926C8B"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1370" w:type="dxa"/>
            <w:tcBorders>
              <w:bottom w:val="single" w:sz="4" w:space="0" w:color="000000"/>
            </w:tcBorders>
          </w:tcPr>
          <w:p w14:paraId="6D2DACAA" w14:textId="77777777" w:rsidR="00926C8B" w:rsidRDefault="00926C8B" w:rsidP="00831194">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0.1</w:t>
            </w:r>
          </w:p>
        </w:tc>
      </w:tr>
    </w:tbl>
    <w:p w14:paraId="4FF1829B" w14:textId="77777777" w:rsidR="00EF31DE" w:rsidRDefault="00EF31DE" w:rsidP="00831194">
      <w:pPr>
        <w:spacing w:after="0" w:line="240" w:lineRule="auto"/>
        <w:ind w:firstLine="709"/>
        <w:rPr>
          <w:rFonts w:ascii="Times New Roman" w:eastAsia="Times New Roman" w:hAnsi="Times New Roman" w:cs="Times New Roman"/>
          <w:sz w:val="28"/>
          <w:szCs w:val="28"/>
        </w:rPr>
      </w:pPr>
    </w:p>
    <w:p w14:paraId="46642CF0" w14:textId="756C1F16" w:rsidR="00926C8B" w:rsidRDefault="00926C8B" w:rsidP="00EF31DE">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В таблице 119, 200 образцов из 254 образца   rs 268 были генотипированы, что составило 78,74 %. Частота аллеля A составило 85 %, 340 аллелей, из них в основной группе 90 %, 251 аллелей , в контрольной группе 73 %, 89 аллелей следовательно. Аллелей G было в общем 15% , то есть 60 аллелей, в основной 10 %, 27 аллелей и в контрольной группе 73 %, 89 аллелей. В таблице 120 указана частота генотипа </w:t>
      </w:r>
      <w:r w:rsidRPr="00926C8B">
        <w:rPr>
          <w:rFonts w:ascii="Times New Roman" w:eastAsia="Times New Roman" w:hAnsi="Times New Roman" w:cs="Times New Roman"/>
          <w:bCs/>
          <w:sz w:val="28"/>
          <w:szCs w:val="28"/>
        </w:rPr>
        <w:t>rs 268</w:t>
      </w:r>
      <w:r>
        <w:rPr>
          <w:rFonts w:ascii="Times New Roman" w:eastAsia="Times New Roman" w:hAnsi="Times New Roman" w:cs="Times New Roman"/>
          <w:bCs/>
          <w:sz w:val="28"/>
          <w:szCs w:val="28"/>
        </w:rPr>
        <w:t>.</w:t>
      </w:r>
    </w:p>
    <w:p w14:paraId="5C4BBFD0" w14:textId="610A712B" w:rsidR="00926C8B" w:rsidRDefault="00926C8B" w:rsidP="00831194">
      <w:pPr>
        <w:spacing w:after="0" w:line="240" w:lineRule="auto"/>
        <w:ind w:firstLine="709"/>
        <w:rPr>
          <w:rFonts w:ascii="Times New Roman" w:eastAsia="Times New Roman" w:hAnsi="Times New Roman" w:cs="Times New Roman"/>
          <w:bCs/>
          <w:sz w:val="28"/>
          <w:szCs w:val="28"/>
        </w:rPr>
      </w:pPr>
    </w:p>
    <w:p w14:paraId="041BF5F5" w14:textId="46830886" w:rsidR="00926C8B" w:rsidRDefault="00926C8B"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120 - Частота генотипа rs 268 (n=254)</w:t>
      </w:r>
    </w:p>
    <w:p w14:paraId="2BEAD911" w14:textId="77777777" w:rsidR="00EF31DE" w:rsidRDefault="00EF31DE" w:rsidP="00831194">
      <w:pPr>
        <w:spacing w:after="0" w:line="240" w:lineRule="auto"/>
        <w:rPr>
          <w:rFonts w:ascii="Times New Roman" w:eastAsia="Times New Roman" w:hAnsi="Times New Roman" w:cs="Times New Roman"/>
          <w:b/>
          <w:sz w:val="28"/>
          <w:szCs w:val="28"/>
        </w:rPr>
      </w:pPr>
    </w:p>
    <w:tbl>
      <w:tblPr>
        <w:tblW w:w="9351"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
        <w:gridCol w:w="1370"/>
        <w:gridCol w:w="1654"/>
        <w:gridCol w:w="10"/>
        <w:gridCol w:w="1029"/>
        <w:gridCol w:w="1275"/>
        <w:gridCol w:w="20"/>
        <w:gridCol w:w="973"/>
        <w:gridCol w:w="1985"/>
      </w:tblGrid>
      <w:tr w:rsidR="00926C8B" w14:paraId="1B0C7AAD" w14:textId="77777777" w:rsidTr="00650F4E">
        <w:trPr>
          <w:trHeight w:val="290"/>
        </w:trPr>
        <w:tc>
          <w:tcPr>
            <w:tcW w:w="1035" w:type="dxa"/>
            <w:tcBorders>
              <w:top w:val="single" w:sz="4" w:space="0" w:color="000000"/>
            </w:tcBorders>
          </w:tcPr>
          <w:p w14:paraId="0E615012" w14:textId="22888219" w:rsidR="00926C8B" w:rsidRPr="00EF31DE" w:rsidRDefault="00926C8B" w:rsidP="00831194">
            <w:pPr>
              <w:spacing w:after="0" w:line="240" w:lineRule="auto"/>
              <w:jc w:val="both"/>
              <w:rPr>
                <w:rFonts w:ascii="Times New Roman" w:eastAsia="Times New Roman" w:hAnsi="Times New Roman" w:cs="Times New Roman"/>
                <w:sz w:val="24"/>
                <w:szCs w:val="24"/>
              </w:rPr>
            </w:pPr>
          </w:p>
        </w:tc>
        <w:tc>
          <w:tcPr>
            <w:tcW w:w="3034" w:type="dxa"/>
            <w:gridSpan w:val="3"/>
            <w:tcBorders>
              <w:top w:val="single" w:sz="4" w:space="0" w:color="000000"/>
            </w:tcBorders>
          </w:tcPr>
          <w:p w14:paraId="46497078" w14:textId="77777777" w:rsidR="00926C8B" w:rsidRPr="00EF31DE" w:rsidRDefault="00926C8B" w:rsidP="00831194">
            <w:pPr>
              <w:spacing w:after="0" w:line="240" w:lineRule="auto"/>
              <w:jc w:val="both"/>
              <w:rPr>
                <w:rFonts w:ascii="Times New Roman" w:eastAsia="Times New Roman" w:hAnsi="Times New Roman" w:cs="Times New Roman"/>
                <w:sz w:val="24"/>
                <w:szCs w:val="24"/>
              </w:rPr>
            </w:pPr>
            <w:r w:rsidRPr="00EF31DE">
              <w:rPr>
                <w:rFonts w:ascii="Times New Roman" w:eastAsia="Times New Roman" w:hAnsi="Times New Roman" w:cs="Times New Roman"/>
                <w:sz w:val="24"/>
                <w:szCs w:val="24"/>
              </w:rPr>
              <w:t>Обе группы</w:t>
            </w:r>
          </w:p>
        </w:tc>
        <w:tc>
          <w:tcPr>
            <w:tcW w:w="2324" w:type="dxa"/>
            <w:gridSpan w:val="3"/>
            <w:tcBorders>
              <w:top w:val="single" w:sz="4" w:space="0" w:color="000000"/>
            </w:tcBorders>
          </w:tcPr>
          <w:p w14:paraId="0A6C92B3" w14:textId="77777777" w:rsidR="00926C8B" w:rsidRPr="00EF31DE" w:rsidRDefault="00926C8B" w:rsidP="00831194">
            <w:pPr>
              <w:spacing w:after="0" w:line="240" w:lineRule="auto"/>
              <w:jc w:val="both"/>
              <w:rPr>
                <w:rFonts w:ascii="Times New Roman" w:eastAsia="Times New Roman" w:hAnsi="Times New Roman" w:cs="Times New Roman"/>
                <w:sz w:val="24"/>
                <w:szCs w:val="24"/>
              </w:rPr>
            </w:pPr>
            <w:r w:rsidRPr="00EF31DE">
              <w:rPr>
                <w:rFonts w:ascii="Times New Roman" w:eastAsia="Times New Roman" w:hAnsi="Times New Roman" w:cs="Times New Roman"/>
                <w:sz w:val="24"/>
                <w:szCs w:val="24"/>
              </w:rPr>
              <w:t>Контрольная группа</w:t>
            </w:r>
          </w:p>
        </w:tc>
        <w:tc>
          <w:tcPr>
            <w:tcW w:w="2958" w:type="dxa"/>
            <w:gridSpan w:val="2"/>
            <w:tcBorders>
              <w:top w:val="single" w:sz="4" w:space="0" w:color="000000"/>
            </w:tcBorders>
          </w:tcPr>
          <w:p w14:paraId="02448E1C" w14:textId="77777777" w:rsidR="00926C8B" w:rsidRPr="00EF31DE" w:rsidRDefault="00926C8B" w:rsidP="00831194">
            <w:pPr>
              <w:spacing w:after="0" w:line="240" w:lineRule="auto"/>
              <w:jc w:val="both"/>
              <w:rPr>
                <w:rFonts w:ascii="Times New Roman" w:eastAsia="Times New Roman" w:hAnsi="Times New Roman" w:cs="Times New Roman"/>
                <w:sz w:val="24"/>
                <w:szCs w:val="24"/>
              </w:rPr>
            </w:pPr>
            <w:r w:rsidRPr="00EF31DE">
              <w:rPr>
                <w:rFonts w:ascii="Times New Roman" w:eastAsia="Times New Roman" w:hAnsi="Times New Roman" w:cs="Times New Roman"/>
                <w:sz w:val="24"/>
                <w:szCs w:val="24"/>
              </w:rPr>
              <w:t>Основная группа</w:t>
            </w:r>
          </w:p>
        </w:tc>
      </w:tr>
      <w:tr w:rsidR="00926C8B" w14:paraId="6D195BDE" w14:textId="77777777" w:rsidTr="00650F4E">
        <w:trPr>
          <w:trHeight w:val="550"/>
        </w:trPr>
        <w:tc>
          <w:tcPr>
            <w:tcW w:w="1035" w:type="dxa"/>
          </w:tcPr>
          <w:p w14:paraId="48CB02A9" w14:textId="77777777" w:rsidR="00926C8B" w:rsidRPr="00EF31DE" w:rsidRDefault="00926C8B" w:rsidP="00831194">
            <w:pPr>
              <w:spacing w:after="0" w:line="240" w:lineRule="auto"/>
              <w:jc w:val="both"/>
              <w:rPr>
                <w:rFonts w:ascii="Times New Roman" w:eastAsia="Times New Roman" w:hAnsi="Times New Roman" w:cs="Times New Roman"/>
                <w:sz w:val="24"/>
                <w:szCs w:val="24"/>
              </w:rPr>
            </w:pPr>
            <w:r w:rsidRPr="00EF31DE">
              <w:rPr>
                <w:rFonts w:ascii="Times New Roman" w:eastAsia="Times New Roman" w:hAnsi="Times New Roman" w:cs="Times New Roman"/>
                <w:sz w:val="24"/>
                <w:szCs w:val="24"/>
              </w:rPr>
              <w:t>Генотип</w:t>
            </w:r>
          </w:p>
        </w:tc>
        <w:tc>
          <w:tcPr>
            <w:tcW w:w="1370" w:type="dxa"/>
          </w:tcPr>
          <w:p w14:paraId="2F31E6A3" w14:textId="77777777" w:rsidR="00926C8B" w:rsidRPr="00EF31DE" w:rsidRDefault="00926C8B" w:rsidP="00831194">
            <w:pPr>
              <w:spacing w:after="0" w:line="240" w:lineRule="auto"/>
              <w:jc w:val="both"/>
              <w:rPr>
                <w:rFonts w:ascii="Times New Roman" w:eastAsia="Times New Roman" w:hAnsi="Times New Roman" w:cs="Times New Roman"/>
                <w:sz w:val="24"/>
                <w:szCs w:val="24"/>
              </w:rPr>
            </w:pPr>
            <w:r w:rsidRPr="00EF31DE">
              <w:rPr>
                <w:rFonts w:ascii="Times New Roman" w:eastAsia="Times New Roman" w:hAnsi="Times New Roman" w:cs="Times New Roman"/>
                <w:sz w:val="24"/>
                <w:szCs w:val="24"/>
              </w:rPr>
              <w:t>Количество</w:t>
            </w:r>
          </w:p>
        </w:tc>
        <w:tc>
          <w:tcPr>
            <w:tcW w:w="1654" w:type="dxa"/>
          </w:tcPr>
          <w:p w14:paraId="2869BB81" w14:textId="77777777" w:rsidR="00926C8B" w:rsidRPr="00EF31DE" w:rsidRDefault="00926C8B" w:rsidP="00831194">
            <w:pPr>
              <w:spacing w:after="0" w:line="240" w:lineRule="auto"/>
              <w:jc w:val="both"/>
              <w:rPr>
                <w:rFonts w:ascii="Times New Roman" w:eastAsia="Times New Roman" w:hAnsi="Times New Roman" w:cs="Times New Roman"/>
                <w:sz w:val="24"/>
                <w:szCs w:val="24"/>
              </w:rPr>
            </w:pPr>
            <w:r w:rsidRPr="00EF31DE">
              <w:rPr>
                <w:rFonts w:ascii="Times New Roman" w:eastAsia="Times New Roman" w:hAnsi="Times New Roman" w:cs="Times New Roman"/>
                <w:sz w:val="24"/>
                <w:szCs w:val="24"/>
              </w:rPr>
              <w:t>Пропорция</w:t>
            </w:r>
          </w:p>
        </w:tc>
        <w:tc>
          <w:tcPr>
            <w:tcW w:w="1039" w:type="dxa"/>
            <w:gridSpan w:val="2"/>
          </w:tcPr>
          <w:p w14:paraId="7B4B17DB" w14:textId="77777777" w:rsidR="00926C8B" w:rsidRPr="00EF31DE" w:rsidRDefault="00926C8B" w:rsidP="00831194">
            <w:pPr>
              <w:spacing w:after="0" w:line="240" w:lineRule="auto"/>
              <w:jc w:val="both"/>
              <w:rPr>
                <w:rFonts w:ascii="Times New Roman" w:eastAsia="Times New Roman" w:hAnsi="Times New Roman" w:cs="Times New Roman"/>
                <w:sz w:val="24"/>
                <w:szCs w:val="24"/>
              </w:rPr>
            </w:pPr>
            <w:r w:rsidRPr="00EF31DE">
              <w:rPr>
                <w:rFonts w:ascii="Times New Roman" w:eastAsia="Times New Roman" w:hAnsi="Times New Roman" w:cs="Times New Roman"/>
                <w:sz w:val="24"/>
                <w:szCs w:val="24"/>
              </w:rPr>
              <w:t>Количество</w:t>
            </w:r>
          </w:p>
        </w:tc>
        <w:tc>
          <w:tcPr>
            <w:tcW w:w="1275" w:type="dxa"/>
          </w:tcPr>
          <w:p w14:paraId="0ADF1E27" w14:textId="77777777" w:rsidR="00926C8B" w:rsidRPr="00EF31DE" w:rsidRDefault="00926C8B" w:rsidP="00831194">
            <w:pPr>
              <w:spacing w:after="0" w:line="240" w:lineRule="auto"/>
              <w:jc w:val="both"/>
              <w:rPr>
                <w:rFonts w:ascii="Times New Roman" w:eastAsia="Times New Roman" w:hAnsi="Times New Roman" w:cs="Times New Roman"/>
                <w:sz w:val="24"/>
                <w:szCs w:val="24"/>
              </w:rPr>
            </w:pPr>
            <w:r w:rsidRPr="00EF31DE">
              <w:rPr>
                <w:rFonts w:ascii="Times New Roman" w:eastAsia="Times New Roman" w:hAnsi="Times New Roman" w:cs="Times New Roman"/>
                <w:sz w:val="24"/>
                <w:szCs w:val="24"/>
              </w:rPr>
              <w:t>Пропорция</w:t>
            </w:r>
          </w:p>
        </w:tc>
        <w:tc>
          <w:tcPr>
            <w:tcW w:w="993" w:type="dxa"/>
            <w:gridSpan w:val="2"/>
          </w:tcPr>
          <w:p w14:paraId="2C947FBB" w14:textId="77777777" w:rsidR="00926C8B" w:rsidRPr="00EF31DE" w:rsidRDefault="00926C8B" w:rsidP="00831194">
            <w:pPr>
              <w:spacing w:after="0" w:line="240" w:lineRule="auto"/>
              <w:jc w:val="both"/>
              <w:rPr>
                <w:rFonts w:ascii="Times New Roman" w:eastAsia="Times New Roman" w:hAnsi="Times New Roman" w:cs="Times New Roman"/>
                <w:sz w:val="24"/>
                <w:szCs w:val="24"/>
              </w:rPr>
            </w:pPr>
            <w:r w:rsidRPr="00EF31DE">
              <w:rPr>
                <w:rFonts w:ascii="Times New Roman" w:eastAsia="Times New Roman" w:hAnsi="Times New Roman" w:cs="Times New Roman"/>
                <w:sz w:val="24"/>
                <w:szCs w:val="24"/>
              </w:rPr>
              <w:t>Количество</w:t>
            </w:r>
          </w:p>
        </w:tc>
        <w:tc>
          <w:tcPr>
            <w:tcW w:w="1985" w:type="dxa"/>
          </w:tcPr>
          <w:p w14:paraId="57F5004D" w14:textId="77777777" w:rsidR="00926C8B" w:rsidRPr="00EF31DE" w:rsidRDefault="00926C8B" w:rsidP="00831194">
            <w:pPr>
              <w:spacing w:after="0" w:line="240" w:lineRule="auto"/>
              <w:jc w:val="both"/>
              <w:rPr>
                <w:rFonts w:ascii="Times New Roman" w:eastAsia="Times New Roman" w:hAnsi="Times New Roman" w:cs="Times New Roman"/>
                <w:sz w:val="24"/>
                <w:szCs w:val="24"/>
              </w:rPr>
            </w:pPr>
            <w:r w:rsidRPr="00EF31DE">
              <w:rPr>
                <w:rFonts w:ascii="Times New Roman" w:eastAsia="Times New Roman" w:hAnsi="Times New Roman" w:cs="Times New Roman"/>
                <w:sz w:val="24"/>
                <w:szCs w:val="24"/>
              </w:rPr>
              <w:t>Пропорция</w:t>
            </w:r>
          </w:p>
        </w:tc>
      </w:tr>
      <w:tr w:rsidR="00926C8B" w14:paraId="02767F1E" w14:textId="77777777" w:rsidTr="00650F4E">
        <w:trPr>
          <w:trHeight w:val="290"/>
        </w:trPr>
        <w:tc>
          <w:tcPr>
            <w:tcW w:w="1035" w:type="dxa"/>
          </w:tcPr>
          <w:p w14:paraId="00E641F2" w14:textId="77777777" w:rsidR="00926C8B" w:rsidRPr="00EF31DE" w:rsidRDefault="00926C8B" w:rsidP="00831194">
            <w:pPr>
              <w:spacing w:after="0" w:line="240" w:lineRule="auto"/>
              <w:jc w:val="both"/>
              <w:rPr>
                <w:rFonts w:ascii="Times New Roman" w:eastAsia="Times New Roman" w:hAnsi="Times New Roman" w:cs="Times New Roman"/>
                <w:sz w:val="24"/>
                <w:szCs w:val="24"/>
              </w:rPr>
            </w:pPr>
            <w:r w:rsidRPr="00EF31DE">
              <w:rPr>
                <w:rFonts w:ascii="Times New Roman" w:eastAsia="Times New Roman" w:hAnsi="Times New Roman" w:cs="Times New Roman"/>
                <w:sz w:val="24"/>
                <w:szCs w:val="24"/>
              </w:rPr>
              <w:t>A/A</w:t>
            </w:r>
          </w:p>
        </w:tc>
        <w:tc>
          <w:tcPr>
            <w:tcW w:w="1370" w:type="dxa"/>
          </w:tcPr>
          <w:p w14:paraId="1C7CA2C7" w14:textId="77777777" w:rsidR="00926C8B" w:rsidRPr="00EF31DE" w:rsidRDefault="00926C8B" w:rsidP="00831194">
            <w:pPr>
              <w:spacing w:after="0" w:line="240" w:lineRule="auto"/>
              <w:jc w:val="both"/>
              <w:rPr>
                <w:rFonts w:ascii="Times New Roman" w:eastAsia="Times New Roman" w:hAnsi="Times New Roman" w:cs="Times New Roman"/>
                <w:sz w:val="24"/>
                <w:szCs w:val="24"/>
              </w:rPr>
            </w:pPr>
            <w:r w:rsidRPr="00EF31DE">
              <w:rPr>
                <w:rFonts w:ascii="Times New Roman" w:eastAsia="Times New Roman" w:hAnsi="Times New Roman" w:cs="Times New Roman"/>
                <w:sz w:val="24"/>
                <w:szCs w:val="24"/>
              </w:rPr>
              <w:t>146</w:t>
            </w:r>
          </w:p>
        </w:tc>
        <w:tc>
          <w:tcPr>
            <w:tcW w:w="1654" w:type="dxa"/>
          </w:tcPr>
          <w:p w14:paraId="747D792B" w14:textId="77777777" w:rsidR="00926C8B" w:rsidRPr="00EF31DE" w:rsidRDefault="00926C8B" w:rsidP="00831194">
            <w:pPr>
              <w:spacing w:after="0" w:line="240" w:lineRule="auto"/>
              <w:jc w:val="both"/>
              <w:rPr>
                <w:rFonts w:ascii="Times New Roman" w:eastAsia="Times New Roman" w:hAnsi="Times New Roman" w:cs="Times New Roman"/>
                <w:sz w:val="24"/>
                <w:szCs w:val="24"/>
              </w:rPr>
            </w:pPr>
            <w:r w:rsidRPr="00EF31DE">
              <w:rPr>
                <w:rFonts w:ascii="Times New Roman" w:eastAsia="Times New Roman" w:hAnsi="Times New Roman" w:cs="Times New Roman"/>
                <w:sz w:val="24"/>
                <w:szCs w:val="24"/>
              </w:rPr>
              <w:t>0.73</w:t>
            </w:r>
          </w:p>
        </w:tc>
        <w:tc>
          <w:tcPr>
            <w:tcW w:w="1039" w:type="dxa"/>
            <w:gridSpan w:val="2"/>
          </w:tcPr>
          <w:p w14:paraId="0C9E59E7" w14:textId="77777777" w:rsidR="00926C8B" w:rsidRPr="00EF31DE" w:rsidRDefault="00926C8B" w:rsidP="00831194">
            <w:pPr>
              <w:spacing w:after="0" w:line="240" w:lineRule="auto"/>
              <w:jc w:val="both"/>
              <w:rPr>
                <w:rFonts w:ascii="Times New Roman" w:eastAsia="Times New Roman" w:hAnsi="Times New Roman" w:cs="Times New Roman"/>
                <w:sz w:val="24"/>
                <w:szCs w:val="24"/>
              </w:rPr>
            </w:pPr>
            <w:r w:rsidRPr="00EF31DE">
              <w:rPr>
                <w:rFonts w:ascii="Times New Roman" w:eastAsia="Times New Roman" w:hAnsi="Times New Roman" w:cs="Times New Roman"/>
                <w:sz w:val="24"/>
                <w:szCs w:val="24"/>
              </w:rPr>
              <w:t>32</w:t>
            </w:r>
          </w:p>
        </w:tc>
        <w:tc>
          <w:tcPr>
            <w:tcW w:w="1275" w:type="dxa"/>
          </w:tcPr>
          <w:p w14:paraId="31EBA4BF" w14:textId="77777777" w:rsidR="00926C8B" w:rsidRPr="00EF31DE" w:rsidRDefault="00926C8B" w:rsidP="00831194">
            <w:pPr>
              <w:spacing w:after="0" w:line="240" w:lineRule="auto"/>
              <w:jc w:val="both"/>
              <w:rPr>
                <w:rFonts w:ascii="Times New Roman" w:eastAsia="Times New Roman" w:hAnsi="Times New Roman" w:cs="Times New Roman"/>
                <w:sz w:val="24"/>
                <w:szCs w:val="24"/>
              </w:rPr>
            </w:pPr>
            <w:r w:rsidRPr="00EF31DE">
              <w:rPr>
                <w:rFonts w:ascii="Times New Roman" w:eastAsia="Times New Roman" w:hAnsi="Times New Roman" w:cs="Times New Roman"/>
                <w:sz w:val="24"/>
                <w:szCs w:val="24"/>
              </w:rPr>
              <w:t>0.52</w:t>
            </w:r>
          </w:p>
        </w:tc>
        <w:tc>
          <w:tcPr>
            <w:tcW w:w="993" w:type="dxa"/>
            <w:gridSpan w:val="2"/>
          </w:tcPr>
          <w:p w14:paraId="381C0536" w14:textId="77777777" w:rsidR="00926C8B" w:rsidRPr="00EF31DE" w:rsidRDefault="00926C8B" w:rsidP="00831194">
            <w:pPr>
              <w:spacing w:after="0" w:line="240" w:lineRule="auto"/>
              <w:jc w:val="both"/>
              <w:rPr>
                <w:rFonts w:ascii="Times New Roman" w:eastAsia="Times New Roman" w:hAnsi="Times New Roman" w:cs="Times New Roman"/>
                <w:sz w:val="24"/>
                <w:szCs w:val="24"/>
              </w:rPr>
            </w:pPr>
            <w:r w:rsidRPr="00EF31DE">
              <w:rPr>
                <w:rFonts w:ascii="Times New Roman" w:eastAsia="Times New Roman" w:hAnsi="Times New Roman" w:cs="Times New Roman"/>
                <w:sz w:val="24"/>
                <w:szCs w:val="24"/>
              </w:rPr>
              <w:t>114</w:t>
            </w:r>
          </w:p>
        </w:tc>
        <w:tc>
          <w:tcPr>
            <w:tcW w:w="1985" w:type="dxa"/>
          </w:tcPr>
          <w:p w14:paraId="2600A995" w14:textId="77777777" w:rsidR="00926C8B" w:rsidRPr="00EF31DE" w:rsidRDefault="00926C8B" w:rsidP="00831194">
            <w:pPr>
              <w:spacing w:after="0" w:line="240" w:lineRule="auto"/>
              <w:jc w:val="both"/>
              <w:rPr>
                <w:rFonts w:ascii="Times New Roman" w:eastAsia="Times New Roman" w:hAnsi="Times New Roman" w:cs="Times New Roman"/>
                <w:sz w:val="24"/>
                <w:szCs w:val="24"/>
              </w:rPr>
            </w:pPr>
            <w:r w:rsidRPr="00EF31DE">
              <w:rPr>
                <w:rFonts w:ascii="Times New Roman" w:eastAsia="Times New Roman" w:hAnsi="Times New Roman" w:cs="Times New Roman"/>
                <w:sz w:val="24"/>
                <w:szCs w:val="24"/>
              </w:rPr>
              <w:t>0.82</w:t>
            </w:r>
          </w:p>
        </w:tc>
      </w:tr>
      <w:tr w:rsidR="00926C8B" w14:paraId="414ECE3F" w14:textId="77777777" w:rsidTr="00650F4E">
        <w:trPr>
          <w:trHeight w:val="290"/>
        </w:trPr>
        <w:tc>
          <w:tcPr>
            <w:tcW w:w="1035" w:type="dxa"/>
          </w:tcPr>
          <w:p w14:paraId="16F7480A" w14:textId="77777777" w:rsidR="00926C8B" w:rsidRPr="00EF31DE" w:rsidRDefault="00926C8B" w:rsidP="00831194">
            <w:pPr>
              <w:spacing w:after="0" w:line="240" w:lineRule="auto"/>
              <w:jc w:val="both"/>
              <w:rPr>
                <w:rFonts w:ascii="Times New Roman" w:eastAsia="Times New Roman" w:hAnsi="Times New Roman" w:cs="Times New Roman"/>
                <w:sz w:val="24"/>
                <w:szCs w:val="24"/>
              </w:rPr>
            </w:pPr>
            <w:r w:rsidRPr="00EF31DE">
              <w:rPr>
                <w:rFonts w:ascii="Times New Roman" w:eastAsia="Times New Roman" w:hAnsi="Times New Roman" w:cs="Times New Roman"/>
                <w:sz w:val="24"/>
                <w:szCs w:val="24"/>
              </w:rPr>
              <w:t>A/G</w:t>
            </w:r>
          </w:p>
        </w:tc>
        <w:tc>
          <w:tcPr>
            <w:tcW w:w="1370" w:type="dxa"/>
          </w:tcPr>
          <w:p w14:paraId="27936C92" w14:textId="77777777" w:rsidR="00926C8B" w:rsidRPr="00EF31DE" w:rsidRDefault="00926C8B" w:rsidP="00831194">
            <w:pPr>
              <w:spacing w:after="0" w:line="240" w:lineRule="auto"/>
              <w:jc w:val="both"/>
              <w:rPr>
                <w:rFonts w:ascii="Times New Roman" w:eastAsia="Times New Roman" w:hAnsi="Times New Roman" w:cs="Times New Roman"/>
                <w:sz w:val="24"/>
                <w:szCs w:val="24"/>
              </w:rPr>
            </w:pPr>
            <w:r w:rsidRPr="00EF31DE">
              <w:rPr>
                <w:rFonts w:ascii="Times New Roman" w:eastAsia="Times New Roman" w:hAnsi="Times New Roman" w:cs="Times New Roman"/>
                <w:sz w:val="24"/>
                <w:szCs w:val="24"/>
              </w:rPr>
              <w:t>48</w:t>
            </w:r>
          </w:p>
        </w:tc>
        <w:tc>
          <w:tcPr>
            <w:tcW w:w="1654" w:type="dxa"/>
          </w:tcPr>
          <w:p w14:paraId="5DB8EBB6" w14:textId="77777777" w:rsidR="00926C8B" w:rsidRPr="00EF31DE" w:rsidRDefault="00926C8B" w:rsidP="00831194">
            <w:pPr>
              <w:spacing w:after="0" w:line="240" w:lineRule="auto"/>
              <w:jc w:val="both"/>
              <w:rPr>
                <w:rFonts w:ascii="Times New Roman" w:eastAsia="Times New Roman" w:hAnsi="Times New Roman" w:cs="Times New Roman"/>
                <w:sz w:val="24"/>
                <w:szCs w:val="24"/>
              </w:rPr>
            </w:pPr>
            <w:r w:rsidRPr="00EF31DE">
              <w:rPr>
                <w:rFonts w:ascii="Times New Roman" w:eastAsia="Times New Roman" w:hAnsi="Times New Roman" w:cs="Times New Roman"/>
                <w:sz w:val="24"/>
                <w:szCs w:val="24"/>
              </w:rPr>
              <w:t>0.24</w:t>
            </w:r>
          </w:p>
        </w:tc>
        <w:tc>
          <w:tcPr>
            <w:tcW w:w="1039" w:type="dxa"/>
            <w:gridSpan w:val="2"/>
          </w:tcPr>
          <w:p w14:paraId="1A379AAF" w14:textId="77777777" w:rsidR="00926C8B" w:rsidRPr="00EF31DE" w:rsidRDefault="00926C8B" w:rsidP="00831194">
            <w:pPr>
              <w:spacing w:after="0" w:line="240" w:lineRule="auto"/>
              <w:jc w:val="both"/>
              <w:rPr>
                <w:rFonts w:ascii="Times New Roman" w:eastAsia="Times New Roman" w:hAnsi="Times New Roman" w:cs="Times New Roman"/>
                <w:sz w:val="24"/>
                <w:szCs w:val="24"/>
              </w:rPr>
            </w:pPr>
            <w:r w:rsidRPr="00EF31DE">
              <w:rPr>
                <w:rFonts w:ascii="Times New Roman" w:eastAsia="Times New Roman" w:hAnsi="Times New Roman" w:cs="Times New Roman"/>
                <w:sz w:val="24"/>
                <w:szCs w:val="24"/>
              </w:rPr>
              <w:t>25</w:t>
            </w:r>
          </w:p>
        </w:tc>
        <w:tc>
          <w:tcPr>
            <w:tcW w:w="1275" w:type="dxa"/>
          </w:tcPr>
          <w:p w14:paraId="6235DED3" w14:textId="77777777" w:rsidR="00926C8B" w:rsidRPr="00EF31DE" w:rsidRDefault="00926C8B" w:rsidP="00831194">
            <w:pPr>
              <w:spacing w:after="0" w:line="240" w:lineRule="auto"/>
              <w:jc w:val="both"/>
              <w:rPr>
                <w:rFonts w:ascii="Times New Roman" w:eastAsia="Times New Roman" w:hAnsi="Times New Roman" w:cs="Times New Roman"/>
                <w:sz w:val="24"/>
                <w:szCs w:val="24"/>
              </w:rPr>
            </w:pPr>
            <w:r w:rsidRPr="00EF31DE">
              <w:rPr>
                <w:rFonts w:ascii="Times New Roman" w:eastAsia="Times New Roman" w:hAnsi="Times New Roman" w:cs="Times New Roman"/>
                <w:sz w:val="24"/>
                <w:szCs w:val="24"/>
              </w:rPr>
              <w:t>0.41</w:t>
            </w:r>
          </w:p>
        </w:tc>
        <w:tc>
          <w:tcPr>
            <w:tcW w:w="993" w:type="dxa"/>
            <w:gridSpan w:val="2"/>
          </w:tcPr>
          <w:p w14:paraId="47B227C8" w14:textId="77777777" w:rsidR="00926C8B" w:rsidRPr="00EF31DE" w:rsidRDefault="00926C8B" w:rsidP="00831194">
            <w:pPr>
              <w:spacing w:after="0" w:line="240" w:lineRule="auto"/>
              <w:jc w:val="both"/>
              <w:rPr>
                <w:rFonts w:ascii="Times New Roman" w:eastAsia="Times New Roman" w:hAnsi="Times New Roman" w:cs="Times New Roman"/>
                <w:sz w:val="24"/>
                <w:szCs w:val="24"/>
              </w:rPr>
            </w:pPr>
            <w:r w:rsidRPr="00EF31DE">
              <w:rPr>
                <w:rFonts w:ascii="Times New Roman" w:eastAsia="Times New Roman" w:hAnsi="Times New Roman" w:cs="Times New Roman"/>
                <w:sz w:val="24"/>
                <w:szCs w:val="24"/>
              </w:rPr>
              <w:t>23</w:t>
            </w:r>
          </w:p>
        </w:tc>
        <w:tc>
          <w:tcPr>
            <w:tcW w:w="1985" w:type="dxa"/>
          </w:tcPr>
          <w:p w14:paraId="18AD0969" w14:textId="77777777" w:rsidR="00926C8B" w:rsidRPr="00EF31DE" w:rsidRDefault="00926C8B" w:rsidP="00831194">
            <w:pPr>
              <w:spacing w:after="0" w:line="240" w:lineRule="auto"/>
              <w:jc w:val="both"/>
              <w:rPr>
                <w:rFonts w:ascii="Times New Roman" w:eastAsia="Times New Roman" w:hAnsi="Times New Roman" w:cs="Times New Roman"/>
                <w:sz w:val="24"/>
                <w:szCs w:val="24"/>
              </w:rPr>
            </w:pPr>
            <w:r w:rsidRPr="00EF31DE">
              <w:rPr>
                <w:rFonts w:ascii="Times New Roman" w:eastAsia="Times New Roman" w:hAnsi="Times New Roman" w:cs="Times New Roman"/>
                <w:sz w:val="24"/>
                <w:szCs w:val="24"/>
              </w:rPr>
              <w:t>0.17</w:t>
            </w:r>
          </w:p>
        </w:tc>
      </w:tr>
      <w:tr w:rsidR="00926C8B" w14:paraId="0155633A" w14:textId="77777777" w:rsidTr="00650F4E">
        <w:trPr>
          <w:trHeight w:val="290"/>
        </w:trPr>
        <w:tc>
          <w:tcPr>
            <w:tcW w:w="1035" w:type="dxa"/>
            <w:tcBorders>
              <w:bottom w:val="single" w:sz="4" w:space="0" w:color="000000"/>
            </w:tcBorders>
          </w:tcPr>
          <w:p w14:paraId="074B1D35" w14:textId="77777777" w:rsidR="00926C8B" w:rsidRPr="00EF31DE" w:rsidRDefault="00926C8B" w:rsidP="00831194">
            <w:pPr>
              <w:spacing w:after="0" w:line="240" w:lineRule="auto"/>
              <w:jc w:val="both"/>
              <w:rPr>
                <w:rFonts w:ascii="Times New Roman" w:eastAsia="Times New Roman" w:hAnsi="Times New Roman" w:cs="Times New Roman"/>
                <w:sz w:val="24"/>
                <w:szCs w:val="24"/>
              </w:rPr>
            </w:pPr>
            <w:r w:rsidRPr="00EF31DE">
              <w:rPr>
                <w:rFonts w:ascii="Times New Roman" w:eastAsia="Times New Roman" w:hAnsi="Times New Roman" w:cs="Times New Roman"/>
                <w:sz w:val="24"/>
                <w:szCs w:val="24"/>
              </w:rPr>
              <w:t>G/G</w:t>
            </w:r>
          </w:p>
        </w:tc>
        <w:tc>
          <w:tcPr>
            <w:tcW w:w="1370" w:type="dxa"/>
            <w:tcBorders>
              <w:bottom w:val="single" w:sz="4" w:space="0" w:color="000000"/>
            </w:tcBorders>
          </w:tcPr>
          <w:p w14:paraId="67AC3752" w14:textId="77777777" w:rsidR="00926C8B" w:rsidRPr="00EF31DE" w:rsidRDefault="00926C8B" w:rsidP="00831194">
            <w:pPr>
              <w:spacing w:after="0" w:line="240" w:lineRule="auto"/>
              <w:jc w:val="both"/>
              <w:rPr>
                <w:rFonts w:ascii="Times New Roman" w:eastAsia="Times New Roman" w:hAnsi="Times New Roman" w:cs="Times New Roman"/>
                <w:sz w:val="24"/>
                <w:szCs w:val="24"/>
              </w:rPr>
            </w:pPr>
            <w:r w:rsidRPr="00EF31DE">
              <w:rPr>
                <w:rFonts w:ascii="Times New Roman" w:eastAsia="Times New Roman" w:hAnsi="Times New Roman" w:cs="Times New Roman"/>
                <w:sz w:val="24"/>
                <w:szCs w:val="24"/>
              </w:rPr>
              <w:t>6</w:t>
            </w:r>
          </w:p>
        </w:tc>
        <w:tc>
          <w:tcPr>
            <w:tcW w:w="1654" w:type="dxa"/>
            <w:tcBorders>
              <w:bottom w:val="single" w:sz="4" w:space="0" w:color="000000"/>
            </w:tcBorders>
          </w:tcPr>
          <w:p w14:paraId="54D3200D" w14:textId="77777777" w:rsidR="00926C8B" w:rsidRPr="00EF31DE" w:rsidRDefault="00926C8B" w:rsidP="00831194">
            <w:pPr>
              <w:spacing w:after="0" w:line="240" w:lineRule="auto"/>
              <w:jc w:val="both"/>
              <w:rPr>
                <w:rFonts w:ascii="Times New Roman" w:eastAsia="Times New Roman" w:hAnsi="Times New Roman" w:cs="Times New Roman"/>
                <w:sz w:val="24"/>
                <w:szCs w:val="24"/>
              </w:rPr>
            </w:pPr>
            <w:r w:rsidRPr="00EF31DE">
              <w:rPr>
                <w:rFonts w:ascii="Times New Roman" w:eastAsia="Times New Roman" w:hAnsi="Times New Roman" w:cs="Times New Roman"/>
                <w:sz w:val="24"/>
                <w:szCs w:val="24"/>
              </w:rPr>
              <w:t>0.03</w:t>
            </w:r>
          </w:p>
        </w:tc>
        <w:tc>
          <w:tcPr>
            <w:tcW w:w="1039" w:type="dxa"/>
            <w:gridSpan w:val="2"/>
            <w:tcBorders>
              <w:bottom w:val="single" w:sz="4" w:space="0" w:color="000000"/>
            </w:tcBorders>
          </w:tcPr>
          <w:p w14:paraId="428175B4" w14:textId="77777777" w:rsidR="00926C8B" w:rsidRPr="00EF31DE" w:rsidRDefault="00926C8B" w:rsidP="00831194">
            <w:pPr>
              <w:spacing w:after="0" w:line="240" w:lineRule="auto"/>
              <w:jc w:val="both"/>
              <w:rPr>
                <w:rFonts w:ascii="Times New Roman" w:eastAsia="Times New Roman" w:hAnsi="Times New Roman" w:cs="Times New Roman"/>
                <w:sz w:val="24"/>
                <w:szCs w:val="24"/>
              </w:rPr>
            </w:pPr>
            <w:r w:rsidRPr="00EF31DE">
              <w:rPr>
                <w:rFonts w:ascii="Times New Roman" w:eastAsia="Times New Roman" w:hAnsi="Times New Roman" w:cs="Times New Roman"/>
                <w:sz w:val="24"/>
                <w:szCs w:val="24"/>
              </w:rPr>
              <w:t>4</w:t>
            </w:r>
          </w:p>
        </w:tc>
        <w:tc>
          <w:tcPr>
            <w:tcW w:w="1275" w:type="dxa"/>
            <w:tcBorders>
              <w:bottom w:val="single" w:sz="4" w:space="0" w:color="000000"/>
            </w:tcBorders>
          </w:tcPr>
          <w:p w14:paraId="7B8D5234" w14:textId="77777777" w:rsidR="00926C8B" w:rsidRPr="00EF31DE" w:rsidRDefault="00926C8B" w:rsidP="00831194">
            <w:pPr>
              <w:spacing w:after="0" w:line="240" w:lineRule="auto"/>
              <w:jc w:val="both"/>
              <w:rPr>
                <w:rFonts w:ascii="Times New Roman" w:eastAsia="Times New Roman" w:hAnsi="Times New Roman" w:cs="Times New Roman"/>
                <w:sz w:val="24"/>
                <w:szCs w:val="24"/>
              </w:rPr>
            </w:pPr>
            <w:r w:rsidRPr="00EF31DE">
              <w:rPr>
                <w:rFonts w:ascii="Times New Roman" w:eastAsia="Times New Roman" w:hAnsi="Times New Roman" w:cs="Times New Roman"/>
                <w:sz w:val="24"/>
                <w:szCs w:val="24"/>
              </w:rPr>
              <w:t>0.07</w:t>
            </w:r>
          </w:p>
        </w:tc>
        <w:tc>
          <w:tcPr>
            <w:tcW w:w="993" w:type="dxa"/>
            <w:gridSpan w:val="2"/>
            <w:tcBorders>
              <w:bottom w:val="single" w:sz="4" w:space="0" w:color="000000"/>
            </w:tcBorders>
          </w:tcPr>
          <w:p w14:paraId="77979098" w14:textId="77777777" w:rsidR="00926C8B" w:rsidRPr="00EF31DE" w:rsidRDefault="00926C8B" w:rsidP="00831194">
            <w:pPr>
              <w:spacing w:after="0" w:line="240" w:lineRule="auto"/>
              <w:jc w:val="both"/>
              <w:rPr>
                <w:rFonts w:ascii="Times New Roman" w:eastAsia="Times New Roman" w:hAnsi="Times New Roman" w:cs="Times New Roman"/>
                <w:sz w:val="24"/>
                <w:szCs w:val="24"/>
              </w:rPr>
            </w:pPr>
            <w:r w:rsidRPr="00EF31DE">
              <w:rPr>
                <w:rFonts w:ascii="Times New Roman" w:eastAsia="Times New Roman" w:hAnsi="Times New Roman" w:cs="Times New Roman"/>
                <w:sz w:val="24"/>
                <w:szCs w:val="24"/>
              </w:rPr>
              <w:t>2</w:t>
            </w:r>
          </w:p>
        </w:tc>
        <w:tc>
          <w:tcPr>
            <w:tcW w:w="1985" w:type="dxa"/>
            <w:tcBorders>
              <w:bottom w:val="single" w:sz="4" w:space="0" w:color="000000"/>
            </w:tcBorders>
          </w:tcPr>
          <w:p w14:paraId="0C93133B" w14:textId="77777777" w:rsidR="00926C8B" w:rsidRPr="00EF31DE" w:rsidRDefault="00926C8B" w:rsidP="00831194">
            <w:pPr>
              <w:spacing w:after="0" w:line="240" w:lineRule="auto"/>
              <w:jc w:val="both"/>
              <w:rPr>
                <w:rFonts w:ascii="Times New Roman" w:eastAsia="Times New Roman" w:hAnsi="Times New Roman" w:cs="Times New Roman"/>
                <w:sz w:val="24"/>
                <w:szCs w:val="24"/>
              </w:rPr>
            </w:pPr>
            <w:r w:rsidRPr="00EF31DE">
              <w:rPr>
                <w:rFonts w:ascii="Times New Roman" w:eastAsia="Times New Roman" w:hAnsi="Times New Roman" w:cs="Times New Roman"/>
                <w:sz w:val="24"/>
                <w:szCs w:val="24"/>
              </w:rPr>
              <w:t>0.01</w:t>
            </w:r>
          </w:p>
        </w:tc>
      </w:tr>
      <w:tr w:rsidR="00926C8B" w14:paraId="4BE30C45" w14:textId="77777777" w:rsidTr="00650F4E">
        <w:trPr>
          <w:trHeight w:val="290"/>
        </w:trPr>
        <w:tc>
          <w:tcPr>
            <w:tcW w:w="1035" w:type="dxa"/>
            <w:tcBorders>
              <w:bottom w:val="single" w:sz="4" w:space="0" w:color="000000"/>
            </w:tcBorders>
          </w:tcPr>
          <w:p w14:paraId="43CC62AA" w14:textId="77777777" w:rsidR="00926C8B" w:rsidRPr="00EF31DE" w:rsidRDefault="00926C8B" w:rsidP="00831194">
            <w:pPr>
              <w:spacing w:after="0" w:line="240" w:lineRule="auto"/>
              <w:jc w:val="both"/>
              <w:rPr>
                <w:rFonts w:ascii="Times New Roman" w:eastAsia="Times New Roman" w:hAnsi="Times New Roman" w:cs="Times New Roman"/>
                <w:sz w:val="24"/>
                <w:szCs w:val="24"/>
              </w:rPr>
            </w:pPr>
            <w:r w:rsidRPr="00EF31DE">
              <w:rPr>
                <w:rFonts w:ascii="Times New Roman" w:eastAsia="Times New Roman" w:hAnsi="Times New Roman" w:cs="Times New Roman"/>
                <w:sz w:val="24"/>
                <w:szCs w:val="24"/>
              </w:rPr>
              <w:t>NA</w:t>
            </w:r>
          </w:p>
        </w:tc>
        <w:tc>
          <w:tcPr>
            <w:tcW w:w="1370" w:type="dxa"/>
            <w:tcBorders>
              <w:bottom w:val="single" w:sz="4" w:space="0" w:color="000000"/>
            </w:tcBorders>
          </w:tcPr>
          <w:p w14:paraId="12F1EF40" w14:textId="77777777" w:rsidR="00926C8B" w:rsidRPr="00EF31DE" w:rsidRDefault="00926C8B" w:rsidP="00831194">
            <w:pPr>
              <w:spacing w:after="0" w:line="240" w:lineRule="auto"/>
              <w:jc w:val="both"/>
              <w:rPr>
                <w:rFonts w:ascii="Times New Roman" w:eastAsia="Times New Roman" w:hAnsi="Times New Roman" w:cs="Times New Roman"/>
                <w:sz w:val="24"/>
                <w:szCs w:val="24"/>
              </w:rPr>
            </w:pPr>
            <w:r w:rsidRPr="00EF31DE">
              <w:rPr>
                <w:rFonts w:ascii="Times New Roman" w:eastAsia="Times New Roman" w:hAnsi="Times New Roman" w:cs="Times New Roman"/>
                <w:sz w:val="24"/>
                <w:szCs w:val="24"/>
              </w:rPr>
              <w:t>54</w:t>
            </w:r>
          </w:p>
        </w:tc>
        <w:tc>
          <w:tcPr>
            <w:tcW w:w="1654" w:type="dxa"/>
            <w:tcBorders>
              <w:bottom w:val="single" w:sz="4" w:space="0" w:color="000000"/>
            </w:tcBorders>
          </w:tcPr>
          <w:p w14:paraId="667420DF" w14:textId="77777777" w:rsidR="00926C8B" w:rsidRPr="00EF31DE" w:rsidRDefault="00926C8B" w:rsidP="00831194">
            <w:pPr>
              <w:spacing w:after="0" w:line="240" w:lineRule="auto"/>
              <w:jc w:val="both"/>
              <w:rPr>
                <w:rFonts w:ascii="Times New Roman" w:eastAsia="Times New Roman" w:hAnsi="Times New Roman" w:cs="Times New Roman"/>
                <w:sz w:val="24"/>
                <w:szCs w:val="24"/>
              </w:rPr>
            </w:pPr>
            <w:r w:rsidRPr="00EF31DE">
              <w:rPr>
                <w:rFonts w:ascii="Times New Roman" w:eastAsia="Times New Roman" w:hAnsi="Times New Roman" w:cs="Times New Roman"/>
                <w:sz w:val="24"/>
                <w:szCs w:val="24"/>
              </w:rPr>
              <w:t>---</w:t>
            </w:r>
          </w:p>
        </w:tc>
        <w:tc>
          <w:tcPr>
            <w:tcW w:w="1039" w:type="dxa"/>
            <w:gridSpan w:val="2"/>
            <w:tcBorders>
              <w:bottom w:val="single" w:sz="4" w:space="0" w:color="000000"/>
            </w:tcBorders>
          </w:tcPr>
          <w:p w14:paraId="101DF4D0" w14:textId="77777777" w:rsidR="00926C8B" w:rsidRPr="00EF31DE" w:rsidRDefault="00926C8B" w:rsidP="00831194">
            <w:pPr>
              <w:spacing w:after="0" w:line="240" w:lineRule="auto"/>
              <w:jc w:val="both"/>
              <w:rPr>
                <w:rFonts w:ascii="Times New Roman" w:eastAsia="Times New Roman" w:hAnsi="Times New Roman" w:cs="Times New Roman"/>
                <w:sz w:val="24"/>
                <w:szCs w:val="24"/>
              </w:rPr>
            </w:pPr>
            <w:r w:rsidRPr="00EF31DE">
              <w:rPr>
                <w:rFonts w:ascii="Times New Roman" w:eastAsia="Times New Roman" w:hAnsi="Times New Roman" w:cs="Times New Roman"/>
                <w:sz w:val="24"/>
                <w:szCs w:val="24"/>
              </w:rPr>
              <w:t>30</w:t>
            </w:r>
          </w:p>
        </w:tc>
        <w:tc>
          <w:tcPr>
            <w:tcW w:w="1275" w:type="dxa"/>
            <w:tcBorders>
              <w:bottom w:val="single" w:sz="4" w:space="0" w:color="000000"/>
            </w:tcBorders>
          </w:tcPr>
          <w:p w14:paraId="68459552" w14:textId="77777777" w:rsidR="00926C8B" w:rsidRPr="00EF31DE" w:rsidRDefault="00926C8B" w:rsidP="00831194">
            <w:pPr>
              <w:spacing w:after="0" w:line="240" w:lineRule="auto"/>
              <w:jc w:val="both"/>
              <w:rPr>
                <w:rFonts w:ascii="Times New Roman" w:eastAsia="Times New Roman" w:hAnsi="Times New Roman" w:cs="Times New Roman"/>
                <w:sz w:val="24"/>
                <w:szCs w:val="24"/>
              </w:rPr>
            </w:pPr>
            <w:r w:rsidRPr="00EF31DE">
              <w:rPr>
                <w:rFonts w:ascii="Times New Roman" w:eastAsia="Times New Roman" w:hAnsi="Times New Roman" w:cs="Times New Roman"/>
                <w:sz w:val="24"/>
                <w:szCs w:val="24"/>
              </w:rPr>
              <w:t>---</w:t>
            </w:r>
          </w:p>
        </w:tc>
        <w:tc>
          <w:tcPr>
            <w:tcW w:w="993" w:type="dxa"/>
            <w:gridSpan w:val="2"/>
            <w:tcBorders>
              <w:bottom w:val="single" w:sz="4" w:space="0" w:color="000000"/>
            </w:tcBorders>
          </w:tcPr>
          <w:p w14:paraId="507E48C0" w14:textId="77777777" w:rsidR="00926C8B" w:rsidRPr="00EF31DE" w:rsidRDefault="00926C8B" w:rsidP="00831194">
            <w:pPr>
              <w:spacing w:after="0" w:line="240" w:lineRule="auto"/>
              <w:jc w:val="both"/>
              <w:rPr>
                <w:rFonts w:ascii="Times New Roman" w:eastAsia="Times New Roman" w:hAnsi="Times New Roman" w:cs="Times New Roman"/>
                <w:sz w:val="24"/>
                <w:szCs w:val="24"/>
              </w:rPr>
            </w:pPr>
            <w:r w:rsidRPr="00EF31DE">
              <w:rPr>
                <w:rFonts w:ascii="Times New Roman" w:eastAsia="Times New Roman" w:hAnsi="Times New Roman" w:cs="Times New Roman"/>
                <w:sz w:val="24"/>
                <w:szCs w:val="24"/>
              </w:rPr>
              <w:t>24</w:t>
            </w:r>
          </w:p>
        </w:tc>
        <w:tc>
          <w:tcPr>
            <w:tcW w:w="1985" w:type="dxa"/>
            <w:tcBorders>
              <w:bottom w:val="single" w:sz="4" w:space="0" w:color="000000"/>
            </w:tcBorders>
          </w:tcPr>
          <w:p w14:paraId="17B9BF0D" w14:textId="77777777" w:rsidR="00926C8B" w:rsidRPr="00EF31DE" w:rsidRDefault="00926C8B" w:rsidP="00831194">
            <w:pPr>
              <w:spacing w:after="0" w:line="240" w:lineRule="auto"/>
              <w:jc w:val="both"/>
              <w:rPr>
                <w:rFonts w:ascii="Times New Roman" w:eastAsia="Times New Roman" w:hAnsi="Times New Roman" w:cs="Times New Roman"/>
                <w:sz w:val="24"/>
                <w:szCs w:val="24"/>
              </w:rPr>
            </w:pPr>
            <w:r w:rsidRPr="00EF31DE">
              <w:rPr>
                <w:rFonts w:ascii="Times New Roman" w:eastAsia="Times New Roman" w:hAnsi="Times New Roman" w:cs="Times New Roman"/>
                <w:sz w:val="24"/>
                <w:szCs w:val="24"/>
              </w:rPr>
              <w:t>---</w:t>
            </w:r>
          </w:p>
        </w:tc>
      </w:tr>
    </w:tbl>
    <w:p w14:paraId="3FB857AA" w14:textId="77777777" w:rsidR="00EF31DE" w:rsidRDefault="00EF31DE" w:rsidP="00831194">
      <w:pPr>
        <w:spacing w:after="0" w:line="240" w:lineRule="auto"/>
        <w:ind w:firstLine="708"/>
        <w:jc w:val="both"/>
        <w:rPr>
          <w:rFonts w:ascii="Times New Roman" w:hAnsi="Times New Roman" w:cs="Times New Roman"/>
          <w:sz w:val="28"/>
          <w:szCs w:val="28"/>
        </w:rPr>
      </w:pPr>
    </w:p>
    <w:p w14:paraId="729EAB79" w14:textId="323F2AE9" w:rsidR="00926C8B" w:rsidRDefault="00926C8B" w:rsidP="00EF31DE">
      <w:pPr>
        <w:spacing w:after="0" w:line="240" w:lineRule="auto"/>
        <w:ind w:firstLine="709"/>
        <w:jc w:val="both"/>
        <w:rPr>
          <w:rFonts w:ascii="Times New Roman" w:eastAsia="Times New Roman" w:hAnsi="Times New Roman" w:cs="Times New Roman"/>
          <w:sz w:val="28"/>
          <w:szCs w:val="28"/>
          <w:lang w:val="kk-KZ"/>
        </w:rPr>
      </w:pPr>
      <w:r>
        <w:rPr>
          <w:rFonts w:ascii="Times New Roman" w:hAnsi="Times New Roman" w:cs="Times New Roman"/>
          <w:sz w:val="28"/>
          <w:szCs w:val="28"/>
        </w:rPr>
        <w:t>В таблице 12</w:t>
      </w:r>
      <w:r w:rsidR="00EF31DE">
        <w:rPr>
          <w:rFonts w:ascii="Times New Roman" w:hAnsi="Times New Roman" w:cs="Times New Roman"/>
          <w:sz w:val="28"/>
          <w:szCs w:val="28"/>
        </w:rPr>
        <w:t>0</w:t>
      </w:r>
      <w:r>
        <w:rPr>
          <w:rFonts w:ascii="Times New Roman" w:hAnsi="Times New Roman" w:cs="Times New Roman"/>
          <w:sz w:val="28"/>
          <w:szCs w:val="28"/>
        </w:rPr>
        <w:t>,</w:t>
      </w:r>
      <w:r w:rsidR="009E0832">
        <w:rPr>
          <w:rFonts w:ascii="Times New Roman" w:hAnsi="Times New Roman" w:cs="Times New Roman"/>
          <w:sz w:val="28"/>
          <w:szCs w:val="28"/>
        </w:rPr>
        <w:t xml:space="preserve"> </w:t>
      </w:r>
      <w:r>
        <w:rPr>
          <w:rFonts w:ascii="Times New Roman" w:eastAsia="Times New Roman" w:hAnsi="Times New Roman" w:cs="Times New Roman"/>
          <w:sz w:val="28"/>
          <w:szCs w:val="28"/>
        </w:rPr>
        <w:t xml:space="preserve">частота генотипа  rs 268 по гомозиготному типу соответствовал (А/А) 73 % в общем, то есть 146 генотипов, из них в основной группе  82 %,  114 генотипов, в контрольной группе 52 %, 32 генотипа. По гетерозиготному типу (A/G) составил 24 %, 48 генотипа, из них в основной группе 17 %, 23 генотипов,  а в контрольной группе 41 % 25 генотипов. Гомозиготный генотип ( G/G) соответствовал 3 % , соответственно 6 генотипов, из них в основной группе 1 %, 2 генотипа, а в контрольной группе </w:t>
      </w:r>
      <w:r>
        <w:rPr>
          <w:rFonts w:ascii="Times New Roman" w:eastAsia="Times New Roman" w:hAnsi="Times New Roman" w:cs="Times New Roman"/>
          <w:sz w:val="28"/>
          <w:szCs w:val="28"/>
        </w:rPr>
        <w:lastRenderedPageBreak/>
        <w:t>7 %, 4 генотипов соответственно.В таблице 1</w:t>
      </w:r>
      <w:r w:rsidRPr="009613C7">
        <w:rPr>
          <w:rFonts w:ascii="Times New Roman" w:eastAsia="Times New Roman" w:hAnsi="Times New Roman" w:cs="Times New Roman"/>
          <w:sz w:val="28"/>
          <w:szCs w:val="28"/>
        </w:rPr>
        <w:t>21</w:t>
      </w:r>
      <w:r w:rsidR="009613C7" w:rsidRPr="009613C7">
        <w:rPr>
          <w:rFonts w:ascii="Times New Roman" w:eastAsia="Times New Roman" w:hAnsi="Times New Roman" w:cs="Times New Roman"/>
          <w:sz w:val="28"/>
          <w:szCs w:val="28"/>
        </w:rPr>
        <w:t xml:space="preserve"> </w:t>
      </w:r>
      <w:r w:rsidR="009613C7" w:rsidRPr="009613C7">
        <w:rPr>
          <w:rFonts w:ascii="Times New Roman" w:eastAsia="Times New Roman" w:hAnsi="Times New Roman" w:cs="Times New Roman"/>
          <w:sz w:val="28"/>
          <w:szCs w:val="28"/>
          <w:lang w:val="kk-KZ"/>
        </w:rPr>
        <w:t xml:space="preserve">указан </w:t>
      </w:r>
      <w:r w:rsidR="009613C7" w:rsidRPr="009613C7">
        <w:rPr>
          <w:rFonts w:ascii="Times New Roman" w:eastAsia="Times New Roman" w:hAnsi="Times New Roman" w:cs="Times New Roman"/>
          <w:sz w:val="28"/>
          <w:szCs w:val="28"/>
          <w:lang w:val="en-US"/>
        </w:rPr>
        <w:t>r</w:t>
      </w:r>
      <w:r w:rsidRPr="009613C7">
        <w:rPr>
          <w:rFonts w:ascii="Times New Roman" w:eastAsia="Times New Roman" w:hAnsi="Times New Roman" w:cs="Times New Roman"/>
          <w:sz w:val="28"/>
          <w:szCs w:val="28"/>
        </w:rPr>
        <w:t>s 268 точный тест для равновесия Харди-Вайнберга</w:t>
      </w:r>
      <w:r w:rsidR="009613C7">
        <w:rPr>
          <w:rFonts w:ascii="Times New Roman" w:eastAsia="Times New Roman" w:hAnsi="Times New Roman" w:cs="Times New Roman"/>
          <w:sz w:val="28"/>
          <w:szCs w:val="28"/>
          <w:lang w:val="kk-KZ"/>
        </w:rPr>
        <w:t>.</w:t>
      </w:r>
    </w:p>
    <w:p w14:paraId="57616B2E" w14:textId="77777777" w:rsidR="009613C7" w:rsidRDefault="009613C7" w:rsidP="00831194">
      <w:pPr>
        <w:spacing w:after="0" w:line="240" w:lineRule="auto"/>
        <w:rPr>
          <w:rFonts w:ascii="Times New Roman" w:eastAsia="Times New Roman" w:hAnsi="Times New Roman" w:cs="Times New Roman"/>
          <w:b/>
          <w:sz w:val="28"/>
          <w:szCs w:val="28"/>
        </w:rPr>
      </w:pPr>
    </w:p>
    <w:p w14:paraId="4F709B0F" w14:textId="05171C84" w:rsidR="009613C7" w:rsidRDefault="009613C7"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121 - Rs 268 точный тест для равновесия Харди-Вайнберга (n=200)</w:t>
      </w:r>
    </w:p>
    <w:p w14:paraId="62ADB271" w14:textId="77777777" w:rsidR="00EF31DE" w:rsidRDefault="00EF31DE" w:rsidP="00831194">
      <w:pPr>
        <w:spacing w:after="0" w:line="240" w:lineRule="auto"/>
        <w:rPr>
          <w:rFonts w:ascii="Times New Roman" w:eastAsia="Times New Roman" w:hAnsi="Times New Roman" w:cs="Times New Roman"/>
          <w:b/>
          <w:sz w:val="28"/>
          <w:szCs w:val="28"/>
        </w:rPr>
      </w:pPr>
    </w:p>
    <w:tbl>
      <w:tblPr>
        <w:tblW w:w="9587"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850"/>
        <w:gridCol w:w="1134"/>
        <w:gridCol w:w="1371"/>
        <w:gridCol w:w="1275"/>
        <w:gridCol w:w="993"/>
        <w:gridCol w:w="2693"/>
      </w:tblGrid>
      <w:tr w:rsidR="00887B7F" w:rsidRPr="00D17809" w14:paraId="441A2043" w14:textId="77777777" w:rsidTr="00650F4E">
        <w:trPr>
          <w:trHeight w:val="290"/>
        </w:trPr>
        <w:tc>
          <w:tcPr>
            <w:tcW w:w="1271" w:type="dxa"/>
            <w:tcBorders>
              <w:top w:val="single" w:sz="4" w:space="0" w:color="000000"/>
            </w:tcBorders>
          </w:tcPr>
          <w:p w14:paraId="0D2E2717" w14:textId="77777777" w:rsidR="00887B7F" w:rsidRPr="00D17809" w:rsidRDefault="00887B7F" w:rsidP="00D17809">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 </w:t>
            </w:r>
          </w:p>
        </w:tc>
        <w:tc>
          <w:tcPr>
            <w:tcW w:w="850" w:type="dxa"/>
            <w:tcBorders>
              <w:top w:val="single" w:sz="4" w:space="0" w:color="000000"/>
            </w:tcBorders>
          </w:tcPr>
          <w:p w14:paraId="3E9E61EA" w14:textId="77777777" w:rsidR="00887B7F" w:rsidRPr="00D17809" w:rsidRDefault="00887B7F" w:rsidP="00D17809">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A/A</w:t>
            </w:r>
          </w:p>
        </w:tc>
        <w:tc>
          <w:tcPr>
            <w:tcW w:w="1134" w:type="dxa"/>
            <w:tcBorders>
              <w:top w:val="single" w:sz="4" w:space="0" w:color="000000"/>
            </w:tcBorders>
          </w:tcPr>
          <w:p w14:paraId="5D1F2F90" w14:textId="77777777" w:rsidR="00887B7F" w:rsidRPr="00D17809" w:rsidRDefault="00887B7F" w:rsidP="00D17809">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A/G</w:t>
            </w:r>
          </w:p>
        </w:tc>
        <w:tc>
          <w:tcPr>
            <w:tcW w:w="1371" w:type="dxa"/>
            <w:tcBorders>
              <w:top w:val="single" w:sz="4" w:space="0" w:color="000000"/>
            </w:tcBorders>
          </w:tcPr>
          <w:p w14:paraId="10709430" w14:textId="77777777" w:rsidR="00887B7F" w:rsidRPr="00D17809" w:rsidRDefault="00887B7F" w:rsidP="00D17809">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G/G</w:t>
            </w:r>
          </w:p>
        </w:tc>
        <w:tc>
          <w:tcPr>
            <w:tcW w:w="1275" w:type="dxa"/>
            <w:tcBorders>
              <w:top w:val="single" w:sz="4" w:space="0" w:color="000000"/>
            </w:tcBorders>
          </w:tcPr>
          <w:p w14:paraId="49F1A5FE" w14:textId="77777777" w:rsidR="00887B7F" w:rsidRPr="00D17809" w:rsidRDefault="00887B7F" w:rsidP="00D17809">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A</w:t>
            </w:r>
          </w:p>
        </w:tc>
        <w:tc>
          <w:tcPr>
            <w:tcW w:w="993" w:type="dxa"/>
            <w:tcBorders>
              <w:top w:val="single" w:sz="4" w:space="0" w:color="000000"/>
            </w:tcBorders>
          </w:tcPr>
          <w:p w14:paraId="5679CFB9" w14:textId="77777777" w:rsidR="00887B7F" w:rsidRPr="00D17809" w:rsidRDefault="00887B7F" w:rsidP="00D17809">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G</w:t>
            </w:r>
          </w:p>
        </w:tc>
        <w:tc>
          <w:tcPr>
            <w:tcW w:w="2693" w:type="dxa"/>
            <w:tcBorders>
              <w:top w:val="single" w:sz="4" w:space="0" w:color="000000"/>
            </w:tcBorders>
          </w:tcPr>
          <w:p w14:paraId="1A22CCDE" w14:textId="77777777" w:rsidR="00887B7F" w:rsidRPr="00D17809" w:rsidRDefault="00887B7F" w:rsidP="00D17809">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P-value</w:t>
            </w:r>
          </w:p>
        </w:tc>
      </w:tr>
      <w:tr w:rsidR="00887B7F" w:rsidRPr="00D17809" w14:paraId="77245A50" w14:textId="77777777" w:rsidTr="00650F4E">
        <w:trPr>
          <w:trHeight w:val="820"/>
        </w:trPr>
        <w:tc>
          <w:tcPr>
            <w:tcW w:w="1271" w:type="dxa"/>
          </w:tcPr>
          <w:p w14:paraId="39548C59" w14:textId="77777777" w:rsidR="00887B7F" w:rsidRPr="00D17809" w:rsidRDefault="00887B7F" w:rsidP="00D17809">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Обе группы</w:t>
            </w:r>
          </w:p>
        </w:tc>
        <w:tc>
          <w:tcPr>
            <w:tcW w:w="850" w:type="dxa"/>
          </w:tcPr>
          <w:p w14:paraId="7B98FC48" w14:textId="77777777" w:rsidR="00887B7F" w:rsidRPr="00D17809" w:rsidRDefault="00887B7F" w:rsidP="00D17809">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146</w:t>
            </w:r>
          </w:p>
        </w:tc>
        <w:tc>
          <w:tcPr>
            <w:tcW w:w="1134" w:type="dxa"/>
          </w:tcPr>
          <w:p w14:paraId="37136113" w14:textId="77777777" w:rsidR="00887B7F" w:rsidRPr="00D17809" w:rsidRDefault="00887B7F" w:rsidP="00D17809">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48</w:t>
            </w:r>
          </w:p>
        </w:tc>
        <w:tc>
          <w:tcPr>
            <w:tcW w:w="1371" w:type="dxa"/>
          </w:tcPr>
          <w:p w14:paraId="7D7FE6BF" w14:textId="77777777" w:rsidR="00887B7F" w:rsidRPr="00D17809" w:rsidRDefault="00887B7F" w:rsidP="00D17809">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6</w:t>
            </w:r>
          </w:p>
        </w:tc>
        <w:tc>
          <w:tcPr>
            <w:tcW w:w="1275" w:type="dxa"/>
          </w:tcPr>
          <w:p w14:paraId="2EC42D37" w14:textId="77777777" w:rsidR="00887B7F" w:rsidRPr="00D17809" w:rsidRDefault="00887B7F" w:rsidP="00D17809">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340</w:t>
            </w:r>
          </w:p>
        </w:tc>
        <w:tc>
          <w:tcPr>
            <w:tcW w:w="993" w:type="dxa"/>
          </w:tcPr>
          <w:p w14:paraId="37076C53" w14:textId="77777777" w:rsidR="00887B7F" w:rsidRPr="00D17809" w:rsidRDefault="00887B7F" w:rsidP="00D17809">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60</w:t>
            </w:r>
          </w:p>
        </w:tc>
        <w:tc>
          <w:tcPr>
            <w:tcW w:w="2693" w:type="dxa"/>
          </w:tcPr>
          <w:p w14:paraId="32D381B9" w14:textId="77777777" w:rsidR="00887B7F" w:rsidRPr="00D17809" w:rsidRDefault="00887B7F" w:rsidP="00D17809">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0.4</w:t>
            </w:r>
          </w:p>
        </w:tc>
      </w:tr>
      <w:tr w:rsidR="00887B7F" w:rsidRPr="00D17809" w14:paraId="696F0A99" w14:textId="77777777" w:rsidTr="00650F4E">
        <w:trPr>
          <w:trHeight w:val="290"/>
        </w:trPr>
        <w:tc>
          <w:tcPr>
            <w:tcW w:w="1271" w:type="dxa"/>
            <w:tcBorders>
              <w:bottom w:val="single" w:sz="4" w:space="0" w:color="000000"/>
            </w:tcBorders>
          </w:tcPr>
          <w:p w14:paraId="48A9B389" w14:textId="77777777" w:rsidR="00887B7F" w:rsidRPr="00D17809" w:rsidRDefault="00887B7F" w:rsidP="00D17809">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Контрольная группа</w:t>
            </w:r>
          </w:p>
        </w:tc>
        <w:tc>
          <w:tcPr>
            <w:tcW w:w="850" w:type="dxa"/>
            <w:tcBorders>
              <w:bottom w:val="single" w:sz="4" w:space="0" w:color="000000"/>
            </w:tcBorders>
          </w:tcPr>
          <w:p w14:paraId="31596E01" w14:textId="77777777" w:rsidR="00887B7F" w:rsidRPr="00D17809" w:rsidRDefault="00887B7F" w:rsidP="00D17809">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32</w:t>
            </w:r>
          </w:p>
        </w:tc>
        <w:tc>
          <w:tcPr>
            <w:tcW w:w="1134" w:type="dxa"/>
            <w:tcBorders>
              <w:bottom w:val="single" w:sz="4" w:space="0" w:color="000000"/>
            </w:tcBorders>
          </w:tcPr>
          <w:p w14:paraId="4EDDF108" w14:textId="77777777" w:rsidR="00887B7F" w:rsidRPr="00D17809" w:rsidRDefault="00887B7F" w:rsidP="00D17809">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25</w:t>
            </w:r>
          </w:p>
        </w:tc>
        <w:tc>
          <w:tcPr>
            <w:tcW w:w="1371" w:type="dxa"/>
            <w:tcBorders>
              <w:bottom w:val="single" w:sz="4" w:space="0" w:color="000000"/>
            </w:tcBorders>
          </w:tcPr>
          <w:p w14:paraId="3374A37D" w14:textId="77777777" w:rsidR="00887B7F" w:rsidRPr="00D17809" w:rsidRDefault="00887B7F" w:rsidP="00D17809">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4</w:t>
            </w:r>
          </w:p>
        </w:tc>
        <w:tc>
          <w:tcPr>
            <w:tcW w:w="1275" w:type="dxa"/>
            <w:tcBorders>
              <w:bottom w:val="single" w:sz="4" w:space="0" w:color="000000"/>
            </w:tcBorders>
          </w:tcPr>
          <w:p w14:paraId="1CB0B540" w14:textId="77777777" w:rsidR="00887B7F" w:rsidRPr="00D17809" w:rsidRDefault="00887B7F" w:rsidP="00D17809">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89</w:t>
            </w:r>
          </w:p>
        </w:tc>
        <w:tc>
          <w:tcPr>
            <w:tcW w:w="993" w:type="dxa"/>
            <w:tcBorders>
              <w:bottom w:val="single" w:sz="4" w:space="0" w:color="000000"/>
            </w:tcBorders>
          </w:tcPr>
          <w:p w14:paraId="42260CA0" w14:textId="77777777" w:rsidR="00887B7F" w:rsidRPr="00D17809" w:rsidRDefault="00887B7F" w:rsidP="00D17809">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33</w:t>
            </w:r>
          </w:p>
        </w:tc>
        <w:tc>
          <w:tcPr>
            <w:tcW w:w="2693" w:type="dxa"/>
            <w:tcBorders>
              <w:bottom w:val="single" w:sz="4" w:space="0" w:color="000000"/>
            </w:tcBorders>
          </w:tcPr>
          <w:p w14:paraId="48BF2EB1" w14:textId="77777777" w:rsidR="00887B7F" w:rsidRPr="00D17809" w:rsidRDefault="00887B7F" w:rsidP="00D17809">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1</w:t>
            </w:r>
          </w:p>
        </w:tc>
      </w:tr>
      <w:tr w:rsidR="00887B7F" w:rsidRPr="00D17809" w14:paraId="5E37D433" w14:textId="77777777" w:rsidTr="00650F4E">
        <w:trPr>
          <w:trHeight w:val="290"/>
        </w:trPr>
        <w:tc>
          <w:tcPr>
            <w:tcW w:w="1271" w:type="dxa"/>
            <w:tcBorders>
              <w:bottom w:val="single" w:sz="4" w:space="0" w:color="000000"/>
            </w:tcBorders>
          </w:tcPr>
          <w:p w14:paraId="63F688AA" w14:textId="77777777" w:rsidR="00887B7F" w:rsidRPr="00D17809" w:rsidRDefault="00887B7F" w:rsidP="00D17809">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Основная группа</w:t>
            </w:r>
          </w:p>
        </w:tc>
        <w:tc>
          <w:tcPr>
            <w:tcW w:w="850" w:type="dxa"/>
            <w:tcBorders>
              <w:bottom w:val="single" w:sz="4" w:space="0" w:color="000000"/>
            </w:tcBorders>
          </w:tcPr>
          <w:p w14:paraId="03E5CFFB" w14:textId="77777777" w:rsidR="00887B7F" w:rsidRPr="00D17809" w:rsidRDefault="00887B7F" w:rsidP="00D17809">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114</w:t>
            </w:r>
          </w:p>
        </w:tc>
        <w:tc>
          <w:tcPr>
            <w:tcW w:w="1134" w:type="dxa"/>
            <w:tcBorders>
              <w:bottom w:val="single" w:sz="4" w:space="0" w:color="000000"/>
            </w:tcBorders>
          </w:tcPr>
          <w:p w14:paraId="22688B14" w14:textId="77777777" w:rsidR="00887B7F" w:rsidRPr="00D17809" w:rsidRDefault="00887B7F" w:rsidP="00D17809">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23</w:t>
            </w:r>
          </w:p>
        </w:tc>
        <w:tc>
          <w:tcPr>
            <w:tcW w:w="1371" w:type="dxa"/>
            <w:tcBorders>
              <w:bottom w:val="single" w:sz="4" w:space="0" w:color="000000"/>
            </w:tcBorders>
          </w:tcPr>
          <w:p w14:paraId="1FAC4F44" w14:textId="77777777" w:rsidR="00887B7F" w:rsidRPr="00D17809" w:rsidRDefault="00887B7F" w:rsidP="00D17809">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2</w:t>
            </w:r>
          </w:p>
        </w:tc>
        <w:tc>
          <w:tcPr>
            <w:tcW w:w="1275" w:type="dxa"/>
            <w:tcBorders>
              <w:bottom w:val="single" w:sz="4" w:space="0" w:color="000000"/>
            </w:tcBorders>
          </w:tcPr>
          <w:p w14:paraId="3069A4BE" w14:textId="77777777" w:rsidR="00887B7F" w:rsidRPr="00D17809" w:rsidRDefault="00887B7F" w:rsidP="00D17809">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251</w:t>
            </w:r>
          </w:p>
        </w:tc>
        <w:tc>
          <w:tcPr>
            <w:tcW w:w="993" w:type="dxa"/>
            <w:tcBorders>
              <w:bottom w:val="single" w:sz="4" w:space="0" w:color="000000"/>
            </w:tcBorders>
          </w:tcPr>
          <w:p w14:paraId="5FE1D9F9" w14:textId="77777777" w:rsidR="00887B7F" w:rsidRPr="00D17809" w:rsidRDefault="00887B7F" w:rsidP="00D17809">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27</w:t>
            </w:r>
          </w:p>
        </w:tc>
        <w:tc>
          <w:tcPr>
            <w:tcW w:w="2693" w:type="dxa"/>
            <w:tcBorders>
              <w:bottom w:val="single" w:sz="4" w:space="0" w:color="000000"/>
            </w:tcBorders>
          </w:tcPr>
          <w:p w14:paraId="76741433" w14:textId="77777777" w:rsidR="00887B7F" w:rsidRPr="00D17809" w:rsidRDefault="00887B7F" w:rsidP="00D17809">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0.62</w:t>
            </w:r>
          </w:p>
        </w:tc>
      </w:tr>
    </w:tbl>
    <w:p w14:paraId="684A062B" w14:textId="77777777" w:rsidR="00EF31DE" w:rsidRDefault="00EF31DE" w:rsidP="00831194">
      <w:pPr>
        <w:spacing w:after="0" w:line="240" w:lineRule="auto"/>
        <w:ind w:firstLine="708"/>
        <w:rPr>
          <w:rFonts w:ascii="Times New Roman" w:eastAsia="Times New Roman" w:hAnsi="Times New Roman" w:cs="Times New Roman"/>
          <w:sz w:val="28"/>
          <w:szCs w:val="28"/>
        </w:rPr>
      </w:pPr>
    </w:p>
    <w:p w14:paraId="2B313ED5" w14:textId="3CA3859F" w:rsidR="00887B7F" w:rsidRDefault="00887B7F" w:rsidP="00EF31D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таблице 121 по точному тесту генотипы и аллели  rs 268  соответствовали равновесию Харди-Вайнберга в обеих группах</w:t>
      </w:r>
      <w:r w:rsidRPr="00887B7F">
        <w:rPr>
          <w:rFonts w:ascii="Times New Roman" w:eastAsia="Times New Roman" w:hAnsi="Times New Roman" w:cs="Times New Roman"/>
          <w:sz w:val="28"/>
          <w:szCs w:val="28"/>
        </w:rPr>
        <w:t>. Ассоциация  rs268 с моделями наследования представлена в таблице 122.</w:t>
      </w:r>
    </w:p>
    <w:p w14:paraId="7C92E4EE" w14:textId="77777777" w:rsidR="009E0832" w:rsidRDefault="009E0832" w:rsidP="00831194">
      <w:pPr>
        <w:spacing w:after="0" w:line="240" w:lineRule="auto"/>
        <w:ind w:firstLine="708"/>
        <w:rPr>
          <w:rFonts w:ascii="Times New Roman" w:eastAsia="Times New Roman" w:hAnsi="Times New Roman" w:cs="Times New Roman"/>
          <w:sz w:val="28"/>
          <w:szCs w:val="28"/>
        </w:rPr>
      </w:pPr>
    </w:p>
    <w:p w14:paraId="52081FB6" w14:textId="50CD72DD" w:rsidR="00887B7F" w:rsidRDefault="00887B7F"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122 - Ассоциация rs268 с моделями наследования (n=200)</w:t>
      </w:r>
    </w:p>
    <w:p w14:paraId="74BC6844" w14:textId="77777777" w:rsidR="00EF31DE" w:rsidRDefault="00EF31DE" w:rsidP="00831194">
      <w:pPr>
        <w:spacing w:after="0" w:line="240" w:lineRule="auto"/>
        <w:rPr>
          <w:rFonts w:ascii="Times New Roman" w:eastAsia="Times New Roman" w:hAnsi="Times New Roman" w:cs="Times New Roman"/>
          <w:b/>
          <w:sz w:val="28"/>
          <w:szCs w:val="28"/>
        </w:rPr>
      </w:pPr>
    </w:p>
    <w:tbl>
      <w:tblPr>
        <w:tblW w:w="9561"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8"/>
        <w:gridCol w:w="1352"/>
        <w:gridCol w:w="1460"/>
        <w:gridCol w:w="1491"/>
        <w:gridCol w:w="1641"/>
        <w:gridCol w:w="2209"/>
      </w:tblGrid>
      <w:tr w:rsidR="00887B7F" w:rsidRPr="00D17809" w14:paraId="20A633B6" w14:textId="77777777" w:rsidTr="00D17809">
        <w:trPr>
          <w:trHeight w:val="820"/>
        </w:trPr>
        <w:tc>
          <w:tcPr>
            <w:tcW w:w="1408" w:type="dxa"/>
          </w:tcPr>
          <w:p w14:paraId="2FFCDC29"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Модель наследования</w:t>
            </w:r>
          </w:p>
        </w:tc>
        <w:tc>
          <w:tcPr>
            <w:tcW w:w="1352" w:type="dxa"/>
          </w:tcPr>
          <w:p w14:paraId="1296E591"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Генотип</w:t>
            </w:r>
          </w:p>
        </w:tc>
        <w:tc>
          <w:tcPr>
            <w:tcW w:w="1460" w:type="dxa"/>
          </w:tcPr>
          <w:p w14:paraId="41F1A8E4"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Контрольная группа</w:t>
            </w:r>
          </w:p>
        </w:tc>
        <w:tc>
          <w:tcPr>
            <w:tcW w:w="1491" w:type="dxa"/>
          </w:tcPr>
          <w:p w14:paraId="6EE91C06"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Основная группа</w:t>
            </w:r>
          </w:p>
        </w:tc>
        <w:tc>
          <w:tcPr>
            <w:tcW w:w="1641" w:type="dxa"/>
          </w:tcPr>
          <w:p w14:paraId="7FE51347"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OR</w:t>
            </w:r>
          </w:p>
          <w:p w14:paraId="122189CD"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(95% ДИ)</w:t>
            </w:r>
          </w:p>
        </w:tc>
        <w:tc>
          <w:tcPr>
            <w:tcW w:w="2209" w:type="dxa"/>
          </w:tcPr>
          <w:p w14:paraId="2BB02C74"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P-value</w:t>
            </w:r>
          </w:p>
        </w:tc>
      </w:tr>
      <w:tr w:rsidR="00887B7F" w:rsidRPr="00D17809" w14:paraId="4E94F57D" w14:textId="77777777" w:rsidTr="00D17809">
        <w:trPr>
          <w:trHeight w:val="550"/>
        </w:trPr>
        <w:tc>
          <w:tcPr>
            <w:tcW w:w="1408" w:type="dxa"/>
            <w:vMerge w:val="restart"/>
          </w:tcPr>
          <w:p w14:paraId="231A913B"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Кодоминантный</w:t>
            </w:r>
          </w:p>
        </w:tc>
        <w:tc>
          <w:tcPr>
            <w:tcW w:w="1352" w:type="dxa"/>
          </w:tcPr>
          <w:p w14:paraId="4D423C2E"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A/A</w:t>
            </w:r>
          </w:p>
        </w:tc>
        <w:tc>
          <w:tcPr>
            <w:tcW w:w="1460" w:type="dxa"/>
          </w:tcPr>
          <w:p w14:paraId="010B8FF3"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32 (52.5%)</w:t>
            </w:r>
          </w:p>
        </w:tc>
        <w:tc>
          <w:tcPr>
            <w:tcW w:w="1491" w:type="dxa"/>
          </w:tcPr>
          <w:p w14:paraId="339E0B96"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114 (82%)</w:t>
            </w:r>
          </w:p>
        </w:tc>
        <w:tc>
          <w:tcPr>
            <w:tcW w:w="1641" w:type="dxa"/>
          </w:tcPr>
          <w:p w14:paraId="512F36B6"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1.00</w:t>
            </w:r>
          </w:p>
        </w:tc>
        <w:tc>
          <w:tcPr>
            <w:tcW w:w="2209" w:type="dxa"/>
            <w:vMerge w:val="restart"/>
          </w:tcPr>
          <w:p w14:paraId="1B52B275"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&lt;0.0001</w:t>
            </w:r>
          </w:p>
        </w:tc>
      </w:tr>
      <w:tr w:rsidR="00887B7F" w:rsidRPr="00D17809" w14:paraId="214C5315" w14:textId="77777777" w:rsidTr="00D17809">
        <w:trPr>
          <w:trHeight w:val="820"/>
        </w:trPr>
        <w:tc>
          <w:tcPr>
            <w:tcW w:w="1408" w:type="dxa"/>
            <w:vMerge/>
          </w:tcPr>
          <w:p w14:paraId="439AA516" w14:textId="77777777" w:rsidR="00887B7F" w:rsidRPr="00D17809" w:rsidRDefault="00887B7F"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352" w:type="dxa"/>
          </w:tcPr>
          <w:p w14:paraId="1EBC0D51"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A/G</w:t>
            </w:r>
          </w:p>
        </w:tc>
        <w:tc>
          <w:tcPr>
            <w:tcW w:w="1460" w:type="dxa"/>
          </w:tcPr>
          <w:p w14:paraId="2F57AB7A"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25 (41%)</w:t>
            </w:r>
          </w:p>
        </w:tc>
        <w:tc>
          <w:tcPr>
            <w:tcW w:w="1491" w:type="dxa"/>
          </w:tcPr>
          <w:p w14:paraId="515A32FF"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23 (16.6%)</w:t>
            </w:r>
          </w:p>
        </w:tc>
        <w:tc>
          <w:tcPr>
            <w:tcW w:w="1641" w:type="dxa"/>
          </w:tcPr>
          <w:p w14:paraId="0C634C03"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0.26 (0.13-0.51)</w:t>
            </w:r>
          </w:p>
        </w:tc>
        <w:tc>
          <w:tcPr>
            <w:tcW w:w="2209" w:type="dxa"/>
            <w:vMerge/>
          </w:tcPr>
          <w:p w14:paraId="5867CDBB" w14:textId="77777777" w:rsidR="00887B7F" w:rsidRPr="00D17809" w:rsidRDefault="00887B7F"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887B7F" w:rsidRPr="00D17809" w14:paraId="74F1397D" w14:textId="77777777" w:rsidTr="00D17809">
        <w:trPr>
          <w:trHeight w:val="820"/>
        </w:trPr>
        <w:tc>
          <w:tcPr>
            <w:tcW w:w="1408" w:type="dxa"/>
            <w:vMerge/>
          </w:tcPr>
          <w:p w14:paraId="081BFF6F" w14:textId="77777777" w:rsidR="00887B7F" w:rsidRPr="00D17809" w:rsidRDefault="00887B7F"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352" w:type="dxa"/>
          </w:tcPr>
          <w:p w14:paraId="3522FEA5"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G/G</w:t>
            </w:r>
          </w:p>
        </w:tc>
        <w:tc>
          <w:tcPr>
            <w:tcW w:w="1460" w:type="dxa"/>
          </w:tcPr>
          <w:p w14:paraId="1A8FD80F"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4 (6.6%)</w:t>
            </w:r>
          </w:p>
        </w:tc>
        <w:tc>
          <w:tcPr>
            <w:tcW w:w="1491" w:type="dxa"/>
          </w:tcPr>
          <w:p w14:paraId="1B60824E"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2 (1.4%)</w:t>
            </w:r>
          </w:p>
        </w:tc>
        <w:tc>
          <w:tcPr>
            <w:tcW w:w="1641" w:type="dxa"/>
          </w:tcPr>
          <w:p w14:paraId="6073AF6B"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0.14 (0.02-0.80)</w:t>
            </w:r>
          </w:p>
        </w:tc>
        <w:tc>
          <w:tcPr>
            <w:tcW w:w="2209" w:type="dxa"/>
            <w:vMerge/>
          </w:tcPr>
          <w:p w14:paraId="511D87D8" w14:textId="77777777" w:rsidR="00887B7F" w:rsidRPr="00D17809" w:rsidRDefault="00887B7F"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887B7F" w:rsidRPr="00D17809" w14:paraId="1360D9DF" w14:textId="77777777" w:rsidTr="00D17809">
        <w:trPr>
          <w:trHeight w:val="550"/>
        </w:trPr>
        <w:tc>
          <w:tcPr>
            <w:tcW w:w="1408" w:type="dxa"/>
            <w:vMerge w:val="restart"/>
          </w:tcPr>
          <w:p w14:paraId="65377050"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Доминантный</w:t>
            </w:r>
          </w:p>
        </w:tc>
        <w:tc>
          <w:tcPr>
            <w:tcW w:w="1352" w:type="dxa"/>
          </w:tcPr>
          <w:p w14:paraId="1ADC894D"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A/A</w:t>
            </w:r>
          </w:p>
        </w:tc>
        <w:tc>
          <w:tcPr>
            <w:tcW w:w="1460" w:type="dxa"/>
          </w:tcPr>
          <w:p w14:paraId="198C1974"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32 (52.5%)</w:t>
            </w:r>
          </w:p>
        </w:tc>
        <w:tc>
          <w:tcPr>
            <w:tcW w:w="1491" w:type="dxa"/>
          </w:tcPr>
          <w:p w14:paraId="2EB93FBF"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114 (82%)</w:t>
            </w:r>
          </w:p>
        </w:tc>
        <w:tc>
          <w:tcPr>
            <w:tcW w:w="1641" w:type="dxa"/>
          </w:tcPr>
          <w:p w14:paraId="13CF5C9A"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1.00</w:t>
            </w:r>
          </w:p>
        </w:tc>
        <w:tc>
          <w:tcPr>
            <w:tcW w:w="2209" w:type="dxa"/>
            <w:vMerge w:val="restart"/>
          </w:tcPr>
          <w:p w14:paraId="15204E19"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&lt;0.0001</w:t>
            </w:r>
          </w:p>
        </w:tc>
      </w:tr>
      <w:tr w:rsidR="00887B7F" w:rsidRPr="00D17809" w14:paraId="3BB61B94" w14:textId="77777777" w:rsidTr="00D17809">
        <w:trPr>
          <w:trHeight w:val="820"/>
        </w:trPr>
        <w:tc>
          <w:tcPr>
            <w:tcW w:w="1408" w:type="dxa"/>
            <w:vMerge/>
          </w:tcPr>
          <w:p w14:paraId="0592E9C0" w14:textId="77777777" w:rsidR="00887B7F" w:rsidRPr="00D17809" w:rsidRDefault="00887B7F"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352" w:type="dxa"/>
          </w:tcPr>
          <w:p w14:paraId="701E24E4"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A/G-G/G</w:t>
            </w:r>
          </w:p>
        </w:tc>
        <w:tc>
          <w:tcPr>
            <w:tcW w:w="1460" w:type="dxa"/>
          </w:tcPr>
          <w:p w14:paraId="4F7A3D3B"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29 (47.5%)</w:t>
            </w:r>
          </w:p>
        </w:tc>
        <w:tc>
          <w:tcPr>
            <w:tcW w:w="1491" w:type="dxa"/>
          </w:tcPr>
          <w:p w14:paraId="1F8BEAC2"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25 (18%)</w:t>
            </w:r>
          </w:p>
        </w:tc>
        <w:tc>
          <w:tcPr>
            <w:tcW w:w="1641" w:type="dxa"/>
          </w:tcPr>
          <w:p w14:paraId="55B9E4A6"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0.24 (0.12-0.47)</w:t>
            </w:r>
          </w:p>
        </w:tc>
        <w:tc>
          <w:tcPr>
            <w:tcW w:w="2209" w:type="dxa"/>
            <w:vMerge/>
          </w:tcPr>
          <w:p w14:paraId="57859BC8" w14:textId="77777777" w:rsidR="00887B7F" w:rsidRPr="00D17809" w:rsidRDefault="00887B7F"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887B7F" w:rsidRPr="00D17809" w14:paraId="60E3A0C5" w14:textId="77777777" w:rsidTr="00D17809">
        <w:trPr>
          <w:trHeight w:val="550"/>
        </w:trPr>
        <w:tc>
          <w:tcPr>
            <w:tcW w:w="1408" w:type="dxa"/>
            <w:vMerge w:val="restart"/>
          </w:tcPr>
          <w:p w14:paraId="544CC106"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Рецессивный</w:t>
            </w:r>
          </w:p>
        </w:tc>
        <w:tc>
          <w:tcPr>
            <w:tcW w:w="1352" w:type="dxa"/>
          </w:tcPr>
          <w:p w14:paraId="1F95EF3B"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A/A-A/G</w:t>
            </w:r>
          </w:p>
        </w:tc>
        <w:tc>
          <w:tcPr>
            <w:tcW w:w="1460" w:type="dxa"/>
          </w:tcPr>
          <w:p w14:paraId="56075B10"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57 (93.4%)</w:t>
            </w:r>
          </w:p>
        </w:tc>
        <w:tc>
          <w:tcPr>
            <w:tcW w:w="1491" w:type="dxa"/>
          </w:tcPr>
          <w:p w14:paraId="733D4A3A"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137 (98.6%)</w:t>
            </w:r>
          </w:p>
        </w:tc>
        <w:tc>
          <w:tcPr>
            <w:tcW w:w="1641" w:type="dxa"/>
          </w:tcPr>
          <w:p w14:paraId="115595F9"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1.00</w:t>
            </w:r>
          </w:p>
        </w:tc>
        <w:tc>
          <w:tcPr>
            <w:tcW w:w="2209" w:type="dxa"/>
            <w:vMerge w:val="restart"/>
          </w:tcPr>
          <w:p w14:paraId="1B673186"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0.064</w:t>
            </w:r>
          </w:p>
        </w:tc>
      </w:tr>
      <w:tr w:rsidR="00887B7F" w:rsidRPr="00D17809" w14:paraId="762074C4" w14:textId="77777777" w:rsidTr="00D17809">
        <w:trPr>
          <w:trHeight w:val="820"/>
        </w:trPr>
        <w:tc>
          <w:tcPr>
            <w:tcW w:w="1408" w:type="dxa"/>
            <w:vMerge/>
          </w:tcPr>
          <w:p w14:paraId="179B7D29" w14:textId="77777777" w:rsidR="00887B7F" w:rsidRPr="00D17809" w:rsidRDefault="00887B7F"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352" w:type="dxa"/>
          </w:tcPr>
          <w:p w14:paraId="431D4E55"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G/G</w:t>
            </w:r>
          </w:p>
        </w:tc>
        <w:tc>
          <w:tcPr>
            <w:tcW w:w="1460" w:type="dxa"/>
          </w:tcPr>
          <w:p w14:paraId="5652F4CF"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4 (6.6%)</w:t>
            </w:r>
          </w:p>
        </w:tc>
        <w:tc>
          <w:tcPr>
            <w:tcW w:w="1491" w:type="dxa"/>
          </w:tcPr>
          <w:p w14:paraId="4786928C"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2 (1.4%)</w:t>
            </w:r>
          </w:p>
        </w:tc>
        <w:tc>
          <w:tcPr>
            <w:tcW w:w="1641" w:type="dxa"/>
          </w:tcPr>
          <w:p w14:paraId="10B0ED8A"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0.21 (0.04-1.17)</w:t>
            </w:r>
          </w:p>
        </w:tc>
        <w:tc>
          <w:tcPr>
            <w:tcW w:w="2209" w:type="dxa"/>
            <w:vMerge/>
          </w:tcPr>
          <w:p w14:paraId="6E957117" w14:textId="77777777" w:rsidR="00887B7F" w:rsidRPr="00D17809" w:rsidRDefault="00887B7F"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887B7F" w:rsidRPr="00D17809" w14:paraId="09955F94" w14:textId="77777777" w:rsidTr="00D17809">
        <w:trPr>
          <w:trHeight w:val="550"/>
        </w:trPr>
        <w:tc>
          <w:tcPr>
            <w:tcW w:w="1408" w:type="dxa"/>
            <w:vMerge w:val="restart"/>
          </w:tcPr>
          <w:p w14:paraId="562C7551"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Сверхдоминантный</w:t>
            </w:r>
          </w:p>
        </w:tc>
        <w:tc>
          <w:tcPr>
            <w:tcW w:w="1352" w:type="dxa"/>
          </w:tcPr>
          <w:p w14:paraId="029D96D8"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A/A-G/G</w:t>
            </w:r>
          </w:p>
        </w:tc>
        <w:tc>
          <w:tcPr>
            <w:tcW w:w="1460" w:type="dxa"/>
          </w:tcPr>
          <w:p w14:paraId="72B09DF4"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36 (59%)</w:t>
            </w:r>
          </w:p>
        </w:tc>
        <w:tc>
          <w:tcPr>
            <w:tcW w:w="1491" w:type="dxa"/>
          </w:tcPr>
          <w:p w14:paraId="7CA89067"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116 (83.5%)</w:t>
            </w:r>
          </w:p>
        </w:tc>
        <w:tc>
          <w:tcPr>
            <w:tcW w:w="1641" w:type="dxa"/>
          </w:tcPr>
          <w:p w14:paraId="69B8AC70"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1.00</w:t>
            </w:r>
          </w:p>
        </w:tc>
        <w:tc>
          <w:tcPr>
            <w:tcW w:w="2209" w:type="dxa"/>
            <w:vMerge w:val="restart"/>
          </w:tcPr>
          <w:p w14:paraId="6CBC299D"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&lt;0.0001</w:t>
            </w:r>
          </w:p>
        </w:tc>
      </w:tr>
      <w:tr w:rsidR="00887B7F" w:rsidRPr="00D17809" w14:paraId="0BE939B8" w14:textId="77777777" w:rsidTr="00D17809">
        <w:trPr>
          <w:trHeight w:val="820"/>
        </w:trPr>
        <w:tc>
          <w:tcPr>
            <w:tcW w:w="1408" w:type="dxa"/>
            <w:vMerge/>
          </w:tcPr>
          <w:p w14:paraId="428067D7" w14:textId="77777777" w:rsidR="00887B7F" w:rsidRPr="00D17809" w:rsidRDefault="00887B7F"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352" w:type="dxa"/>
          </w:tcPr>
          <w:p w14:paraId="531C69FD"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A/G</w:t>
            </w:r>
          </w:p>
        </w:tc>
        <w:tc>
          <w:tcPr>
            <w:tcW w:w="1460" w:type="dxa"/>
          </w:tcPr>
          <w:p w14:paraId="041AE24F"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25 (41%)</w:t>
            </w:r>
          </w:p>
        </w:tc>
        <w:tc>
          <w:tcPr>
            <w:tcW w:w="1491" w:type="dxa"/>
          </w:tcPr>
          <w:p w14:paraId="1668AA8C"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23 (16.6%)</w:t>
            </w:r>
          </w:p>
        </w:tc>
        <w:tc>
          <w:tcPr>
            <w:tcW w:w="1641" w:type="dxa"/>
          </w:tcPr>
          <w:p w14:paraId="48637907"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0.29 (0.14-0.56)</w:t>
            </w:r>
          </w:p>
        </w:tc>
        <w:tc>
          <w:tcPr>
            <w:tcW w:w="2209" w:type="dxa"/>
            <w:vMerge/>
          </w:tcPr>
          <w:p w14:paraId="2B26D5EA" w14:textId="77777777" w:rsidR="00887B7F" w:rsidRPr="00D17809" w:rsidRDefault="00887B7F"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887B7F" w:rsidRPr="00D17809" w14:paraId="499AE266" w14:textId="77777777" w:rsidTr="00D17809">
        <w:trPr>
          <w:trHeight w:val="820"/>
        </w:trPr>
        <w:tc>
          <w:tcPr>
            <w:tcW w:w="1408" w:type="dxa"/>
          </w:tcPr>
          <w:p w14:paraId="0D57F4CE"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lastRenderedPageBreak/>
              <w:t>Лог-аддитивный</w:t>
            </w:r>
          </w:p>
        </w:tc>
        <w:tc>
          <w:tcPr>
            <w:tcW w:w="1352" w:type="dxa"/>
          </w:tcPr>
          <w:p w14:paraId="025735B7"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w:t>
            </w:r>
          </w:p>
        </w:tc>
        <w:tc>
          <w:tcPr>
            <w:tcW w:w="1460" w:type="dxa"/>
          </w:tcPr>
          <w:p w14:paraId="66B46DC4"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w:t>
            </w:r>
          </w:p>
        </w:tc>
        <w:tc>
          <w:tcPr>
            <w:tcW w:w="1491" w:type="dxa"/>
          </w:tcPr>
          <w:p w14:paraId="32E3F291"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w:t>
            </w:r>
          </w:p>
        </w:tc>
        <w:tc>
          <w:tcPr>
            <w:tcW w:w="1641" w:type="dxa"/>
          </w:tcPr>
          <w:p w14:paraId="6DDD608B"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0.29 (0.16-0.53)</w:t>
            </w:r>
          </w:p>
        </w:tc>
        <w:tc>
          <w:tcPr>
            <w:tcW w:w="2209" w:type="dxa"/>
          </w:tcPr>
          <w:p w14:paraId="60CD935B" w14:textId="77777777" w:rsidR="00887B7F" w:rsidRPr="00D17809" w:rsidRDefault="00887B7F" w:rsidP="00831194">
            <w:pPr>
              <w:spacing w:after="0" w:line="240" w:lineRule="auto"/>
              <w:jc w:val="both"/>
              <w:rPr>
                <w:rFonts w:ascii="Times New Roman" w:eastAsia="Times New Roman" w:hAnsi="Times New Roman" w:cs="Times New Roman"/>
                <w:sz w:val="24"/>
                <w:szCs w:val="24"/>
              </w:rPr>
            </w:pPr>
            <w:r w:rsidRPr="00D17809">
              <w:rPr>
                <w:rFonts w:ascii="Times New Roman" w:eastAsia="Times New Roman" w:hAnsi="Times New Roman" w:cs="Times New Roman"/>
                <w:sz w:val="24"/>
                <w:szCs w:val="24"/>
              </w:rPr>
              <w:t>&lt;0.0001</w:t>
            </w:r>
          </w:p>
        </w:tc>
      </w:tr>
    </w:tbl>
    <w:p w14:paraId="3A9D2309" w14:textId="77777777" w:rsidR="00EF31DE" w:rsidRDefault="00EF31DE" w:rsidP="00831194">
      <w:pPr>
        <w:spacing w:after="0" w:line="240" w:lineRule="auto"/>
        <w:ind w:firstLine="709"/>
        <w:jc w:val="both"/>
        <w:rPr>
          <w:rFonts w:ascii="Times New Roman" w:eastAsia="Times New Roman" w:hAnsi="Times New Roman" w:cs="Times New Roman"/>
          <w:sz w:val="28"/>
          <w:szCs w:val="28"/>
        </w:rPr>
      </w:pPr>
    </w:p>
    <w:p w14:paraId="66B1D621" w14:textId="7AF8ECB0" w:rsidR="009613C7" w:rsidRPr="00887B7F" w:rsidRDefault="00887B7F" w:rsidP="00EF31DE">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По таблице 122, </w:t>
      </w:r>
      <w:r>
        <w:rPr>
          <w:rFonts w:ascii="Times New Roman" w:eastAsia="Times New Roman" w:hAnsi="Times New Roman" w:cs="Times New Roman"/>
          <w:sz w:val="28"/>
          <w:szCs w:val="28"/>
          <w:lang w:val="en-US"/>
        </w:rPr>
        <w:t>r</w:t>
      </w:r>
      <w:r>
        <w:rPr>
          <w:rFonts w:ascii="Times New Roman" w:eastAsia="Times New Roman" w:hAnsi="Times New Roman" w:cs="Times New Roman"/>
          <w:sz w:val="28"/>
          <w:szCs w:val="28"/>
        </w:rPr>
        <w:t>s 268 ассоциированы со следующими моделями наследования:кодоминантный (A/G , ОШ= 0.26 (0.13-0.51), G/G , 0.14 (0.02-0.80), р=&lt;0.0001), доминатный (A/G-G/G, ОШ=0.24 (0.12-0.47), р=&lt;0.0001), сверхдоминатный (A/G-G/G, ОШ=0.29 (0.14-0.56), р=&lt;0.0001),  логаддитивный (ОШ=0.29 (0.16-0.53), р=&lt;0.0001), ОШ меньше 1 , это можно утверждать как, при наличии данных генотипов риск развития кардиоваскулярных событий уменьшается.</w:t>
      </w:r>
    </w:p>
    <w:p w14:paraId="68A459F5" w14:textId="73A2A69C" w:rsidR="00926C8B" w:rsidRDefault="00926C8B" w:rsidP="00EF31DE">
      <w:pPr>
        <w:spacing w:after="0" w:line="240" w:lineRule="auto"/>
        <w:ind w:firstLine="709"/>
        <w:jc w:val="both"/>
        <w:rPr>
          <w:rFonts w:ascii="Times New Roman" w:hAnsi="Times New Roman" w:cs="Times New Roman"/>
          <w:b/>
          <w:sz w:val="28"/>
          <w:szCs w:val="28"/>
        </w:rPr>
      </w:pPr>
    </w:p>
    <w:p w14:paraId="41DE9DB7" w14:textId="66F82F8A" w:rsidR="00887B7F" w:rsidRPr="00887B7F" w:rsidRDefault="00887B7F" w:rsidP="00EF31DE">
      <w:pPr>
        <w:spacing w:after="0" w:line="240" w:lineRule="auto"/>
        <w:ind w:firstLine="709"/>
        <w:jc w:val="both"/>
        <w:rPr>
          <w:rFonts w:ascii="Times New Roman" w:eastAsia="Times New Roman" w:hAnsi="Times New Roman" w:cs="Times New Roman"/>
          <w:b/>
          <w:bCs/>
          <w:sz w:val="28"/>
          <w:szCs w:val="28"/>
        </w:rPr>
      </w:pPr>
      <w:r w:rsidRPr="00887B7F">
        <w:rPr>
          <w:rFonts w:ascii="Times New Roman" w:eastAsia="Times New Roman" w:hAnsi="Times New Roman" w:cs="Times New Roman"/>
          <w:b/>
          <w:bCs/>
          <w:sz w:val="28"/>
          <w:szCs w:val="28"/>
        </w:rPr>
        <w:t>SNP: rs326</w:t>
      </w:r>
    </w:p>
    <w:p w14:paraId="5A44BE90" w14:textId="4F381172" w:rsidR="00887B7F" w:rsidRPr="00887B7F" w:rsidRDefault="00887B7F" w:rsidP="00EF31DE">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Процент генотипированных образцов: 202/254 (79.53%</w:t>
      </w:r>
      <w:r w:rsidRPr="00887B7F">
        <w:rPr>
          <w:rFonts w:ascii="Times New Roman" w:eastAsia="Times New Roman" w:hAnsi="Times New Roman" w:cs="Times New Roman"/>
          <w:sz w:val="28"/>
          <w:szCs w:val="28"/>
        </w:rPr>
        <w:t xml:space="preserve">). </w:t>
      </w:r>
      <w:r w:rsidRPr="00887B7F">
        <w:rPr>
          <w:rFonts w:ascii="Times New Roman" w:eastAsia="Times New Roman" w:hAnsi="Times New Roman" w:cs="Times New Roman"/>
          <w:sz w:val="28"/>
          <w:szCs w:val="28"/>
          <w:lang w:val="kk-KZ"/>
        </w:rPr>
        <w:t xml:space="preserve">Частота аллеля </w:t>
      </w:r>
      <w:r w:rsidRPr="00887B7F">
        <w:rPr>
          <w:rFonts w:ascii="Times New Roman" w:eastAsia="Times New Roman" w:hAnsi="Times New Roman" w:cs="Times New Roman"/>
          <w:sz w:val="28"/>
          <w:szCs w:val="28"/>
        </w:rPr>
        <w:t>rs 326</w:t>
      </w:r>
      <w:r w:rsidRPr="00887B7F">
        <w:rPr>
          <w:rFonts w:ascii="Times New Roman" w:eastAsia="Times New Roman" w:hAnsi="Times New Roman" w:cs="Times New Roman"/>
          <w:sz w:val="28"/>
          <w:szCs w:val="28"/>
          <w:lang w:val="kk-KZ"/>
        </w:rPr>
        <w:t xml:space="preserve"> представлена в таблице 123.</w:t>
      </w:r>
    </w:p>
    <w:p w14:paraId="3502216D" w14:textId="2DC9125D" w:rsidR="00887B7F" w:rsidRDefault="00887B7F" w:rsidP="00EF31DE">
      <w:pPr>
        <w:spacing w:after="0" w:line="240" w:lineRule="auto"/>
        <w:ind w:firstLine="709"/>
        <w:jc w:val="both"/>
        <w:rPr>
          <w:rFonts w:ascii="Times New Roman" w:eastAsia="Times New Roman" w:hAnsi="Times New Roman" w:cs="Times New Roman"/>
          <w:b/>
          <w:sz w:val="28"/>
          <w:szCs w:val="28"/>
          <w:lang w:val="kk-KZ"/>
        </w:rPr>
      </w:pPr>
    </w:p>
    <w:p w14:paraId="15D2435E" w14:textId="0A6D5A7F" w:rsidR="00887B7F" w:rsidRDefault="00887B7F" w:rsidP="00831194">
      <w:pPr>
        <w:spacing w:after="0" w:line="240" w:lineRule="auto"/>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123 - Частота аллеля rs 326 (n=202)</w:t>
      </w:r>
    </w:p>
    <w:p w14:paraId="20355F87" w14:textId="77777777" w:rsidR="00887B7F" w:rsidRDefault="00887B7F" w:rsidP="00831194">
      <w:pPr>
        <w:spacing w:after="0" w:line="240" w:lineRule="auto"/>
        <w:ind w:firstLine="709"/>
        <w:rPr>
          <w:rFonts w:ascii="Times New Roman" w:eastAsia="Times New Roman" w:hAnsi="Times New Roman" w:cs="Times New Roman"/>
          <w:b/>
          <w:sz w:val="28"/>
          <w:szCs w:val="28"/>
        </w:rPr>
      </w:pPr>
    </w:p>
    <w:tbl>
      <w:tblPr>
        <w:tblW w:w="9621"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1"/>
        <w:gridCol w:w="1192"/>
        <w:gridCol w:w="1559"/>
        <w:gridCol w:w="10"/>
        <w:gridCol w:w="1607"/>
        <w:gridCol w:w="1134"/>
        <w:gridCol w:w="10"/>
        <w:gridCol w:w="1323"/>
        <w:gridCol w:w="1705"/>
        <w:gridCol w:w="10"/>
      </w:tblGrid>
      <w:tr w:rsidR="00887B7F" w14:paraId="56CC8189" w14:textId="77777777" w:rsidTr="00D17809">
        <w:trPr>
          <w:trHeight w:val="290"/>
        </w:trPr>
        <w:tc>
          <w:tcPr>
            <w:tcW w:w="1071" w:type="dxa"/>
            <w:tcBorders>
              <w:top w:val="single" w:sz="4" w:space="0" w:color="000000"/>
            </w:tcBorders>
          </w:tcPr>
          <w:p w14:paraId="63E79400"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 </w:t>
            </w:r>
          </w:p>
        </w:tc>
        <w:tc>
          <w:tcPr>
            <w:tcW w:w="2761" w:type="dxa"/>
            <w:gridSpan w:val="3"/>
            <w:tcBorders>
              <w:top w:val="single" w:sz="4" w:space="0" w:color="000000"/>
            </w:tcBorders>
          </w:tcPr>
          <w:p w14:paraId="4625A6FB"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Обе группы</w:t>
            </w:r>
          </w:p>
        </w:tc>
        <w:tc>
          <w:tcPr>
            <w:tcW w:w="2751" w:type="dxa"/>
            <w:gridSpan w:val="3"/>
            <w:tcBorders>
              <w:top w:val="single" w:sz="4" w:space="0" w:color="000000"/>
            </w:tcBorders>
          </w:tcPr>
          <w:p w14:paraId="2D83C300"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Контрольная группа</w:t>
            </w:r>
          </w:p>
        </w:tc>
        <w:tc>
          <w:tcPr>
            <w:tcW w:w="3038" w:type="dxa"/>
            <w:gridSpan w:val="3"/>
            <w:tcBorders>
              <w:top w:val="single" w:sz="4" w:space="0" w:color="000000"/>
            </w:tcBorders>
          </w:tcPr>
          <w:p w14:paraId="32DCAC58"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Основная группа</w:t>
            </w:r>
          </w:p>
        </w:tc>
      </w:tr>
      <w:tr w:rsidR="00887B7F" w14:paraId="3ED96922" w14:textId="77777777" w:rsidTr="00D17809">
        <w:trPr>
          <w:gridAfter w:val="1"/>
          <w:wAfter w:w="10" w:type="dxa"/>
          <w:trHeight w:val="550"/>
        </w:trPr>
        <w:tc>
          <w:tcPr>
            <w:tcW w:w="1071" w:type="dxa"/>
          </w:tcPr>
          <w:p w14:paraId="7E924F3D"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Аллель</w:t>
            </w:r>
          </w:p>
        </w:tc>
        <w:tc>
          <w:tcPr>
            <w:tcW w:w="1192" w:type="dxa"/>
          </w:tcPr>
          <w:p w14:paraId="4DF6DBA2"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Количество</w:t>
            </w:r>
          </w:p>
        </w:tc>
        <w:tc>
          <w:tcPr>
            <w:tcW w:w="1559" w:type="dxa"/>
          </w:tcPr>
          <w:p w14:paraId="1254B517"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Пропорция</w:t>
            </w:r>
          </w:p>
        </w:tc>
        <w:tc>
          <w:tcPr>
            <w:tcW w:w="1617" w:type="dxa"/>
            <w:gridSpan w:val="2"/>
          </w:tcPr>
          <w:p w14:paraId="56B3E1A9"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Количество</w:t>
            </w:r>
          </w:p>
        </w:tc>
        <w:tc>
          <w:tcPr>
            <w:tcW w:w="1134" w:type="dxa"/>
          </w:tcPr>
          <w:p w14:paraId="4DE4F3F9"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Пропорция</w:t>
            </w:r>
          </w:p>
        </w:tc>
        <w:tc>
          <w:tcPr>
            <w:tcW w:w="1333" w:type="dxa"/>
            <w:gridSpan w:val="2"/>
          </w:tcPr>
          <w:p w14:paraId="637080A8"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Количество</w:t>
            </w:r>
          </w:p>
        </w:tc>
        <w:tc>
          <w:tcPr>
            <w:tcW w:w="1705" w:type="dxa"/>
          </w:tcPr>
          <w:p w14:paraId="6E0487C4"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Пропорция</w:t>
            </w:r>
          </w:p>
        </w:tc>
      </w:tr>
      <w:tr w:rsidR="00887B7F" w14:paraId="74AA871D" w14:textId="77777777" w:rsidTr="00D17809">
        <w:trPr>
          <w:gridAfter w:val="1"/>
          <w:wAfter w:w="10" w:type="dxa"/>
          <w:trHeight w:val="290"/>
        </w:trPr>
        <w:tc>
          <w:tcPr>
            <w:tcW w:w="1071" w:type="dxa"/>
            <w:tcBorders>
              <w:bottom w:val="single" w:sz="4" w:space="0" w:color="000000"/>
            </w:tcBorders>
          </w:tcPr>
          <w:p w14:paraId="35A30BCD"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A</w:t>
            </w:r>
          </w:p>
        </w:tc>
        <w:tc>
          <w:tcPr>
            <w:tcW w:w="1192" w:type="dxa"/>
            <w:tcBorders>
              <w:bottom w:val="single" w:sz="4" w:space="0" w:color="000000"/>
            </w:tcBorders>
          </w:tcPr>
          <w:p w14:paraId="4B089821"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322</w:t>
            </w:r>
          </w:p>
        </w:tc>
        <w:tc>
          <w:tcPr>
            <w:tcW w:w="1559" w:type="dxa"/>
            <w:tcBorders>
              <w:bottom w:val="single" w:sz="4" w:space="0" w:color="000000"/>
            </w:tcBorders>
          </w:tcPr>
          <w:p w14:paraId="23C10FF8"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0.8</w:t>
            </w:r>
          </w:p>
        </w:tc>
        <w:tc>
          <w:tcPr>
            <w:tcW w:w="1617" w:type="dxa"/>
            <w:gridSpan w:val="2"/>
            <w:tcBorders>
              <w:bottom w:val="single" w:sz="4" w:space="0" w:color="000000"/>
            </w:tcBorders>
          </w:tcPr>
          <w:p w14:paraId="408E58BD"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101</w:t>
            </w:r>
          </w:p>
        </w:tc>
        <w:tc>
          <w:tcPr>
            <w:tcW w:w="1134" w:type="dxa"/>
            <w:tcBorders>
              <w:bottom w:val="single" w:sz="4" w:space="0" w:color="000000"/>
            </w:tcBorders>
          </w:tcPr>
          <w:p w14:paraId="2FEF149E"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0.8</w:t>
            </w:r>
          </w:p>
        </w:tc>
        <w:tc>
          <w:tcPr>
            <w:tcW w:w="1333" w:type="dxa"/>
            <w:gridSpan w:val="2"/>
            <w:tcBorders>
              <w:bottom w:val="single" w:sz="4" w:space="0" w:color="000000"/>
            </w:tcBorders>
          </w:tcPr>
          <w:p w14:paraId="01F6AF98"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221</w:t>
            </w:r>
          </w:p>
        </w:tc>
        <w:tc>
          <w:tcPr>
            <w:tcW w:w="1705" w:type="dxa"/>
            <w:tcBorders>
              <w:bottom w:val="single" w:sz="4" w:space="0" w:color="000000"/>
            </w:tcBorders>
          </w:tcPr>
          <w:p w14:paraId="6FBB048D"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0.79</w:t>
            </w:r>
          </w:p>
        </w:tc>
      </w:tr>
      <w:tr w:rsidR="00887B7F" w14:paraId="7DED0F35" w14:textId="77777777" w:rsidTr="00D17809">
        <w:trPr>
          <w:gridAfter w:val="1"/>
          <w:wAfter w:w="10" w:type="dxa"/>
          <w:trHeight w:val="290"/>
        </w:trPr>
        <w:tc>
          <w:tcPr>
            <w:tcW w:w="1071" w:type="dxa"/>
            <w:tcBorders>
              <w:bottom w:val="single" w:sz="4" w:space="0" w:color="000000"/>
            </w:tcBorders>
          </w:tcPr>
          <w:p w14:paraId="4D0E580C"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G</w:t>
            </w:r>
          </w:p>
        </w:tc>
        <w:tc>
          <w:tcPr>
            <w:tcW w:w="1192" w:type="dxa"/>
            <w:tcBorders>
              <w:bottom w:val="single" w:sz="4" w:space="0" w:color="000000"/>
            </w:tcBorders>
          </w:tcPr>
          <w:p w14:paraId="3A54AF95"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82</w:t>
            </w:r>
          </w:p>
        </w:tc>
        <w:tc>
          <w:tcPr>
            <w:tcW w:w="1559" w:type="dxa"/>
            <w:tcBorders>
              <w:bottom w:val="single" w:sz="4" w:space="0" w:color="000000"/>
            </w:tcBorders>
          </w:tcPr>
          <w:p w14:paraId="5DE0BE32"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0.2</w:t>
            </w:r>
          </w:p>
        </w:tc>
        <w:tc>
          <w:tcPr>
            <w:tcW w:w="1617" w:type="dxa"/>
            <w:gridSpan w:val="2"/>
            <w:tcBorders>
              <w:bottom w:val="single" w:sz="4" w:space="0" w:color="000000"/>
            </w:tcBorders>
          </w:tcPr>
          <w:p w14:paraId="11ED608E"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25</w:t>
            </w:r>
          </w:p>
        </w:tc>
        <w:tc>
          <w:tcPr>
            <w:tcW w:w="1134" w:type="dxa"/>
            <w:tcBorders>
              <w:bottom w:val="single" w:sz="4" w:space="0" w:color="000000"/>
            </w:tcBorders>
          </w:tcPr>
          <w:p w14:paraId="5A9DD9A3"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0.2</w:t>
            </w:r>
          </w:p>
        </w:tc>
        <w:tc>
          <w:tcPr>
            <w:tcW w:w="1333" w:type="dxa"/>
            <w:gridSpan w:val="2"/>
            <w:tcBorders>
              <w:bottom w:val="single" w:sz="4" w:space="0" w:color="000000"/>
            </w:tcBorders>
          </w:tcPr>
          <w:p w14:paraId="74B328F0"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57</w:t>
            </w:r>
          </w:p>
        </w:tc>
        <w:tc>
          <w:tcPr>
            <w:tcW w:w="1705" w:type="dxa"/>
            <w:tcBorders>
              <w:bottom w:val="single" w:sz="4" w:space="0" w:color="000000"/>
            </w:tcBorders>
          </w:tcPr>
          <w:p w14:paraId="18368084"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0.21</w:t>
            </w:r>
          </w:p>
        </w:tc>
      </w:tr>
    </w:tbl>
    <w:p w14:paraId="0EB66034" w14:textId="77777777" w:rsidR="00EF31DE" w:rsidRDefault="00EF31DE" w:rsidP="00831194">
      <w:pPr>
        <w:spacing w:after="0" w:line="240" w:lineRule="auto"/>
        <w:ind w:firstLine="709"/>
        <w:jc w:val="both"/>
        <w:rPr>
          <w:rFonts w:ascii="Times New Roman" w:hAnsi="Times New Roman" w:cs="Times New Roman"/>
          <w:bCs/>
          <w:sz w:val="28"/>
          <w:szCs w:val="28"/>
          <w:lang w:val="kk-KZ"/>
        </w:rPr>
      </w:pPr>
    </w:p>
    <w:p w14:paraId="089747ED" w14:textId="7BF55B24" w:rsidR="00887B7F" w:rsidRDefault="00887B7F" w:rsidP="00831194">
      <w:pPr>
        <w:spacing w:after="0" w:line="240" w:lineRule="auto"/>
        <w:ind w:firstLine="709"/>
        <w:jc w:val="both"/>
        <w:rPr>
          <w:rFonts w:ascii="Times New Roman" w:eastAsia="Times New Roman" w:hAnsi="Times New Roman" w:cs="Times New Roman"/>
          <w:bCs/>
          <w:sz w:val="28"/>
          <w:szCs w:val="28"/>
        </w:rPr>
      </w:pPr>
      <w:r w:rsidRPr="00887B7F">
        <w:rPr>
          <w:rFonts w:ascii="Times New Roman" w:hAnsi="Times New Roman" w:cs="Times New Roman"/>
          <w:bCs/>
          <w:sz w:val="28"/>
          <w:szCs w:val="28"/>
          <w:lang w:val="kk-KZ"/>
        </w:rPr>
        <w:t xml:space="preserve">По таблице 123, </w:t>
      </w:r>
      <w:r w:rsidRPr="00887B7F">
        <w:rPr>
          <w:rFonts w:ascii="Times New Roman" w:eastAsia="Times New Roman" w:hAnsi="Times New Roman" w:cs="Times New Roman"/>
          <w:bCs/>
          <w:sz w:val="28"/>
          <w:szCs w:val="28"/>
        </w:rPr>
        <w:t>202 образцов из 254 образца   rs 326 были генотипированы, что составило 79.53 %. Частота аллеля А составило 80 %, 322 аллеля, из них в основной группе 79 %, 221 аллель , в контрольной группе 80 %, 101 аллель следовательно. Аллелей G было в общем 20 % , то есть 82 аллелей, в основной 21 %, 57 аллелей и в контрольной группе 20 %, 57 аллелей.</w:t>
      </w:r>
      <w:r>
        <w:rPr>
          <w:rFonts w:ascii="Times New Roman" w:eastAsia="Times New Roman" w:hAnsi="Times New Roman" w:cs="Times New Roman"/>
          <w:bCs/>
          <w:sz w:val="28"/>
          <w:szCs w:val="28"/>
        </w:rPr>
        <w:t xml:space="preserve"> </w:t>
      </w:r>
      <w:r w:rsidRPr="00887B7F">
        <w:rPr>
          <w:rFonts w:ascii="Times New Roman" w:eastAsia="Times New Roman" w:hAnsi="Times New Roman" w:cs="Times New Roman"/>
          <w:bCs/>
          <w:sz w:val="28"/>
          <w:szCs w:val="28"/>
        </w:rPr>
        <w:t>Частота генотипа rs 326 представлена в таблице 124.</w:t>
      </w:r>
    </w:p>
    <w:p w14:paraId="79AB6497" w14:textId="3F3EF5BC" w:rsidR="00887B7F" w:rsidRDefault="00887B7F" w:rsidP="00831194">
      <w:pPr>
        <w:spacing w:after="0" w:line="240" w:lineRule="auto"/>
        <w:ind w:firstLine="709"/>
        <w:jc w:val="both"/>
        <w:rPr>
          <w:rFonts w:ascii="Times New Roman" w:eastAsia="Times New Roman" w:hAnsi="Times New Roman" w:cs="Times New Roman"/>
          <w:bCs/>
          <w:sz w:val="28"/>
          <w:szCs w:val="28"/>
        </w:rPr>
      </w:pPr>
    </w:p>
    <w:p w14:paraId="7AD9C1AA" w14:textId="05956291" w:rsidR="00887B7F" w:rsidRDefault="00887B7F"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124 - Частота генотипа rs 326 (n=254)</w:t>
      </w:r>
    </w:p>
    <w:p w14:paraId="4EF30694" w14:textId="77777777" w:rsidR="00EF31DE" w:rsidRDefault="00EF31DE" w:rsidP="00831194">
      <w:pPr>
        <w:spacing w:after="0" w:line="240" w:lineRule="auto"/>
        <w:rPr>
          <w:rFonts w:ascii="Times New Roman" w:eastAsia="Times New Roman" w:hAnsi="Times New Roman" w:cs="Times New Roman"/>
          <w:b/>
          <w:sz w:val="28"/>
          <w:szCs w:val="28"/>
        </w:rPr>
      </w:pPr>
    </w:p>
    <w:tbl>
      <w:tblPr>
        <w:tblW w:w="8932"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1"/>
        <w:gridCol w:w="1187"/>
        <w:gridCol w:w="1365"/>
        <w:gridCol w:w="1470"/>
        <w:gridCol w:w="1276"/>
        <w:gridCol w:w="1276"/>
        <w:gridCol w:w="1276"/>
        <w:gridCol w:w="11"/>
      </w:tblGrid>
      <w:tr w:rsidR="00887B7F" w14:paraId="7995E417" w14:textId="77777777" w:rsidTr="00D17809">
        <w:trPr>
          <w:trHeight w:val="290"/>
        </w:trPr>
        <w:tc>
          <w:tcPr>
            <w:tcW w:w="1071" w:type="dxa"/>
            <w:tcBorders>
              <w:top w:val="single" w:sz="4" w:space="0" w:color="000000"/>
            </w:tcBorders>
          </w:tcPr>
          <w:p w14:paraId="47AFC7E2"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 </w:t>
            </w:r>
          </w:p>
        </w:tc>
        <w:tc>
          <w:tcPr>
            <w:tcW w:w="2552" w:type="dxa"/>
            <w:gridSpan w:val="2"/>
            <w:tcBorders>
              <w:top w:val="single" w:sz="4" w:space="0" w:color="000000"/>
            </w:tcBorders>
          </w:tcPr>
          <w:p w14:paraId="3D93F7C7"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Обе группы</w:t>
            </w:r>
          </w:p>
        </w:tc>
        <w:tc>
          <w:tcPr>
            <w:tcW w:w="2746" w:type="dxa"/>
            <w:gridSpan w:val="2"/>
            <w:tcBorders>
              <w:top w:val="single" w:sz="4" w:space="0" w:color="000000"/>
            </w:tcBorders>
          </w:tcPr>
          <w:p w14:paraId="70955C7D"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Контрольная группа</w:t>
            </w:r>
          </w:p>
        </w:tc>
        <w:tc>
          <w:tcPr>
            <w:tcW w:w="2563" w:type="dxa"/>
            <w:gridSpan w:val="3"/>
            <w:tcBorders>
              <w:top w:val="single" w:sz="4" w:space="0" w:color="000000"/>
            </w:tcBorders>
          </w:tcPr>
          <w:p w14:paraId="2D0A2764"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Основная группа</w:t>
            </w:r>
          </w:p>
        </w:tc>
      </w:tr>
      <w:tr w:rsidR="00887B7F" w14:paraId="1CADFF39" w14:textId="77777777" w:rsidTr="00D17809">
        <w:trPr>
          <w:gridAfter w:val="1"/>
          <w:wAfter w:w="11" w:type="dxa"/>
          <w:trHeight w:val="550"/>
        </w:trPr>
        <w:tc>
          <w:tcPr>
            <w:tcW w:w="1071" w:type="dxa"/>
          </w:tcPr>
          <w:p w14:paraId="065C527A"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Генотип</w:t>
            </w:r>
          </w:p>
        </w:tc>
        <w:tc>
          <w:tcPr>
            <w:tcW w:w="1187" w:type="dxa"/>
          </w:tcPr>
          <w:p w14:paraId="1ED4B936"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Количество</w:t>
            </w:r>
          </w:p>
        </w:tc>
        <w:tc>
          <w:tcPr>
            <w:tcW w:w="1365" w:type="dxa"/>
          </w:tcPr>
          <w:p w14:paraId="61D20A82"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Пропорция</w:t>
            </w:r>
          </w:p>
        </w:tc>
        <w:tc>
          <w:tcPr>
            <w:tcW w:w="1470" w:type="dxa"/>
          </w:tcPr>
          <w:p w14:paraId="51E9F86A"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Количество</w:t>
            </w:r>
          </w:p>
        </w:tc>
        <w:tc>
          <w:tcPr>
            <w:tcW w:w="1276" w:type="dxa"/>
          </w:tcPr>
          <w:p w14:paraId="17EBD686"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Пропорция</w:t>
            </w:r>
          </w:p>
        </w:tc>
        <w:tc>
          <w:tcPr>
            <w:tcW w:w="1276" w:type="dxa"/>
          </w:tcPr>
          <w:p w14:paraId="4D918841"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Количество</w:t>
            </w:r>
          </w:p>
        </w:tc>
        <w:tc>
          <w:tcPr>
            <w:tcW w:w="1276" w:type="dxa"/>
          </w:tcPr>
          <w:p w14:paraId="6324FA95"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Пропорция</w:t>
            </w:r>
          </w:p>
        </w:tc>
      </w:tr>
      <w:tr w:rsidR="00887B7F" w14:paraId="5909056A" w14:textId="77777777" w:rsidTr="00D17809">
        <w:trPr>
          <w:gridAfter w:val="1"/>
          <w:wAfter w:w="11" w:type="dxa"/>
          <w:trHeight w:val="290"/>
        </w:trPr>
        <w:tc>
          <w:tcPr>
            <w:tcW w:w="1071" w:type="dxa"/>
          </w:tcPr>
          <w:p w14:paraId="5A24E00F"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A/A</w:t>
            </w:r>
          </w:p>
        </w:tc>
        <w:tc>
          <w:tcPr>
            <w:tcW w:w="1187" w:type="dxa"/>
          </w:tcPr>
          <w:p w14:paraId="53B47BAF"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135</w:t>
            </w:r>
          </w:p>
        </w:tc>
        <w:tc>
          <w:tcPr>
            <w:tcW w:w="1365" w:type="dxa"/>
          </w:tcPr>
          <w:p w14:paraId="4DF9D96A"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0.67</w:t>
            </w:r>
          </w:p>
        </w:tc>
        <w:tc>
          <w:tcPr>
            <w:tcW w:w="1470" w:type="dxa"/>
          </w:tcPr>
          <w:p w14:paraId="0516A67B"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45</w:t>
            </w:r>
          </w:p>
        </w:tc>
        <w:tc>
          <w:tcPr>
            <w:tcW w:w="1276" w:type="dxa"/>
          </w:tcPr>
          <w:p w14:paraId="50FD7089"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0.71</w:t>
            </w:r>
          </w:p>
        </w:tc>
        <w:tc>
          <w:tcPr>
            <w:tcW w:w="1276" w:type="dxa"/>
          </w:tcPr>
          <w:p w14:paraId="25D305EC"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90</w:t>
            </w:r>
          </w:p>
        </w:tc>
        <w:tc>
          <w:tcPr>
            <w:tcW w:w="1276" w:type="dxa"/>
          </w:tcPr>
          <w:p w14:paraId="2B96F385"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0.65</w:t>
            </w:r>
          </w:p>
        </w:tc>
      </w:tr>
      <w:tr w:rsidR="00887B7F" w14:paraId="4F425B03" w14:textId="77777777" w:rsidTr="00D17809">
        <w:trPr>
          <w:gridAfter w:val="1"/>
          <w:wAfter w:w="11" w:type="dxa"/>
          <w:trHeight w:val="290"/>
        </w:trPr>
        <w:tc>
          <w:tcPr>
            <w:tcW w:w="1071" w:type="dxa"/>
          </w:tcPr>
          <w:p w14:paraId="4A219404"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A/G</w:t>
            </w:r>
          </w:p>
        </w:tc>
        <w:tc>
          <w:tcPr>
            <w:tcW w:w="1187" w:type="dxa"/>
          </w:tcPr>
          <w:p w14:paraId="0538357F"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52</w:t>
            </w:r>
          </w:p>
        </w:tc>
        <w:tc>
          <w:tcPr>
            <w:tcW w:w="1365" w:type="dxa"/>
          </w:tcPr>
          <w:p w14:paraId="58690D05"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0.26</w:t>
            </w:r>
          </w:p>
        </w:tc>
        <w:tc>
          <w:tcPr>
            <w:tcW w:w="1470" w:type="dxa"/>
          </w:tcPr>
          <w:p w14:paraId="51256862"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11</w:t>
            </w:r>
          </w:p>
        </w:tc>
        <w:tc>
          <w:tcPr>
            <w:tcW w:w="1276" w:type="dxa"/>
          </w:tcPr>
          <w:p w14:paraId="23226333"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0.17</w:t>
            </w:r>
          </w:p>
        </w:tc>
        <w:tc>
          <w:tcPr>
            <w:tcW w:w="1276" w:type="dxa"/>
          </w:tcPr>
          <w:p w14:paraId="79446F12"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41</w:t>
            </w:r>
          </w:p>
        </w:tc>
        <w:tc>
          <w:tcPr>
            <w:tcW w:w="1276" w:type="dxa"/>
          </w:tcPr>
          <w:p w14:paraId="5165F3AF"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0.29</w:t>
            </w:r>
          </w:p>
        </w:tc>
      </w:tr>
      <w:tr w:rsidR="00887B7F" w14:paraId="4AD03F78" w14:textId="77777777" w:rsidTr="00D17809">
        <w:trPr>
          <w:gridAfter w:val="1"/>
          <w:wAfter w:w="11" w:type="dxa"/>
          <w:trHeight w:val="290"/>
        </w:trPr>
        <w:tc>
          <w:tcPr>
            <w:tcW w:w="1071" w:type="dxa"/>
            <w:tcBorders>
              <w:bottom w:val="single" w:sz="4" w:space="0" w:color="000000"/>
            </w:tcBorders>
          </w:tcPr>
          <w:p w14:paraId="3FAA6525"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G/G</w:t>
            </w:r>
          </w:p>
        </w:tc>
        <w:tc>
          <w:tcPr>
            <w:tcW w:w="1187" w:type="dxa"/>
            <w:tcBorders>
              <w:bottom w:val="single" w:sz="4" w:space="0" w:color="000000"/>
            </w:tcBorders>
          </w:tcPr>
          <w:p w14:paraId="06F71B3B"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15</w:t>
            </w:r>
          </w:p>
        </w:tc>
        <w:tc>
          <w:tcPr>
            <w:tcW w:w="1365" w:type="dxa"/>
            <w:tcBorders>
              <w:bottom w:val="single" w:sz="4" w:space="0" w:color="000000"/>
            </w:tcBorders>
          </w:tcPr>
          <w:p w14:paraId="50DC514B"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0.07</w:t>
            </w:r>
          </w:p>
        </w:tc>
        <w:tc>
          <w:tcPr>
            <w:tcW w:w="1470" w:type="dxa"/>
            <w:tcBorders>
              <w:bottom w:val="single" w:sz="4" w:space="0" w:color="000000"/>
            </w:tcBorders>
          </w:tcPr>
          <w:p w14:paraId="2F278031"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7</w:t>
            </w:r>
          </w:p>
        </w:tc>
        <w:tc>
          <w:tcPr>
            <w:tcW w:w="1276" w:type="dxa"/>
            <w:tcBorders>
              <w:bottom w:val="single" w:sz="4" w:space="0" w:color="000000"/>
            </w:tcBorders>
          </w:tcPr>
          <w:p w14:paraId="196D9864"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0.11</w:t>
            </w:r>
          </w:p>
        </w:tc>
        <w:tc>
          <w:tcPr>
            <w:tcW w:w="1276" w:type="dxa"/>
            <w:tcBorders>
              <w:bottom w:val="single" w:sz="4" w:space="0" w:color="000000"/>
            </w:tcBorders>
          </w:tcPr>
          <w:p w14:paraId="1C7BFDD6"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8</w:t>
            </w:r>
          </w:p>
        </w:tc>
        <w:tc>
          <w:tcPr>
            <w:tcW w:w="1276" w:type="dxa"/>
            <w:tcBorders>
              <w:bottom w:val="single" w:sz="4" w:space="0" w:color="000000"/>
            </w:tcBorders>
          </w:tcPr>
          <w:p w14:paraId="5BC5B57C"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0.06</w:t>
            </w:r>
          </w:p>
        </w:tc>
      </w:tr>
      <w:tr w:rsidR="00887B7F" w14:paraId="11C62023" w14:textId="77777777" w:rsidTr="00D17809">
        <w:trPr>
          <w:gridAfter w:val="1"/>
          <w:wAfter w:w="11" w:type="dxa"/>
          <w:trHeight w:val="290"/>
        </w:trPr>
        <w:tc>
          <w:tcPr>
            <w:tcW w:w="1071" w:type="dxa"/>
            <w:tcBorders>
              <w:bottom w:val="single" w:sz="4" w:space="0" w:color="000000"/>
            </w:tcBorders>
          </w:tcPr>
          <w:p w14:paraId="321FCE3D"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NA</w:t>
            </w:r>
          </w:p>
        </w:tc>
        <w:tc>
          <w:tcPr>
            <w:tcW w:w="1187" w:type="dxa"/>
            <w:tcBorders>
              <w:bottom w:val="single" w:sz="4" w:space="0" w:color="000000"/>
            </w:tcBorders>
          </w:tcPr>
          <w:p w14:paraId="0937C65E"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52</w:t>
            </w:r>
          </w:p>
        </w:tc>
        <w:tc>
          <w:tcPr>
            <w:tcW w:w="1365" w:type="dxa"/>
            <w:tcBorders>
              <w:bottom w:val="single" w:sz="4" w:space="0" w:color="000000"/>
            </w:tcBorders>
          </w:tcPr>
          <w:p w14:paraId="3BC1AD36"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w:t>
            </w:r>
          </w:p>
        </w:tc>
        <w:tc>
          <w:tcPr>
            <w:tcW w:w="1470" w:type="dxa"/>
            <w:tcBorders>
              <w:bottom w:val="single" w:sz="4" w:space="0" w:color="000000"/>
            </w:tcBorders>
          </w:tcPr>
          <w:p w14:paraId="101EB8C7"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28</w:t>
            </w:r>
          </w:p>
        </w:tc>
        <w:tc>
          <w:tcPr>
            <w:tcW w:w="1276" w:type="dxa"/>
            <w:tcBorders>
              <w:bottom w:val="single" w:sz="4" w:space="0" w:color="000000"/>
            </w:tcBorders>
          </w:tcPr>
          <w:p w14:paraId="05A35AB3"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w:t>
            </w:r>
          </w:p>
        </w:tc>
        <w:tc>
          <w:tcPr>
            <w:tcW w:w="1276" w:type="dxa"/>
            <w:tcBorders>
              <w:bottom w:val="single" w:sz="4" w:space="0" w:color="000000"/>
            </w:tcBorders>
          </w:tcPr>
          <w:p w14:paraId="66DB458A"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24</w:t>
            </w:r>
          </w:p>
        </w:tc>
        <w:tc>
          <w:tcPr>
            <w:tcW w:w="1276" w:type="dxa"/>
            <w:tcBorders>
              <w:bottom w:val="single" w:sz="4" w:space="0" w:color="000000"/>
            </w:tcBorders>
          </w:tcPr>
          <w:p w14:paraId="0507A809" w14:textId="77777777" w:rsidR="00887B7F" w:rsidRPr="00887B7F" w:rsidRDefault="00887B7F"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w:t>
            </w:r>
          </w:p>
        </w:tc>
      </w:tr>
    </w:tbl>
    <w:p w14:paraId="0BFD0ECB" w14:textId="77777777" w:rsidR="00EF31DE" w:rsidRDefault="00EF31DE" w:rsidP="009E0832">
      <w:pPr>
        <w:spacing w:after="0" w:line="240" w:lineRule="auto"/>
        <w:ind w:firstLine="709"/>
        <w:jc w:val="both"/>
        <w:rPr>
          <w:rFonts w:ascii="Times New Roman" w:eastAsia="Times New Roman" w:hAnsi="Times New Roman" w:cs="Times New Roman"/>
          <w:bCs/>
          <w:sz w:val="28"/>
          <w:szCs w:val="28"/>
        </w:rPr>
      </w:pPr>
    </w:p>
    <w:p w14:paraId="37A1D885" w14:textId="5C50348E" w:rsidR="00887B7F" w:rsidRDefault="00887B7F" w:rsidP="00EF31DE">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Cs/>
          <w:sz w:val="28"/>
          <w:szCs w:val="28"/>
        </w:rPr>
        <w:t xml:space="preserve">По таблице 124 </w:t>
      </w:r>
      <w:r>
        <w:rPr>
          <w:rFonts w:ascii="Times New Roman" w:eastAsia="Times New Roman" w:hAnsi="Times New Roman" w:cs="Times New Roman"/>
          <w:sz w:val="28"/>
          <w:szCs w:val="28"/>
        </w:rPr>
        <w:t xml:space="preserve">Частота генотипа  rs 326 по гомозиготному типу соответствовал (А/А) 67 % в общем, то есть 135 генотипа, из них в основной группе 65 %,  90 генотипов, в контрольной группе 71 %, 45 генотипов. По гетерозиготному типу (А/G) составил 26 %, 52 генотипа, из них в основной группе 29 %, 41 генотип,  а в контрольной группе 17 %, 11 генотипов. </w:t>
      </w:r>
      <w:r>
        <w:rPr>
          <w:rFonts w:ascii="Times New Roman" w:eastAsia="Times New Roman" w:hAnsi="Times New Roman" w:cs="Times New Roman"/>
          <w:sz w:val="28"/>
          <w:szCs w:val="28"/>
        </w:rPr>
        <w:lastRenderedPageBreak/>
        <w:t>Гомозиготный генотип ( G/G) соответствовал 7 % , соответственно 15 генотипов, из них в основной группе 6 %, 8 генотипов, а в контрольной группе 11 %, 7 генотипов соответственно.</w:t>
      </w:r>
      <w:r w:rsidRPr="00887B7F">
        <w:rPr>
          <w:rFonts w:ascii="Times New Roman" w:eastAsia="Times New Roman" w:hAnsi="Times New Roman" w:cs="Times New Roman"/>
          <w:b/>
          <w:sz w:val="28"/>
          <w:szCs w:val="28"/>
        </w:rPr>
        <w:t xml:space="preserve"> </w:t>
      </w:r>
      <w:r w:rsidRPr="00887B7F">
        <w:rPr>
          <w:rFonts w:ascii="Times New Roman" w:eastAsia="Times New Roman" w:hAnsi="Times New Roman" w:cs="Times New Roman"/>
          <w:bCs/>
          <w:sz w:val="28"/>
          <w:szCs w:val="28"/>
        </w:rPr>
        <w:t>В таблице 125 представлен rs326 точный тест для равновесия Харди-Вайнберга.</w:t>
      </w:r>
    </w:p>
    <w:p w14:paraId="6D65F0F4" w14:textId="76388117" w:rsidR="00887B7F" w:rsidRPr="00887B7F" w:rsidRDefault="00887B7F" w:rsidP="00831194">
      <w:pPr>
        <w:spacing w:after="0" w:line="240" w:lineRule="auto"/>
        <w:jc w:val="both"/>
        <w:rPr>
          <w:rFonts w:ascii="Times New Roman" w:eastAsia="Times New Roman" w:hAnsi="Times New Roman" w:cs="Times New Roman"/>
          <w:bCs/>
          <w:sz w:val="28"/>
          <w:szCs w:val="28"/>
        </w:rPr>
      </w:pPr>
    </w:p>
    <w:p w14:paraId="62B43D55" w14:textId="0BDF18A9" w:rsidR="00887B7F" w:rsidRDefault="00887B7F"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125 - rs326 точный тест для равновесия Харди-Вайнберга (n=202)</w:t>
      </w:r>
    </w:p>
    <w:p w14:paraId="08C1D32E" w14:textId="77777777" w:rsidR="00EF31DE" w:rsidRDefault="00EF31DE" w:rsidP="00831194">
      <w:pPr>
        <w:spacing w:after="0" w:line="240" w:lineRule="auto"/>
        <w:rPr>
          <w:rFonts w:ascii="Times New Roman" w:eastAsia="Times New Roman" w:hAnsi="Times New Roman" w:cs="Times New Roman"/>
          <w:b/>
          <w:sz w:val="28"/>
          <w:szCs w:val="28"/>
        </w:rPr>
      </w:pPr>
    </w:p>
    <w:tbl>
      <w:tblPr>
        <w:tblW w:w="8726"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1"/>
        <w:gridCol w:w="993"/>
        <w:gridCol w:w="1559"/>
        <w:gridCol w:w="1417"/>
        <w:gridCol w:w="993"/>
        <w:gridCol w:w="992"/>
        <w:gridCol w:w="1701"/>
      </w:tblGrid>
      <w:tr w:rsidR="00887B7F" w14:paraId="54C3E6E0" w14:textId="77777777" w:rsidTr="00A676D0">
        <w:trPr>
          <w:trHeight w:val="290"/>
        </w:trPr>
        <w:tc>
          <w:tcPr>
            <w:tcW w:w="1071" w:type="dxa"/>
            <w:tcBorders>
              <w:top w:val="single" w:sz="4" w:space="0" w:color="000000"/>
            </w:tcBorders>
          </w:tcPr>
          <w:p w14:paraId="1DCCC9F2" w14:textId="77777777" w:rsidR="00887B7F" w:rsidRPr="009A1033" w:rsidRDefault="00887B7F" w:rsidP="00831194">
            <w:pPr>
              <w:spacing w:after="0" w:line="240" w:lineRule="auto"/>
              <w:jc w:val="both"/>
              <w:rPr>
                <w:rFonts w:ascii="Times New Roman" w:eastAsia="Times New Roman" w:hAnsi="Times New Roman" w:cs="Times New Roman"/>
                <w:sz w:val="24"/>
                <w:szCs w:val="24"/>
              </w:rPr>
            </w:pPr>
            <w:r w:rsidRPr="009A1033">
              <w:rPr>
                <w:rFonts w:ascii="Times New Roman" w:eastAsia="Times New Roman" w:hAnsi="Times New Roman" w:cs="Times New Roman"/>
                <w:sz w:val="24"/>
                <w:szCs w:val="24"/>
              </w:rPr>
              <w:t> </w:t>
            </w:r>
          </w:p>
        </w:tc>
        <w:tc>
          <w:tcPr>
            <w:tcW w:w="993" w:type="dxa"/>
            <w:tcBorders>
              <w:top w:val="single" w:sz="4" w:space="0" w:color="000000"/>
            </w:tcBorders>
          </w:tcPr>
          <w:p w14:paraId="546BF904" w14:textId="77777777" w:rsidR="00887B7F" w:rsidRPr="009A1033" w:rsidRDefault="00887B7F" w:rsidP="00831194">
            <w:pPr>
              <w:spacing w:after="0" w:line="240" w:lineRule="auto"/>
              <w:jc w:val="both"/>
              <w:rPr>
                <w:rFonts w:ascii="Times New Roman" w:eastAsia="Times New Roman" w:hAnsi="Times New Roman" w:cs="Times New Roman"/>
                <w:sz w:val="24"/>
                <w:szCs w:val="24"/>
              </w:rPr>
            </w:pPr>
            <w:r w:rsidRPr="009A1033">
              <w:rPr>
                <w:rFonts w:ascii="Times New Roman" w:eastAsia="Times New Roman" w:hAnsi="Times New Roman" w:cs="Times New Roman"/>
                <w:sz w:val="24"/>
                <w:szCs w:val="24"/>
              </w:rPr>
              <w:t>A/A</w:t>
            </w:r>
          </w:p>
        </w:tc>
        <w:tc>
          <w:tcPr>
            <w:tcW w:w="1559" w:type="dxa"/>
            <w:tcBorders>
              <w:top w:val="single" w:sz="4" w:space="0" w:color="000000"/>
            </w:tcBorders>
          </w:tcPr>
          <w:p w14:paraId="4D3CFFD2" w14:textId="77777777" w:rsidR="00887B7F" w:rsidRPr="009A1033" w:rsidRDefault="00887B7F" w:rsidP="00831194">
            <w:pPr>
              <w:spacing w:after="0" w:line="240" w:lineRule="auto"/>
              <w:jc w:val="both"/>
              <w:rPr>
                <w:rFonts w:ascii="Times New Roman" w:eastAsia="Times New Roman" w:hAnsi="Times New Roman" w:cs="Times New Roman"/>
                <w:sz w:val="24"/>
                <w:szCs w:val="24"/>
              </w:rPr>
            </w:pPr>
            <w:r w:rsidRPr="009A1033">
              <w:rPr>
                <w:rFonts w:ascii="Times New Roman" w:eastAsia="Times New Roman" w:hAnsi="Times New Roman" w:cs="Times New Roman"/>
                <w:sz w:val="24"/>
                <w:szCs w:val="24"/>
              </w:rPr>
              <w:t>A/G</w:t>
            </w:r>
          </w:p>
        </w:tc>
        <w:tc>
          <w:tcPr>
            <w:tcW w:w="1417" w:type="dxa"/>
            <w:tcBorders>
              <w:top w:val="single" w:sz="4" w:space="0" w:color="000000"/>
            </w:tcBorders>
          </w:tcPr>
          <w:p w14:paraId="382EEE4F" w14:textId="77777777" w:rsidR="00887B7F" w:rsidRPr="009A1033" w:rsidRDefault="00887B7F" w:rsidP="00831194">
            <w:pPr>
              <w:spacing w:after="0" w:line="240" w:lineRule="auto"/>
              <w:jc w:val="both"/>
              <w:rPr>
                <w:rFonts w:ascii="Times New Roman" w:eastAsia="Times New Roman" w:hAnsi="Times New Roman" w:cs="Times New Roman"/>
                <w:sz w:val="24"/>
                <w:szCs w:val="24"/>
              </w:rPr>
            </w:pPr>
            <w:r w:rsidRPr="009A1033">
              <w:rPr>
                <w:rFonts w:ascii="Times New Roman" w:eastAsia="Times New Roman" w:hAnsi="Times New Roman" w:cs="Times New Roman"/>
                <w:sz w:val="24"/>
                <w:szCs w:val="24"/>
              </w:rPr>
              <w:t>G/G</w:t>
            </w:r>
          </w:p>
        </w:tc>
        <w:tc>
          <w:tcPr>
            <w:tcW w:w="993" w:type="dxa"/>
            <w:tcBorders>
              <w:top w:val="single" w:sz="4" w:space="0" w:color="000000"/>
            </w:tcBorders>
          </w:tcPr>
          <w:p w14:paraId="7B79306D" w14:textId="77777777" w:rsidR="00887B7F" w:rsidRPr="009A1033" w:rsidRDefault="00887B7F" w:rsidP="00831194">
            <w:pPr>
              <w:spacing w:after="0" w:line="240" w:lineRule="auto"/>
              <w:jc w:val="both"/>
              <w:rPr>
                <w:rFonts w:ascii="Times New Roman" w:eastAsia="Times New Roman" w:hAnsi="Times New Roman" w:cs="Times New Roman"/>
                <w:sz w:val="24"/>
                <w:szCs w:val="24"/>
              </w:rPr>
            </w:pPr>
            <w:r w:rsidRPr="009A1033">
              <w:rPr>
                <w:rFonts w:ascii="Times New Roman" w:eastAsia="Times New Roman" w:hAnsi="Times New Roman" w:cs="Times New Roman"/>
                <w:sz w:val="24"/>
                <w:szCs w:val="24"/>
              </w:rPr>
              <w:t>A</w:t>
            </w:r>
          </w:p>
        </w:tc>
        <w:tc>
          <w:tcPr>
            <w:tcW w:w="992" w:type="dxa"/>
            <w:tcBorders>
              <w:top w:val="single" w:sz="4" w:space="0" w:color="000000"/>
            </w:tcBorders>
          </w:tcPr>
          <w:p w14:paraId="7343BCBB" w14:textId="77777777" w:rsidR="00887B7F" w:rsidRPr="009A1033" w:rsidRDefault="00887B7F" w:rsidP="00831194">
            <w:pPr>
              <w:spacing w:after="0" w:line="240" w:lineRule="auto"/>
              <w:jc w:val="both"/>
              <w:rPr>
                <w:rFonts w:ascii="Times New Roman" w:eastAsia="Times New Roman" w:hAnsi="Times New Roman" w:cs="Times New Roman"/>
                <w:sz w:val="24"/>
                <w:szCs w:val="24"/>
              </w:rPr>
            </w:pPr>
            <w:r w:rsidRPr="009A1033">
              <w:rPr>
                <w:rFonts w:ascii="Times New Roman" w:eastAsia="Times New Roman" w:hAnsi="Times New Roman" w:cs="Times New Roman"/>
                <w:sz w:val="24"/>
                <w:szCs w:val="24"/>
              </w:rPr>
              <w:t>G</w:t>
            </w:r>
          </w:p>
        </w:tc>
        <w:tc>
          <w:tcPr>
            <w:tcW w:w="1701" w:type="dxa"/>
            <w:tcBorders>
              <w:top w:val="single" w:sz="4" w:space="0" w:color="000000"/>
            </w:tcBorders>
          </w:tcPr>
          <w:p w14:paraId="08AC4AF2" w14:textId="77777777" w:rsidR="00887B7F" w:rsidRPr="009A1033" w:rsidRDefault="00887B7F" w:rsidP="00831194">
            <w:pPr>
              <w:spacing w:after="0" w:line="240" w:lineRule="auto"/>
              <w:jc w:val="both"/>
              <w:rPr>
                <w:rFonts w:ascii="Times New Roman" w:eastAsia="Times New Roman" w:hAnsi="Times New Roman" w:cs="Times New Roman"/>
                <w:sz w:val="24"/>
                <w:szCs w:val="24"/>
              </w:rPr>
            </w:pPr>
            <w:r w:rsidRPr="009A1033">
              <w:rPr>
                <w:rFonts w:ascii="Times New Roman" w:eastAsia="Times New Roman" w:hAnsi="Times New Roman" w:cs="Times New Roman"/>
                <w:sz w:val="24"/>
                <w:szCs w:val="24"/>
              </w:rPr>
              <w:t>P-value</w:t>
            </w:r>
          </w:p>
        </w:tc>
      </w:tr>
      <w:tr w:rsidR="00887B7F" w14:paraId="161EB2D5" w14:textId="77777777" w:rsidTr="00A676D0">
        <w:trPr>
          <w:trHeight w:val="290"/>
        </w:trPr>
        <w:tc>
          <w:tcPr>
            <w:tcW w:w="1071" w:type="dxa"/>
          </w:tcPr>
          <w:p w14:paraId="7A7D0BB8" w14:textId="77777777" w:rsidR="00887B7F" w:rsidRPr="009A1033" w:rsidRDefault="00887B7F" w:rsidP="00831194">
            <w:pPr>
              <w:spacing w:after="0" w:line="240" w:lineRule="auto"/>
              <w:jc w:val="both"/>
              <w:rPr>
                <w:rFonts w:ascii="Times New Roman" w:eastAsia="Times New Roman" w:hAnsi="Times New Roman" w:cs="Times New Roman"/>
                <w:sz w:val="24"/>
                <w:szCs w:val="24"/>
              </w:rPr>
            </w:pPr>
            <w:r w:rsidRPr="009A1033">
              <w:rPr>
                <w:rFonts w:ascii="Times New Roman" w:eastAsia="Times New Roman" w:hAnsi="Times New Roman" w:cs="Times New Roman"/>
                <w:sz w:val="24"/>
                <w:szCs w:val="24"/>
              </w:rPr>
              <w:t>Обе группы</w:t>
            </w:r>
          </w:p>
        </w:tc>
        <w:tc>
          <w:tcPr>
            <w:tcW w:w="993" w:type="dxa"/>
          </w:tcPr>
          <w:p w14:paraId="2A3784B6" w14:textId="77777777" w:rsidR="00887B7F" w:rsidRPr="009A1033" w:rsidRDefault="00887B7F" w:rsidP="00831194">
            <w:pPr>
              <w:spacing w:after="0" w:line="240" w:lineRule="auto"/>
              <w:jc w:val="both"/>
              <w:rPr>
                <w:rFonts w:ascii="Times New Roman" w:eastAsia="Times New Roman" w:hAnsi="Times New Roman" w:cs="Times New Roman"/>
                <w:sz w:val="24"/>
                <w:szCs w:val="24"/>
              </w:rPr>
            </w:pPr>
            <w:r w:rsidRPr="009A1033">
              <w:rPr>
                <w:rFonts w:ascii="Times New Roman" w:eastAsia="Times New Roman" w:hAnsi="Times New Roman" w:cs="Times New Roman"/>
                <w:sz w:val="24"/>
                <w:szCs w:val="24"/>
              </w:rPr>
              <w:t>135</w:t>
            </w:r>
          </w:p>
        </w:tc>
        <w:tc>
          <w:tcPr>
            <w:tcW w:w="1559" w:type="dxa"/>
          </w:tcPr>
          <w:p w14:paraId="2EEAFF21" w14:textId="77777777" w:rsidR="00887B7F" w:rsidRPr="009A1033" w:rsidRDefault="00887B7F" w:rsidP="00831194">
            <w:pPr>
              <w:spacing w:after="0" w:line="240" w:lineRule="auto"/>
              <w:jc w:val="both"/>
              <w:rPr>
                <w:rFonts w:ascii="Times New Roman" w:eastAsia="Times New Roman" w:hAnsi="Times New Roman" w:cs="Times New Roman"/>
                <w:sz w:val="24"/>
                <w:szCs w:val="24"/>
              </w:rPr>
            </w:pPr>
            <w:r w:rsidRPr="009A1033">
              <w:rPr>
                <w:rFonts w:ascii="Times New Roman" w:eastAsia="Times New Roman" w:hAnsi="Times New Roman" w:cs="Times New Roman"/>
                <w:sz w:val="24"/>
                <w:szCs w:val="24"/>
              </w:rPr>
              <w:t>52</w:t>
            </w:r>
          </w:p>
        </w:tc>
        <w:tc>
          <w:tcPr>
            <w:tcW w:w="1417" w:type="dxa"/>
          </w:tcPr>
          <w:p w14:paraId="084A53A2" w14:textId="77777777" w:rsidR="00887B7F" w:rsidRPr="009A1033" w:rsidRDefault="00887B7F" w:rsidP="00831194">
            <w:pPr>
              <w:spacing w:after="0" w:line="240" w:lineRule="auto"/>
              <w:jc w:val="both"/>
              <w:rPr>
                <w:rFonts w:ascii="Times New Roman" w:eastAsia="Times New Roman" w:hAnsi="Times New Roman" w:cs="Times New Roman"/>
                <w:sz w:val="24"/>
                <w:szCs w:val="24"/>
              </w:rPr>
            </w:pPr>
            <w:r w:rsidRPr="009A1033">
              <w:rPr>
                <w:rFonts w:ascii="Times New Roman" w:eastAsia="Times New Roman" w:hAnsi="Times New Roman" w:cs="Times New Roman"/>
                <w:sz w:val="24"/>
                <w:szCs w:val="24"/>
              </w:rPr>
              <w:t>15</w:t>
            </w:r>
          </w:p>
        </w:tc>
        <w:tc>
          <w:tcPr>
            <w:tcW w:w="993" w:type="dxa"/>
          </w:tcPr>
          <w:p w14:paraId="26771BA2" w14:textId="77777777" w:rsidR="00887B7F" w:rsidRPr="009A1033" w:rsidRDefault="00887B7F" w:rsidP="00831194">
            <w:pPr>
              <w:spacing w:after="0" w:line="240" w:lineRule="auto"/>
              <w:jc w:val="both"/>
              <w:rPr>
                <w:rFonts w:ascii="Times New Roman" w:eastAsia="Times New Roman" w:hAnsi="Times New Roman" w:cs="Times New Roman"/>
                <w:sz w:val="24"/>
                <w:szCs w:val="24"/>
              </w:rPr>
            </w:pPr>
            <w:r w:rsidRPr="009A1033">
              <w:rPr>
                <w:rFonts w:ascii="Times New Roman" w:eastAsia="Times New Roman" w:hAnsi="Times New Roman" w:cs="Times New Roman"/>
                <w:sz w:val="24"/>
                <w:szCs w:val="24"/>
              </w:rPr>
              <w:t>322</w:t>
            </w:r>
          </w:p>
        </w:tc>
        <w:tc>
          <w:tcPr>
            <w:tcW w:w="992" w:type="dxa"/>
          </w:tcPr>
          <w:p w14:paraId="426BEF04" w14:textId="77777777" w:rsidR="00887B7F" w:rsidRPr="009A1033" w:rsidRDefault="00887B7F" w:rsidP="00831194">
            <w:pPr>
              <w:spacing w:after="0" w:line="240" w:lineRule="auto"/>
              <w:jc w:val="both"/>
              <w:rPr>
                <w:rFonts w:ascii="Times New Roman" w:eastAsia="Times New Roman" w:hAnsi="Times New Roman" w:cs="Times New Roman"/>
                <w:sz w:val="24"/>
                <w:szCs w:val="24"/>
              </w:rPr>
            </w:pPr>
            <w:r w:rsidRPr="009A1033">
              <w:rPr>
                <w:rFonts w:ascii="Times New Roman" w:eastAsia="Times New Roman" w:hAnsi="Times New Roman" w:cs="Times New Roman"/>
                <w:sz w:val="24"/>
                <w:szCs w:val="24"/>
              </w:rPr>
              <w:t>82</w:t>
            </w:r>
          </w:p>
        </w:tc>
        <w:tc>
          <w:tcPr>
            <w:tcW w:w="1701" w:type="dxa"/>
          </w:tcPr>
          <w:p w14:paraId="41BD4C23" w14:textId="77777777" w:rsidR="00887B7F" w:rsidRPr="009A1033" w:rsidRDefault="00887B7F" w:rsidP="00831194">
            <w:pPr>
              <w:spacing w:after="0" w:line="240" w:lineRule="auto"/>
              <w:jc w:val="both"/>
              <w:rPr>
                <w:rFonts w:ascii="Times New Roman" w:eastAsia="Times New Roman" w:hAnsi="Times New Roman" w:cs="Times New Roman"/>
                <w:sz w:val="24"/>
                <w:szCs w:val="24"/>
              </w:rPr>
            </w:pPr>
            <w:r w:rsidRPr="009A1033">
              <w:rPr>
                <w:rFonts w:ascii="Times New Roman" w:eastAsia="Times New Roman" w:hAnsi="Times New Roman" w:cs="Times New Roman"/>
                <w:sz w:val="24"/>
                <w:szCs w:val="24"/>
              </w:rPr>
              <w:t>0.007</w:t>
            </w:r>
          </w:p>
        </w:tc>
      </w:tr>
      <w:tr w:rsidR="00887B7F" w14:paraId="10A4A3F4" w14:textId="77777777" w:rsidTr="00A676D0">
        <w:trPr>
          <w:trHeight w:val="290"/>
        </w:trPr>
        <w:tc>
          <w:tcPr>
            <w:tcW w:w="1071" w:type="dxa"/>
            <w:tcBorders>
              <w:bottom w:val="single" w:sz="4" w:space="0" w:color="000000"/>
            </w:tcBorders>
          </w:tcPr>
          <w:p w14:paraId="32BF603C" w14:textId="77777777" w:rsidR="00887B7F" w:rsidRPr="009A1033" w:rsidRDefault="00887B7F" w:rsidP="00831194">
            <w:pPr>
              <w:spacing w:after="0" w:line="240" w:lineRule="auto"/>
              <w:jc w:val="both"/>
              <w:rPr>
                <w:rFonts w:ascii="Times New Roman" w:eastAsia="Times New Roman" w:hAnsi="Times New Roman" w:cs="Times New Roman"/>
                <w:sz w:val="24"/>
                <w:szCs w:val="24"/>
              </w:rPr>
            </w:pPr>
            <w:r w:rsidRPr="009A1033">
              <w:rPr>
                <w:rFonts w:ascii="Times New Roman" w:eastAsia="Times New Roman" w:hAnsi="Times New Roman" w:cs="Times New Roman"/>
                <w:sz w:val="24"/>
                <w:szCs w:val="24"/>
              </w:rPr>
              <w:t>Контрольная группа</w:t>
            </w:r>
          </w:p>
        </w:tc>
        <w:tc>
          <w:tcPr>
            <w:tcW w:w="993" w:type="dxa"/>
            <w:tcBorders>
              <w:bottom w:val="single" w:sz="4" w:space="0" w:color="000000"/>
            </w:tcBorders>
          </w:tcPr>
          <w:p w14:paraId="72DBA2E1" w14:textId="77777777" w:rsidR="00887B7F" w:rsidRPr="009A1033" w:rsidRDefault="00887B7F" w:rsidP="00831194">
            <w:pPr>
              <w:spacing w:after="0" w:line="240" w:lineRule="auto"/>
              <w:jc w:val="both"/>
              <w:rPr>
                <w:rFonts w:ascii="Times New Roman" w:eastAsia="Times New Roman" w:hAnsi="Times New Roman" w:cs="Times New Roman"/>
                <w:sz w:val="24"/>
                <w:szCs w:val="24"/>
              </w:rPr>
            </w:pPr>
            <w:r w:rsidRPr="009A1033">
              <w:rPr>
                <w:rFonts w:ascii="Times New Roman" w:eastAsia="Times New Roman" w:hAnsi="Times New Roman" w:cs="Times New Roman"/>
                <w:sz w:val="24"/>
                <w:szCs w:val="24"/>
              </w:rPr>
              <w:t>45</w:t>
            </w:r>
          </w:p>
        </w:tc>
        <w:tc>
          <w:tcPr>
            <w:tcW w:w="1559" w:type="dxa"/>
            <w:tcBorders>
              <w:bottom w:val="single" w:sz="4" w:space="0" w:color="000000"/>
            </w:tcBorders>
          </w:tcPr>
          <w:p w14:paraId="6F047DB5" w14:textId="77777777" w:rsidR="00887B7F" w:rsidRPr="009A1033" w:rsidRDefault="00887B7F" w:rsidP="00831194">
            <w:pPr>
              <w:spacing w:after="0" w:line="240" w:lineRule="auto"/>
              <w:jc w:val="both"/>
              <w:rPr>
                <w:rFonts w:ascii="Times New Roman" w:eastAsia="Times New Roman" w:hAnsi="Times New Roman" w:cs="Times New Roman"/>
                <w:sz w:val="24"/>
                <w:szCs w:val="24"/>
              </w:rPr>
            </w:pPr>
            <w:r w:rsidRPr="009A1033">
              <w:rPr>
                <w:rFonts w:ascii="Times New Roman" w:eastAsia="Times New Roman" w:hAnsi="Times New Roman" w:cs="Times New Roman"/>
                <w:sz w:val="24"/>
                <w:szCs w:val="24"/>
              </w:rPr>
              <w:t>11</w:t>
            </w:r>
          </w:p>
        </w:tc>
        <w:tc>
          <w:tcPr>
            <w:tcW w:w="1417" w:type="dxa"/>
            <w:tcBorders>
              <w:bottom w:val="single" w:sz="4" w:space="0" w:color="000000"/>
            </w:tcBorders>
          </w:tcPr>
          <w:p w14:paraId="1A577F38" w14:textId="77777777" w:rsidR="00887B7F" w:rsidRPr="009A1033" w:rsidRDefault="00887B7F" w:rsidP="00831194">
            <w:pPr>
              <w:spacing w:after="0" w:line="240" w:lineRule="auto"/>
              <w:jc w:val="both"/>
              <w:rPr>
                <w:rFonts w:ascii="Times New Roman" w:eastAsia="Times New Roman" w:hAnsi="Times New Roman" w:cs="Times New Roman"/>
                <w:sz w:val="24"/>
                <w:szCs w:val="24"/>
              </w:rPr>
            </w:pPr>
            <w:r w:rsidRPr="009A1033">
              <w:rPr>
                <w:rFonts w:ascii="Times New Roman" w:eastAsia="Times New Roman" w:hAnsi="Times New Roman" w:cs="Times New Roman"/>
                <w:sz w:val="24"/>
                <w:szCs w:val="24"/>
              </w:rPr>
              <w:t>7</w:t>
            </w:r>
          </w:p>
        </w:tc>
        <w:tc>
          <w:tcPr>
            <w:tcW w:w="993" w:type="dxa"/>
            <w:tcBorders>
              <w:bottom w:val="single" w:sz="4" w:space="0" w:color="000000"/>
            </w:tcBorders>
          </w:tcPr>
          <w:p w14:paraId="29B84191" w14:textId="77777777" w:rsidR="00887B7F" w:rsidRPr="009A1033" w:rsidRDefault="00887B7F" w:rsidP="00831194">
            <w:pPr>
              <w:spacing w:after="0" w:line="240" w:lineRule="auto"/>
              <w:jc w:val="both"/>
              <w:rPr>
                <w:rFonts w:ascii="Times New Roman" w:eastAsia="Times New Roman" w:hAnsi="Times New Roman" w:cs="Times New Roman"/>
                <w:sz w:val="24"/>
                <w:szCs w:val="24"/>
              </w:rPr>
            </w:pPr>
            <w:r w:rsidRPr="009A1033">
              <w:rPr>
                <w:rFonts w:ascii="Times New Roman" w:eastAsia="Times New Roman" w:hAnsi="Times New Roman" w:cs="Times New Roman"/>
                <w:sz w:val="24"/>
                <w:szCs w:val="24"/>
              </w:rPr>
              <w:t>101</w:t>
            </w:r>
          </w:p>
        </w:tc>
        <w:tc>
          <w:tcPr>
            <w:tcW w:w="992" w:type="dxa"/>
            <w:tcBorders>
              <w:bottom w:val="single" w:sz="4" w:space="0" w:color="000000"/>
            </w:tcBorders>
          </w:tcPr>
          <w:p w14:paraId="1CB81053" w14:textId="77777777" w:rsidR="00887B7F" w:rsidRPr="009A1033" w:rsidRDefault="00887B7F" w:rsidP="00831194">
            <w:pPr>
              <w:spacing w:after="0" w:line="240" w:lineRule="auto"/>
              <w:jc w:val="both"/>
              <w:rPr>
                <w:rFonts w:ascii="Times New Roman" w:eastAsia="Times New Roman" w:hAnsi="Times New Roman" w:cs="Times New Roman"/>
                <w:sz w:val="24"/>
                <w:szCs w:val="24"/>
              </w:rPr>
            </w:pPr>
            <w:r w:rsidRPr="009A1033">
              <w:rPr>
                <w:rFonts w:ascii="Times New Roman" w:eastAsia="Times New Roman" w:hAnsi="Times New Roman" w:cs="Times New Roman"/>
                <w:sz w:val="24"/>
                <w:szCs w:val="24"/>
              </w:rPr>
              <w:t>25</w:t>
            </w:r>
          </w:p>
        </w:tc>
        <w:tc>
          <w:tcPr>
            <w:tcW w:w="1701" w:type="dxa"/>
            <w:tcBorders>
              <w:bottom w:val="single" w:sz="4" w:space="0" w:color="000000"/>
            </w:tcBorders>
          </w:tcPr>
          <w:p w14:paraId="5C56FFEA" w14:textId="77777777" w:rsidR="00887B7F" w:rsidRPr="009A1033" w:rsidRDefault="00887B7F" w:rsidP="00831194">
            <w:pPr>
              <w:spacing w:after="0" w:line="240" w:lineRule="auto"/>
              <w:jc w:val="both"/>
              <w:rPr>
                <w:rFonts w:ascii="Times New Roman" w:eastAsia="Times New Roman" w:hAnsi="Times New Roman" w:cs="Times New Roman"/>
                <w:sz w:val="24"/>
                <w:szCs w:val="24"/>
              </w:rPr>
            </w:pPr>
            <w:r w:rsidRPr="009A1033">
              <w:rPr>
                <w:rFonts w:ascii="Times New Roman" w:eastAsia="Times New Roman" w:hAnsi="Times New Roman" w:cs="Times New Roman"/>
                <w:sz w:val="24"/>
                <w:szCs w:val="24"/>
              </w:rPr>
              <w:t>0.001</w:t>
            </w:r>
          </w:p>
        </w:tc>
      </w:tr>
      <w:tr w:rsidR="00887B7F" w14:paraId="67B4E054" w14:textId="77777777" w:rsidTr="00A676D0">
        <w:trPr>
          <w:trHeight w:val="290"/>
        </w:trPr>
        <w:tc>
          <w:tcPr>
            <w:tcW w:w="1071" w:type="dxa"/>
            <w:tcBorders>
              <w:bottom w:val="single" w:sz="4" w:space="0" w:color="000000"/>
            </w:tcBorders>
          </w:tcPr>
          <w:p w14:paraId="1732895B" w14:textId="77777777" w:rsidR="00887B7F" w:rsidRPr="009A1033" w:rsidRDefault="00887B7F" w:rsidP="00831194">
            <w:pPr>
              <w:spacing w:after="0" w:line="240" w:lineRule="auto"/>
              <w:jc w:val="both"/>
              <w:rPr>
                <w:rFonts w:ascii="Times New Roman" w:eastAsia="Times New Roman" w:hAnsi="Times New Roman" w:cs="Times New Roman"/>
                <w:sz w:val="24"/>
                <w:szCs w:val="24"/>
              </w:rPr>
            </w:pPr>
            <w:r w:rsidRPr="009A1033">
              <w:rPr>
                <w:rFonts w:ascii="Times New Roman" w:eastAsia="Times New Roman" w:hAnsi="Times New Roman" w:cs="Times New Roman"/>
                <w:sz w:val="24"/>
                <w:szCs w:val="24"/>
              </w:rPr>
              <w:t>Основная группа</w:t>
            </w:r>
          </w:p>
        </w:tc>
        <w:tc>
          <w:tcPr>
            <w:tcW w:w="993" w:type="dxa"/>
            <w:tcBorders>
              <w:bottom w:val="single" w:sz="4" w:space="0" w:color="000000"/>
            </w:tcBorders>
          </w:tcPr>
          <w:p w14:paraId="08CC2701" w14:textId="77777777" w:rsidR="00887B7F" w:rsidRPr="009A1033" w:rsidRDefault="00887B7F" w:rsidP="00831194">
            <w:pPr>
              <w:spacing w:after="0" w:line="240" w:lineRule="auto"/>
              <w:jc w:val="both"/>
              <w:rPr>
                <w:rFonts w:ascii="Times New Roman" w:eastAsia="Times New Roman" w:hAnsi="Times New Roman" w:cs="Times New Roman"/>
                <w:sz w:val="24"/>
                <w:szCs w:val="24"/>
              </w:rPr>
            </w:pPr>
            <w:r w:rsidRPr="009A1033">
              <w:rPr>
                <w:rFonts w:ascii="Times New Roman" w:eastAsia="Times New Roman" w:hAnsi="Times New Roman" w:cs="Times New Roman"/>
                <w:sz w:val="24"/>
                <w:szCs w:val="24"/>
              </w:rPr>
              <w:t>90</w:t>
            </w:r>
          </w:p>
        </w:tc>
        <w:tc>
          <w:tcPr>
            <w:tcW w:w="1559" w:type="dxa"/>
            <w:tcBorders>
              <w:bottom w:val="single" w:sz="4" w:space="0" w:color="000000"/>
            </w:tcBorders>
          </w:tcPr>
          <w:p w14:paraId="1B00F4A8" w14:textId="77777777" w:rsidR="00887B7F" w:rsidRPr="009A1033" w:rsidRDefault="00887B7F" w:rsidP="00831194">
            <w:pPr>
              <w:spacing w:after="0" w:line="240" w:lineRule="auto"/>
              <w:jc w:val="both"/>
              <w:rPr>
                <w:rFonts w:ascii="Times New Roman" w:eastAsia="Times New Roman" w:hAnsi="Times New Roman" w:cs="Times New Roman"/>
                <w:sz w:val="24"/>
                <w:szCs w:val="24"/>
              </w:rPr>
            </w:pPr>
            <w:r w:rsidRPr="009A1033">
              <w:rPr>
                <w:rFonts w:ascii="Times New Roman" w:eastAsia="Times New Roman" w:hAnsi="Times New Roman" w:cs="Times New Roman"/>
                <w:sz w:val="24"/>
                <w:szCs w:val="24"/>
              </w:rPr>
              <w:t>41</w:t>
            </w:r>
          </w:p>
        </w:tc>
        <w:tc>
          <w:tcPr>
            <w:tcW w:w="1417" w:type="dxa"/>
            <w:tcBorders>
              <w:bottom w:val="single" w:sz="4" w:space="0" w:color="000000"/>
            </w:tcBorders>
          </w:tcPr>
          <w:p w14:paraId="0EB699B7" w14:textId="77777777" w:rsidR="00887B7F" w:rsidRPr="009A1033" w:rsidRDefault="00887B7F" w:rsidP="00831194">
            <w:pPr>
              <w:spacing w:after="0" w:line="240" w:lineRule="auto"/>
              <w:jc w:val="both"/>
              <w:rPr>
                <w:rFonts w:ascii="Times New Roman" w:eastAsia="Times New Roman" w:hAnsi="Times New Roman" w:cs="Times New Roman"/>
                <w:sz w:val="24"/>
                <w:szCs w:val="24"/>
              </w:rPr>
            </w:pPr>
            <w:r w:rsidRPr="009A1033">
              <w:rPr>
                <w:rFonts w:ascii="Times New Roman" w:eastAsia="Times New Roman" w:hAnsi="Times New Roman" w:cs="Times New Roman"/>
                <w:sz w:val="24"/>
                <w:szCs w:val="24"/>
              </w:rPr>
              <w:t>8</w:t>
            </w:r>
          </w:p>
        </w:tc>
        <w:tc>
          <w:tcPr>
            <w:tcW w:w="993" w:type="dxa"/>
            <w:tcBorders>
              <w:bottom w:val="single" w:sz="4" w:space="0" w:color="000000"/>
            </w:tcBorders>
          </w:tcPr>
          <w:p w14:paraId="0E33BC4D" w14:textId="77777777" w:rsidR="00887B7F" w:rsidRPr="009A1033" w:rsidRDefault="00887B7F" w:rsidP="00831194">
            <w:pPr>
              <w:spacing w:after="0" w:line="240" w:lineRule="auto"/>
              <w:jc w:val="both"/>
              <w:rPr>
                <w:rFonts w:ascii="Times New Roman" w:eastAsia="Times New Roman" w:hAnsi="Times New Roman" w:cs="Times New Roman"/>
                <w:sz w:val="24"/>
                <w:szCs w:val="24"/>
              </w:rPr>
            </w:pPr>
            <w:r w:rsidRPr="009A1033">
              <w:rPr>
                <w:rFonts w:ascii="Times New Roman" w:eastAsia="Times New Roman" w:hAnsi="Times New Roman" w:cs="Times New Roman"/>
                <w:sz w:val="24"/>
                <w:szCs w:val="24"/>
              </w:rPr>
              <w:t>221</w:t>
            </w:r>
          </w:p>
        </w:tc>
        <w:tc>
          <w:tcPr>
            <w:tcW w:w="992" w:type="dxa"/>
            <w:tcBorders>
              <w:bottom w:val="single" w:sz="4" w:space="0" w:color="000000"/>
            </w:tcBorders>
          </w:tcPr>
          <w:p w14:paraId="71CBA000" w14:textId="77777777" w:rsidR="00887B7F" w:rsidRPr="009A1033" w:rsidRDefault="00887B7F" w:rsidP="00831194">
            <w:pPr>
              <w:spacing w:after="0" w:line="240" w:lineRule="auto"/>
              <w:jc w:val="both"/>
              <w:rPr>
                <w:rFonts w:ascii="Times New Roman" w:eastAsia="Times New Roman" w:hAnsi="Times New Roman" w:cs="Times New Roman"/>
                <w:sz w:val="24"/>
                <w:szCs w:val="24"/>
              </w:rPr>
            </w:pPr>
            <w:r w:rsidRPr="009A1033">
              <w:rPr>
                <w:rFonts w:ascii="Times New Roman" w:eastAsia="Times New Roman" w:hAnsi="Times New Roman" w:cs="Times New Roman"/>
                <w:sz w:val="24"/>
                <w:szCs w:val="24"/>
              </w:rPr>
              <w:t>57</w:t>
            </w:r>
          </w:p>
        </w:tc>
        <w:tc>
          <w:tcPr>
            <w:tcW w:w="1701" w:type="dxa"/>
            <w:tcBorders>
              <w:bottom w:val="single" w:sz="4" w:space="0" w:color="000000"/>
            </w:tcBorders>
          </w:tcPr>
          <w:p w14:paraId="2BC60B86" w14:textId="77777777" w:rsidR="00887B7F" w:rsidRPr="009A1033" w:rsidRDefault="00887B7F" w:rsidP="00831194">
            <w:pPr>
              <w:spacing w:after="0" w:line="240" w:lineRule="auto"/>
              <w:jc w:val="both"/>
              <w:rPr>
                <w:rFonts w:ascii="Times New Roman" w:eastAsia="Times New Roman" w:hAnsi="Times New Roman" w:cs="Times New Roman"/>
                <w:sz w:val="24"/>
                <w:szCs w:val="24"/>
              </w:rPr>
            </w:pPr>
            <w:r w:rsidRPr="009A1033">
              <w:rPr>
                <w:rFonts w:ascii="Times New Roman" w:eastAsia="Times New Roman" w:hAnsi="Times New Roman" w:cs="Times New Roman"/>
                <w:sz w:val="24"/>
                <w:szCs w:val="24"/>
              </w:rPr>
              <w:t>0.29</w:t>
            </w:r>
          </w:p>
        </w:tc>
      </w:tr>
    </w:tbl>
    <w:p w14:paraId="3FC92555" w14:textId="77777777" w:rsidR="00EF31DE" w:rsidRDefault="00EF31DE" w:rsidP="00EF31DE">
      <w:pPr>
        <w:spacing w:after="0" w:line="240" w:lineRule="auto"/>
        <w:ind w:firstLine="709"/>
        <w:jc w:val="both"/>
        <w:rPr>
          <w:rFonts w:ascii="Times New Roman" w:hAnsi="Times New Roman" w:cs="Times New Roman"/>
          <w:bCs/>
          <w:sz w:val="28"/>
          <w:szCs w:val="28"/>
        </w:rPr>
      </w:pPr>
    </w:p>
    <w:p w14:paraId="49074505" w14:textId="0ECF3FA4" w:rsidR="00DE79BC" w:rsidRDefault="00DE79BC" w:rsidP="00EF31DE">
      <w:pPr>
        <w:spacing w:after="0" w:line="240" w:lineRule="auto"/>
        <w:ind w:firstLine="709"/>
        <w:jc w:val="both"/>
        <w:rPr>
          <w:rFonts w:ascii="Times New Roman" w:eastAsia="Times New Roman" w:hAnsi="Times New Roman" w:cs="Times New Roman"/>
          <w:bCs/>
          <w:sz w:val="28"/>
          <w:szCs w:val="28"/>
        </w:rPr>
      </w:pPr>
      <w:r w:rsidRPr="00DE79BC">
        <w:rPr>
          <w:rFonts w:ascii="Times New Roman" w:hAnsi="Times New Roman" w:cs="Times New Roman"/>
          <w:bCs/>
          <w:sz w:val="28"/>
          <w:szCs w:val="28"/>
        </w:rPr>
        <w:t xml:space="preserve">В соответствии таблицы 125, </w:t>
      </w:r>
      <w:r w:rsidRPr="00DE79BC">
        <w:rPr>
          <w:rFonts w:ascii="Times New Roman" w:eastAsia="Times New Roman" w:hAnsi="Times New Roman" w:cs="Times New Roman"/>
          <w:bCs/>
          <w:sz w:val="28"/>
          <w:szCs w:val="28"/>
        </w:rPr>
        <w:t>по точному тесту генотипы и аллели  rs 326 соответствовали равновесию Харди-Вайнберга в обеих группах.</w:t>
      </w:r>
      <w:r w:rsidRPr="00DE79BC">
        <w:rPr>
          <w:rFonts w:ascii="Times New Roman" w:eastAsia="Times New Roman" w:hAnsi="Times New Roman" w:cs="Times New Roman"/>
          <w:b/>
          <w:sz w:val="28"/>
          <w:szCs w:val="28"/>
        </w:rPr>
        <w:t xml:space="preserve"> </w:t>
      </w:r>
      <w:r w:rsidRPr="00DE79BC">
        <w:rPr>
          <w:rFonts w:ascii="Times New Roman" w:eastAsia="Times New Roman" w:hAnsi="Times New Roman" w:cs="Times New Roman"/>
          <w:bCs/>
          <w:sz w:val="28"/>
          <w:szCs w:val="28"/>
        </w:rPr>
        <w:t>Ассоциация  rs 326 с моделями наследования  представлена в таблице 126.</w:t>
      </w:r>
    </w:p>
    <w:p w14:paraId="504EA83D" w14:textId="77777777" w:rsidR="009E0832" w:rsidRDefault="009E0832" w:rsidP="00831194">
      <w:pPr>
        <w:spacing w:after="0" w:line="240" w:lineRule="auto"/>
        <w:ind w:firstLine="708"/>
        <w:rPr>
          <w:rFonts w:ascii="Times New Roman" w:eastAsia="Times New Roman" w:hAnsi="Times New Roman" w:cs="Times New Roman"/>
          <w:bCs/>
          <w:sz w:val="28"/>
          <w:szCs w:val="28"/>
        </w:rPr>
      </w:pPr>
    </w:p>
    <w:p w14:paraId="12465F70" w14:textId="4B957E86" w:rsidR="00DE79BC" w:rsidRDefault="00DE79BC" w:rsidP="00831194">
      <w:pPr>
        <w:tabs>
          <w:tab w:val="left" w:pos="7655"/>
        </w:tab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126 - Ассоциация  rs 326 с моделями наследования  (n=202)</w:t>
      </w:r>
    </w:p>
    <w:p w14:paraId="4123C72D" w14:textId="77777777" w:rsidR="00EF31DE" w:rsidRDefault="00EF31DE" w:rsidP="00831194">
      <w:pPr>
        <w:tabs>
          <w:tab w:val="left" w:pos="7655"/>
        </w:tabs>
        <w:spacing w:after="0" w:line="240" w:lineRule="auto"/>
        <w:rPr>
          <w:rFonts w:ascii="Times New Roman" w:eastAsia="Times New Roman" w:hAnsi="Times New Roman" w:cs="Times New Roman"/>
          <w:b/>
          <w:sz w:val="28"/>
          <w:szCs w:val="28"/>
        </w:rPr>
      </w:pPr>
    </w:p>
    <w:tbl>
      <w:tblPr>
        <w:tblW w:w="9492"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1"/>
        <w:gridCol w:w="993"/>
        <w:gridCol w:w="1559"/>
        <w:gridCol w:w="1417"/>
        <w:gridCol w:w="1759"/>
        <w:gridCol w:w="2693"/>
      </w:tblGrid>
      <w:tr w:rsidR="00DE79BC" w:rsidRPr="00DE79BC" w14:paraId="7F445BDA" w14:textId="77777777" w:rsidTr="00D17809">
        <w:trPr>
          <w:trHeight w:val="820"/>
        </w:trPr>
        <w:tc>
          <w:tcPr>
            <w:tcW w:w="1071" w:type="dxa"/>
            <w:tcBorders>
              <w:top w:val="single" w:sz="4" w:space="0" w:color="000000"/>
            </w:tcBorders>
          </w:tcPr>
          <w:p w14:paraId="2664CA22"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Модель наследования</w:t>
            </w:r>
          </w:p>
        </w:tc>
        <w:tc>
          <w:tcPr>
            <w:tcW w:w="993" w:type="dxa"/>
            <w:tcBorders>
              <w:top w:val="single" w:sz="4" w:space="0" w:color="000000"/>
            </w:tcBorders>
          </w:tcPr>
          <w:p w14:paraId="03AB4FD9"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Генотип</w:t>
            </w:r>
          </w:p>
        </w:tc>
        <w:tc>
          <w:tcPr>
            <w:tcW w:w="1559" w:type="dxa"/>
            <w:tcBorders>
              <w:top w:val="single" w:sz="4" w:space="0" w:color="000000"/>
            </w:tcBorders>
          </w:tcPr>
          <w:p w14:paraId="5E22F4F9"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Контрольная группа</w:t>
            </w:r>
          </w:p>
        </w:tc>
        <w:tc>
          <w:tcPr>
            <w:tcW w:w="1417" w:type="dxa"/>
            <w:tcBorders>
              <w:top w:val="single" w:sz="4" w:space="0" w:color="000000"/>
            </w:tcBorders>
          </w:tcPr>
          <w:p w14:paraId="7E1CD6AF"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Основная группа</w:t>
            </w:r>
          </w:p>
        </w:tc>
        <w:tc>
          <w:tcPr>
            <w:tcW w:w="1759" w:type="dxa"/>
            <w:tcBorders>
              <w:top w:val="single" w:sz="4" w:space="0" w:color="000000"/>
            </w:tcBorders>
          </w:tcPr>
          <w:p w14:paraId="3364FCCC"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OR</w:t>
            </w:r>
          </w:p>
          <w:p w14:paraId="4442F673"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(95% ДИ)</w:t>
            </w:r>
          </w:p>
        </w:tc>
        <w:tc>
          <w:tcPr>
            <w:tcW w:w="2693" w:type="dxa"/>
            <w:tcBorders>
              <w:top w:val="single" w:sz="4" w:space="0" w:color="000000"/>
            </w:tcBorders>
          </w:tcPr>
          <w:p w14:paraId="57F57989"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P-value</w:t>
            </w:r>
          </w:p>
        </w:tc>
      </w:tr>
      <w:tr w:rsidR="00DE79BC" w:rsidRPr="00DE79BC" w14:paraId="382F8C31" w14:textId="77777777" w:rsidTr="00D17809">
        <w:trPr>
          <w:trHeight w:val="550"/>
        </w:trPr>
        <w:tc>
          <w:tcPr>
            <w:tcW w:w="1071" w:type="dxa"/>
            <w:vMerge w:val="restart"/>
          </w:tcPr>
          <w:p w14:paraId="7C84A74A"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Кодоминантный</w:t>
            </w:r>
          </w:p>
        </w:tc>
        <w:tc>
          <w:tcPr>
            <w:tcW w:w="993" w:type="dxa"/>
          </w:tcPr>
          <w:p w14:paraId="0812ADB5"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A/A</w:t>
            </w:r>
          </w:p>
        </w:tc>
        <w:tc>
          <w:tcPr>
            <w:tcW w:w="1559" w:type="dxa"/>
          </w:tcPr>
          <w:p w14:paraId="4F9EBAEA"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45 (71.4%)</w:t>
            </w:r>
          </w:p>
        </w:tc>
        <w:tc>
          <w:tcPr>
            <w:tcW w:w="1417" w:type="dxa"/>
          </w:tcPr>
          <w:p w14:paraId="17758BC3"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90 (64.8%)</w:t>
            </w:r>
          </w:p>
        </w:tc>
        <w:tc>
          <w:tcPr>
            <w:tcW w:w="1759" w:type="dxa"/>
          </w:tcPr>
          <w:p w14:paraId="137F68C5"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1.00</w:t>
            </w:r>
          </w:p>
        </w:tc>
        <w:tc>
          <w:tcPr>
            <w:tcW w:w="2693" w:type="dxa"/>
            <w:vMerge w:val="restart"/>
          </w:tcPr>
          <w:p w14:paraId="19E3187F"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0.11</w:t>
            </w:r>
          </w:p>
        </w:tc>
      </w:tr>
      <w:tr w:rsidR="00DE79BC" w:rsidRPr="00DE79BC" w14:paraId="3A17AB23" w14:textId="77777777" w:rsidTr="00D17809">
        <w:trPr>
          <w:trHeight w:val="820"/>
        </w:trPr>
        <w:tc>
          <w:tcPr>
            <w:tcW w:w="1071" w:type="dxa"/>
            <w:vMerge/>
          </w:tcPr>
          <w:p w14:paraId="1321F54B" w14:textId="77777777" w:rsidR="00DE79BC" w:rsidRPr="00DE79BC" w:rsidRDefault="00DE79BC"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993" w:type="dxa"/>
          </w:tcPr>
          <w:p w14:paraId="18CBE849"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A/G</w:t>
            </w:r>
          </w:p>
        </w:tc>
        <w:tc>
          <w:tcPr>
            <w:tcW w:w="1559" w:type="dxa"/>
          </w:tcPr>
          <w:p w14:paraId="619AE82C"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11 (17.5%)</w:t>
            </w:r>
          </w:p>
        </w:tc>
        <w:tc>
          <w:tcPr>
            <w:tcW w:w="1417" w:type="dxa"/>
          </w:tcPr>
          <w:p w14:paraId="0EC9CDE8"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41 (29.5%)</w:t>
            </w:r>
          </w:p>
        </w:tc>
        <w:tc>
          <w:tcPr>
            <w:tcW w:w="1759" w:type="dxa"/>
          </w:tcPr>
          <w:p w14:paraId="6EED02AA"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1.86 (0.88-3.97)</w:t>
            </w:r>
          </w:p>
        </w:tc>
        <w:tc>
          <w:tcPr>
            <w:tcW w:w="2693" w:type="dxa"/>
            <w:vMerge/>
          </w:tcPr>
          <w:p w14:paraId="158C153E" w14:textId="77777777" w:rsidR="00DE79BC" w:rsidRPr="00DE79BC" w:rsidRDefault="00DE79BC"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DE79BC" w:rsidRPr="00DE79BC" w14:paraId="67DCA5F2" w14:textId="77777777" w:rsidTr="00D17809">
        <w:trPr>
          <w:trHeight w:val="820"/>
        </w:trPr>
        <w:tc>
          <w:tcPr>
            <w:tcW w:w="1071" w:type="dxa"/>
            <w:vMerge/>
          </w:tcPr>
          <w:p w14:paraId="390D3FB9" w14:textId="77777777" w:rsidR="00DE79BC" w:rsidRPr="00DE79BC" w:rsidRDefault="00DE79BC"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993" w:type="dxa"/>
          </w:tcPr>
          <w:p w14:paraId="4C526629"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G/G</w:t>
            </w:r>
          </w:p>
        </w:tc>
        <w:tc>
          <w:tcPr>
            <w:tcW w:w="1559" w:type="dxa"/>
          </w:tcPr>
          <w:p w14:paraId="10261774"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7 (11.1%)</w:t>
            </w:r>
          </w:p>
        </w:tc>
        <w:tc>
          <w:tcPr>
            <w:tcW w:w="1417" w:type="dxa"/>
          </w:tcPr>
          <w:p w14:paraId="205E677A"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8 (5.8%)</w:t>
            </w:r>
          </w:p>
        </w:tc>
        <w:tc>
          <w:tcPr>
            <w:tcW w:w="1759" w:type="dxa"/>
          </w:tcPr>
          <w:p w14:paraId="60B47ED9"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0.57 (0.19-1.68)</w:t>
            </w:r>
          </w:p>
        </w:tc>
        <w:tc>
          <w:tcPr>
            <w:tcW w:w="2693" w:type="dxa"/>
            <w:vMerge/>
          </w:tcPr>
          <w:p w14:paraId="07732845" w14:textId="77777777" w:rsidR="00DE79BC" w:rsidRPr="00DE79BC" w:rsidRDefault="00DE79BC"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DE79BC" w:rsidRPr="00DE79BC" w14:paraId="699FEAC3" w14:textId="77777777" w:rsidTr="00D17809">
        <w:trPr>
          <w:trHeight w:val="550"/>
        </w:trPr>
        <w:tc>
          <w:tcPr>
            <w:tcW w:w="1071" w:type="dxa"/>
            <w:vMerge w:val="restart"/>
          </w:tcPr>
          <w:p w14:paraId="16D72EAD"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Доминантный</w:t>
            </w:r>
          </w:p>
        </w:tc>
        <w:tc>
          <w:tcPr>
            <w:tcW w:w="993" w:type="dxa"/>
          </w:tcPr>
          <w:p w14:paraId="58265CB1"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A/A</w:t>
            </w:r>
          </w:p>
        </w:tc>
        <w:tc>
          <w:tcPr>
            <w:tcW w:w="1559" w:type="dxa"/>
          </w:tcPr>
          <w:p w14:paraId="52BED4D5"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45 (71.4%)</w:t>
            </w:r>
          </w:p>
        </w:tc>
        <w:tc>
          <w:tcPr>
            <w:tcW w:w="1417" w:type="dxa"/>
          </w:tcPr>
          <w:p w14:paraId="7DF7C3BF"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90 (64.8%)</w:t>
            </w:r>
          </w:p>
        </w:tc>
        <w:tc>
          <w:tcPr>
            <w:tcW w:w="1759" w:type="dxa"/>
          </w:tcPr>
          <w:p w14:paraId="251D6475"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1.00</w:t>
            </w:r>
          </w:p>
        </w:tc>
        <w:tc>
          <w:tcPr>
            <w:tcW w:w="2693" w:type="dxa"/>
            <w:vMerge w:val="restart"/>
          </w:tcPr>
          <w:p w14:paraId="73A3AFE5"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0.35</w:t>
            </w:r>
          </w:p>
        </w:tc>
      </w:tr>
      <w:tr w:rsidR="00DE79BC" w:rsidRPr="00DE79BC" w14:paraId="273D7F4E" w14:textId="77777777" w:rsidTr="00D17809">
        <w:trPr>
          <w:trHeight w:val="820"/>
        </w:trPr>
        <w:tc>
          <w:tcPr>
            <w:tcW w:w="1071" w:type="dxa"/>
            <w:vMerge/>
          </w:tcPr>
          <w:p w14:paraId="36FE1D5F" w14:textId="77777777" w:rsidR="00DE79BC" w:rsidRPr="00DE79BC" w:rsidRDefault="00DE79BC"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993" w:type="dxa"/>
          </w:tcPr>
          <w:p w14:paraId="4DB999E1"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A/G-G/G</w:t>
            </w:r>
          </w:p>
        </w:tc>
        <w:tc>
          <w:tcPr>
            <w:tcW w:w="1559" w:type="dxa"/>
          </w:tcPr>
          <w:p w14:paraId="64513ACE"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18 (28.6%)</w:t>
            </w:r>
          </w:p>
        </w:tc>
        <w:tc>
          <w:tcPr>
            <w:tcW w:w="1417" w:type="dxa"/>
          </w:tcPr>
          <w:p w14:paraId="1B49EA86"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49 (35.2%)</w:t>
            </w:r>
          </w:p>
        </w:tc>
        <w:tc>
          <w:tcPr>
            <w:tcW w:w="1759" w:type="dxa"/>
          </w:tcPr>
          <w:p w14:paraId="7DB6C98D"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1.36 (0.71-2.60)</w:t>
            </w:r>
          </w:p>
        </w:tc>
        <w:tc>
          <w:tcPr>
            <w:tcW w:w="2693" w:type="dxa"/>
            <w:vMerge/>
          </w:tcPr>
          <w:p w14:paraId="685F333C" w14:textId="77777777" w:rsidR="00DE79BC" w:rsidRPr="00DE79BC" w:rsidRDefault="00DE79BC"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DE79BC" w:rsidRPr="00DE79BC" w14:paraId="4C00979E" w14:textId="77777777" w:rsidTr="00D17809">
        <w:trPr>
          <w:trHeight w:val="550"/>
        </w:trPr>
        <w:tc>
          <w:tcPr>
            <w:tcW w:w="1071" w:type="dxa"/>
            <w:vMerge w:val="restart"/>
          </w:tcPr>
          <w:p w14:paraId="7D49AC7F"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Рецессивный</w:t>
            </w:r>
          </w:p>
        </w:tc>
        <w:tc>
          <w:tcPr>
            <w:tcW w:w="993" w:type="dxa"/>
          </w:tcPr>
          <w:p w14:paraId="0E6B8A30"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A/A-A/G</w:t>
            </w:r>
          </w:p>
        </w:tc>
        <w:tc>
          <w:tcPr>
            <w:tcW w:w="1559" w:type="dxa"/>
          </w:tcPr>
          <w:p w14:paraId="4EA10544"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56 (88.9%)</w:t>
            </w:r>
          </w:p>
        </w:tc>
        <w:tc>
          <w:tcPr>
            <w:tcW w:w="1417" w:type="dxa"/>
          </w:tcPr>
          <w:p w14:paraId="1253D387"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131 (94.2%)</w:t>
            </w:r>
          </w:p>
        </w:tc>
        <w:tc>
          <w:tcPr>
            <w:tcW w:w="1759" w:type="dxa"/>
          </w:tcPr>
          <w:p w14:paraId="34E6A302"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1.00</w:t>
            </w:r>
          </w:p>
        </w:tc>
        <w:tc>
          <w:tcPr>
            <w:tcW w:w="2693" w:type="dxa"/>
            <w:vMerge w:val="restart"/>
          </w:tcPr>
          <w:p w14:paraId="0F0849B7"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0.19</w:t>
            </w:r>
          </w:p>
        </w:tc>
      </w:tr>
      <w:tr w:rsidR="00DE79BC" w:rsidRPr="00DE79BC" w14:paraId="3DC57E15" w14:textId="77777777" w:rsidTr="00D17809">
        <w:trPr>
          <w:trHeight w:val="820"/>
        </w:trPr>
        <w:tc>
          <w:tcPr>
            <w:tcW w:w="1071" w:type="dxa"/>
            <w:vMerge/>
          </w:tcPr>
          <w:p w14:paraId="4DC573B2" w14:textId="77777777" w:rsidR="00DE79BC" w:rsidRPr="00DE79BC" w:rsidRDefault="00DE79BC"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993" w:type="dxa"/>
          </w:tcPr>
          <w:p w14:paraId="2AF451B3"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G/G</w:t>
            </w:r>
          </w:p>
        </w:tc>
        <w:tc>
          <w:tcPr>
            <w:tcW w:w="1559" w:type="dxa"/>
          </w:tcPr>
          <w:p w14:paraId="79EF184A"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7 (11.1%)</w:t>
            </w:r>
          </w:p>
        </w:tc>
        <w:tc>
          <w:tcPr>
            <w:tcW w:w="1417" w:type="dxa"/>
          </w:tcPr>
          <w:p w14:paraId="6483CE09"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8 (5.8%)</w:t>
            </w:r>
          </w:p>
        </w:tc>
        <w:tc>
          <w:tcPr>
            <w:tcW w:w="1759" w:type="dxa"/>
          </w:tcPr>
          <w:p w14:paraId="2F84128D"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0.49 (0.17-1.41)</w:t>
            </w:r>
          </w:p>
        </w:tc>
        <w:tc>
          <w:tcPr>
            <w:tcW w:w="2693" w:type="dxa"/>
            <w:vMerge/>
          </w:tcPr>
          <w:p w14:paraId="78C8788C" w14:textId="77777777" w:rsidR="00DE79BC" w:rsidRPr="00DE79BC" w:rsidRDefault="00DE79BC"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DE79BC" w:rsidRPr="00DE79BC" w14:paraId="5D76CB67" w14:textId="77777777" w:rsidTr="00D17809">
        <w:trPr>
          <w:trHeight w:val="550"/>
        </w:trPr>
        <w:tc>
          <w:tcPr>
            <w:tcW w:w="1071" w:type="dxa"/>
            <w:vMerge w:val="restart"/>
          </w:tcPr>
          <w:p w14:paraId="5C82C2C5"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Сверхдоминантный</w:t>
            </w:r>
          </w:p>
        </w:tc>
        <w:tc>
          <w:tcPr>
            <w:tcW w:w="993" w:type="dxa"/>
          </w:tcPr>
          <w:p w14:paraId="1F76E2EC"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A/A-G/G</w:t>
            </w:r>
          </w:p>
        </w:tc>
        <w:tc>
          <w:tcPr>
            <w:tcW w:w="1559" w:type="dxa"/>
          </w:tcPr>
          <w:p w14:paraId="2EEC4C08"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52 (82.5%)</w:t>
            </w:r>
          </w:p>
        </w:tc>
        <w:tc>
          <w:tcPr>
            <w:tcW w:w="1417" w:type="dxa"/>
          </w:tcPr>
          <w:p w14:paraId="3A2D8FA5"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98 (70.5%)</w:t>
            </w:r>
          </w:p>
        </w:tc>
        <w:tc>
          <w:tcPr>
            <w:tcW w:w="1759" w:type="dxa"/>
          </w:tcPr>
          <w:p w14:paraId="00EC8463"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1.00</w:t>
            </w:r>
          </w:p>
        </w:tc>
        <w:tc>
          <w:tcPr>
            <w:tcW w:w="2693" w:type="dxa"/>
            <w:vMerge w:val="restart"/>
          </w:tcPr>
          <w:p w14:paraId="0C9F7C78"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0.063</w:t>
            </w:r>
          </w:p>
        </w:tc>
      </w:tr>
      <w:tr w:rsidR="00DE79BC" w:rsidRPr="00DE79BC" w14:paraId="27824B3F" w14:textId="77777777" w:rsidTr="00D17809">
        <w:trPr>
          <w:trHeight w:val="820"/>
        </w:trPr>
        <w:tc>
          <w:tcPr>
            <w:tcW w:w="1071" w:type="dxa"/>
            <w:vMerge/>
          </w:tcPr>
          <w:p w14:paraId="31662285" w14:textId="77777777" w:rsidR="00DE79BC" w:rsidRPr="00DE79BC" w:rsidRDefault="00DE79BC"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993" w:type="dxa"/>
            <w:tcBorders>
              <w:bottom w:val="single" w:sz="4" w:space="0" w:color="000000"/>
            </w:tcBorders>
          </w:tcPr>
          <w:p w14:paraId="36472048"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A/G</w:t>
            </w:r>
          </w:p>
        </w:tc>
        <w:tc>
          <w:tcPr>
            <w:tcW w:w="1559" w:type="dxa"/>
            <w:tcBorders>
              <w:bottom w:val="single" w:sz="4" w:space="0" w:color="000000"/>
            </w:tcBorders>
          </w:tcPr>
          <w:p w14:paraId="61AE4D6F"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11 (17.5%)</w:t>
            </w:r>
          </w:p>
        </w:tc>
        <w:tc>
          <w:tcPr>
            <w:tcW w:w="1417" w:type="dxa"/>
            <w:tcBorders>
              <w:bottom w:val="single" w:sz="4" w:space="0" w:color="000000"/>
            </w:tcBorders>
          </w:tcPr>
          <w:p w14:paraId="76DD8F03"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41 (29.5%)</w:t>
            </w:r>
          </w:p>
        </w:tc>
        <w:tc>
          <w:tcPr>
            <w:tcW w:w="1759" w:type="dxa"/>
            <w:tcBorders>
              <w:bottom w:val="single" w:sz="4" w:space="0" w:color="000000"/>
            </w:tcBorders>
          </w:tcPr>
          <w:p w14:paraId="2CC45150"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1.98 (0.94-4.17)</w:t>
            </w:r>
          </w:p>
        </w:tc>
        <w:tc>
          <w:tcPr>
            <w:tcW w:w="2693" w:type="dxa"/>
            <w:vMerge/>
          </w:tcPr>
          <w:p w14:paraId="02704135" w14:textId="77777777" w:rsidR="00DE79BC" w:rsidRPr="00DE79BC" w:rsidRDefault="00DE79BC"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DE79BC" w:rsidRPr="00DE79BC" w14:paraId="1EB3366D" w14:textId="77777777" w:rsidTr="00D17809">
        <w:trPr>
          <w:trHeight w:val="820"/>
        </w:trPr>
        <w:tc>
          <w:tcPr>
            <w:tcW w:w="1071" w:type="dxa"/>
            <w:tcBorders>
              <w:bottom w:val="single" w:sz="4" w:space="0" w:color="000000"/>
            </w:tcBorders>
          </w:tcPr>
          <w:p w14:paraId="4C8D842F"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lastRenderedPageBreak/>
              <w:t>Лог-аддитивный</w:t>
            </w:r>
          </w:p>
        </w:tc>
        <w:tc>
          <w:tcPr>
            <w:tcW w:w="993" w:type="dxa"/>
            <w:tcBorders>
              <w:bottom w:val="single" w:sz="4" w:space="0" w:color="000000"/>
            </w:tcBorders>
          </w:tcPr>
          <w:p w14:paraId="6C14D6D0"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w:t>
            </w:r>
          </w:p>
        </w:tc>
        <w:tc>
          <w:tcPr>
            <w:tcW w:w="1559" w:type="dxa"/>
            <w:tcBorders>
              <w:bottom w:val="single" w:sz="4" w:space="0" w:color="000000"/>
            </w:tcBorders>
          </w:tcPr>
          <w:p w14:paraId="7681DE4C"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w:t>
            </w:r>
          </w:p>
        </w:tc>
        <w:tc>
          <w:tcPr>
            <w:tcW w:w="1417" w:type="dxa"/>
            <w:tcBorders>
              <w:bottom w:val="single" w:sz="4" w:space="0" w:color="000000"/>
            </w:tcBorders>
          </w:tcPr>
          <w:p w14:paraId="6F3A09CF"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w:t>
            </w:r>
          </w:p>
        </w:tc>
        <w:tc>
          <w:tcPr>
            <w:tcW w:w="1759" w:type="dxa"/>
            <w:tcBorders>
              <w:bottom w:val="single" w:sz="4" w:space="0" w:color="000000"/>
            </w:tcBorders>
          </w:tcPr>
          <w:p w14:paraId="20974250"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1.03 (0.64-1.67)</w:t>
            </w:r>
          </w:p>
        </w:tc>
        <w:tc>
          <w:tcPr>
            <w:tcW w:w="2693" w:type="dxa"/>
            <w:tcBorders>
              <w:bottom w:val="single" w:sz="4" w:space="0" w:color="000000"/>
            </w:tcBorders>
          </w:tcPr>
          <w:p w14:paraId="65D7B121" w14:textId="77777777" w:rsidR="00DE79BC" w:rsidRPr="00DE79BC" w:rsidRDefault="00DE79BC" w:rsidP="00831194">
            <w:pPr>
              <w:spacing w:after="0" w:line="240" w:lineRule="auto"/>
              <w:jc w:val="both"/>
              <w:rPr>
                <w:rFonts w:ascii="Times New Roman" w:eastAsia="Times New Roman" w:hAnsi="Times New Roman" w:cs="Times New Roman"/>
                <w:sz w:val="24"/>
                <w:szCs w:val="24"/>
              </w:rPr>
            </w:pPr>
            <w:r w:rsidRPr="00DE79BC">
              <w:rPr>
                <w:rFonts w:ascii="Times New Roman" w:eastAsia="Times New Roman" w:hAnsi="Times New Roman" w:cs="Times New Roman"/>
                <w:sz w:val="24"/>
                <w:szCs w:val="24"/>
              </w:rPr>
              <w:t>0.89</w:t>
            </w:r>
          </w:p>
        </w:tc>
      </w:tr>
    </w:tbl>
    <w:p w14:paraId="61DB7913" w14:textId="77777777" w:rsidR="00EF31DE" w:rsidRDefault="00EF31DE" w:rsidP="00831194">
      <w:pPr>
        <w:spacing w:after="0" w:line="240" w:lineRule="auto"/>
        <w:ind w:firstLine="708"/>
        <w:rPr>
          <w:rFonts w:ascii="Times New Roman" w:hAnsi="Times New Roman" w:cs="Times New Roman"/>
          <w:bCs/>
          <w:sz w:val="28"/>
          <w:szCs w:val="28"/>
        </w:rPr>
      </w:pPr>
    </w:p>
    <w:p w14:paraId="2FEAF5E1" w14:textId="149CE3CA" w:rsidR="00887B7F" w:rsidRDefault="00DE79BC" w:rsidP="00EF31DE">
      <w:pPr>
        <w:spacing w:after="0" w:line="240" w:lineRule="auto"/>
        <w:ind w:firstLine="709"/>
        <w:jc w:val="both"/>
        <w:rPr>
          <w:rFonts w:ascii="Times New Roman" w:eastAsia="Times New Roman" w:hAnsi="Times New Roman" w:cs="Times New Roman"/>
          <w:sz w:val="28"/>
          <w:szCs w:val="28"/>
        </w:rPr>
      </w:pPr>
      <w:r w:rsidRPr="00DE79BC">
        <w:rPr>
          <w:rFonts w:ascii="Times New Roman" w:hAnsi="Times New Roman" w:cs="Times New Roman"/>
          <w:bCs/>
          <w:sz w:val="28"/>
          <w:szCs w:val="28"/>
        </w:rPr>
        <w:t>По таблице 126</w:t>
      </w:r>
      <w:r>
        <w:rPr>
          <w:rFonts w:ascii="Times New Roman" w:hAnsi="Times New Roman" w:cs="Times New Roman"/>
          <w:b/>
          <w:sz w:val="28"/>
          <w:szCs w:val="28"/>
        </w:rPr>
        <w:t xml:space="preserve"> </w:t>
      </w:r>
      <w:r>
        <w:rPr>
          <w:rFonts w:ascii="Times New Roman" w:eastAsia="Times New Roman" w:hAnsi="Times New Roman" w:cs="Times New Roman"/>
          <w:sz w:val="28"/>
          <w:szCs w:val="28"/>
          <w:lang w:val="en-US"/>
        </w:rPr>
        <w:t>r</w:t>
      </w:r>
      <w:r>
        <w:rPr>
          <w:rFonts w:ascii="Times New Roman" w:eastAsia="Times New Roman" w:hAnsi="Times New Roman" w:cs="Times New Roman"/>
          <w:sz w:val="28"/>
          <w:szCs w:val="28"/>
        </w:rPr>
        <w:t>s 326 не ассоциирован с моделями наследования</w:t>
      </w:r>
      <w:r w:rsidR="009A1033">
        <w:rPr>
          <w:rFonts w:ascii="Times New Roman" w:eastAsia="Times New Roman" w:hAnsi="Times New Roman" w:cs="Times New Roman"/>
          <w:sz w:val="28"/>
          <w:szCs w:val="28"/>
        </w:rPr>
        <w:t>.</w:t>
      </w:r>
    </w:p>
    <w:p w14:paraId="354E0400" w14:textId="0CFC3172" w:rsidR="009A1033" w:rsidRDefault="009A1033" w:rsidP="00EF31DE">
      <w:pPr>
        <w:spacing w:after="0" w:line="240" w:lineRule="auto"/>
        <w:ind w:firstLine="709"/>
        <w:jc w:val="both"/>
        <w:rPr>
          <w:rFonts w:ascii="Times New Roman" w:eastAsia="Times New Roman" w:hAnsi="Times New Roman" w:cs="Times New Roman"/>
          <w:sz w:val="28"/>
          <w:szCs w:val="28"/>
        </w:rPr>
      </w:pPr>
    </w:p>
    <w:p w14:paraId="420193CB" w14:textId="02C171D7" w:rsidR="009A1033" w:rsidRDefault="009A1033" w:rsidP="00EF31DE">
      <w:pPr>
        <w:spacing w:after="0" w:line="240" w:lineRule="auto"/>
        <w:ind w:firstLine="709"/>
        <w:jc w:val="both"/>
        <w:rPr>
          <w:rFonts w:ascii="Times New Roman" w:eastAsia="Times New Roman" w:hAnsi="Times New Roman" w:cs="Times New Roman"/>
          <w:b/>
          <w:bCs/>
          <w:sz w:val="28"/>
          <w:szCs w:val="28"/>
        </w:rPr>
      </w:pPr>
      <w:r w:rsidRPr="009A1033">
        <w:rPr>
          <w:rFonts w:ascii="Times New Roman" w:eastAsia="Times New Roman" w:hAnsi="Times New Roman" w:cs="Times New Roman"/>
          <w:b/>
          <w:bCs/>
          <w:sz w:val="28"/>
          <w:szCs w:val="28"/>
        </w:rPr>
        <w:t>SNP: rs17465637</w:t>
      </w:r>
    </w:p>
    <w:p w14:paraId="5238F8BB" w14:textId="5E8320BB" w:rsidR="009A1033" w:rsidRDefault="009A1033" w:rsidP="00EF31DE">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Процент генотипированных образцов: 178/254 (70.08%). В таблице 127 представлена частота </w:t>
      </w:r>
      <w:r w:rsidRPr="009A1033">
        <w:rPr>
          <w:rFonts w:ascii="Times New Roman" w:eastAsia="Times New Roman" w:hAnsi="Times New Roman" w:cs="Times New Roman"/>
          <w:bCs/>
          <w:sz w:val="28"/>
          <w:szCs w:val="28"/>
        </w:rPr>
        <w:t>аллеля rs 17465637.</w:t>
      </w:r>
    </w:p>
    <w:p w14:paraId="678B901B" w14:textId="70244468" w:rsidR="009A1033" w:rsidRDefault="009A1033" w:rsidP="00EF31DE">
      <w:pPr>
        <w:spacing w:after="0" w:line="240" w:lineRule="auto"/>
        <w:ind w:firstLine="709"/>
        <w:jc w:val="both"/>
        <w:rPr>
          <w:rFonts w:ascii="Times New Roman" w:eastAsia="Times New Roman" w:hAnsi="Times New Roman" w:cs="Times New Roman"/>
          <w:bCs/>
          <w:sz w:val="28"/>
          <w:szCs w:val="28"/>
        </w:rPr>
      </w:pPr>
    </w:p>
    <w:p w14:paraId="3A613980" w14:textId="77D6720B" w:rsidR="009A1033" w:rsidRDefault="009A1033" w:rsidP="00EF31DE">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127 - Частота аллеля rs 17465637 (n=178)</w:t>
      </w:r>
    </w:p>
    <w:p w14:paraId="7AD6F4C7" w14:textId="72F6A8FA" w:rsidR="009A1033" w:rsidRDefault="009A1033" w:rsidP="00831194">
      <w:pPr>
        <w:spacing w:after="0" w:line="240" w:lineRule="auto"/>
        <w:rPr>
          <w:rFonts w:ascii="Times New Roman" w:hAnsi="Times New Roman" w:cs="Times New Roman"/>
          <w:b/>
          <w:bCs/>
          <w:sz w:val="28"/>
          <w:szCs w:val="28"/>
        </w:rPr>
      </w:pPr>
    </w:p>
    <w:tbl>
      <w:tblPr>
        <w:tblW w:w="872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1"/>
        <w:gridCol w:w="993"/>
        <w:gridCol w:w="1559"/>
        <w:gridCol w:w="1417"/>
        <w:gridCol w:w="993"/>
        <w:gridCol w:w="992"/>
        <w:gridCol w:w="1701"/>
      </w:tblGrid>
      <w:tr w:rsidR="009A1033" w:rsidRPr="00887B7F" w14:paraId="68CFD225" w14:textId="77777777" w:rsidTr="00A676D0">
        <w:trPr>
          <w:trHeight w:val="290"/>
        </w:trPr>
        <w:tc>
          <w:tcPr>
            <w:tcW w:w="1071" w:type="dxa"/>
            <w:tcBorders>
              <w:top w:val="single" w:sz="4" w:space="0" w:color="000000"/>
            </w:tcBorders>
          </w:tcPr>
          <w:p w14:paraId="2CFBBABE" w14:textId="77777777" w:rsidR="009A1033" w:rsidRPr="00887B7F" w:rsidRDefault="009A1033"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 </w:t>
            </w:r>
          </w:p>
        </w:tc>
        <w:tc>
          <w:tcPr>
            <w:tcW w:w="2552" w:type="dxa"/>
            <w:gridSpan w:val="2"/>
            <w:tcBorders>
              <w:top w:val="single" w:sz="4" w:space="0" w:color="000000"/>
            </w:tcBorders>
          </w:tcPr>
          <w:p w14:paraId="5037D56D" w14:textId="77777777" w:rsidR="009A1033" w:rsidRPr="00887B7F" w:rsidRDefault="009A1033"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Обе группы</w:t>
            </w:r>
          </w:p>
        </w:tc>
        <w:tc>
          <w:tcPr>
            <w:tcW w:w="2410" w:type="dxa"/>
            <w:gridSpan w:val="2"/>
            <w:tcBorders>
              <w:top w:val="single" w:sz="4" w:space="0" w:color="000000"/>
            </w:tcBorders>
          </w:tcPr>
          <w:p w14:paraId="09039E9A" w14:textId="77777777" w:rsidR="009A1033" w:rsidRPr="00887B7F" w:rsidRDefault="009A1033"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Контрольная группа</w:t>
            </w:r>
          </w:p>
        </w:tc>
        <w:tc>
          <w:tcPr>
            <w:tcW w:w="2693" w:type="dxa"/>
            <w:gridSpan w:val="2"/>
            <w:tcBorders>
              <w:top w:val="single" w:sz="4" w:space="0" w:color="000000"/>
            </w:tcBorders>
          </w:tcPr>
          <w:p w14:paraId="6AE831EA" w14:textId="77777777" w:rsidR="009A1033" w:rsidRPr="00887B7F" w:rsidRDefault="009A1033"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Основная группа</w:t>
            </w:r>
          </w:p>
        </w:tc>
      </w:tr>
      <w:tr w:rsidR="009A1033" w:rsidRPr="00887B7F" w14:paraId="4ABBE8DB" w14:textId="77777777" w:rsidTr="00A676D0">
        <w:trPr>
          <w:trHeight w:val="550"/>
        </w:trPr>
        <w:tc>
          <w:tcPr>
            <w:tcW w:w="1071" w:type="dxa"/>
          </w:tcPr>
          <w:p w14:paraId="07BDC444" w14:textId="77777777" w:rsidR="009A1033" w:rsidRPr="00887B7F" w:rsidRDefault="009A1033"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Аллель</w:t>
            </w:r>
          </w:p>
        </w:tc>
        <w:tc>
          <w:tcPr>
            <w:tcW w:w="993" w:type="dxa"/>
          </w:tcPr>
          <w:p w14:paraId="161F0A9F" w14:textId="77777777" w:rsidR="009A1033" w:rsidRPr="00887B7F" w:rsidRDefault="009A1033"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Количество</w:t>
            </w:r>
          </w:p>
        </w:tc>
        <w:tc>
          <w:tcPr>
            <w:tcW w:w="1559" w:type="dxa"/>
          </w:tcPr>
          <w:p w14:paraId="3FE725CB" w14:textId="77777777" w:rsidR="009A1033" w:rsidRPr="00887B7F" w:rsidRDefault="009A1033"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Пропорция</w:t>
            </w:r>
          </w:p>
        </w:tc>
        <w:tc>
          <w:tcPr>
            <w:tcW w:w="1417" w:type="dxa"/>
          </w:tcPr>
          <w:p w14:paraId="21A1A0C8" w14:textId="77777777" w:rsidR="009A1033" w:rsidRPr="00887B7F" w:rsidRDefault="009A1033"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Количество</w:t>
            </w:r>
          </w:p>
        </w:tc>
        <w:tc>
          <w:tcPr>
            <w:tcW w:w="993" w:type="dxa"/>
          </w:tcPr>
          <w:p w14:paraId="50A1EFCC" w14:textId="77777777" w:rsidR="009A1033" w:rsidRPr="00887B7F" w:rsidRDefault="009A1033"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Пропорция</w:t>
            </w:r>
          </w:p>
        </w:tc>
        <w:tc>
          <w:tcPr>
            <w:tcW w:w="992" w:type="dxa"/>
          </w:tcPr>
          <w:p w14:paraId="6F794876" w14:textId="77777777" w:rsidR="009A1033" w:rsidRPr="00887B7F" w:rsidRDefault="009A1033"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Количество</w:t>
            </w:r>
          </w:p>
        </w:tc>
        <w:tc>
          <w:tcPr>
            <w:tcW w:w="1701" w:type="dxa"/>
          </w:tcPr>
          <w:p w14:paraId="1ADDD187" w14:textId="77777777" w:rsidR="009A1033" w:rsidRPr="00887B7F" w:rsidRDefault="009A1033"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Пропорция</w:t>
            </w:r>
          </w:p>
        </w:tc>
      </w:tr>
      <w:tr w:rsidR="009A1033" w:rsidRPr="00887B7F" w14:paraId="4C3CD315" w14:textId="77777777" w:rsidTr="00A676D0">
        <w:trPr>
          <w:trHeight w:val="290"/>
        </w:trPr>
        <w:tc>
          <w:tcPr>
            <w:tcW w:w="1071" w:type="dxa"/>
            <w:tcBorders>
              <w:bottom w:val="single" w:sz="4" w:space="0" w:color="000000"/>
            </w:tcBorders>
          </w:tcPr>
          <w:p w14:paraId="25E0F7F8" w14:textId="77777777" w:rsidR="009A1033" w:rsidRPr="00887B7F" w:rsidRDefault="009A1033" w:rsidP="00831194">
            <w:pPr>
              <w:spacing w:after="0" w:line="240" w:lineRule="auto"/>
              <w:jc w:val="both"/>
              <w:rPr>
                <w:rFonts w:ascii="Times New Roman" w:eastAsia="Times New Roman" w:hAnsi="Times New Roman" w:cs="Times New Roman"/>
                <w:sz w:val="24"/>
                <w:szCs w:val="24"/>
              </w:rPr>
            </w:pPr>
            <w:r w:rsidRPr="00887B7F">
              <w:rPr>
                <w:rFonts w:ascii="Times New Roman" w:eastAsia="Times New Roman" w:hAnsi="Times New Roman" w:cs="Times New Roman"/>
                <w:sz w:val="24"/>
                <w:szCs w:val="24"/>
              </w:rPr>
              <w:t>A</w:t>
            </w:r>
          </w:p>
        </w:tc>
        <w:tc>
          <w:tcPr>
            <w:tcW w:w="993" w:type="dxa"/>
            <w:tcBorders>
              <w:bottom w:val="single" w:sz="4" w:space="0" w:color="000000"/>
            </w:tcBorders>
          </w:tcPr>
          <w:p w14:paraId="4295B9D6" w14:textId="094ACB86" w:rsidR="009A1033" w:rsidRPr="00887B7F" w:rsidRDefault="009A1033" w:rsidP="00831194">
            <w:pPr>
              <w:spacing w:after="0" w:line="240" w:lineRule="auto"/>
              <w:jc w:val="both"/>
              <w:rPr>
                <w:rFonts w:ascii="Times New Roman" w:eastAsia="Times New Roman" w:hAnsi="Times New Roman" w:cs="Times New Roman"/>
                <w:sz w:val="24"/>
                <w:szCs w:val="24"/>
              </w:rPr>
            </w:pPr>
            <w:r w:rsidRPr="009A1033">
              <w:rPr>
                <w:rFonts w:ascii="Times New Roman" w:eastAsia="Times New Roman" w:hAnsi="Times New Roman" w:cs="Times New Roman"/>
                <w:sz w:val="24"/>
                <w:szCs w:val="24"/>
              </w:rPr>
              <w:t>208</w:t>
            </w:r>
          </w:p>
        </w:tc>
        <w:tc>
          <w:tcPr>
            <w:tcW w:w="1559" w:type="dxa"/>
            <w:tcBorders>
              <w:bottom w:val="single" w:sz="4" w:space="0" w:color="000000"/>
            </w:tcBorders>
          </w:tcPr>
          <w:p w14:paraId="0507314B" w14:textId="4DFBA76A" w:rsidR="009A1033" w:rsidRPr="00887B7F" w:rsidRDefault="009A1033" w:rsidP="00831194">
            <w:pPr>
              <w:spacing w:after="0" w:line="240" w:lineRule="auto"/>
              <w:jc w:val="both"/>
              <w:rPr>
                <w:rFonts w:ascii="Times New Roman" w:eastAsia="Times New Roman" w:hAnsi="Times New Roman" w:cs="Times New Roman"/>
                <w:sz w:val="24"/>
                <w:szCs w:val="24"/>
              </w:rPr>
            </w:pPr>
            <w:r w:rsidRPr="009A1033">
              <w:rPr>
                <w:rFonts w:ascii="Times New Roman" w:eastAsia="Times New Roman" w:hAnsi="Times New Roman" w:cs="Times New Roman"/>
                <w:sz w:val="24"/>
                <w:szCs w:val="24"/>
              </w:rPr>
              <w:t>0.58</w:t>
            </w:r>
          </w:p>
        </w:tc>
        <w:tc>
          <w:tcPr>
            <w:tcW w:w="1417" w:type="dxa"/>
            <w:tcBorders>
              <w:bottom w:val="single" w:sz="4" w:space="0" w:color="000000"/>
            </w:tcBorders>
          </w:tcPr>
          <w:p w14:paraId="7FFAC8F5" w14:textId="59810E67" w:rsidR="009A1033" w:rsidRPr="00887B7F" w:rsidRDefault="009A1033" w:rsidP="00831194">
            <w:pPr>
              <w:spacing w:after="0" w:line="240" w:lineRule="auto"/>
              <w:jc w:val="both"/>
              <w:rPr>
                <w:rFonts w:ascii="Times New Roman" w:eastAsia="Times New Roman" w:hAnsi="Times New Roman" w:cs="Times New Roman"/>
                <w:sz w:val="24"/>
                <w:szCs w:val="24"/>
              </w:rPr>
            </w:pPr>
            <w:r w:rsidRPr="009A1033">
              <w:rPr>
                <w:rFonts w:ascii="Times New Roman" w:eastAsia="Times New Roman" w:hAnsi="Times New Roman" w:cs="Times New Roman"/>
                <w:sz w:val="24"/>
                <w:szCs w:val="24"/>
              </w:rPr>
              <w:t>60</w:t>
            </w:r>
          </w:p>
        </w:tc>
        <w:tc>
          <w:tcPr>
            <w:tcW w:w="993" w:type="dxa"/>
            <w:tcBorders>
              <w:bottom w:val="single" w:sz="4" w:space="0" w:color="000000"/>
            </w:tcBorders>
          </w:tcPr>
          <w:p w14:paraId="52FC607B" w14:textId="2A3E71B9" w:rsidR="009A1033" w:rsidRPr="00887B7F" w:rsidRDefault="009A1033" w:rsidP="00831194">
            <w:pPr>
              <w:spacing w:after="0" w:line="240" w:lineRule="auto"/>
              <w:jc w:val="both"/>
              <w:rPr>
                <w:rFonts w:ascii="Times New Roman" w:eastAsia="Times New Roman" w:hAnsi="Times New Roman" w:cs="Times New Roman"/>
                <w:sz w:val="24"/>
                <w:szCs w:val="24"/>
              </w:rPr>
            </w:pPr>
            <w:r w:rsidRPr="009A1033">
              <w:rPr>
                <w:rFonts w:ascii="Times New Roman" w:eastAsia="Times New Roman" w:hAnsi="Times New Roman" w:cs="Times New Roman"/>
                <w:sz w:val="24"/>
                <w:szCs w:val="24"/>
              </w:rPr>
              <w:t>0.67</w:t>
            </w:r>
          </w:p>
        </w:tc>
        <w:tc>
          <w:tcPr>
            <w:tcW w:w="992" w:type="dxa"/>
            <w:tcBorders>
              <w:bottom w:val="single" w:sz="4" w:space="0" w:color="000000"/>
            </w:tcBorders>
          </w:tcPr>
          <w:p w14:paraId="370E23BA" w14:textId="1014F4ED" w:rsidR="009A1033" w:rsidRPr="00887B7F" w:rsidRDefault="009A1033" w:rsidP="00831194">
            <w:pPr>
              <w:spacing w:after="0" w:line="240" w:lineRule="auto"/>
              <w:jc w:val="both"/>
              <w:rPr>
                <w:rFonts w:ascii="Times New Roman" w:eastAsia="Times New Roman" w:hAnsi="Times New Roman" w:cs="Times New Roman"/>
                <w:sz w:val="24"/>
                <w:szCs w:val="24"/>
              </w:rPr>
            </w:pPr>
            <w:r w:rsidRPr="009A1033">
              <w:rPr>
                <w:rFonts w:ascii="Times New Roman" w:eastAsia="Times New Roman" w:hAnsi="Times New Roman" w:cs="Times New Roman"/>
                <w:sz w:val="24"/>
                <w:szCs w:val="24"/>
              </w:rPr>
              <w:t>148</w:t>
            </w:r>
          </w:p>
        </w:tc>
        <w:tc>
          <w:tcPr>
            <w:tcW w:w="1701" w:type="dxa"/>
            <w:tcBorders>
              <w:bottom w:val="single" w:sz="4" w:space="0" w:color="000000"/>
            </w:tcBorders>
          </w:tcPr>
          <w:p w14:paraId="347D76A1" w14:textId="3808C469" w:rsidR="009A1033" w:rsidRPr="009A1033" w:rsidRDefault="009A1033" w:rsidP="00831194">
            <w:pPr>
              <w:spacing w:after="0" w:line="240" w:lineRule="auto"/>
              <w:jc w:val="both"/>
              <w:rPr>
                <w:rFonts w:ascii="Times New Roman" w:eastAsia="Times New Roman" w:hAnsi="Times New Roman" w:cs="Times New Roman"/>
                <w:sz w:val="24"/>
                <w:szCs w:val="24"/>
              </w:rPr>
            </w:pPr>
            <w:r w:rsidRPr="009A1033">
              <w:rPr>
                <w:rFonts w:ascii="Times New Roman" w:eastAsia="Times New Roman" w:hAnsi="Times New Roman" w:cs="Times New Roman"/>
                <w:sz w:val="24"/>
                <w:szCs w:val="24"/>
              </w:rPr>
              <w:t>0.56</w:t>
            </w:r>
          </w:p>
        </w:tc>
      </w:tr>
      <w:tr w:rsidR="009A1033" w:rsidRPr="00887B7F" w14:paraId="28E4F27E" w14:textId="77777777" w:rsidTr="00A676D0">
        <w:trPr>
          <w:trHeight w:val="290"/>
        </w:trPr>
        <w:tc>
          <w:tcPr>
            <w:tcW w:w="1071" w:type="dxa"/>
            <w:tcBorders>
              <w:bottom w:val="single" w:sz="4" w:space="0" w:color="000000"/>
            </w:tcBorders>
          </w:tcPr>
          <w:p w14:paraId="547AA93D" w14:textId="5F39CF2F" w:rsidR="009A1033" w:rsidRPr="00887B7F" w:rsidRDefault="009A103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p>
        </w:tc>
        <w:tc>
          <w:tcPr>
            <w:tcW w:w="993" w:type="dxa"/>
            <w:tcBorders>
              <w:bottom w:val="single" w:sz="4" w:space="0" w:color="000000"/>
            </w:tcBorders>
          </w:tcPr>
          <w:p w14:paraId="00BB767C" w14:textId="486B47F2" w:rsidR="009A1033" w:rsidRPr="00887B7F" w:rsidRDefault="009A1033" w:rsidP="00831194">
            <w:pPr>
              <w:spacing w:after="0" w:line="240" w:lineRule="auto"/>
              <w:jc w:val="both"/>
              <w:rPr>
                <w:rFonts w:ascii="Times New Roman" w:eastAsia="Times New Roman" w:hAnsi="Times New Roman" w:cs="Times New Roman"/>
                <w:sz w:val="24"/>
                <w:szCs w:val="24"/>
              </w:rPr>
            </w:pPr>
            <w:r w:rsidRPr="009A1033">
              <w:rPr>
                <w:rFonts w:ascii="Times New Roman" w:eastAsia="Times New Roman" w:hAnsi="Times New Roman" w:cs="Times New Roman"/>
                <w:sz w:val="24"/>
                <w:szCs w:val="24"/>
              </w:rPr>
              <w:t>148</w:t>
            </w:r>
          </w:p>
        </w:tc>
        <w:tc>
          <w:tcPr>
            <w:tcW w:w="1559" w:type="dxa"/>
            <w:tcBorders>
              <w:bottom w:val="single" w:sz="4" w:space="0" w:color="000000"/>
            </w:tcBorders>
          </w:tcPr>
          <w:p w14:paraId="32BD270C" w14:textId="4E45ADAC" w:rsidR="009A1033" w:rsidRPr="00887B7F" w:rsidRDefault="009A1033" w:rsidP="00831194">
            <w:pPr>
              <w:spacing w:after="0" w:line="240" w:lineRule="auto"/>
              <w:jc w:val="both"/>
              <w:rPr>
                <w:rFonts w:ascii="Times New Roman" w:eastAsia="Times New Roman" w:hAnsi="Times New Roman" w:cs="Times New Roman"/>
                <w:sz w:val="24"/>
                <w:szCs w:val="24"/>
              </w:rPr>
            </w:pPr>
            <w:r w:rsidRPr="009A1033">
              <w:rPr>
                <w:rFonts w:ascii="Times New Roman" w:eastAsia="Times New Roman" w:hAnsi="Times New Roman" w:cs="Times New Roman"/>
                <w:sz w:val="24"/>
                <w:szCs w:val="24"/>
              </w:rPr>
              <w:t>0.42</w:t>
            </w:r>
          </w:p>
        </w:tc>
        <w:tc>
          <w:tcPr>
            <w:tcW w:w="1417" w:type="dxa"/>
            <w:tcBorders>
              <w:bottom w:val="single" w:sz="4" w:space="0" w:color="000000"/>
            </w:tcBorders>
          </w:tcPr>
          <w:p w14:paraId="1D8FD373" w14:textId="2F6B7301" w:rsidR="009A1033" w:rsidRPr="00887B7F" w:rsidRDefault="009A1033" w:rsidP="00831194">
            <w:pPr>
              <w:spacing w:after="0" w:line="240" w:lineRule="auto"/>
              <w:jc w:val="both"/>
              <w:rPr>
                <w:rFonts w:ascii="Times New Roman" w:eastAsia="Times New Roman" w:hAnsi="Times New Roman" w:cs="Times New Roman"/>
                <w:sz w:val="24"/>
                <w:szCs w:val="24"/>
              </w:rPr>
            </w:pPr>
            <w:r w:rsidRPr="009A1033">
              <w:rPr>
                <w:rFonts w:ascii="Times New Roman" w:eastAsia="Times New Roman" w:hAnsi="Times New Roman" w:cs="Times New Roman"/>
                <w:sz w:val="24"/>
                <w:szCs w:val="24"/>
              </w:rPr>
              <w:t>30</w:t>
            </w:r>
          </w:p>
        </w:tc>
        <w:tc>
          <w:tcPr>
            <w:tcW w:w="993" w:type="dxa"/>
            <w:tcBorders>
              <w:bottom w:val="single" w:sz="4" w:space="0" w:color="000000"/>
            </w:tcBorders>
          </w:tcPr>
          <w:p w14:paraId="31AFAAD2" w14:textId="34A83A63" w:rsidR="009A1033" w:rsidRPr="00887B7F" w:rsidRDefault="009A1033" w:rsidP="00831194">
            <w:pPr>
              <w:spacing w:after="0" w:line="240" w:lineRule="auto"/>
              <w:jc w:val="both"/>
              <w:rPr>
                <w:rFonts w:ascii="Times New Roman" w:eastAsia="Times New Roman" w:hAnsi="Times New Roman" w:cs="Times New Roman"/>
                <w:sz w:val="24"/>
                <w:szCs w:val="24"/>
              </w:rPr>
            </w:pPr>
            <w:r w:rsidRPr="009A1033">
              <w:rPr>
                <w:rFonts w:ascii="Times New Roman" w:eastAsia="Times New Roman" w:hAnsi="Times New Roman" w:cs="Times New Roman"/>
                <w:sz w:val="24"/>
                <w:szCs w:val="24"/>
              </w:rPr>
              <w:t>0.33</w:t>
            </w:r>
          </w:p>
        </w:tc>
        <w:tc>
          <w:tcPr>
            <w:tcW w:w="992" w:type="dxa"/>
            <w:tcBorders>
              <w:bottom w:val="single" w:sz="4" w:space="0" w:color="000000"/>
            </w:tcBorders>
          </w:tcPr>
          <w:p w14:paraId="3B3919C9" w14:textId="62499FED" w:rsidR="009A1033" w:rsidRPr="00887B7F" w:rsidRDefault="009A1033" w:rsidP="00831194">
            <w:pPr>
              <w:spacing w:after="0" w:line="240" w:lineRule="auto"/>
              <w:jc w:val="both"/>
              <w:rPr>
                <w:rFonts w:ascii="Times New Roman" w:eastAsia="Times New Roman" w:hAnsi="Times New Roman" w:cs="Times New Roman"/>
                <w:sz w:val="24"/>
                <w:szCs w:val="24"/>
              </w:rPr>
            </w:pPr>
            <w:r w:rsidRPr="009A1033">
              <w:rPr>
                <w:rFonts w:ascii="Times New Roman" w:eastAsia="Times New Roman" w:hAnsi="Times New Roman" w:cs="Times New Roman"/>
                <w:sz w:val="24"/>
                <w:szCs w:val="24"/>
              </w:rPr>
              <w:t>118</w:t>
            </w:r>
          </w:p>
        </w:tc>
        <w:tc>
          <w:tcPr>
            <w:tcW w:w="1701" w:type="dxa"/>
            <w:tcBorders>
              <w:bottom w:val="single" w:sz="4" w:space="0" w:color="000000"/>
            </w:tcBorders>
          </w:tcPr>
          <w:p w14:paraId="189F0DE6" w14:textId="651DA7AB" w:rsidR="009A1033" w:rsidRPr="009A1033" w:rsidRDefault="009A1033" w:rsidP="00831194">
            <w:pPr>
              <w:spacing w:after="0" w:line="240" w:lineRule="auto"/>
              <w:jc w:val="both"/>
              <w:rPr>
                <w:rFonts w:ascii="Times New Roman" w:eastAsia="Times New Roman" w:hAnsi="Times New Roman" w:cs="Times New Roman"/>
                <w:sz w:val="24"/>
                <w:szCs w:val="24"/>
              </w:rPr>
            </w:pPr>
            <w:r w:rsidRPr="009A1033">
              <w:rPr>
                <w:rFonts w:ascii="Times New Roman" w:eastAsia="Times New Roman" w:hAnsi="Times New Roman" w:cs="Times New Roman"/>
                <w:sz w:val="24"/>
                <w:szCs w:val="24"/>
              </w:rPr>
              <w:t>0.44</w:t>
            </w:r>
          </w:p>
        </w:tc>
      </w:tr>
    </w:tbl>
    <w:p w14:paraId="21A81CC6" w14:textId="77777777" w:rsidR="00EF31DE" w:rsidRDefault="00EF31DE" w:rsidP="00831194">
      <w:pPr>
        <w:spacing w:after="0" w:line="240" w:lineRule="auto"/>
        <w:ind w:firstLine="708"/>
        <w:rPr>
          <w:rFonts w:ascii="Times New Roman" w:hAnsi="Times New Roman" w:cs="Times New Roman"/>
          <w:sz w:val="28"/>
          <w:szCs w:val="28"/>
        </w:rPr>
      </w:pPr>
    </w:p>
    <w:p w14:paraId="7BBD6C96" w14:textId="2F992834" w:rsidR="009A1033" w:rsidRDefault="009A1033" w:rsidP="00EF31DE">
      <w:pPr>
        <w:spacing w:after="0" w:line="240" w:lineRule="auto"/>
        <w:ind w:firstLine="709"/>
        <w:jc w:val="both"/>
        <w:rPr>
          <w:rFonts w:ascii="Times New Roman" w:eastAsia="Times New Roman" w:hAnsi="Times New Roman" w:cs="Times New Roman"/>
          <w:bCs/>
          <w:sz w:val="28"/>
          <w:szCs w:val="28"/>
        </w:rPr>
      </w:pPr>
      <w:r w:rsidRPr="009A1033">
        <w:rPr>
          <w:rFonts w:ascii="Times New Roman" w:hAnsi="Times New Roman" w:cs="Times New Roman"/>
          <w:sz w:val="28"/>
          <w:szCs w:val="28"/>
        </w:rPr>
        <w:t>По таблице 127 п</w:t>
      </w:r>
      <w:r w:rsidRPr="009A1033">
        <w:rPr>
          <w:rFonts w:ascii="Times New Roman" w:eastAsia="Times New Roman" w:hAnsi="Times New Roman" w:cs="Times New Roman"/>
          <w:sz w:val="28"/>
          <w:szCs w:val="28"/>
        </w:rPr>
        <w:t>роцент генотипированных образцов   rs 17465637 составило 70,08 %, то есть 178 образцов из 254. Частота аллеля A rs 5370 составило 58 % , из них в основной группе 56 % и в контрольной группе 67 % соответственно. Аллель C составило в общем 42 % , в основной группе 44 % и 33 % в контрольной группе.</w:t>
      </w:r>
      <w:r>
        <w:rPr>
          <w:rFonts w:ascii="Times New Roman" w:eastAsia="Times New Roman" w:hAnsi="Times New Roman" w:cs="Times New Roman"/>
          <w:sz w:val="28"/>
          <w:szCs w:val="28"/>
        </w:rPr>
        <w:t xml:space="preserve"> В таблице 128 представлена частота генотипа </w:t>
      </w:r>
      <w:r w:rsidRPr="009A1033">
        <w:rPr>
          <w:rFonts w:ascii="Times New Roman" w:eastAsia="Times New Roman" w:hAnsi="Times New Roman" w:cs="Times New Roman"/>
          <w:bCs/>
          <w:sz w:val="28"/>
          <w:szCs w:val="28"/>
        </w:rPr>
        <w:t>rs 17465637</w:t>
      </w:r>
      <w:r>
        <w:rPr>
          <w:rFonts w:ascii="Times New Roman" w:eastAsia="Times New Roman" w:hAnsi="Times New Roman" w:cs="Times New Roman"/>
          <w:bCs/>
          <w:sz w:val="28"/>
          <w:szCs w:val="28"/>
        </w:rPr>
        <w:t>.</w:t>
      </w:r>
    </w:p>
    <w:p w14:paraId="34428980" w14:textId="77A1BFC6" w:rsidR="009A1033" w:rsidRDefault="009A1033" w:rsidP="00831194">
      <w:pPr>
        <w:spacing w:after="0" w:line="240" w:lineRule="auto"/>
        <w:ind w:firstLine="708"/>
        <w:rPr>
          <w:rFonts w:ascii="Times New Roman" w:eastAsia="Times New Roman" w:hAnsi="Times New Roman" w:cs="Times New Roman"/>
          <w:bCs/>
          <w:sz w:val="28"/>
          <w:szCs w:val="28"/>
        </w:rPr>
      </w:pPr>
    </w:p>
    <w:p w14:paraId="13470BB0" w14:textId="12856179" w:rsidR="009A1033" w:rsidRDefault="009A1033"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128 - Частота генотипа rs 17465637 (n=254)</w:t>
      </w:r>
    </w:p>
    <w:p w14:paraId="21F917D4" w14:textId="5367FC70" w:rsidR="009A1033" w:rsidRDefault="009A1033" w:rsidP="00831194">
      <w:pPr>
        <w:spacing w:after="0" w:line="240" w:lineRule="auto"/>
        <w:ind w:firstLine="708"/>
        <w:rPr>
          <w:rFonts w:ascii="Times New Roman" w:hAnsi="Times New Roman" w:cs="Times New Roman"/>
          <w:bCs/>
          <w:sz w:val="28"/>
          <w:szCs w:val="28"/>
        </w:rPr>
      </w:pPr>
    </w:p>
    <w:tbl>
      <w:tblPr>
        <w:tblW w:w="90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1"/>
        <w:gridCol w:w="1418"/>
        <w:gridCol w:w="850"/>
        <w:gridCol w:w="993"/>
        <w:gridCol w:w="1559"/>
        <w:gridCol w:w="1945"/>
        <w:gridCol w:w="1226"/>
      </w:tblGrid>
      <w:tr w:rsidR="009A1033" w:rsidRPr="00E51FF6" w14:paraId="3E055FBD" w14:textId="77777777" w:rsidTr="00E51FF6">
        <w:trPr>
          <w:trHeight w:val="262"/>
        </w:trPr>
        <w:tc>
          <w:tcPr>
            <w:tcW w:w="1071" w:type="dxa"/>
            <w:tcBorders>
              <w:top w:val="single" w:sz="4" w:space="0" w:color="000000"/>
            </w:tcBorders>
          </w:tcPr>
          <w:p w14:paraId="4235CDB1" w14:textId="77777777" w:rsidR="009A1033" w:rsidRPr="00E51FF6" w:rsidRDefault="009A1033"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 </w:t>
            </w:r>
          </w:p>
        </w:tc>
        <w:tc>
          <w:tcPr>
            <w:tcW w:w="2268" w:type="dxa"/>
            <w:gridSpan w:val="2"/>
            <w:tcBorders>
              <w:top w:val="single" w:sz="4" w:space="0" w:color="000000"/>
            </w:tcBorders>
          </w:tcPr>
          <w:p w14:paraId="2520C9C8" w14:textId="77777777" w:rsidR="009A1033" w:rsidRPr="00E51FF6" w:rsidRDefault="009A1033"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Обе группы</w:t>
            </w:r>
          </w:p>
        </w:tc>
        <w:tc>
          <w:tcPr>
            <w:tcW w:w="2552" w:type="dxa"/>
            <w:gridSpan w:val="2"/>
            <w:tcBorders>
              <w:top w:val="single" w:sz="4" w:space="0" w:color="000000"/>
            </w:tcBorders>
          </w:tcPr>
          <w:p w14:paraId="75E9C642" w14:textId="77777777" w:rsidR="009A1033" w:rsidRPr="00E51FF6" w:rsidRDefault="009A1033"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Контрольная группа</w:t>
            </w:r>
          </w:p>
        </w:tc>
        <w:tc>
          <w:tcPr>
            <w:tcW w:w="3171" w:type="dxa"/>
            <w:gridSpan w:val="2"/>
            <w:tcBorders>
              <w:top w:val="single" w:sz="4" w:space="0" w:color="000000"/>
            </w:tcBorders>
          </w:tcPr>
          <w:p w14:paraId="2467D28E" w14:textId="11FEB851" w:rsidR="009A1033" w:rsidRPr="00E51FF6" w:rsidRDefault="009A1033"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Основная группа</w:t>
            </w:r>
          </w:p>
        </w:tc>
      </w:tr>
      <w:tr w:rsidR="009A1033" w:rsidRPr="00E51FF6" w14:paraId="7DC6866B" w14:textId="77777777" w:rsidTr="00E51FF6">
        <w:trPr>
          <w:trHeight w:val="497"/>
        </w:trPr>
        <w:tc>
          <w:tcPr>
            <w:tcW w:w="1071" w:type="dxa"/>
          </w:tcPr>
          <w:p w14:paraId="6F369A71" w14:textId="77777777" w:rsidR="009A1033" w:rsidRPr="00E51FF6" w:rsidRDefault="009A1033"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Генотип</w:t>
            </w:r>
          </w:p>
        </w:tc>
        <w:tc>
          <w:tcPr>
            <w:tcW w:w="1418" w:type="dxa"/>
          </w:tcPr>
          <w:p w14:paraId="1CCFD784" w14:textId="77777777" w:rsidR="009A1033" w:rsidRPr="00E51FF6" w:rsidRDefault="009A1033"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Количество</w:t>
            </w:r>
          </w:p>
        </w:tc>
        <w:tc>
          <w:tcPr>
            <w:tcW w:w="850" w:type="dxa"/>
          </w:tcPr>
          <w:p w14:paraId="6C8B9D2C" w14:textId="77777777" w:rsidR="009A1033" w:rsidRPr="00E51FF6" w:rsidRDefault="009A1033"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Пропорция</w:t>
            </w:r>
          </w:p>
        </w:tc>
        <w:tc>
          <w:tcPr>
            <w:tcW w:w="993" w:type="dxa"/>
          </w:tcPr>
          <w:p w14:paraId="43197FFE" w14:textId="77777777" w:rsidR="009A1033" w:rsidRPr="00E51FF6" w:rsidRDefault="009A1033"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Количество</w:t>
            </w:r>
          </w:p>
        </w:tc>
        <w:tc>
          <w:tcPr>
            <w:tcW w:w="1559" w:type="dxa"/>
          </w:tcPr>
          <w:p w14:paraId="44501967" w14:textId="77777777" w:rsidR="009A1033" w:rsidRPr="00E51FF6" w:rsidRDefault="009A1033"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Пропорция</w:t>
            </w:r>
          </w:p>
        </w:tc>
        <w:tc>
          <w:tcPr>
            <w:tcW w:w="1945" w:type="dxa"/>
          </w:tcPr>
          <w:p w14:paraId="4FEB4DFF" w14:textId="77777777" w:rsidR="009A1033" w:rsidRPr="00E51FF6" w:rsidRDefault="009A1033"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Количество</w:t>
            </w:r>
          </w:p>
        </w:tc>
        <w:tc>
          <w:tcPr>
            <w:tcW w:w="1226" w:type="dxa"/>
          </w:tcPr>
          <w:p w14:paraId="111C17B7" w14:textId="77777777" w:rsidR="009A1033" w:rsidRPr="00E51FF6" w:rsidRDefault="009A1033"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Пропорция</w:t>
            </w:r>
          </w:p>
        </w:tc>
      </w:tr>
      <w:tr w:rsidR="009A1033" w:rsidRPr="00E51FF6" w14:paraId="7463E7E0" w14:textId="77777777" w:rsidTr="00E51FF6">
        <w:trPr>
          <w:trHeight w:val="262"/>
        </w:trPr>
        <w:tc>
          <w:tcPr>
            <w:tcW w:w="1071" w:type="dxa"/>
          </w:tcPr>
          <w:p w14:paraId="441FA6E4" w14:textId="77777777" w:rsidR="009A1033" w:rsidRPr="00E51FF6" w:rsidRDefault="009A1033"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A/A</w:t>
            </w:r>
          </w:p>
        </w:tc>
        <w:tc>
          <w:tcPr>
            <w:tcW w:w="1418" w:type="dxa"/>
          </w:tcPr>
          <w:p w14:paraId="0D524196" w14:textId="77777777" w:rsidR="009A1033" w:rsidRPr="00E51FF6" w:rsidRDefault="009A1033"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41</w:t>
            </w:r>
          </w:p>
        </w:tc>
        <w:tc>
          <w:tcPr>
            <w:tcW w:w="850" w:type="dxa"/>
          </w:tcPr>
          <w:p w14:paraId="27AAD948" w14:textId="77777777" w:rsidR="009A1033" w:rsidRPr="00E51FF6" w:rsidRDefault="009A1033"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0.23</w:t>
            </w:r>
          </w:p>
        </w:tc>
        <w:tc>
          <w:tcPr>
            <w:tcW w:w="993" w:type="dxa"/>
          </w:tcPr>
          <w:p w14:paraId="605E6510" w14:textId="77777777" w:rsidR="009A1033" w:rsidRPr="00E51FF6" w:rsidRDefault="009A1033"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20</w:t>
            </w:r>
          </w:p>
        </w:tc>
        <w:tc>
          <w:tcPr>
            <w:tcW w:w="1559" w:type="dxa"/>
          </w:tcPr>
          <w:p w14:paraId="205802B6" w14:textId="77777777" w:rsidR="009A1033" w:rsidRPr="00E51FF6" w:rsidRDefault="009A1033"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0.44</w:t>
            </w:r>
          </w:p>
        </w:tc>
        <w:tc>
          <w:tcPr>
            <w:tcW w:w="1945" w:type="dxa"/>
          </w:tcPr>
          <w:p w14:paraId="6B6CC92C" w14:textId="77777777" w:rsidR="009A1033" w:rsidRPr="00E51FF6" w:rsidRDefault="009A1033"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21</w:t>
            </w:r>
          </w:p>
        </w:tc>
        <w:tc>
          <w:tcPr>
            <w:tcW w:w="1226" w:type="dxa"/>
          </w:tcPr>
          <w:p w14:paraId="476E7AA5" w14:textId="77777777" w:rsidR="009A1033" w:rsidRPr="00E51FF6" w:rsidRDefault="009A1033"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0.16</w:t>
            </w:r>
          </w:p>
        </w:tc>
      </w:tr>
      <w:tr w:rsidR="009A1033" w:rsidRPr="00E51FF6" w14:paraId="2599AA01" w14:textId="77777777" w:rsidTr="00E51FF6">
        <w:trPr>
          <w:trHeight w:val="262"/>
        </w:trPr>
        <w:tc>
          <w:tcPr>
            <w:tcW w:w="1071" w:type="dxa"/>
          </w:tcPr>
          <w:p w14:paraId="37C377B5" w14:textId="77777777" w:rsidR="009A1033" w:rsidRPr="00E51FF6" w:rsidRDefault="009A1033"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A/C</w:t>
            </w:r>
          </w:p>
        </w:tc>
        <w:tc>
          <w:tcPr>
            <w:tcW w:w="1418" w:type="dxa"/>
          </w:tcPr>
          <w:p w14:paraId="60D433FE" w14:textId="77777777" w:rsidR="009A1033" w:rsidRPr="00E51FF6" w:rsidRDefault="009A1033"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126</w:t>
            </w:r>
          </w:p>
        </w:tc>
        <w:tc>
          <w:tcPr>
            <w:tcW w:w="850" w:type="dxa"/>
          </w:tcPr>
          <w:p w14:paraId="47DB7DED" w14:textId="77777777" w:rsidR="009A1033" w:rsidRPr="00E51FF6" w:rsidRDefault="009A1033"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0.71</w:t>
            </w:r>
          </w:p>
        </w:tc>
        <w:tc>
          <w:tcPr>
            <w:tcW w:w="993" w:type="dxa"/>
          </w:tcPr>
          <w:p w14:paraId="4A7AC118" w14:textId="77777777" w:rsidR="009A1033" w:rsidRPr="00E51FF6" w:rsidRDefault="009A1033"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20</w:t>
            </w:r>
          </w:p>
        </w:tc>
        <w:tc>
          <w:tcPr>
            <w:tcW w:w="1559" w:type="dxa"/>
          </w:tcPr>
          <w:p w14:paraId="624E80F2" w14:textId="77777777" w:rsidR="009A1033" w:rsidRPr="00E51FF6" w:rsidRDefault="009A1033"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0.44</w:t>
            </w:r>
          </w:p>
        </w:tc>
        <w:tc>
          <w:tcPr>
            <w:tcW w:w="1945" w:type="dxa"/>
          </w:tcPr>
          <w:p w14:paraId="78B5ABD6" w14:textId="77777777" w:rsidR="009A1033" w:rsidRPr="00E51FF6" w:rsidRDefault="009A1033"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106</w:t>
            </w:r>
          </w:p>
        </w:tc>
        <w:tc>
          <w:tcPr>
            <w:tcW w:w="1226" w:type="dxa"/>
          </w:tcPr>
          <w:p w14:paraId="6C8E2E78" w14:textId="77777777" w:rsidR="009A1033" w:rsidRPr="00E51FF6" w:rsidRDefault="009A1033"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0.8</w:t>
            </w:r>
          </w:p>
        </w:tc>
      </w:tr>
      <w:tr w:rsidR="009A1033" w:rsidRPr="00E51FF6" w14:paraId="2AF607BF" w14:textId="77777777" w:rsidTr="00E51FF6">
        <w:trPr>
          <w:trHeight w:val="262"/>
        </w:trPr>
        <w:tc>
          <w:tcPr>
            <w:tcW w:w="1071" w:type="dxa"/>
            <w:tcBorders>
              <w:bottom w:val="single" w:sz="4" w:space="0" w:color="000000"/>
            </w:tcBorders>
          </w:tcPr>
          <w:p w14:paraId="131BBE4F" w14:textId="77777777" w:rsidR="009A1033" w:rsidRPr="00E51FF6" w:rsidRDefault="009A1033"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C/C</w:t>
            </w:r>
          </w:p>
        </w:tc>
        <w:tc>
          <w:tcPr>
            <w:tcW w:w="1418" w:type="dxa"/>
            <w:tcBorders>
              <w:bottom w:val="single" w:sz="4" w:space="0" w:color="000000"/>
            </w:tcBorders>
          </w:tcPr>
          <w:p w14:paraId="2A609D4A" w14:textId="77777777" w:rsidR="009A1033" w:rsidRPr="00E51FF6" w:rsidRDefault="009A1033"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11</w:t>
            </w:r>
          </w:p>
        </w:tc>
        <w:tc>
          <w:tcPr>
            <w:tcW w:w="850" w:type="dxa"/>
            <w:tcBorders>
              <w:bottom w:val="single" w:sz="4" w:space="0" w:color="000000"/>
            </w:tcBorders>
          </w:tcPr>
          <w:p w14:paraId="577EE963" w14:textId="77777777" w:rsidR="009A1033" w:rsidRPr="00E51FF6" w:rsidRDefault="009A1033"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0.06</w:t>
            </w:r>
          </w:p>
        </w:tc>
        <w:tc>
          <w:tcPr>
            <w:tcW w:w="993" w:type="dxa"/>
            <w:tcBorders>
              <w:bottom w:val="single" w:sz="4" w:space="0" w:color="000000"/>
            </w:tcBorders>
          </w:tcPr>
          <w:p w14:paraId="3ACC5C13" w14:textId="77777777" w:rsidR="009A1033" w:rsidRPr="00E51FF6" w:rsidRDefault="009A1033"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5</w:t>
            </w:r>
          </w:p>
        </w:tc>
        <w:tc>
          <w:tcPr>
            <w:tcW w:w="1559" w:type="dxa"/>
            <w:tcBorders>
              <w:bottom w:val="single" w:sz="4" w:space="0" w:color="000000"/>
            </w:tcBorders>
          </w:tcPr>
          <w:p w14:paraId="4CF507F6" w14:textId="77777777" w:rsidR="009A1033" w:rsidRPr="00E51FF6" w:rsidRDefault="009A1033"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0.11</w:t>
            </w:r>
          </w:p>
        </w:tc>
        <w:tc>
          <w:tcPr>
            <w:tcW w:w="1945" w:type="dxa"/>
            <w:tcBorders>
              <w:bottom w:val="single" w:sz="4" w:space="0" w:color="000000"/>
            </w:tcBorders>
          </w:tcPr>
          <w:p w14:paraId="6F3F5802" w14:textId="77777777" w:rsidR="009A1033" w:rsidRPr="00E51FF6" w:rsidRDefault="009A1033"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6</w:t>
            </w:r>
          </w:p>
        </w:tc>
        <w:tc>
          <w:tcPr>
            <w:tcW w:w="1226" w:type="dxa"/>
            <w:tcBorders>
              <w:bottom w:val="single" w:sz="4" w:space="0" w:color="000000"/>
            </w:tcBorders>
          </w:tcPr>
          <w:p w14:paraId="6C20374A" w14:textId="77777777" w:rsidR="009A1033" w:rsidRPr="00E51FF6" w:rsidRDefault="009A1033"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0.05</w:t>
            </w:r>
          </w:p>
        </w:tc>
      </w:tr>
      <w:tr w:rsidR="009A1033" w:rsidRPr="00E51FF6" w14:paraId="663C8CEC" w14:textId="77777777" w:rsidTr="00E51FF6">
        <w:trPr>
          <w:trHeight w:val="262"/>
        </w:trPr>
        <w:tc>
          <w:tcPr>
            <w:tcW w:w="1071" w:type="dxa"/>
            <w:tcBorders>
              <w:bottom w:val="single" w:sz="4" w:space="0" w:color="000000"/>
            </w:tcBorders>
          </w:tcPr>
          <w:p w14:paraId="3B93F996" w14:textId="77777777" w:rsidR="009A1033" w:rsidRPr="00E51FF6" w:rsidRDefault="009A1033"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NA</w:t>
            </w:r>
          </w:p>
        </w:tc>
        <w:tc>
          <w:tcPr>
            <w:tcW w:w="1418" w:type="dxa"/>
            <w:tcBorders>
              <w:bottom w:val="single" w:sz="4" w:space="0" w:color="000000"/>
            </w:tcBorders>
          </w:tcPr>
          <w:p w14:paraId="36DAC91B" w14:textId="77777777" w:rsidR="009A1033" w:rsidRPr="00E51FF6" w:rsidRDefault="009A1033"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76</w:t>
            </w:r>
          </w:p>
        </w:tc>
        <w:tc>
          <w:tcPr>
            <w:tcW w:w="850" w:type="dxa"/>
            <w:tcBorders>
              <w:bottom w:val="single" w:sz="4" w:space="0" w:color="000000"/>
            </w:tcBorders>
          </w:tcPr>
          <w:p w14:paraId="0261F3F1" w14:textId="77777777" w:rsidR="009A1033" w:rsidRPr="00E51FF6" w:rsidRDefault="009A1033"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w:t>
            </w:r>
          </w:p>
        </w:tc>
        <w:tc>
          <w:tcPr>
            <w:tcW w:w="993" w:type="dxa"/>
            <w:tcBorders>
              <w:bottom w:val="single" w:sz="4" w:space="0" w:color="000000"/>
            </w:tcBorders>
          </w:tcPr>
          <w:p w14:paraId="02D823F2" w14:textId="77777777" w:rsidR="009A1033" w:rsidRPr="00E51FF6" w:rsidRDefault="009A1033"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46</w:t>
            </w:r>
          </w:p>
        </w:tc>
        <w:tc>
          <w:tcPr>
            <w:tcW w:w="1559" w:type="dxa"/>
            <w:tcBorders>
              <w:bottom w:val="single" w:sz="4" w:space="0" w:color="000000"/>
            </w:tcBorders>
          </w:tcPr>
          <w:p w14:paraId="38E7A1A8" w14:textId="77777777" w:rsidR="009A1033" w:rsidRPr="00E51FF6" w:rsidRDefault="009A1033"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w:t>
            </w:r>
          </w:p>
        </w:tc>
        <w:tc>
          <w:tcPr>
            <w:tcW w:w="1945" w:type="dxa"/>
            <w:tcBorders>
              <w:bottom w:val="single" w:sz="4" w:space="0" w:color="000000"/>
            </w:tcBorders>
          </w:tcPr>
          <w:p w14:paraId="293170FC" w14:textId="77777777" w:rsidR="009A1033" w:rsidRPr="00E51FF6" w:rsidRDefault="009A1033"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30</w:t>
            </w:r>
          </w:p>
        </w:tc>
        <w:tc>
          <w:tcPr>
            <w:tcW w:w="1226" w:type="dxa"/>
            <w:tcBorders>
              <w:bottom w:val="single" w:sz="4" w:space="0" w:color="000000"/>
            </w:tcBorders>
          </w:tcPr>
          <w:p w14:paraId="68C84644" w14:textId="77777777" w:rsidR="009A1033" w:rsidRPr="00E51FF6" w:rsidRDefault="009A1033"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w:t>
            </w:r>
          </w:p>
        </w:tc>
      </w:tr>
    </w:tbl>
    <w:p w14:paraId="10AC0FB3" w14:textId="77777777" w:rsidR="00EF31DE" w:rsidRDefault="00EF31DE" w:rsidP="00831194">
      <w:pPr>
        <w:spacing w:after="0" w:line="240" w:lineRule="auto"/>
        <w:ind w:firstLine="709"/>
        <w:rPr>
          <w:rFonts w:ascii="Times New Roman" w:hAnsi="Times New Roman" w:cs="Times New Roman"/>
          <w:bCs/>
          <w:sz w:val="28"/>
          <w:szCs w:val="28"/>
        </w:rPr>
      </w:pPr>
    </w:p>
    <w:p w14:paraId="5DCB92EF" w14:textId="3CF4A6B4" w:rsidR="00E51FF6" w:rsidRDefault="00E51FF6" w:rsidP="00EF31DE">
      <w:pPr>
        <w:spacing w:after="0" w:line="240" w:lineRule="auto"/>
        <w:ind w:firstLine="709"/>
        <w:jc w:val="both"/>
        <w:rPr>
          <w:rFonts w:ascii="Times New Roman" w:eastAsia="Times New Roman" w:hAnsi="Times New Roman" w:cs="Times New Roman"/>
          <w:b/>
          <w:sz w:val="28"/>
          <w:szCs w:val="28"/>
        </w:rPr>
      </w:pPr>
      <w:r>
        <w:rPr>
          <w:rFonts w:ascii="Times New Roman" w:hAnsi="Times New Roman" w:cs="Times New Roman"/>
          <w:bCs/>
          <w:sz w:val="28"/>
          <w:szCs w:val="28"/>
        </w:rPr>
        <w:t xml:space="preserve">В таблице 128 </w:t>
      </w:r>
      <w:r>
        <w:rPr>
          <w:rFonts w:ascii="Times New Roman" w:eastAsia="Times New Roman" w:hAnsi="Times New Roman" w:cs="Times New Roman"/>
          <w:sz w:val="28"/>
          <w:szCs w:val="28"/>
        </w:rPr>
        <w:t xml:space="preserve">частота генотипа  rs 17465637 по гомозиготному типу соответствовал (A/A) 23 % в общем, из них в основной группе 16 %, в контрольной группе 44 %. По гетерозиготному типу (A/C) составил 71 %, из них в основной группе 80 %, а в контрольной группе 44 %. Гомозиготный генотип ( C/C) соответствовал 6 % , в основной группе 5 %, в контрольной группе 11 % соответственно. </w:t>
      </w:r>
      <w:r w:rsidRPr="00E51FF6">
        <w:rPr>
          <w:rFonts w:ascii="Times New Roman" w:eastAsia="Times New Roman" w:hAnsi="Times New Roman" w:cs="Times New Roman"/>
          <w:sz w:val="28"/>
          <w:szCs w:val="28"/>
        </w:rPr>
        <w:t>В таблице 129 представлен rs17465637 точный тест для равновесия Харди-Вайнберга.</w:t>
      </w:r>
    </w:p>
    <w:p w14:paraId="419807BF" w14:textId="006DF698" w:rsidR="00E51FF6" w:rsidRDefault="00E51FF6" w:rsidP="00831194">
      <w:pPr>
        <w:spacing w:after="0" w:line="240" w:lineRule="auto"/>
        <w:ind w:firstLine="709"/>
        <w:rPr>
          <w:rFonts w:ascii="Times New Roman" w:eastAsia="Times New Roman" w:hAnsi="Times New Roman" w:cs="Times New Roman"/>
          <w:b/>
          <w:sz w:val="28"/>
          <w:szCs w:val="28"/>
        </w:rPr>
      </w:pPr>
    </w:p>
    <w:p w14:paraId="488B6850" w14:textId="08A1C1F4" w:rsidR="00E51FF6" w:rsidRDefault="00E51FF6"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129 - rs17465637  точный тест для равновесия Харди-Вайнберга</w:t>
      </w:r>
    </w:p>
    <w:p w14:paraId="409A610B" w14:textId="77777777" w:rsidR="00EF31DE" w:rsidRDefault="00EF31DE" w:rsidP="00831194">
      <w:pPr>
        <w:spacing w:after="0" w:line="240" w:lineRule="auto"/>
        <w:rPr>
          <w:rFonts w:ascii="Times New Roman" w:eastAsia="Times New Roman" w:hAnsi="Times New Roman" w:cs="Times New Roman"/>
          <w:b/>
          <w:sz w:val="28"/>
          <w:szCs w:val="28"/>
        </w:rPr>
      </w:pPr>
    </w:p>
    <w:tbl>
      <w:tblPr>
        <w:tblW w:w="90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1"/>
        <w:gridCol w:w="1418"/>
        <w:gridCol w:w="850"/>
        <w:gridCol w:w="993"/>
        <w:gridCol w:w="1559"/>
        <w:gridCol w:w="1945"/>
        <w:gridCol w:w="1226"/>
      </w:tblGrid>
      <w:tr w:rsidR="00E51FF6" w14:paraId="430C5EA5" w14:textId="77777777" w:rsidTr="00E51FF6">
        <w:trPr>
          <w:trHeight w:val="262"/>
        </w:trPr>
        <w:tc>
          <w:tcPr>
            <w:tcW w:w="1071" w:type="dxa"/>
            <w:tcBorders>
              <w:top w:val="single" w:sz="4" w:space="0" w:color="000000"/>
              <w:bottom w:val="single" w:sz="4" w:space="0" w:color="000000"/>
            </w:tcBorders>
          </w:tcPr>
          <w:p w14:paraId="307408BA" w14:textId="77777777" w:rsidR="00E51FF6" w:rsidRPr="00E51FF6" w:rsidRDefault="00E51FF6"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 </w:t>
            </w:r>
          </w:p>
        </w:tc>
        <w:tc>
          <w:tcPr>
            <w:tcW w:w="1418" w:type="dxa"/>
            <w:tcBorders>
              <w:top w:val="single" w:sz="4" w:space="0" w:color="000000"/>
              <w:bottom w:val="single" w:sz="4" w:space="0" w:color="000000"/>
            </w:tcBorders>
          </w:tcPr>
          <w:p w14:paraId="6E7F83E3" w14:textId="77777777" w:rsidR="00E51FF6" w:rsidRPr="00E51FF6" w:rsidRDefault="00E51FF6"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AA</w:t>
            </w:r>
          </w:p>
        </w:tc>
        <w:tc>
          <w:tcPr>
            <w:tcW w:w="850" w:type="dxa"/>
            <w:tcBorders>
              <w:top w:val="single" w:sz="4" w:space="0" w:color="000000"/>
              <w:bottom w:val="single" w:sz="4" w:space="0" w:color="000000"/>
            </w:tcBorders>
          </w:tcPr>
          <w:p w14:paraId="2CF37DC6" w14:textId="77777777" w:rsidR="00E51FF6" w:rsidRPr="00E51FF6" w:rsidRDefault="00E51FF6"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AC</w:t>
            </w:r>
          </w:p>
        </w:tc>
        <w:tc>
          <w:tcPr>
            <w:tcW w:w="993" w:type="dxa"/>
            <w:tcBorders>
              <w:top w:val="single" w:sz="4" w:space="0" w:color="000000"/>
              <w:bottom w:val="single" w:sz="4" w:space="0" w:color="000000"/>
            </w:tcBorders>
          </w:tcPr>
          <w:p w14:paraId="142CD466" w14:textId="77777777" w:rsidR="00E51FF6" w:rsidRPr="00E51FF6" w:rsidRDefault="00E51FF6"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CC</w:t>
            </w:r>
          </w:p>
        </w:tc>
        <w:tc>
          <w:tcPr>
            <w:tcW w:w="1559" w:type="dxa"/>
            <w:tcBorders>
              <w:top w:val="single" w:sz="4" w:space="0" w:color="000000"/>
              <w:bottom w:val="single" w:sz="4" w:space="0" w:color="000000"/>
            </w:tcBorders>
          </w:tcPr>
          <w:p w14:paraId="16DCFAC4" w14:textId="77777777" w:rsidR="00E51FF6" w:rsidRPr="00E51FF6" w:rsidRDefault="00E51FF6"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A</w:t>
            </w:r>
          </w:p>
        </w:tc>
        <w:tc>
          <w:tcPr>
            <w:tcW w:w="1945" w:type="dxa"/>
            <w:tcBorders>
              <w:top w:val="single" w:sz="4" w:space="0" w:color="000000"/>
              <w:bottom w:val="single" w:sz="4" w:space="0" w:color="000000"/>
            </w:tcBorders>
          </w:tcPr>
          <w:p w14:paraId="368CDD09" w14:textId="77777777" w:rsidR="00E51FF6" w:rsidRPr="00E51FF6" w:rsidRDefault="00E51FF6"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C</w:t>
            </w:r>
          </w:p>
        </w:tc>
        <w:tc>
          <w:tcPr>
            <w:tcW w:w="1226" w:type="dxa"/>
            <w:tcBorders>
              <w:top w:val="single" w:sz="4" w:space="0" w:color="000000"/>
              <w:bottom w:val="single" w:sz="4" w:space="0" w:color="000000"/>
            </w:tcBorders>
          </w:tcPr>
          <w:p w14:paraId="55088613" w14:textId="77777777" w:rsidR="00E51FF6" w:rsidRPr="00E51FF6" w:rsidRDefault="00E51FF6"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P-value</w:t>
            </w:r>
          </w:p>
        </w:tc>
      </w:tr>
      <w:tr w:rsidR="00E51FF6" w14:paraId="0458C995" w14:textId="77777777" w:rsidTr="00E51FF6">
        <w:trPr>
          <w:trHeight w:val="741"/>
        </w:trPr>
        <w:tc>
          <w:tcPr>
            <w:tcW w:w="1071" w:type="dxa"/>
            <w:tcBorders>
              <w:top w:val="single" w:sz="4" w:space="0" w:color="000000"/>
            </w:tcBorders>
          </w:tcPr>
          <w:p w14:paraId="4C97AE51" w14:textId="77777777" w:rsidR="00E51FF6" w:rsidRPr="00E51FF6" w:rsidRDefault="00E51FF6"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lastRenderedPageBreak/>
              <w:t>Обе группы</w:t>
            </w:r>
          </w:p>
        </w:tc>
        <w:tc>
          <w:tcPr>
            <w:tcW w:w="1418" w:type="dxa"/>
            <w:tcBorders>
              <w:top w:val="single" w:sz="4" w:space="0" w:color="000000"/>
            </w:tcBorders>
          </w:tcPr>
          <w:p w14:paraId="7207331D" w14:textId="77777777" w:rsidR="00E51FF6" w:rsidRPr="00E51FF6" w:rsidRDefault="00E51FF6"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41</w:t>
            </w:r>
          </w:p>
        </w:tc>
        <w:tc>
          <w:tcPr>
            <w:tcW w:w="850" w:type="dxa"/>
            <w:tcBorders>
              <w:top w:val="single" w:sz="4" w:space="0" w:color="000000"/>
            </w:tcBorders>
          </w:tcPr>
          <w:p w14:paraId="1940C9A3" w14:textId="77777777" w:rsidR="00E51FF6" w:rsidRPr="00E51FF6" w:rsidRDefault="00E51FF6"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126</w:t>
            </w:r>
          </w:p>
        </w:tc>
        <w:tc>
          <w:tcPr>
            <w:tcW w:w="993" w:type="dxa"/>
            <w:tcBorders>
              <w:top w:val="single" w:sz="4" w:space="0" w:color="000000"/>
            </w:tcBorders>
          </w:tcPr>
          <w:p w14:paraId="65842D7B" w14:textId="77777777" w:rsidR="00E51FF6" w:rsidRPr="00E51FF6" w:rsidRDefault="00E51FF6"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11</w:t>
            </w:r>
          </w:p>
        </w:tc>
        <w:tc>
          <w:tcPr>
            <w:tcW w:w="1559" w:type="dxa"/>
            <w:tcBorders>
              <w:top w:val="single" w:sz="4" w:space="0" w:color="000000"/>
            </w:tcBorders>
          </w:tcPr>
          <w:p w14:paraId="1AD1BB86" w14:textId="77777777" w:rsidR="00E51FF6" w:rsidRPr="00E51FF6" w:rsidRDefault="00E51FF6"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208</w:t>
            </w:r>
          </w:p>
        </w:tc>
        <w:tc>
          <w:tcPr>
            <w:tcW w:w="1945" w:type="dxa"/>
            <w:tcBorders>
              <w:top w:val="single" w:sz="4" w:space="0" w:color="000000"/>
            </w:tcBorders>
          </w:tcPr>
          <w:p w14:paraId="7B13D679" w14:textId="77777777" w:rsidR="00E51FF6" w:rsidRPr="00E51FF6" w:rsidRDefault="00E51FF6"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148</w:t>
            </w:r>
          </w:p>
        </w:tc>
        <w:tc>
          <w:tcPr>
            <w:tcW w:w="1226" w:type="dxa"/>
            <w:tcBorders>
              <w:top w:val="single" w:sz="4" w:space="0" w:color="000000"/>
            </w:tcBorders>
          </w:tcPr>
          <w:p w14:paraId="4317D525" w14:textId="77777777" w:rsidR="00E51FF6" w:rsidRPr="00E51FF6" w:rsidRDefault="00E51FF6"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&lt;0.0001</w:t>
            </w:r>
          </w:p>
        </w:tc>
      </w:tr>
      <w:tr w:rsidR="00E51FF6" w14:paraId="682BB6CF" w14:textId="77777777" w:rsidTr="00E51FF6">
        <w:trPr>
          <w:trHeight w:val="262"/>
        </w:trPr>
        <w:tc>
          <w:tcPr>
            <w:tcW w:w="1071" w:type="dxa"/>
            <w:tcBorders>
              <w:bottom w:val="single" w:sz="4" w:space="0" w:color="000000"/>
            </w:tcBorders>
          </w:tcPr>
          <w:p w14:paraId="5D3A0423" w14:textId="77777777" w:rsidR="00E51FF6" w:rsidRPr="00E51FF6" w:rsidRDefault="00E51FF6"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Контрольная группа</w:t>
            </w:r>
          </w:p>
        </w:tc>
        <w:tc>
          <w:tcPr>
            <w:tcW w:w="1418" w:type="dxa"/>
            <w:tcBorders>
              <w:bottom w:val="single" w:sz="4" w:space="0" w:color="000000"/>
            </w:tcBorders>
          </w:tcPr>
          <w:p w14:paraId="15BD9699" w14:textId="77777777" w:rsidR="00E51FF6" w:rsidRPr="00E51FF6" w:rsidRDefault="00E51FF6"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20</w:t>
            </w:r>
          </w:p>
        </w:tc>
        <w:tc>
          <w:tcPr>
            <w:tcW w:w="850" w:type="dxa"/>
            <w:tcBorders>
              <w:bottom w:val="single" w:sz="4" w:space="0" w:color="000000"/>
            </w:tcBorders>
          </w:tcPr>
          <w:p w14:paraId="254723EE" w14:textId="77777777" w:rsidR="00E51FF6" w:rsidRPr="00E51FF6" w:rsidRDefault="00E51FF6"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20</w:t>
            </w:r>
          </w:p>
        </w:tc>
        <w:tc>
          <w:tcPr>
            <w:tcW w:w="993" w:type="dxa"/>
            <w:tcBorders>
              <w:bottom w:val="single" w:sz="4" w:space="0" w:color="000000"/>
            </w:tcBorders>
          </w:tcPr>
          <w:p w14:paraId="353A2BB7" w14:textId="77777777" w:rsidR="00E51FF6" w:rsidRPr="00E51FF6" w:rsidRDefault="00E51FF6"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5</w:t>
            </w:r>
          </w:p>
        </w:tc>
        <w:tc>
          <w:tcPr>
            <w:tcW w:w="1559" w:type="dxa"/>
            <w:tcBorders>
              <w:bottom w:val="single" w:sz="4" w:space="0" w:color="000000"/>
            </w:tcBorders>
          </w:tcPr>
          <w:p w14:paraId="13ABE58C" w14:textId="77777777" w:rsidR="00E51FF6" w:rsidRPr="00E51FF6" w:rsidRDefault="00E51FF6"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60</w:t>
            </w:r>
          </w:p>
        </w:tc>
        <w:tc>
          <w:tcPr>
            <w:tcW w:w="1945" w:type="dxa"/>
            <w:tcBorders>
              <w:bottom w:val="single" w:sz="4" w:space="0" w:color="000000"/>
            </w:tcBorders>
          </w:tcPr>
          <w:p w14:paraId="4491EC13" w14:textId="77777777" w:rsidR="00E51FF6" w:rsidRPr="00E51FF6" w:rsidRDefault="00E51FF6"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30</w:t>
            </w:r>
          </w:p>
        </w:tc>
        <w:tc>
          <w:tcPr>
            <w:tcW w:w="1226" w:type="dxa"/>
            <w:tcBorders>
              <w:bottom w:val="single" w:sz="4" w:space="0" w:color="000000"/>
            </w:tcBorders>
          </w:tcPr>
          <w:p w14:paraId="2D1A61EE" w14:textId="77777777" w:rsidR="00E51FF6" w:rsidRPr="00E51FF6" w:rsidRDefault="00E51FF6"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1</w:t>
            </w:r>
          </w:p>
        </w:tc>
      </w:tr>
      <w:tr w:rsidR="00E51FF6" w14:paraId="5905E50F" w14:textId="77777777" w:rsidTr="00E51FF6">
        <w:trPr>
          <w:trHeight w:val="497"/>
        </w:trPr>
        <w:tc>
          <w:tcPr>
            <w:tcW w:w="1071" w:type="dxa"/>
            <w:tcBorders>
              <w:bottom w:val="single" w:sz="4" w:space="0" w:color="000000"/>
            </w:tcBorders>
          </w:tcPr>
          <w:p w14:paraId="70110ABF" w14:textId="77777777" w:rsidR="00E51FF6" w:rsidRPr="00E51FF6" w:rsidRDefault="00E51FF6"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Основная группа</w:t>
            </w:r>
          </w:p>
        </w:tc>
        <w:tc>
          <w:tcPr>
            <w:tcW w:w="1418" w:type="dxa"/>
            <w:tcBorders>
              <w:bottom w:val="single" w:sz="4" w:space="0" w:color="000000"/>
            </w:tcBorders>
          </w:tcPr>
          <w:p w14:paraId="58D642A3" w14:textId="77777777" w:rsidR="00E51FF6" w:rsidRPr="00E51FF6" w:rsidRDefault="00E51FF6"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21</w:t>
            </w:r>
          </w:p>
        </w:tc>
        <w:tc>
          <w:tcPr>
            <w:tcW w:w="850" w:type="dxa"/>
            <w:tcBorders>
              <w:bottom w:val="single" w:sz="4" w:space="0" w:color="000000"/>
            </w:tcBorders>
          </w:tcPr>
          <w:p w14:paraId="2EC74DCB" w14:textId="77777777" w:rsidR="00E51FF6" w:rsidRPr="00E51FF6" w:rsidRDefault="00E51FF6"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106</w:t>
            </w:r>
          </w:p>
        </w:tc>
        <w:tc>
          <w:tcPr>
            <w:tcW w:w="993" w:type="dxa"/>
            <w:tcBorders>
              <w:bottom w:val="single" w:sz="4" w:space="0" w:color="000000"/>
            </w:tcBorders>
          </w:tcPr>
          <w:p w14:paraId="2F0031C6" w14:textId="77777777" w:rsidR="00E51FF6" w:rsidRPr="00E51FF6" w:rsidRDefault="00E51FF6"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6</w:t>
            </w:r>
          </w:p>
        </w:tc>
        <w:tc>
          <w:tcPr>
            <w:tcW w:w="1559" w:type="dxa"/>
            <w:tcBorders>
              <w:bottom w:val="single" w:sz="4" w:space="0" w:color="000000"/>
            </w:tcBorders>
          </w:tcPr>
          <w:p w14:paraId="35824848" w14:textId="77777777" w:rsidR="00E51FF6" w:rsidRPr="00E51FF6" w:rsidRDefault="00E51FF6"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148</w:t>
            </w:r>
          </w:p>
        </w:tc>
        <w:tc>
          <w:tcPr>
            <w:tcW w:w="1945" w:type="dxa"/>
            <w:tcBorders>
              <w:bottom w:val="single" w:sz="4" w:space="0" w:color="000000"/>
            </w:tcBorders>
          </w:tcPr>
          <w:p w14:paraId="621BB358" w14:textId="77777777" w:rsidR="00E51FF6" w:rsidRPr="00E51FF6" w:rsidRDefault="00E51FF6"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118</w:t>
            </w:r>
          </w:p>
        </w:tc>
        <w:tc>
          <w:tcPr>
            <w:tcW w:w="1226" w:type="dxa"/>
            <w:tcBorders>
              <w:bottom w:val="single" w:sz="4" w:space="0" w:color="000000"/>
            </w:tcBorders>
          </w:tcPr>
          <w:p w14:paraId="5BBC11DB" w14:textId="77777777" w:rsidR="00E51FF6" w:rsidRPr="00E51FF6" w:rsidRDefault="00E51FF6" w:rsidP="00831194">
            <w:pPr>
              <w:spacing w:after="0" w:line="240" w:lineRule="auto"/>
              <w:jc w:val="both"/>
              <w:rPr>
                <w:rFonts w:ascii="Times New Roman" w:eastAsia="Times New Roman" w:hAnsi="Times New Roman" w:cs="Times New Roman"/>
                <w:sz w:val="24"/>
                <w:szCs w:val="24"/>
              </w:rPr>
            </w:pPr>
            <w:r w:rsidRPr="00E51FF6">
              <w:rPr>
                <w:rFonts w:ascii="Times New Roman" w:eastAsia="Times New Roman" w:hAnsi="Times New Roman" w:cs="Times New Roman"/>
                <w:sz w:val="24"/>
                <w:szCs w:val="24"/>
              </w:rPr>
              <w:t>&lt;0.0001</w:t>
            </w:r>
          </w:p>
        </w:tc>
      </w:tr>
    </w:tbl>
    <w:p w14:paraId="25D9898A" w14:textId="77777777" w:rsidR="00EF31DE" w:rsidRDefault="00EF31DE" w:rsidP="00831194">
      <w:pPr>
        <w:spacing w:after="0" w:line="240" w:lineRule="auto"/>
        <w:ind w:firstLine="709"/>
        <w:rPr>
          <w:rFonts w:ascii="Times New Roman" w:eastAsia="Times New Roman" w:hAnsi="Times New Roman" w:cs="Times New Roman"/>
          <w:sz w:val="28"/>
          <w:szCs w:val="28"/>
        </w:rPr>
      </w:pPr>
    </w:p>
    <w:p w14:paraId="1599CE48" w14:textId="7D89ADB2" w:rsidR="00E51FF6" w:rsidRPr="007F1AE9" w:rsidRDefault="007F1AE9" w:rsidP="00C1087F">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В соответстии таблицы 129, по точному тесту генотипы и аллели   rs 17465637 соответствовали равновесию Харди-Вайнберга в обеих группах. </w:t>
      </w:r>
      <w:r w:rsidRPr="007F1AE9">
        <w:rPr>
          <w:rFonts w:ascii="Times New Roman" w:eastAsia="Times New Roman" w:hAnsi="Times New Roman" w:cs="Times New Roman"/>
          <w:bCs/>
          <w:sz w:val="28"/>
          <w:szCs w:val="28"/>
        </w:rPr>
        <w:t>Ассоциация rs17465637 с моделями наследования представлена в таблице 130.</w:t>
      </w:r>
    </w:p>
    <w:p w14:paraId="574C29BB" w14:textId="4E0E3041" w:rsidR="009A1033" w:rsidRDefault="009A1033" w:rsidP="00C1087F">
      <w:pPr>
        <w:spacing w:after="0" w:line="240" w:lineRule="auto"/>
        <w:ind w:firstLine="708"/>
        <w:jc w:val="both"/>
        <w:rPr>
          <w:rFonts w:ascii="Times New Roman" w:hAnsi="Times New Roman" w:cs="Times New Roman"/>
          <w:bCs/>
          <w:sz w:val="28"/>
          <w:szCs w:val="28"/>
        </w:rPr>
      </w:pPr>
    </w:p>
    <w:p w14:paraId="115E16D1" w14:textId="1CD3AD19" w:rsidR="007F1AE9" w:rsidRDefault="007F1AE9" w:rsidP="00C1087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130 - Ассоциация   rs17465637 с моделями наследования (n=178)</w:t>
      </w:r>
    </w:p>
    <w:p w14:paraId="7FA44F00" w14:textId="77777777" w:rsidR="007F1AE9" w:rsidRDefault="007F1AE9" w:rsidP="00831194">
      <w:pPr>
        <w:spacing w:after="0" w:line="240" w:lineRule="auto"/>
        <w:jc w:val="both"/>
        <w:rPr>
          <w:rFonts w:ascii="Times New Roman" w:eastAsia="Times New Roman" w:hAnsi="Times New Roman" w:cs="Times New Roman"/>
          <w:b/>
          <w:sz w:val="28"/>
          <w:szCs w:val="28"/>
        </w:rPr>
      </w:pPr>
    </w:p>
    <w:tbl>
      <w:tblPr>
        <w:tblW w:w="94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1"/>
        <w:gridCol w:w="1418"/>
        <w:gridCol w:w="1896"/>
        <w:gridCol w:w="2038"/>
        <w:gridCol w:w="1559"/>
        <w:gridCol w:w="1506"/>
      </w:tblGrid>
      <w:tr w:rsidR="007F1AE9" w:rsidRPr="007F1AE9" w14:paraId="08C4C95C" w14:textId="77777777" w:rsidTr="00D17809">
        <w:trPr>
          <w:trHeight w:val="1661"/>
        </w:trPr>
        <w:tc>
          <w:tcPr>
            <w:tcW w:w="1071" w:type="dxa"/>
          </w:tcPr>
          <w:p w14:paraId="19977401"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Модель наследования</w:t>
            </w:r>
          </w:p>
        </w:tc>
        <w:tc>
          <w:tcPr>
            <w:tcW w:w="1418" w:type="dxa"/>
          </w:tcPr>
          <w:p w14:paraId="624A0747"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Генотип</w:t>
            </w:r>
          </w:p>
        </w:tc>
        <w:tc>
          <w:tcPr>
            <w:tcW w:w="1896" w:type="dxa"/>
          </w:tcPr>
          <w:p w14:paraId="4D06227B"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Контрольная группа</w:t>
            </w:r>
          </w:p>
        </w:tc>
        <w:tc>
          <w:tcPr>
            <w:tcW w:w="2038" w:type="dxa"/>
          </w:tcPr>
          <w:p w14:paraId="7F65B3E7"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Основная группа</w:t>
            </w:r>
          </w:p>
        </w:tc>
        <w:tc>
          <w:tcPr>
            <w:tcW w:w="1559" w:type="dxa"/>
          </w:tcPr>
          <w:p w14:paraId="7BB3A258"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OR</w:t>
            </w:r>
          </w:p>
          <w:p w14:paraId="35680CDF"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(95% ДИ)</w:t>
            </w:r>
          </w:p>
        </w:tc>
        <w:tc>
          <w:tcPr>
            <w:tcW w:w="1506" w:type="dxa"/>
          </w:tcPr>
          <w:p w14:paraId="73C28713"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P-value</w:t>
            </w:r>
          </w:p>
        </w:tc>
      </w:tr>
      <w:tr w:rsidR="007F1AE9" w:rsidRPr="007F1AE9" w14:paraId="72CBE695" w14:textId="77777777" w:rsidTr="00D17809">
        <w:trPr>
          <w:trHeight w:val="497"/>
        </w:trPr>
        <w:tc>
          <w:tcPr>
            <w:tcW w:w="1071" w:type="dxa"/>
            <w:vMerge w:val="restart"/>
          </w:tcPr>
          <w:p w14:paraId="006D7FCE"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Кодоминантный</w:t>
            </w:r>
          </w:p>
        </w:tc>
        <w:tc>
          <w:tcPr>
            <w:tcW w:w="1418" w:type="dxa"/>
          </w:tcPr>
          <w:p w14:paraId="03CCA9DA"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A/A</w:t>
            </w:r>
          </w:p>
        </w:tc>
        <w:tc>
          <w:tcPr>
            <w:tcW w:w="1896" w:type="dxa"/>
          </w:tcPr>
          <w:p w14:paraId="5D9CC385"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20 (44.4%)</w:t>
            </w:r>
          </w:p>
        </w:tc>
        <w:tc>
          <w:tcPr>
            <w:tcW w:w="2038" w:type="dxa"/>
          </w:tcPr>
          <w:p w14:paraId="6205BAE9"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21 (15.8%)</w:t>
            </w:r>
          </w:p>
        </w:tc>
        <w:tc>
          <w:tcPr>
            <w:tcW w:w="1559" w:type="dxa"/>
          </w:tcPr>
          <w:p w14:paraId="10E06553"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1.00</w:t>
            </w:r>
          </w:p>
        </w:tc>
        <w:tc>
          <w:tcPr>
            <w:tcW w:w="1506" w:type="dxa"/>
            <w:vMerge w:val="restart"/>
          </w:tcPr>
          <w:p w14:paraId="0B9BCB1E"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0,0001</w:t>
            </w:r>
          </w:p>
        </w:tc>
      </w:tr>
      <w:tr w:rsidR="007F1AE9" w:rsidRPr="007F1AE9" w14:paraId="1101E577" w14:textId="77777777" w:rsidTr="00D17809">
        <w:trPr>
          <w:trHeight w:val="741"/>
        </w:trPr>
        <w:tc>
          <w:tcPr>
            <w:tcW w:w="1071" w:type="dxa"/>
            <w:vMerge/>
          </w:tcPr>
          <w:p w14:paraId="1359D42C" w14:textId="77777777" w:rsidR="007F1AE9" w:rsidRPr="007F1AE9" w:rsidRDefault="007F1AE9"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418" w:type="dxa"/>
          </w:tcPr>
          <w:p w14:paraId="782D6124"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A/C</w:t>
            </w:r>
          </w:p>
        </w:tc>
        <w:tc>
          <w:tcPr>
            <w:tcW w:w="1896" w:type="dxa"/>
          </w:tcPr>
          <w:p w14:paraId="7FF49504"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20 (44.4%)</w:t>
            </w:r>
          </w:p>
        </w:tc>
        <w:tc>
          <w:tcPr>
            <w:tcW w:w="2038" w:type="dxa"/>
          </w:tcPr>
          <w:p w14:paraId="6505ACDE"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106 (79.7%)</w:t>
            </w:r>
          </w:p>
        </w:tc>
        <w:tc>
          <w:tcPr>
            <w:tcW w:w="1559" w:type="dxa"/>
          </w:tcPr>
          <w:p w14:paraId="25C5A893"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5.05 (2.32-10.98)</w:t>
            </w:r>
          </w:p>
        </w:tc>
        <w:tc>
          <w:tcPr>
            <w:tcW w:w="1506" w:type="dxa"/>
            <w:vMerge/>
          </w:tcPr>
          <w:p w14:paraId="2AE0E6C5" w14:textId="77777777" w:rsidR="007F1AE9" w:rsidRPr="007F1AE9" w:rsidRDefault="007F1AE9"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7F1AE9" w:rsidRPr="007F1AE9" w14:paraId="1EDE2517" w14:textId="77777777" w:rsidTr="00D17809">
        <w:trPr>
          <w:trHeight w:val="741"/>
        </w:trPr>
        <w:tc>
          <w:tcPr>
            <w:tcW w:w="1071" w:type="dxa"/>
            <w:vMerge/>
          </w:tcPr>
          <w:p w14:paraId="10CCCE2A" w14:textId="77777777" w:rsidR="007F1AE9" w:rsidRPr="007F1AE9" w:rsidRDefault="007F1AE9"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418" w:type="dxa"/>
          </w:tcPr>
          <w:p w14:paraId="1C0DE31F"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C/C</w:t>
            </w:r>
          </w:p>
        </w:tc>
        <w:tc>
          <w:tcPr>
            <w:tcW w:w="1896" w:type="dxa"/>
          </w:tcPr>
          <w:p w14:paraId="5BCEE923"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5 (11.1%)</w:t>
            </w:r>
          </w:p>
        </w:tc>
        <w:tc>
          <w:tcPr>
            <w:tcW w:w="2038" w:type="dxa"/>
          </w:tcPr>
          <w:p w14:paraId="2BD2CB7E"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6 (4.5%)</w:t>
            </w:r>
          </w:p>
        </w:tc>
        <w:tc>
          <w:tcPr>
            <w:tcW w:w="1559" w:type="dxa"/>
          </w:tcPr>
          <w:p w14:paraId="50D56A34"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1.14 (0.30-4.35)</w:t>
            </w:r>
          </w:p>
        </w:tc>
        <w:tc>
          <w:tcPr>
            <w:tcW w:w="1506" w:type="dxa"/>
            <w:vMerge/>
          </w:tcPr>
          <w:p w14:paraId="26582708" w14:textId="77777777" w:rsidR="007F1AE9" w:rsidRPr="007F1AE9" w:rsidRDefault="007F1AE9"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7F1AE9" w:rsidRPr="007F1AE9" w14:paraId="699F7F38" w14:textId="77777777" w:rsidTr="00D17809">
        <w:trPr>
          <w:trHeight w:val="497"/>
        </w:trPr>
        <w:tc>
          <w:tcPr>
            <w:tcW w:w="1071" w:type="dxa"/>
            <w:vMerge w:val="restart"/>
          </w:tcPr>
          <w:p w14:paraId="4B41AC43"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Доминантный</w:t>
            </w:r>
          </w:p>
        </w:tc>
        <w:tc>
          <w:tcPr>
            <w:tcW w:w="1418" w:type="dxa"/>
          </w:tcPr>
          <w:p w14:paraId="317A5611"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A/A</w:t>
            </w:r>
          </w:p>
        </w:tc>
        <w:tc>
          <w:tcPr>
            <w:tcW w:w="1896" w:type="dxa"/>
          </w:tcPr>
          <w:p w14:paraId="3D4487D8"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20 (44.4%)</w:t>
            </w:r>
          </w:p>
        </w:tc>
        <w:tc>
          <w:tcPr>
            <w:tcW w:w="2038" w:type="dxa"/>
          </w:tcPr>
          <w:p w14:paraId="091C2FC1"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21 (15.8%)</w:t>
            </w:r>
          </w:p>
        </w:tc>
        <w:tc>
          <w:tcPr>
            <w:tcW w:w="1559" w:type="dxa"/>
          </w:tcPr>
          <w:p w14:paraId="1960C121"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1.00</w:t>
            </w:r>
          </w:p>
        </w:tc>
        <w:tc>
          <w:tcPr>
            <w:tcW w:w="1506" w:type="dxa"/>
            <w:vMerge w:val="restart"/>
          </w:tcPr>
          <w:p w14:paraId="2FDDC370"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0,0002</w:t>
            </w:r>
          </w:p>
        </w:tc>
      </w:tr>
      <w:tr w:rsidR="007F1AE9" w:rsidRPr="007F1AE9" w14:paraId="53F38E87" w14:textId="77777777" w:rsidTr="00D17809">
        <w:trPr>
          <w:trHeight w:val="741"/>
        </w:trPr>
        <w:tc>
          <w:tcPr>
            <w:tcW w:w="1071" w:type="dxa"/>
            <w:vMerge/>
          </w:tcPr>
          <w:p w14:paraId="26E077E3" w14:textId="77777777" w:rsidR="007F1AE9" w:rsidRPr="007F1AE9" w:rsidRDefault="007F1AE9"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418" w:type="dxa"/>
          </w:tcPr>
          <w:p w14:paraId="0C641290"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A/C-C/C</w:t>
            </w:r>
          </w:p>
        </w:tc>
        <w:tc>
          <w:tcPr>
            <w:tcW w:w="1896" w:type="dxa"/>
          </w:tcPr>
          <w:p w14:paraId="7628E2A5"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25 (55.6%)</w:t>
            </w:r>
          </w:p>
        </w:tc>
        <w:tc>
          <w:tcPr>
            <w:tcW w:w="2038" w:type="dxa"/>
          </w:tcPr>
          <w:p w14:paraId="198BC6F6"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112 (84.2%)</w:t>
            </w:r>
          </w:p>
        </w:tc>
        <w:tc>
          <w:tcPr>
            <w:tcW w:w="1559" w:type="dxa"/>
          </w:tcPr>
          <w:p w14:paraId="225C77F4"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4.27 (2.01-9.04)</w:t>
            </w:r>
          </w:p>
        </w:tc>
        <w:tc>
          <w:tcPr>
            <w:tcW w:w="1506" w:type="dxa"/>
            <w:vMerge/>
          </w:tcPr>
          <w:p w14:paraId="5072820A" w14:textId="77777777" w:rsidR="007F1AE9" w:rsidRPr="007F1AE9" w:rsidRDefault="007F1AE9"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7F1AE9" w:rsidRPr="007F1AE9" w14:paraId="2AE30869" w14:textId="77777777" w:rsidTr="00D17809">
        <w:trPr>
          <w:trHeight w:val="497"/>
        </w:trPr>
        <w:tc>
          <w:tcPr>
            <w:tcW w:w="1071" w:type="dxa"/>
            <w:vMerge w:val="restart"/>
          </w:tcPr>
          <w:p w14:paraId="41AFA32A"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Рецессивный</w:t>
            </w:r>
          </w:p>
        </w:tc>
        <w:tc>
          <w:tcPr>
            <w:tcW w:w="1418" w:type="dxa"/>
          </w:tcPr>
          <w:p w14:paraId="0A135F19"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A/A-A/C</w:t>
            </w:r>
          </w:p>
        </w:tc>
        <w:tc>
          <w:tcPr>
            <w:tcW w:w="1896" w:type="dxa"/>
          </w:tcPr>
          <w:p w14:paraId="2433F795"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40 (88.9%)</w:t>
            </w:r>
          </w:p>
        </w:tc>
        <w:tc>
          <w:tcPr>
            <w:tcW w:w="2038" w:type="dxa"/>
          </w:tcPr>
          <w:p w14:paraId="78ADDD20"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127 (95.5%)</w:t>
            </w:r>
          </w:p>
        </w:tc>
        <w:tc>
          <w:tcPr>
            <w:tcW w:w="1559" w:type="dxa"/>
          </w:tcPr>
          <w:p w14:paraId="41091833"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1.00</w:t>
            </w:r>
          </w:p>
        </w:tc>
        <w:tc>
          <w:tcPr>
            <w:tcW w:w="1506" w:type="dxa"/>
            <w:vMerge w:val="restart"/>
          </w:tcPr>
          <w:p w14:paraId="14F234DF"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0.13</w:t>
            </w:r>
          </w:p>
        </w:tc>
      </w:tr>
      <w:tr w:rsidR="007F1AE9" w:rsidRPr="007F1AE9" w14:paraId="4B3D0BAE" w14:textId="77777777" w:rsidTr="00D17809">
        <w:trPr>
          <w:trHeight w:val="741"/>
        </w:trPr>
        <w:tc>
          <w:tcPr>
            <w:tcW w:w="1071" w:type="dxa"/>
            <w:vMerge/>
          </w:tcPr>
          <w:p w14:paraId="62C65CDD" w14:textId="77777777" w:rsidR="007F1AE9" w:rsidRPr="007F1AE9" w:rsidRDefault="007F1AE9"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418" w:type="dxa"/>
          </w:tcPr>
          <w:p w14:paraId="6EE57761"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C/C</w:t>
            </w:r>
          </w:p>
        </w:tc>
        <w:tc>
          <w:tcPr>
            <w:tcW w:w="1896" w:type="dxa"/>
          </w:tcPr>
          <w:p w14:paraId="7421B00F"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5 (11.1%)</w:t>
            </w:r>
          </w:p>
        </w:tc>
        <w:tc>
          <w:tcPr>
            <w:tcW w:w="2038" w:type="dxa"/>
          </w:tcPr>
          <w:p w14:paraId="4B6C17F9"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6 (4.5%)</w:t>
            </w:r>
          </w:p>
        </w:tc>
        <w:tc>
          <w:tcPr>
            <w:tcW w:w="1559" w:type="dxa"/>
          </w:tcPr>
          <w:p w14:paraId="0CE09449"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0.38 (0.11-1.30)</w:t>
            </w:r>
          </w:p>
        </w:tc>
        <w:tc>
          <w:tcPr>
            <w:tcW w:w="1506" w:type="dxa"/>
            <w:vMerge/>
          </w:tcPr>
          <w:p w14:paraId="1EA56C6B" w14:textId="77777777" w:rsidR="007F1AE9" w:rsidRPr="007F1AE9" w:rsidRDefault="007F1AE9"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7F1AE9" w:rsidRPr="007F1AE9" w14:paraId="7081213C" w14:textId="77777777" w:rsidTr="00D17809">
        <w:trPr>
          <w:trHeight w:val="497"/>
        </w:trPr>
        <w:tc>
          <w:tcPr>
            <w:tcW w:w="1071" w:type="dxa"/>
            <w:vMerge w:val="restart"/>
          </w:tcPr>
          <w:p w14:paraId="7FF5DEA2"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Сверхдоминантный</w:t>
            </w:r>
          </w:p>
        </w:tc>
        <w:tc>
          <w:tcPr>
            <w:tcW w:w="1418" w:type="dxa"/>
          </w:tcPr>
          <w:p w14:paraId="166AF78C"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A/A-C/C</w:t>
            </w:r>
          </w:p>
        </w:tc>
        <w:tc>
          <w:tcPr>
            <w:tcW w:w="1896" w:type="dxa"/>
          </w:tcPr>
          <w:p w14:paraId="20A771BB"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25 (55.6%)</w:t>
            </w:r>
          </w:p>
        </w:tc>
        <w:tc>
          <w:tcPr>
            <w:tcW w:w="2038" w:type="dxa"/>
          </w:tcPr>
          <w:p w14:paraId="52C2CB6E"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27 (20.3%)</w:t>
            </w:r>
          </w:p>
        </w:tc>
        <w:tc>
          <w:tcPr>
            <w:tcW w:w="1559" w:type="dxa"/>
          </w:tcPr>
          <w:p w14:paraId="16031328"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1.00</w:t>
            </w:r>
          </w:p>
        </w:tc>
        <w:tc>
          <w:tcPr>
            <w:tcW w:w="1506" w:type="dxa"/>
            <w:vMerge w:val="restart"/>
          </w:tcPr>
          <w:p w14:paraId="0F0290FE"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&lt;0.0001</w:t>
            </w:r>
          </w:p>
        </w:tc>
      </w:tr>
      <w:tr w:rsidR="007F1AE9" w:rsidRPr="007F1AE9" w14:paraId="5650326C" w14:textId="77777777" w:rsidTr="00D17809">
        <w:trPr>
          <w:trHeight w:val="741"/>
        </w:trPr>
        <w:tc>
          <w:tcPr>
            <w:tcW w:w="1071" w:type="dxa"/>
            <w:vMerge/>
          </w:tcPr>
          <w:p w14:paraId="24E4E725" w14:textId="77777777" w:rsidR="007F1AE9" w:rsidRPr="007F1AE9" w:rsidRDefault="007F1AE9"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418" w:type="dxa"/>
          </w:tcPr>
          <w:p w14:paraId="7C844317"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A/C</w:t>
            </w:r>
          </w:p>
        </w:tc>
        <w:tc>
          <w:tcPr>
            <w:tcW w:w="1896" w:type="dxa"/>
          </w:tcPr>
          <w:p w14:paraId="790EC296"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20 (44.4%)</w:t>
            </w:r>
          </w:p>
        </w:tc>
        <w:tc>
          <w:tcPr>
            <w:tcW w:w="2038" w:type="dxa"/>
          </w:tcPr>
          <w:p w14:paraId="464BF0CC"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106 (79.7%)</w:t>
            </w:r>
          </w:p>
        </w:tc>
        <w:tc>
          <w:tcPr>
            <w:tcW w:w="1559" w:type="dxa"/>
          </w:tcPr>
          <w:p w14:paraId="6A61A922"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4.91 (2.38-10.12)</w:t>
            </w:r>
          </w:p>
        </w:tc>
        <w:tc>
          <w:tcPr>
            <w:tcW w:w="1506" w:type="dxa"/>
            <w:vMerge/>
          </w:tcPr>
          <w:p w14:paraId="3FA27430" w14:textId="77777777" w:rsidR="007F1AE9" w:rsidRPr="007F1AE9" w:rsidRDefault="007F1AE9"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7F1AE9" w:rsidRPr="007F1AE9" w14:paraId="01E69227" w14:textId="77777777" w:rsidTr="00D17809">
        <w:trPr>
          <w:trHeight w:val="741"/>
        </w:trPr>
        <w:tc>
          <w:tcPr>
            <w:tcW w:w="1071" w:type="dxa"/>
          </w:tcPr>
          <w:p w14:paraId="5DAB4308"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Лог-аддитивный</w:t>
            </w:r>
          </w:p>
        </w:tc>
        <w:tc>
          <w:tcPr>
            <w:tcW w:w="1418" w:type="dxa"/>
          </w:tcPr>
          <w:p w14:paraId="0E377608"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w:t>
            </w:r>
          </w:p>
        </w:tc>
        <w:tc>
          <w:tcPr>
            <w:tcW w:w="1896" w:type="dxa"/>
          </w:tcPr>
          <w:p w14:paraId="00B7C882"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w:t>
            </w:r>
          </w:p>
        </w:tc>
        <w:tc>
          <w:tcPr>
            <w:tcW w:w="2038" w:type="dxa"/>
          </w:tcPr>
          <w:p w14:paraId="2593CE2A"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w:t>
            </w:r>
          </w:p>
        </w:tc>
        <w:tc>
          <w:tcPr>
            <w:tcW w:w="1559" w:type="dxa"/>
          </w:tcPr>
          <w:p w14:paraId="3258D7CF"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2.32 (1.19-4.55)</w:t>
            </w:r>
          </w:p>
        </w:tc>
        <w:tc>
          <w:tcPr>
            <w:tcW w:w="1506" w:type="dxa"/>
          </w:tcPr>
          <w:p w14:paraId="155BE82C"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0.013</w:t>
            </w:r>
          </w:p>
        </w:tc>
      </w:tr>
    </w:tbl>
    <w:p w14:paraId="40B0F264" w14:textId="77777777" w:rsidR="00C1087F" w:rsidRDefault="00C1087F" w:rsidP="00831194">
      <w:pPr>
        <w:spacing w:after="0" w:line="240" w:lineRule="auto"/>
        <w:ind w:firstLine="708"/>
        <w:jc w:val="both"/>
        <w:rPr>
          <w:rFonts w:ascii="Times New Roman" w:eastAsia="Times New Roman" w:hAnsi="Times New Roman" w:cs="Times New Roman"/>
          <w:bCs/>
          <w:sz w:val="28"/>
          <w:szCs w:val="28"/>
        </w:rPr>
      </w:pPr>
    </w:p>
    <w:p w14:paraId="7A64870B" w14:textId="10C3C032" w:rsidR="007F1AE9" w:rsidRDefault="007F1AE9" w:rsidP="00C1087F">
      <w:pPr>
        <w:spacing w:after="0" w:line="240" w:lineRule="auto"/>
        <w:ind w:firstLine="709"/>
        <w:jc w:val="both"/>
        <w:rPr>
          <w:rFonts w:ascii="Times New Roman" w:eastAsia="Gungsuh" w:hAnsi="Times New Roman" w:cs="Times New Roman"/>
          <w:bCs/>
          <w:sz w:val="28"/>
          <w:szCs w:val="28"/>
        </w:rPr>
      </w:pPr>
      <w:r w:rsidRPr="007F1AE9">
        <w:rPr>
          <w:rFonts w:ascii="Times New Roman" w:eastAsia="Times New Roman" w:hAnsi="Times New Roman" w:cs="Times New Roman"/>
          <w:bCs/>
          <w:sz w:val="28"/>
          <w:szCs w:val="28"/>
        </w:rPr>
        <w:t xml:space="preserve">По таблице 130, </w:t>
      </w:r>
      <w:r w:rsidRPr="007F1AE9">
        <w:rPr>
          <w:rFonts w:ascii="Times New Roman" w:eastAsia="Gungsuh" w:hAnsi="Times New Roman" w:cs="Times New Roman"/>
          <w:bCs/>
          <w:sz w:val="28"/>
          <w:szCs w:val="28"/>
        </w:rPr>
        <w:t xml:space="preserve">rs17465637 ассоциирован с моделями наследования, такими как, кодоминантный в 5,05 раз по генотипу A/C, доминантный 4,27 раз  по генотипу A/C,C/C,  сверхдоминантный 4,91 раз  по генотипу A/C, а также </w:t>
      </w:r>
      <w:r w:rsidRPr="007F1AE9">
        <w:rPr>
          <w:rFonts w:ascii="Times New Roman" w:eastAsia="Gungsuh" w:hAnsi="Times New Roman" w:cs="Times New Roman"/>
          <w:bCs/>
          <w:sz w:val="28"/>
          <w:szCs w:val="28"/>
        </w:rPr>
        <w:lastRenderedPageBreak/>
        <w:t>лог-аддитивный 2,32 раза. Данные статистически значимы, так как р ≤ 0,05, 95 % доверительный интервал не содержит 1.</w:t>
      </w:r>
    </w:p>
    <w:p w14:paraId="0FE1056C" w14:textId="4699B7C2" w:rsidR="007F1AE9" w:rsidRDefault="007F1AE9" w:rsidP="00831194">
      <w:pPr>
        <w:spacing w:after="0" w:line="240" w:lineRule="auto"/>
        <w:ind w:firstLine="708"/>
        <w:jc w:val="both"/>
        <w:rPr>
          <w:rFonts w:ascii="Times New Roman" w:eastAsia="Gungsuh" w:hAnsi="Times New Roman" w:cs="Times New Roman"/>
          <w:bCs/>
          <w:sz w:val="28"/>
          <w:szCs w:val="28"/>
        </w:rPr>
      </w:pPr>
    </w:p>
    <w:p w14:paraId="122B57CF" w14:textId="3AE71972" w:rsidR="007F1AE9" w:rsidRDefault="007F1AE9" w:rsidP="00831194">
      <w:pPr>
        <w:spacing w:after="0" w:line="240" w:lineRule="auto"/>
        <w:ind w:firstLine="708"/>
        <w:jc w:val="both"/>
        <w:rPr>
          <w:rFonts w:ascii="Times New Roman" w:eastAsia="Times New Roman" w:hAnsi="Times New Roman" w:cs="Times New Roman"/>
          <w:b/>
          <w:bCs/>
          <w:sz w:val="28"/>
          <w:szCs w:val="28"/>
        </w:rPr>
      </w:pPr>
      <w:r w:rsidRPr="007F1AE9">
        <w:rPr>
          <w:rFonts w:ascii="Times New Roman" w:eastAsia="Times New Roman" w:hAnsi="Times New Roman" w:cs="Times New Roman"/>
          <w:b/>
          <w:bCs/>
          <w:sz w:val="28"/>
          <w:szCs w:val="28"/>
        </w:rPr>
        <w:t>SNP: rs2229616</w:t>
      </w:r>
    </w:p>
    <w:p w14:paraId="4EC7FD5C" w14:textId="092B3E99" w:rsidR="007F1AE9" w:rsidRDefault="007F1AE9" w:rsidP="00831194">
      <w:pPr>
        <w:spacing w:after="0" w:line="24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Процент генотипированных образцов: 195/254 (76.77%). В таблице 131 представлена частота аллеля </w:t>
      </w:r>
      <w:r w:rsidRPr="007F1AE9">
        <w:rPr>
          <w:rFonts w:ascii="Times New Roman" w:eastAsia="Times New Roman" w:hAnsi="Times New Roman" w:cs="Times New Roman"/>
          <w:bCs/>
          <w:sz w:val="28"/>
          <w:szCs w:val="28"/>
        </w:rPr>
        <w:t>rs2229616</w:t>
      </w:r>
      <w:r>
        <w:rPr>
          <w:rFonts w:ascii="Times New Roman" w:eastAsia="Times New Roman" w:hAnsi="Times New Roman" w:cs="Times New Roman"/>
          <w:bCs/>
          <w:sz w:val="28"/>
          <w:szCs w:val="28"/>
        </w:rPr>
        <w:t>.</w:t>
      </w:r>
    </w:p>
    <w:p w14:paraId="5B0D3C1C" w14:textId="25C7F7C8" w:rsidR="007F1AE9" w:rsidRDefault="007F1AE9" w:rsidP="00831194">
      <w:pPr>
        <w:spacing w:after="0" w:line="240" w:lineRule="auto"/>
        <w:ind w:firstLine="708"/>
        <w:jc w:val="both"/>
        <w:rPr>
          <w:rFonts w:ascii="Times New Roman" w:eastAsia="Times New Roman" w:hAnsi="Times New Roman" w:cs="Times New Roman"/>
          <w:bCs/>
          <w:sz w:val="28"/>
          <w:szCs w:val="28"/>
        </w:rPr>
      </w:pPr>
    </w:p>
    <w:p w14:paraId="24A9929A" w14:textId="26FED24B" w:rsidR="007F1AE9" w:rsidRDefault="007F1AE9"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131 - Частота аллеля rs2229616 (n=195)</w:t>
      </w:r>
    </w:p>
    <w:p w14:paraId="18D647C3" w14:textId="77777777" w:rsidR="007F1AE9" w:rsidRDefault="007F1AE9" w:rsidP="00831194">
      <w:pPr>
        <w:spacing w:after="0" w:line="240" w:lineRule="auto"/>
        <w:jc w:val="both"/>
        <w:rPr>
          <w:rFonts w:ascii="Times New Roman" w:eastAsia="Times New Roman" w:hAnsi="Times New Roman" w:cs="Times New Roman"/>
          <w:b/>
          <w:sz w:val="28"/>
          <w:szCs w:val="28"/>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1"/>
        <w:gridCol w:w="1276"/>
        <w:gridCol w:w="1476"/>
        <w:gridCol w:w="1276"/>
        <w:gridCol w:w="1559"/>
        <w:gridCol w:w="992"/>
        <w:gridCol w:w="1843"/>
      </w:tblGrid>
      <w:tr w:rsidR="007F1AE9" w14:paraId="27AEDCEB" w14:textId="77777777" w:rsidTr="00D17809">
        <w:trPr>
          <w:trHeight w:val="262"/>
        </w:trPr>
        <w:tc>
          <w:tcPr>
            <w:tcW w:w="1071" w:type="dxa"/>
            <w:tcBorders>
              <w:top w:val="single" w:sz="4" w:space="0" w:color="000000"/>
            </w:tcBorders>
          </w:tcPr>
          <w:p w14:paraId="40B0183C"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 </w:t>
            </w:r>
          </w:p>
        </w:tc>
        <w:tc>
          <w:tcPr>
            <w:tcW w:w="2752" w:type="dxa"/>
            <w:gridSpan w:val="2"/>
            <w:tcBorders>
              <w:top w:val="single" w:sz="4" w:space="0" w:color="000000"/>
            </w:tcBorders>
          </w:tcPr>
          <w:p w14:paraId="3E9E8DD7"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Обе группы</w:t>
            </w:r>
          </w:p>
        </w:tc>
        <w:tc>
          <w:tcPr>
            <w:tcW w:w="2835" w:type="dxa"/>
            <w:gridSpan w:val="2"/>
            <w:tcBorders>
              <w:top w:val="single" w:sz="4" w:space="0" w:color="000000"/>
            </w:tcBorders>
          </w:tcPr>
          <w:p w14:paraId="63B434FD"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Контрольная группа</w:t>
            </w:r>
          </w:p>
        </w:tc>
        <w:tc>
          <w:tcPr>
            <w:tcW w:w="2835" w:type="dxa"/>
            <w:gridSpan w:val="2"/>
            <w:tcBorders>
              <w:top w:val="single" w:sz="4" w:space="0" w:color="000000"/>
            </w:tcBorders>
          </w:tcPr>
          <w:p w14:paraId="1361BD7B"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Основная группа</w:t>
            </w:r>
          </w:p>
        </w:tc>
      </w:tr>
      <w:tr w:rsidR="007F1AE9" w14:paraId="09F5935C" w14:textId="77777777" w:rsidTr="00D17809">
        <w:trPr>
          <w:trHeight w:val="497"/>
        </w:trPr>
        <w:tc>
          <w:tcPr>
            <w:tcW w:w="1071" w:type="dxa"/>
          </w:tcPr>
          <w:p w14:paraId="7A5DF6EA"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Аллель</w:t>
            </w:r>
          </w:p>
        </w:tc>
        <w:tc>
          <w:tcPr>
            <w:tcW w:w="1276" w:type="dxa"/>
          </w:tcPr>
          <w:p w14:paraId="01D65D28"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Количество</w:t>
            </w:r>
          </w:p>
        </w:tc>
        <w:tc>
          <w:tcPr>
            <w:tcW w:w="1476" w:type="dxa"/>
          </w:tcPr>
          <w:p w14:paraId="17C07B9C"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Пропорция</w:t>
            </w:r>
          </w:p>
        </w:tc>
        <w:tc>
          <w:tcPr>
            <w:tcW w:w="1276" w:type="dxa"/>
          </w:tcPr>
          <w:p w14:paraId="4E52CC5E"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Количество</w:t>
            </w:r>
          </w:p>
        </w:tc>
        <w:tc>
          <w:tcPr>
            <w:tcW w:w="1559" w:type="dxa"/>
          </w:tcPr>
          <w:p w14:paraId="59770192"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Пропорция</w:t>
            </w:r>
          </w:p>
        </w:tc>
        <w:tc>
          <w:tcPr>
            <w:tcW w:w="992" w:type="dxa"/>
          </w:tcPr>
          <w:p w14:paraId="45842C8F"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Количество</w:t>
            </w:r>
          </w:p>
        </w:tc>
        <w:tc>
          <w:tcPr>
            <w:tcW w:w="1843" w:type="dxa"/>
          </w:tcPr>
          <w:p w14:paraId="7AAE40B7"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Пропорция</w:t>
            </w:r>
          </w:p>
        </w:tc>
      </w:tr>
      <w:tr w:rsidR="007F1AE9" w14:paraId="557F4BBD" w14:textId="77777777" w:rsidTr="00D17809">
        <w:trPr>
          <w:trHeight w:val="262"/>
        </w:trPr>
        <w:tc>
          <w:tcPr>
            <w:tcW w:w="1071" w:type="dxa"/>
            <w:tcBorders>
              <w:bottom w:val="single" w:sz="4" w:space="0" w:color="000000"/>
            </w:tcBorders>
          </w:tcPr>
          <w:p w14:paraId="2D22F309"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C</w:t>
            </w:r>
          </w:p>
        </w:tc>
        <w:tc>
          <w:tcPr>
            <w:tcW w:w="1276" w:type="dxa"/>
            <w:tcBorders>
              <w:bottom w:val="single" w:sz="4" w:space="0" w:color="000000"/>
            </w:tcBorders>
          </w:tcPr>
          <w:p w14:paraId="30D2661B"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314</w:t>
            </w:r>
          </w:p>
        </w:tc>
        <w:tc>
          <w:tcPr>
            <w:tcW w:w="1476" w:type="dxa"/>
            <w:tcBorders>
              <w:bottom w:val="single" w:sz="4" w:space="0" w:color="000000"/>
            </w:tcBorders>
          </w:tcPr>
          <w:p w14:paraId="12A3D860"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0.81</w:t>
            </w:r>
          </w:p>
        </w:tc>
        <w:tc>
          <w:tcPr>
            <w:tcW w:w="1276" w:type="dxa"/>
            <w:tcBorders>
              <w:bottom w:val="single" w:sz="4" w:space="0" w:color="000000"/>
            </w:tcBorders>
          </w:tcPr>
          <w:p w14:paraId="32B0A80D"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76</w:t>
            </w:r>
          </w:p>
        </w:tc>
        <w:tc>
          <w:tcPr>
            <w:tcW w:w="1559" w:type="dxa"/>
            <w:tcBorders>
              <w:bottom w:val="single" w:sz="4" w:space="0" w:color="000000"/>
            </w:tcBorders>
          </w:tcPr>
          <w:p w14:paraId="3E2BD802"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0.68</w:t>
            </w:r>
          </w:p>
        </w:tc>
        <w:tc>
          <w:tcPr>
            <w:tcW w:w="992" w:type="dxa"/>
            <w:tcBorders>
              <w:bottom w:val="single" w:sz="4" w:space="0" w:color="000000"/>
            </w:tcBorders>
          </w:tcPr>
          <w:p w14:paraId="330AA409"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238</w:t>
            </w:r>
          </w:p>
        </w:tc>
        <w:tc>
          <w:tcPr>
            <w:tcW w:w="1843" w:type="dxa"/>
            <w:tcBorders>
              <w:bottom w:val="single" w:sz="4" w:space="0" w:color="000000"/>
            </w:tcBorders>
          </w:tcPr>
          <w:p w14:paraId="3A43C8E8"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0.86</w:t>
            </w:r>
          </w:p>
        </w:tc>
      </w:tr>
      <w:tr w:rsidR="007F1AE9" w14:paraId="5B3E58C2" w14:textId="77777777" w:rsidTr="00D17809">
        <w:trPr>
          <w:trHeight w:val="262"/>
        </w:trPr>
        <w:tc>
          <w:tcPr>
            <w:tcW w:w="1071" w:type="dxa"/>
            <w:tcBorders>
              <w:bottom w:val="single" w:sz="4" w:space="0" w:color="000000"/>
            </w:tcBorders>
          </w:tcPr>
          <w:p w14:paraId="0F897B3D"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T</w:t>
            </w:r>
          </w:p>
        </w:tc>
        <w:tc>
          <w:tcPr>
            <w:tcW w:w="1276" w:type="dxa"/>
            <w:tcBorders>
              <w:bottom w:val="single" w:sz="4" w:space="0" w:color="000000"/>
            </w:tcBorders>
          </w:tcPr>
          <w:p w14:paraId="28498404"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76</w:t>
            </w:r>
          </w:p>
        </w:tc>
        <w:tc>
          <w:tcPr>
            <w:tcW w:w="1476" w:type="dxa"/>
            <w:tcBorders>
              <w:bottom w:val="single" w:sz="4" w:space="0" w:color="000000"/>
            </w:tcBorders>
          </w:tcPr>
          <w:p w14:paraId="275A516A"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0.19</w:t>
            </w:r>
          </w:p>
        </w:tc>
        <w:tc>
          <w:tcPr>
            <w:tcW w:w="1276" w:type="dxa"/>
            <w:tcBorders>
              <w:bottom w:val="single" w:sz="4" w:space="0" w:color="000000"/>
            </w:tcBorders>
          </w:tcPr>
          <w:p w14:paraId="4EF21FAE"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36</w:t>
            </w:r>
          </w:p>
        </w:tc>
        <w:tc>
          <w:tcPr>
            <w:tcW w:w="1559" w:type="dxa"/>
            <w:tcBorders>
              <w:bottom w:val="single" w:sz="4" w:space="0" w:color="000000"/>
            </w:tcBorders>
          </w:tcPr>
          <w:p w14:paraId="39B63DB0"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0.32</w:t>
            </w:r>
          </w:p>
        </w:tc>
        <w:tc>
          <w:tcPr>
            <w:tcW w:w="992" w:type="dxa"/>
            <w:tcBorders>
              <w:bottom w:val="single" w:sz="4" w:space="0" w:color="000000"/>
            </w:tcBorders>
          </w:tcPr>
          <w:p w14:paraId="1F695CDC"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40</w:t>
            </w:r>
          </w:p>
        </w:tc>
        <w:tc>
          <w:tcPr>
            <w:tcW w:w="1843" w:type="dxa"/>
            <w:tcBorders>
              <w:bottom w:val="single" w:sz="4" w:space="0" w:color="000000"/>
            </w:tcBorders>
          </w:tcPr>
          <w:p w14:paraId="281C282F" w14:textId="77777777" w:rsidR="007F1AE9" w:rsidRPr="007F1AE9" w:rsidRDefault="007F1AE9" w:rsidP="00831194">
            <w:pPr>
              <w:spacing w:after="0" w:line="240" w:lineRule="auto"/>
              <w:jc w:val="both"/>
              <w:rPr>
                <w:rFonts w:ascii="Times New Roman" w:eastAsia="Times New Roman" w:hAnsi="Times New Roman" w:cs="Times New Roman"/>
                <w:sz w:val="24"/>
                <w:szCs w:val="24"/>
              </w:rPr>
            </w:pPr>
            <w:r w:rsidRPr="007F1AE9">
              <w:rPr>
                <w:rFonts w:ascii="Times New Roman" w:eastAsia="Times New Roman" w:hAnsi="Times New Roman" w:cs="Times New Roman"/>
                <w:sz w:val="24"/>
                <w:szCs w:val="24"/>
              </w:rPr>
              <w:t>0.14</w:t>
            </w:r>
          </w:p>
        </w:tc>
      </w:tr>
    </w:tbl>
    <w:p w14:paraId="698F7126" w14:textId="77777777" w:rsidR="00C1087F" w:rsidRDefault="00C1087F" w:rsidP="00831194">
      <w:pPr>
        <w:spacing w:after="0" w:line="240" w:lineRule="auto"/>
        <w:ind w:firstLine="709"/>
        <w:jc w:val="both"/>
        <w:rPr>
          <w:rFonts w:ascii="Times New Roman" w:eastAsia="Times New Roman" w:hAnsi="Times New Roman" w:cs="Times New Roman"/>
          <w:sz w:val="28"/>
          <w:szCs w:val="28"/>
        </w:rPr>
      </w:pPr>
    </w:p>
    <w:p w14:paraId="037985EE" w14:textId="31140EFB" w:rsidR="007F1AE9" w:rsidRDefault="00EE5723" w:rsidP="00C1087F">
      <w:pPr>
        <w:spacing w:after="0" w:line="240" w:lineRule="auto"/>
        <w:ind w:firstLine="709"/>
        <w:jc w:val="both"/>
        <w:rPr>
          <w:rFonts w:ascii="Times New Roman" w:eastAsia="Times New Roman" w:hAnsi="Times New Roman" w:cs="Times New Roman"/>
          <w:sz w:val="28"/>
          <w:szCs w:val="28"/>
        </w:rPr>
      </w:pPr>
      <w:r w:rsidRPr="00EE5723">
        <w:rPr>
          <w:rFonts w:ascii="Times New Roman" w:eastAsia="Times New Roman" w:hAnsi="Times New Roman" w:cs="Times New Roman"/>
          <w:sz w:val="28"/>
          <w:szCs w:val="28"/>
        </w:rPr>
        <w:t>По таблице 131 процент генотипированных образцов   rs2229616 составило 76,77 %, то есть 195 образцов из 254. Частота аллеля С - 81%, из них в основной группе 86 % и в контрольной группе 68% следовательно. Аллель T в общем 30 % , из них в основной 14 % и 32% в контрольной группе соответственно.</w:t>
      </w:r>
      <w:r>
        <w:rPr>
          <w:rFonts w:ascii="Times New Roman" w:eastAsia="Times New Roman" w:hAnsi="Times New Roman" w:cs="Times New Roman"/>
          <w:sz w:val="28"/>
          <w:szCs w:val="28"/>
        </w:rPr>
        <w:t xml:space="preserve"> </w:t>
      </w:r>
      <w:r w:rsidRPr="00992EEF">
        <w:rPr>
          <w:rFonts w:ascii="Times New Roman" w:eastAsia="Times New Roman" w:hAnsi="Times New Roman" w:cs="Times New Roman"/>
          <w:sz w:val="28"/>
          <w:szCs w:val="28"/>
        </w:rPr>
        <w:t xml:space="preserve">В таблице 132 </w:t>
      </w:r>
      <w:r w:rsidR="00992EEF" w:rsidRPr="00992EEF">
        <w:rPr>
          <w:rFonts w:ascii="Times New Roman" w:eastAsia="Times New Roman" w:hAnsi="Times New Roman" w:cs="Times New Roman"/>
          <w:sz w:val="28"/>
          <w:szCs w:val="28"/>
        </w:rPr>
        <w:t>представлен rs2229616  точный тест для равновесия Харди-Вайнберга.</w:t>
      </w:r>
    </w:p>
    <w:p w14:paraId="2886BACE" w14:textId="53B9491A" w:rsidR="00992EEF" w:rsidRDefault="00992EEF" w:rsidP="00831194">
      <w:pPr>
        <w:spacing w:after="0" w:line="240" w:lineRule="auto"/>
        <w:ind w:firstLine="709"/>
        <w:jc w:val="both"/>
        <w:rPr>
          <w:rFonts w:ascii="Times New Roman" w:eastAsia="Times New Roman" w:hAnsi="Times New Roman" w:cs="Times New Roman"/>
          <w:sz w:val="28"/>
          <w:szCs w:val="28"/>
        </w:rPr>
      </w:pPr>
    </w:p>
    <w:p w14:paraId="06364EBE" w14:textId="4C7209EF" w:rsidR="00992EEF" w:rsidRDefault="00992EEF" w:rsidP="00C1087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132 - rs2229616  точный тест для равновесия Харди-Вайнберга (n=195)</w:t>
      </w:r>
    </w:p>
    <w:p w14:paraId="4DF3F342" w14:textId="22C81839" w:rsidR="00992EEF" w:rsidRDefault="00992EEF" w:rsidP="00831194">
      <w:pPr>
        <w:spacing w:after="0" w:line="240" w:lineRule="auto"/>
        <w:ind w:firstLine="709"/>
        <w:jc w:val="both"/>
        <w:rPr>
          <w:rFonts w:ascii="Times New Roman" w:eastAsia="Times New Roman" w:hAnsi="Times New Roman" w:cs="Times New Roman"/>
          <w:b/>
          <w:sz w:val="28"/>
          <w:szCs w:val="28"/>
        </w:rPr>
      </w:pPr>
    </w:p>
    <w:tbl>
      <w:tblPr>
        <w:tblW w:w="9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276"/>
        <w:gridCol w:w="1134"/>
        <w:gridCol w:w="1276"/>
        <w:gridCol w:w="1192"/>
        <w:gridCol w:w="992"/>
        <w:gridCol w:w="1559"/>
      </w:tblGrid>
      <w:tr w:rsidR="00992EEF" w14:paraId="0EBFA5DC" w14:textId="77777777" w:rsidTr="00D17809">
        <w:trPr>
          <w:trHeight w:val="262"/>
        </w:trPr>
        <w:tc>
          <w:tcPr>
            <w:tcW w:w="1980" w:type="dxa"/>
            <w:tcBorders>
              <w:top w:val="single" w:sz="4" w:space="0" w:color="000000"/>
            </w:tcBorders>
          </w:tcPr>
          <w:p w14:paraId="0E9AC3A8"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 </w:t>
            </w:r>
          </w:p>
        </w:tc>
        <w:tc>
          <w:tcPr>
            <w:tcW w:w="1276" w:type="dxa"/>
            <w:tcBorders>
              <w:top w:val="single" w:sz="4" w:space="0" w:color="000000"/>
            </w:tcBorders>
          </w:tcPr>
          <w:p w14:paraId="6250C032"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СС</w:t>
            </w:r>
          </w:p>
        </w:tc>
        <w:tc>
          <w:tcPr>
            <w:tcW w:w="1134" w:type="dxa"/>
            <w:tcBorders>
              <w:top w:val="single" w:sz="4" w:space="0" w:color="000000"/>
            </w:tcBorders>
          </w:tcPr>
          <w:p w14:paraId="4EEA38E5"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СТ</w:t>
            </w:r>
          </w:p>
        </w:tc>
        <w:tc>
          <w:tcPr>
            <w:tcW w:w="1276" w:type="dxa"/>
            <w:tcBorders>
              <w:top w:val="single" w:sz="4" w:space="0" w:color="000000"/>
            </w:tcBorders>
          </w:tcPr>
          <w:p w14:paraId="0A959744"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ТТ</w:t>
            </w:r>
          </w:p>
        </w:tc>
        <w:tc>
          <w:tcPr>
            <w:tcW w:w="1192" w:type="dxa"/>
            <w:tcBorders>
              <w:top w:val="single" w:sz="4" w:space="0" w:color="000000"/>
            </w:tcBorders>
          </w:tcPr>
          <w:p w14:paraId="27D8B8A9"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С</w:t>
            </w:r>
          </w:p>
        </w:tc>
        <w:tc>
          <w:tcPr>
            <w:tcW w:w="992" w:type="dxa"/>
            <w:tcBorders>
              <w:top w:val="single" w:sz="4" w:space="0" w:color="000000"/>
            </w:tcBorders>
          </w:tcPr>
          <w:p w14:paraId="403104A2"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Т</w:t>
            </w:r>
          </w:p>
        </w:tc>
        <w:tc>
          <w:tcPr>
            <w:tcW w:w="1559" w:type="dxa"/>
            <w:tcBorders>
              <w:top w:val="single" w:sz="4" w:space="0" w:color="000000"/>
            </w:tcBorders>
          </w:tcPr>
          <w:p w14:paraId="338BA181"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P-value</w:t>
            </w:r>
          </w:p>
        </w:tc>
      </w:tr>
      <w:tr w:rsidR="00992EEF" w14:paraId="688A1EEA" w14:textId="77777777" w:rsidTr="00D17809">
        <w:trPr>
          <w:trHeight w:val="741"/>
        </w:trPr>
        <w:tc>
          <w:tcPr>
            <w:tcW w:w="1980" w:type="dxa"/>
          </w:tcPr>
          <w:p w14:paraId="694AB426"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Обе группы</w:t>
            </w:r>
          </w:p>
        </w:tc>
        <w:tc>
          <w:tcPr>
            <w:tcW w:w="1276" w:type="dxa"/>
          </w:tcPr>
          <w:p w14:paraId="71EDFDBA"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127</w:t>
            </w:r>
          </w:p>
        </w:tc>
        <w:tc>
          <w:tcPr>
            <w:tcW w:w="1134" w:type="dxa"/>
          </w:tcPr>
          <w:p w14:paraId="522BC64D"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60</w:t>
            </w:r>
          </w:p>
        </w:tc>
        <w:tc>
          <w:tcPr>
            <w:tcW w:w="1276" w:type="dxa"/>
          </w:tcPr>
          <w:p w14:paraId="74634A04"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8</w:t>
            </w:r>
          </w:p>
        </w:tc>
        <w:tc>
          <w:tcPr>
            <w:tcW w:w="1192" w:type="dxa"/>
          </w:tcPr>
          <w:p w14:paraId="201B77B0"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314</w:t>
            </w:r>
          </w:p>
        </w:tc>
        <w:tc>
          <w:tcPr>
            <w:tcW w:w="992" w:type="dxa"/>
          </w:tcPr>
          <w:p w14:paraId="58CB54B5"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76</w:t>
            </w:r>
          </w:p>
        </w:tc>
        <w:tc>
          <w:tcPr>
            <w:tcW w:w="1559" w:type="dxa"/>
          </w:tcPr>
          <w:p w14:paraId="0B7D7F52"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0.82</w:t>
            </w:r>
          </w:p>
        </w:tc>
      </w:tr>
      <w:tr w:rsidR="00992EEF" w14:paraId="753E46D3" w14:textId="77777777" w:rsidTr="00D17809">
        <w:trPr>
          <w:trHeight w:val="262"/>
        </w:trPr>
        <w:tc>
          <w:tcPr>
            <w:tcW w:w="1980" w:type="dxa"/>
            <w:tcBorders>
              <w:bottom w:val="single" w:sz="4" w:space="0" w:color="000000"/>
            </w:tcBorders>
          </w:tcPr>
          <w:p w14:paraId="15D0E4B5"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Контрольная группа</w:t>
            </w:r>
          </w:p>
        </w:tc>
        <w:tc>
          <w:tcPr>
            <w:tcW w:w="1276" w:type="dxa"/>
            <w:tcBorders>
              <w:bottom w:val="single" w:sz="4" w:space="0" w:color="000000"/>
            </w:tcBorders>
          </w:tcPr>
          <w:p w14:paraId="09E2A43C"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24</w:t>
            </w:r>
          </w:p>
        </w:tc>
        <w:tc>
          <w:tcPr>
            <w:tcW w:w="1134" w:type="dxa"/>
            <w:tcBorders>
              <w:bottom w:val="single" w:sz="4" w:space="0" w:color="000000"/>
            </w:tcBorders>
          </w:tcPr>
          <w:p w14:paraId="56C35947"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28</w:t>
            </w:r>
          </w:p>
        </w:tc>
        <w:tc>
          <w:tcPr>
            <w:tcW w:w="1276" w:type="dxa"/>
            <w:tcBorders>
              <w:bottom w:val="single" w:sz="4" w:space="0" w:color="000000"/>
            </w:tcBorders>
          </w:tcPr>
          <w:p w14:paraId="1F44DD93"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4</w:t>
            </w:r>
          </w:p>
        </w:tc>
        <w:tc>
          <w:tcPr>
            <w:tcW w:w="1192" w:type="dxa"/>
            <w:tcBorders>
              <w:bottom w:val="single" w:sz="4" w:space="0" w:color="000000"/>
            </w:tcBorders>
          </w:tcPr>
          <w:p w14:paraId="2FF50FA5"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76</w:t>
            </w:r>
          </w:p>
        </w:tc>
        <w:tc>
          <w:tcPr>
            <w:tcW w:w="992" w:type="dxa"/>
            <w:tcBorders>
              <w:bottom w:val="single" w:sz="4" w:space="0" w:color="000000"/>
            </w:tcBorders>
          </w:tcPr>
          <w:p w14:paraId="6765EC1B"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36</w:t>
            </w:r>
          </w:p>
        </w:tc>
        <w:tc>
          <w:tcPr>
            <w:tcW w:w="1559" w:type="dxa"/>
            <w:tcBorders>
              <w:bottom w:val="single" w:sz="4" w:space="0" w:color="000000"/>
            </w:tcBorders>
          </w:tcPr>
          <w:p w14:paraId="4C1FA65E"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0.37</w:t>
            </w:r>
          </w:p>
        </w:tc>
      </w:tr>
      <w:tr w:rsidR="00992EEF" w14:paraId="61AA6796" w14:textId="77777777" w:rsidTr="00D17809">
        <w:trPr>
          <w:trHeight w:val="262"/>
        </w:trPr>
        <w:tc>
          <w:tcPr>
            <w:tcW w:w="1980" w:type="dxa"/>
            <w:tcBorders>
              <w:bottom w:val="single" w:sz="4" w:space="0" w:color="000000"/>
            </w:tcBorders>
          </w:tcPr>
          <w:p w14:paraId="71301552"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Основная группа</w:t>
            </w:r>
          </w:p>
        </w:tc>
        <w:tc>
          <w:tcPr>
            <w:tcW w:w="1276" w:type="dxa"/>
            <w:tcBorders>
              <w:bottom w:val="single" w:sz="4" w:space="0" w:color="000000"/>
            </w:tcBorders>
          </w:tcPr>
          <w:p w14:paraId="5CAED09D"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103</w:t>
            </w:r>
          </w:p>
        </w:tc>
        <w:tc>
          <w:tcPr>
            <w:tcW w:w="1134" w:type="dxa"/>
            <w:tcBorders>
              <w:bottom w:val="single" w:sz="4" w:space="0" w:color="000000"/>
            </w:tcBorders>
          </w:tcPr>
          <w:p w14:paraId="3986118B"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32</w:t>
            </w:r>
          </w:p>
        </w:tc>
        <w:tc>
          <w:tcPr>
            <w:tcW w:w="1276" w:type="dxa"/>
            <w:tcBorders>
              <w:bottom w:val="single" w:sz="4" w:space="0" w:color="000000"/>
            </w:tcBorders>
          </w:tcPr>
          <w:p w14:paraId="675BDAA9"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4</w:t>
            </w:r>
          </w:p>
        </w:tc>
        <w:tc>
          <w:tcPr>
            <w:tcW w:w="1192" w:type="dxa"/>
            <w:tcBorders>
              <w:bottom w:val="single" w:sz="4" w:space="0" w:color="000000"/>
            </w:tcBorders>
          </w:tcPr>
          <w:p w14:paraId="49E06514"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238</w:t>
            </w:r>
          </w:p>
        </w:tc>
        <w:tc>
          <w:tcPr>
            <w:tcW w:w="992" w:type="dxa"/>
            <w:tcBorders>
              <w:bottom w:val="single" w:sz="4" w:space="0" w:color="000000"/>
            </w:tcBorders>
          </w:tcPr>
          <w:p w14:paraId="40928862"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40</w:t>
            </w:r>
          </w:p>
        </w:tc>
        <w:tc>
          <w:tcPr>
            <w:tcW w:w="1559" w:type="dxa"/>
            <w:tcBorders>
              <w:bottom w:val="single" w:sz="4" w:space="0" w:color="000000"/>
            </w:tcBorders>
          </w:tcPr>
          <w:p w14:paraId="5086E274"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0.48</w:t>
            </w:r>
          </w:p>
        </w:tc>
      </w:tr>
    </w:tbl>
    <w:p w14:paraId="015A85FD" w14:textId="77777777" w:rsidR="00C1087F" w:rsidRDefault="00C1087F" w:rsidP="00831194">
      <w:pPr>
        <w:spacing w:after="0" w:line="240" w:lineRule="auto"/>
        <w:ind w:firstLine="709"/>
        <w:jc w:val="both"/>
        <w:rPr>
          <w:rFonts w:ascii="Times New Roman" w:eastAsia="Times New Roman" w:hAnsi="Times New Roman" w:cs="Times New Roman"/>
          <w:sz w:val="28"/>
          <w:szCs w:val="28"/>
        </w:rPr>
      </w:pPr>
    </w:p>
    <w:p w14:paraId="71561619" w14:textId="19F5AF80" w:rsidR="00992EEF" w:rsidRDefault="00992EEF" w:rsidP="008311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таблице 132 по точному тесту генотипы и аллели   rs2229616 соответствовали равновесию Харди-Вайнберга в обеих группах</w:t>
      </w:r>
      <w:r w:rsidRPr="00992EEF">
        <w:rPr>
          <w:rFonts w:ascii="Times New Roman" w:eastAsia="Times New Roman" w:hAnsi="Times New Roman" w:cs="Times New Roman"/>
          <w:sz w:val="28"/>
          <w:szCs w:val="28"/>
        </w:rPr>
        <w:t>. Ассоциация rs2229616 с моделями наследования представлен в таблице 133.</w:t>
      </w:r>
    </w:p>
    <w:p w14:paraId="17F784A1" w14:textId="0DA7C6D8" w:rsidR="00992EEF" w:rsidRDefault="00992EEF" w:rsidP="00831194">
      <w:pPr>
        <w:spacing w:after="0" w:line="240" w:lineRule="auto"/>
        <w:ind w:firstLine="709"/>
        <w:jc w:val="both"/>
        <w:rPr>
          <w:rFonts w:ascii="Times New Roman" w:eastAsia="Times New Roman" w:hAnsi="Times New Roman" w:cs="Times New Roman"/>
          <w:sz w:val="28"/>
          <w:szCs w:val="28"/>
        </w:rPr>
      </w:pPr>
    </w:p>
    <w:p w14:paraId="7B5AB472" w14:textId="08D2EF24" w:rsidR="00992EEF" w:rsidRDefault="00992EEF"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133 - Ассоциация rs2229616 с моделями наследования  (n=195 )</w:t>
      </w:r>
    </w:p>
    <w:p w14:paraId="1F2CDC59" w14:textId="77777777" w:rsidR="00C1087F" w:rsidRDefault="00C1087F" w:rsidP="00831194">
      <w:pPr>
        <w:spacing w:after="0" w:line="240" w:lineRule="auto"/>
        <w:jc w:val="both"/>
        <w:rPr>
          <w:rFonts w:ascii="Times New Roman" w:eastAsia="Times New Roman" w:hAnsi="Times New Roman" w:cs="Times New Roman"/>
          <w:b/>
          <w:sz w:val="28"/>
          <w:szCs w:val="28"/>
        </w:rPr>
      </w:pPr>
    </w:p>
    <w:tbl>
      <w:tblPr>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1"/>
        <w:gridCol w:w="1276"/>
        <w:gridCol w:w="1134"/>
        <w:gridCol w:w="1612"/>
        <w:gridCol w:w="1896"/>
        <w:gridCol w:w="2551"/>
      </w:tblGrid>
      <w:tr w:rsidR="00992EEF" w14:paraId="37349BCC" w14:textId="77777777" w:rsidTr="00D17809">
        <w:trPr>
          <w:trHeight w:val="741"/>
        </w:trPr>
        <w:tc>
          <w:tcPr>
            <w:tcW w:w="1071" w:type="dxa"/>
          </w:tcPr>
          <w:p w14:paraId="04B26FB1"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Модель наследования</w:t>
            </w:r>
          </w:p>
        </w:tc>
        <w:tc>
          <w:tcPr>
            <w:tcW w:w="1276" w:type="dxa"/>
          </w:tcPr>
          <w:p w14:paraId="4C737F37"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Генотип</w:t>
            </w:r>
          </w:p>
        </w:tc>
        <w:tc>
          <w:tcPr>
            <w:tcW w:w="1134" w:type="dxa"/>
          </w:tcPr>
          <w:p w14:paraId="05E43760"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Контрольная группа</w:t>
            </w:r>
          </w:p>
        </w:tc>
        <w:tc>
          <w:tcPr>
            <w:tcW w:w="1612" w:type="dxa"/>
          </w:tcPr>
          <w:p w14:paraId="1F2D21EA"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Основная группа</w:t>
            </w:r>
          </w:p>
        </w:tc>
        <w:tc>
          <w:tcPr>
            <w:tcW w:w="1896" w:type="dxa"/>
          </w:tcPr>
          <w:p w14:paraId="217ABECA"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OR</w:t>
            </w:r>
          </w:p>
          <w:p w14:paraId="7CF6085F"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(95% ДИ)</w:t>
            </w:r>
          </w:p>
        </w:tc>
        <w:tc>
          <w:tcPr>
            <w:tcW w:w="2551" w:type="dxa"/>
          </w:tcPr>
          <w:p w14:paraId="05AC1F2C"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P-value</w:t>
            </w:r>
          </w:p>
        </w:tc>
      </w:tr>
      <w:tr w:rsidR="00992EEF" w14:paraId="71BD5AC4" w14:textId="77777777" w:rsidTr="00D17809">
        <w:trPr>
          <w:trHeight w:val="497"/>
        </w:trPr>
        <w:tc>
          <w:tcPr>
            <w:tcW w:w="1071" w:type="dxa"/>
            <w:vMerge w:val="restart"/>
          </w:tcPr>
          <w:p w14:paraId="7849BF84"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Кодоминантный</w:t>
            </w:r>
          </w:p>
        </w:tc>
        <w:tc>
          <w:tcPr>
            <w:tcW w:w="1276" w:type="dxa"/>
          </w:tcPr>
          <w:p w14:paraId="40452610"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C/C</w:t>
            </w:r>
          </w:p>
        </w:tc>
        <w:tc>
          <w:tcPr>
            <w:tcW w:w="1134" w:type="dxa"/>
          </w:tcPr>
          <w:p w14:paraId="37D1F813"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24 (42.9%)</w:t>
            </w:r>
          </w:p>
        </w:tc>
        <w:tc>
          <w:tcPr>
            <w:tcW w:w="1612" w:type="dxa"/>
          </w:tcPr>
          <w:p w14:paraId="0D26B697"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103 (74.1%)</w:t>
            </w:r>
          </w:p>
        </w:tc>
        <w:tc>
          <w:tcPr>
            <w:tcW w:w="1896" w:type="dxa"/>
          </w:tcPr>
          <w:p w14:paraId="21376F7C"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1.00</w:t>
            </w:r>
          </w:p>
        </w:tc>
        <w:tc>
          <w:tcPr>
            <w:tcW w:w="2551" w:type="dxa"/>
            <w:vMerge w:val="restart"/>
          </w:tcPr>
          <w:p w14:paraId="66BCBD77"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&lt;0.0001</w:t>
            </w:r>
          </w:p>
        </w:tc>
      </w:tr>
      <w:tr w:rsidR="00992EEF" w14:paraId="2D3F6C56" w14:textId="77777777" w:rsidTr="00D17809">
        <w:trPr>
          <w:trHeight w:val="741"/>
        </w:trPr>
        <w:tc>
          <w:tcPr>
            <w:tcW w:w="1071" w:type="dxa"/>
            <w:vMerge/>
          </w:tcPr>
          <w:p w14:paraId="084FF78F" w14:textId="77777777" w:rsidR="00992EEF" w:rsidRPr="00992EEF" w:rsidRDefault="00992EEF"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276" w:type="dxa"/>
          </w:tcPr>
          <w:p w14:paraId="7ED8E138"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C/T</w:t>
            </w:r>
          </w:p>
        </w:tc>
        <w:tc>
          <w:tcPr>
            <w:tcW w:w="1134" w:type="dxa"/>
          </w:tcPr>
          <w:p w14:paraId="61450AFE"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28 (50%)</w:t>
            </w:r>
          </w:p>
        </w:tc>
        <w:tc>
          <w:tcPr>
            <w:tcW w:w="1612" w:type="dxa"/>
          </w:tcPr>
          <w:p w14:paraId="30C3909C"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32 (23%)</w:t>
            </w:r>
          </w:p>
        </w:tc>
        <w:tc>
          <w:tcPr>
            <w:tcW w:w="1896" w:type="dxa"/>
          </w:tcPr>
          <w:p w14:paraId="598F7E72"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0.27 (0.14-0.52)</w:t>
            </w:r>
          </w:p>
        </w:tc>
        <w:tc>
          <w:tcPr>
            <w:tcW w:w="2551" w:type="dxa"/>
            <w:vMerge/>
          </w:tcPr>
          <w:p w14:paraId="70F2CA15" w14:textId="77777777" w:rsidR="00992EEF" w:rsidRPr="00992EEF" w:rsidRDefault="00992EEF"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992EEF" w14:paraId="245CB4B6" w14:textId="77777777" w:rsidTr="00D17809">
        <w:trPr>
          <w:trHeight w:val="741"/>
        </w:trPr>
        <w:tc>
          <w:tcPr>
            <w:tcW w:w="1071" w:type="dxa"/>
            <w:vMerge/>
          </w:tcPr>
          <w:p w14:paraId="752BD783" w14:textId="77777777" w:rsidR="00992EEF" w:rsidRPr="00992EEF" w:rsidRDefault="00992EEF"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276" w:type="dxa"/>
          </w:tcPr>
          <w:p w14:paraId="2DF7A63D"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T/T</w:t>
            </w:r>
          </w:p>
        </w:tc>
        <w:tc>
          <w:tcPr>
            <w:tcW w:w="1134" w:type="dxa"/>
          </w:tcPr>
          <w:p w14:paraId="10B15080"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4 (7.1%)</w:t>
            </w:r>
          </w:p>
        </w:tc>
        <w:tc>
          <w:tcPr>
            <w:tcW w:w="1612" w:type="dxa"/>
          </w:tcPr>
          <w:p w14:paraId="7D69E5E9"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4 (2.9%)</w:t>
            </w:r>
          </w:p>
        </w:tc>
        <w:tc>
          <w:tcPr>
            <w:tcW w:w="1896" w:type="dxa"/>
          </w:tcPr>
          <w:p w14:paraId="62A60A50"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0.23 (0.05-1.00)</w:t>
            </w:r>
          </w:p>
        </w:tc>
        <w:tc>
          <w:tcPr>
            <w:tcW w:w="2551" w:type="dxa"/>
            <w:vMerge/>
          </w:tcPr>
          <w:p w14:paraId="16E683D8" w14:textId="77777777" w:rsidR="00992EEF" w:rsidRPr="00992EEF" w:rsidRDefault="00992EEF"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992EEF" w14:paraId="314CA40E" w14:textId="77777777" w:rsidTr="00D17809">
        <w:trPr>
          <w:trHeight w:val="497"/>
        </w:trPr>
        <w:tc>
          <w:tcPr>
            <w:tcW w:w="1071" w:type="dxa"/>
            <w:vMerge w:val="restart"/>
          </w:tcPr>
          <w:p w14:paraId="138D6949"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Доминантный</w:t>
            </w:r>
          </w:p>
        </w:tc>
        <w:tc>
          <w:tcPr>
            <w:tcW w:w="1276" w:type="dxa"/>
          </w:tcPr>
          <w:p w14:paraId="330CCDB8"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C/C</w:t>
            </w:r>
          </w:p>
        </w:tc>
        <w:tc>
          <w:tcPr>
            <w:tcW w:w="1134" w:type="dxa"/>
          </w:tcPr>
          <w:p w14:paraId="0D3CC82A"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24 (42.9%)</w:t>
            </w:r>
          </w:p>
        </w:tc>
        <w:tc>
          <w:tcPr>
            <w:tcW w:w="1612" w:type="dxa"/>
          </w:tcPr>
          <w:p w14:paraId="6FD7AF33"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103 (74.1%)</w:t>
            </w:r>
          </w:p>
        </w:tc>
        <w:tc>
          <w:tcPr>
            <w:tcW w:w="1896" w:type="dxa"/>
          </w:tcPr>
          <w:p w14:paraId="40691D5B"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1.00</w:t>
            </w:r>
          </w:p>
        </w:tc>
        <w:tc>
          <w:tcPr>
            <w:tcW w:w="2551" w:type="dxa"/>
            <w:vMerge w:val="restart"/>
          </w:tcPr>
          <w:p w14:paraId="1B980035"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&lt;0.0001</w:t>
            </w:r>
          </w:p>
        </w:tc>
      </w:tr>
      <w:tr w:rsidR="00992EEF" w14:paraId="3905314F" w14:textId="77777777" w:rsidTr="00D17809">
        <w:trPr>
          <w:trHeight w:val="741"/>
        </w:trPr>
        <w:tc>
          <w:tcPr>
            <w:tcW w:w="1071" w:type="dxa"/>
            <w:vMerge/>
          </w:tcPr>
          <w:p w14:paraId="643E8CC4" w14:textId="77777777" w:rsidR="00992EEF" w:rsidRPr="00992EEF" w:rsidRDefault="00992EEF"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276" w:type="dxa"/>
          </w:tcPr>
          <w:p w14:paraId="4EAB39AE"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C/T-T/T</w:t>
            </w:r>
          </w:p>
        </w:tc>
        <w:tc>
          <w:tcPr>
            <w:tcW w:w="1134" w:type="dxa"/>
          </w:tcPr>
          <w:p w14:paraId="19D0B96E"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32 (57.1%)</w:t>
            </w:r>
          </w:p>
        </w:tc>
        <w:tc>
          <w:tcPr>
            <w:tcW w:w="1612" w:type="dxa"/>
          </w:tcPr>
          <w:p w14:paraId="7766760B"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36 (25.9%)</w:t>
            </w:r>
          </w:p>
        </w:tc>
        <w:tc>
          <w:tcPr>
            <w:tcW w:w="1896" w:type="dxa"/>
          </w:tcPr>
          <w:p w14:paraId="30CB6FF8"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0.26 (0.14-0.50)</w:t>
            </w:r>
          </w:p>
        </w:tc>
        <w:tc>
          <w:tcPr>
            <w:tcW w:w="2551" w:type="dxa"/>
            <w:vMerge/>
          </w:tcPr>
          <w:p w14:paraId="07934D32" w14:textId="77777777" w:rsidR="00992EEF" w:rsidRPr="00992EEF" w:rsidRDefault="00992EEF"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992EEF" w14:paraId="4DF86704" w14:textId="77777777" w:rsidTr="00D17809">
        <w:trPr>
          <w:trHeight w:val="497"/>
        </w:trPr>
        <w:tc>
          <w:tcPr>
            <w:tcW w:w="1071" w:type="dxa"/>
            <w:vMerge w:val="restart"/>
          </w:tcPr>
          <w:p w14:paraId="17417BBE"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Рецессивный</w:t>
            </w:r>
          </w:p>
        </w:tc>
        <w:tc>
          <w:tcPr>
            <w:tcW w:w="1276" w:type="dxa"/>
          </w:tcPr>
          <w:p w14:paraId="4634EBE9"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C/C-C/T</w:t>
            </w:r>
          </w:p>
        </w:tc>
        <w:tc>
          <w:tcPr>
            <w:tcW w:w="1134" w:type="dxa"/>
          </w:tcPr>
          <w:p w14:paraId="774B12D9"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52 (92.9%)</w:t>
            </w:r>
          </w:p>
        </w:tc>
        <w:tc>
          <w:tcPr>
            <w:tcW w:w="1612" w:type="dxa"/>
          </w:tcPr>
          <w:p w14:paraId="161EFA6F"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135 (97.1%)</w:t>
            </w:r>
          </w:p>
        </w:tc>
        <w:tc>
          <w:tcPr>
            <w:tcW w:w="1896" w:type="dxa"/>
          </w:tcPr>
          <w:p w14:paraId="3D7A2182"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1.00</w:t>
            </w:r>
          </w:p>
        </w:tc>
        <w:tc>
          <w:tcPr>
            <w:tcW w:w="2551" w:type="dxa"/>
            <w:vMerge w:val="restart"/>
          </w:tcPr>
          <w:p w14:paraId="11644003"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0.2</w:t>
            </w:r>
          </w:p>
        </w:tc>
      </w:tr>
      <w:tr w:rsidR="00992EEF" w14:paraId="2AD563D7" w14:textId="77777777" w:rsidTr="00D17809">
        <w:trPr>
          <w:trHeight w:val="741"/>
        </w:trPr>
        <w:tc>
          <w:tcPr>
            <w:tcW w:w="1071" w:type="dxa"/>
            <w:vMerge/>
          </w:tcPr>
          <w:p w14:paraId="4D94D992" w14:textId="77777777" w:rsidR="00992EEF" w:rsidRPr="00992EEF" w:rsidRDefault="00992EEF"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276" w:type="dxa"/>
          </w:tcPr>
          <w:p w14:paraId="626B9D10"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T/T</w:t>
            </w:r>
          </w:p>
        </w:tc>
        <w:tc>
          <w:tcPr>
            <w:tcW w:w="1134" w:type="dxa"/>
          </w:tcPr>
          <w:p w14:paraId="557565A6"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4 (7.1%)</w:t>
            </w:r>
          </w:p>
        </w:tc>
        <w:tc>
          <w:tcPr>
            <w:tcW w:w="1612" w:type="dxa"/>
          </w:tcPr>
          <w:p w14:paraId="13C96E4B"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4 (2.9%)</w:t>
            </w:r>
          </w:p>
        </w:tc>
        <w:tc>
          <w:tcPr>
            <w:tcW w:w="1896" w:type="dxa"/>
          </w:tcPr>
          <w:p w14:paraId="3198F6AF"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0.39 (0.09-1.60)</w:t>
            </w:r>
          </w:p>
        </w:tc>
        <w:tc>
          <w:tcPr>
            <w:tcW w:w="2551" w:type="dxa"/>
            <w:vMerge/>
          </w:tcPr>
          <w:p w14:paraId="543C5D55" w14:textId="77777777" w:rsidR="00992EEF" w:rsidRPr="00992EEF" w:rsidRDefault="00992EEF"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992EEF" w14:paraId="2A5BD625" w14:textId="77777777" w:rsidTr="00D17809">
        <w:trPr>
          <w:trHeight w:val="497"/>
        </w:trPr>
        <w:tc>
          <w:tcPr>
            <w:tcW w:w="1071" w:type="dxa"/>
            <w:vMerge w:val="restart"/>
          </w:tcPr>
          <w:p w14:paraId="57640067"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Сверхдоминантный</w:t>
            </w:r>
          </w:p>
        </w:tc>
        <w:tc>
          <w:tcPr>
            <w:tcW w:w="1276" w:type="dxa"/>
          </w:tcPr>
          <w:p w14:paraId="32704C55"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C/C-T/T</w:t>
            </w:r>
          </w:p>
        </w:tc>
        <w:tc>
          <w:tcPr>
            <w:tcW w:w="1134" w:type="dxa"/>
          </w:tcPr>
          <w:p w14:paraId="192D1559"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28 (50%)</w:t>
            </w:r>
          </w:p>
        </w:tc>
        <w:tc>
          <w:tcPr>
            <w:tcW w:w="1612" w:type="dxa"/>
          </w:tcPr>
          <w:p w14:paraId="7198C135"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107 (77%)</w:t>
            </w:r>
          </w:p>
        </w:tc>
        <w:tc>
          <w:tcPr>
            <w:tcW w:w="1896" w:type="dxa"/>
          </w:tcPr>
          <w:p w14:paraId="0C391235"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1.00</w:t>
            </w:r>
          </w:p>
        </w:tc>
        <w:tc>
          <w:tcPr>
            <w:tcW w:w="2551" w:type="dxa"/>
            <w:vMerge w:val="restart"/>
          </w:tcPr>
          <w:p w14:paraId="047C29CA"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&lt;0.0001</w:t>
            </w:r>
          </w:p>
        </w:tc>
      </w:tr>
      <w:tr w:rsidR="00992EEF" w14:paraId="23A1B160" w14:textId="77777777" w:rsidTr="00D17809">
        <w:trPr>
          <w:trHeight w:val="741"/>
        </w:trPr>
        <w:tc>
          <w:tcPr>
            <w:tcW w:w="1071" w:type="dxa"/>
            <w:vMerge/>
          </w:tcPr>
          <w:p w14:paraId="2032FFEB" w14:textId="77777777" w:rsidR="00992EEF" w:rsidRPr="00992EEF" w:rsidRDefault="00992EEF"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276" w:type="dxa"/>
            <w:tcBorders>
              <w:bottom w:val="single" w:sz="4" w:space="0" w:color="000000"/>
            </w:tcBorders>
          </w:tcPr>
          <w:p w14:paraId="5F908FDE"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C/T</w:t>
            </w:r>
          </w:p>
        </w:tc>
        <w:tc>
          <w:tcPr>
            <w:tcW w:w="1134" w:type="dxa"/>
            <w:tcBorders>
              <w:bottom w:val="single" w:sz="4" w:space="0" w:color="000000"/>
            </w:tcBorders>
          </w:tcPr>
          <w:p w14:paraId="47EC2C03"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28 (50%)</w:t>
            </w:r>
          </w:p>
        </w:tc>
        <w:tc>
          <w:tcPr>
            <w:tcW w:w="1612" w:type="dxa"/>
            <w:tcBorders>
              <w:bottom w:val="single" w:sz="4" w:space="0" w:color="000000"/>
            </w:tcBorders>
          </w:tcPr>
          <w:p w14:paraId="4A614C4D"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32 (23%)</w:t>
            </w:r>
          </w:p>
        </w:tc>
        <w:tc>
          <w:tcPr>
            <w:tcW w:w="1896" w:type="dxa"/>
            <w:tcBorders>
              <w:bottom w:val="single" w:sz="4" w:space="0" w:color="000000"/>
            </w:tcBorders>
          </w:tcPr>
          <w:p w14:paraId="11B8FE51"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0.30 (0.16-0.58)</w:t>
            </w:r>
          </w:p>
        </w:tc>
        <w:tc>
          <w:tcPr>
            <w:tcW w:w="2551" w:type="dxa"/>
            <w:vMerge/>
          </w:tcPr>
          <w:p w14:paraId="010122D3" w14:textId="77777777" w:rsidR="00992EEF" w:rsidRPr="00992EEF" w:rsidRDefault="00992EEF"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992EEF" w14:paraId="31C5B9C5" w14:textId="77777777" w:rsidTr="00D17809">
        <w:trPr>
          <w:trHeight w:val="741"/>
        </w:trPr>
        <w:tc>
          <w:tcPr>
            <w:tcW w:w="1071" w:type="dxa"/>
            <w:tcBorders>
              <w:bottom w:val="single" w:sz="4" w:space="0" w:color="000000"/>
            </w:tcBorders>
          </w:tcPr>
          <w:p w14:paraId="0D1E769D"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Лог-аддитивный</w:t>
            </w:r>
          </w:p>
        </w:tc>
        <w:tc>
          <w:tcPr>
            <w:tcW w:w="1276" w:type="dxa"/>
            <w:tcBorders>
              <w:bottom w:val="single" w:sz="4" w:space="0" w:color="000000"/>
            </w:tcBorders>
          </w:tcPr>
          <w:p w14:paraId="64B90FA1"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w:t>
            </w:r>
          </w:p>
        </w:tc>
        <w:tc>
          <w:tcPr>
            <w:tcW w:w="1134" w:type="dxa"/>
            <w:tcBorders>
              <w:bottom w:val="single" w:sz="4" w:space="0" w:color="000000"/>
            </w:tcBorders>
          </w:tcPr>
          <w:p w14:paraId="2A998A97"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w:t>
            </w:r>
          </w:p>
        </w:tc>
        <w:tc>
          <w:tcPr>
            <w:tcW w:w="1612" w:type="dxa"/>
            <w:tcBorders>
              <w:bottom w:val="single" w:sz="4" w:space="0" w:color="000000"/>
            </w:tcBorders>
          </w:tcPr>
          <w:p w14:paraId="5F667EA6"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w:t>
            </w:r>
          </w:p>
        </w:tc>
        <w:tc>
          <w:tcPr>
            <w:tcW w:w="1896" w:type="dxa"/>
            <w:tcBorders>
              <w:bottom w:val="single" w:sz="4" w:space="0" w:color="000000"/>
            </w:tcBorders>
          </w:tcPr>
          <w:p w14:paraId="7A157E31"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0.35 (0.20-0.60)</w:t>
            </w:r>
          </w:p>
        </w:tc>
        <w:tc>
          <w:tcPr>
            <w:tcW w:w="2551" w:type="dxa"/>
            <w:tcBorders>
              <w:bottom w:val="single" w:sz="4" w:space="0" w:color="000000"/>
            </w:tcBorders>
          </w:tcPr>
          <w:p w14:paraId="2597207A" w14:textId="77777777" w:rsidR="00992EEF" w:rsidRPr="00992EEF" w:rsidRDefault="00992EEF" w:rsidP="00831194">
            <w:pPr>
              <w:spacing w:after="0" w:line="240" w:lineRule="auto"/>
              <w:jc w:val="both"/>
              <w:rPr>
                <w:rFonts w:ascii="Times New Roman" w:eastAsia="Times New Roman" w:hAnsi="Times New Roman" w:cs="Times New Roman"/>
                <w:sz w:val="24"/>
                <w:szCs w:val="24"/>
              </w:rPr>
            </w:pPr>
            <w:r w:rsidRPr="00992EEF">
              <w:rPr>
                <w:rFonts w:ascii="Times New Roman" w:eastAsia="Times New Roman" w:hAnsi="Times New Roman" w:cs="Times New Roman"/>
                <w:sz w:val="24"/>
                <w:szCs w:val="24"/>
              </w:rPr>
              <w:t>&lt;0.0001</w:t>
            </w:r>
          </w:p>
        </w:tc>
      </w:tr>
    </w:tbl>
    <w:p w14:paraId="0ED699B7" w14:textId="77777777" w:rsidR="00C1087F" w:rsidRDefault="00C1087F" w:rsidP="00831194">
      <w:pPr>
        <w:spacing w:after="0" w:line="240" w:lineRule="auto"/>
        <w:ind w:firstLine="709"/>
        <w:jc w:val="both"/>
        <w:rPr>
          <w:rFonts w:ascii="Times New Roman" w:eastAsia="Times New Roman" w:hAnsi="Times New Roman" w:cs="Times New Roman"/>
          <w:sz w:val="28"/>
          <w:szCs w:val="28"/>
        </w:rPr>
      </w:pPr>
    </w:p>
    <w:p w14:paraId="14058368" w14:textId="170DFE04" w:rsidR="00992EEF" w:rsidRDefault="00992EEF" w:rsidP="00C108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таблице 133 </w:t>
      </w:r>
      <w:r>
        <w:rPr>
          <w:rFonts w:ascii="Times New Roman" w:eastAsia="Times New Roman" w:hAnsi="Times New Roman" w:cs="Times New Roman"/>
          <w:sz w:val="28"/>
          <w:szCs w:val="28"/>
          <w:lang w:val="en-US"/>
        </w:rPr>
        <w:t>r</w:t>
      </w:r>
      <w:r>
        <w:rPr>
          <w:rFonts w:ascii="Times New Roman" w:eastAsia="Times New Roman" w:hAnsi="Times New Roman" w:cs="Times New Roman"/>
          <w:sz w:val="28"/>
          <w:szCs w:val="28"/>
        </w:rPr>
        <w:t>s 2229616  ассоциированы со следующими моделями наследования:кодоминантный (С/T , ОШ= 0.27 (0.14-0.52),р=&lt;0.0001), доминатный (С/T-T/T, ОШ=0.26 (0.14-0.50), р=&lt;0.0001), сверхдоминатный (С/T, ОШ=0.30 (0.16-0.58),р=&lt;0.0001), логаддитивный (ОШ=0.35 (0.20-0.60), р=&lt;0.0001), ОШ меньше 1 , это можно утверждать как, при наличии данных генотипов риск уменьшается.</w:t>
      </w:r>
    </w:p>
    <w:p w14:paraId="74256E04" w14:textId="5AFA8876" w:rsidR="00992EEF" w:rsidRDefault="00992EEF" w:rsidP="00831194">
      <w:pPr>
        <w:spacing w:after="0" w:line="240" w:lineRule="auto"/>
        <w:ind w:firstLine="709"/>
        <w:jc w:val="both"/>
        <w:rPr>
          <w:rFonts w:ascii="Times New Roman" w:eastAsia="Times New Roman" w:hAnsi="Times New Roman" w:cs="Times New Roman"/>
          <w:sz w:val="28"/>
          <w:szCs w:val="28"/>
        </w:rPr>
      </w:pPr>
    </w:p>
    <w:p w14:paraId="5851FE31" w14:textId="5C918A25" w:rsidR="00992EEF" w:rsidRPr="00D17809" w:rsidRDefault="00992EEF" w:rsidP="00C1087F">
      <w:pPr>
        <w:spacing w:after="0" w:line="240" w:lineRule="auto"/>
        <w:ind w:firstLine="709"/>
        <w:jc w:val="both"/>
        <w:rPr>
          <w:rFonts w:ascii="Times New Roman" w:eastAsia="Times New Roman" w:hAnsi="Times New Roman" w:cs="Times New Roman"/>
          <w:b/>
          <w:bCs/>
          <w:sz w:val="28"/>
          <w:szCs w:val="28"/>
        </w:rPr>
      </w:pPr>
      <w:r w:rsidRPr="00D17809">
        <w:rPr>
          <w:rFonts w:ascii="Times New Roman" w:eastAsia="Times New Roman" w:hAnsi="Times New Roman" w:cs="Times New Roman"/>
          <w:b/>
          <w:bCs/>
          <w:sz w:val="28"/>
          <w:szCs w:val="28"/>
        </w:rPr>
        <w:t>SNP: rs501120</w:t>
      </w:r>
    </w:p>
    <w:p w14:paraId="78840257" w14:textId="140F2E10" w:rsidR="00992EEF" w:rsidRDefault="00992EEF" w:rsidP="00C108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Процент генотипированных образцов: 184/254 (72.44</w:t>
      </w:r>
      <w:r w:rsidRPr="00992EEF">
        <w:rPr>
          <w:rFonts w:ascii="Times New Roman" w:eastAsia="Times New Roman" w:hAnsi="Times New Roman" w:cs="Times New Roman"/>
          <w:sz w:val="28"/>
          <w:szCs w:val="28"/>
        </w:rPr>
        <w:t xml:space="preserve">%). Частота аллеля  rs501120 </w:t>
      </w:r>
      <w:r w:rsidRPr="00992EEF">
        <w:rPr>
          <w:rFonts w:ascii="Times New Roman" w:eastAsia="Times New Roman" w:hAnsi="Times New Roman" w:cs="Times New Roman"/>
          <w:sz w:val="28"/>
          <w:szCs w:val="28"/>
          <w:lang w:val="kk-KZ"/>
        </w:rPr>
        <w:t xml:space="preserve">представлен в таблице </w:t>
      </w:r>
      <w:r w:rsidRPr="00992EEF">
        <w:rPr>
          <w:rFonts w:ascii="Times New Roman" w:eastAsia="Times New Roman" w:hAnsi="Times New Roman" w:cs="Times New Roman"/>
          <w:sz w:val="28"/>
          <w:szCs w:val="28"/>
        </w:rPr>
        <w:t>134.</w:t>
      </w:r>
    </w:p>
    <w:p w14:paraId="2566DDD4" w14:textId="7658C276" w:rsidR="00992EEF" w:rsidRDefault="00992EEF" w:rsidP="00831194">
      <w:pPr>
        <w:spacing w:after="0" w:line="240" w:lineRule="auto"/>
        <w:ind w:firstLine="709"/>
        <w:jc w:val="both"/>
        <w:rPr>
          <w:rFonts w:ascii="Times New Roman" w:eastAsia="Times New Roman" w:hAnsi="Times New Roman" w:cs="Times New Roman"/>
          <w:sz w:val="28"/>
          <w:szCs w:val="28"/>
        </w:rPr>
      </w:pPr>
    </w:p>
    <w:p w14:paraId="34F3DF75" w14:textId="744180BB" w:rsidR="00992EEF" w:rsidRDefault="00992EEF"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134 - Частота аллеля  rs501120 (n=184)</w:t>
      </w:r>
    </w:p>
    <w:p w14:paraId="0FF46A0B" w14:textId="77777777" w:rsidR="00C1087F" w:rsidRDefault="00C1087F" w:rsidP="00831194">
      <w:pPr>
        <w:spacing w:after="0" w:line="240" w:lineRule="auto"/>
        <w:rPr>
          <w:rFonts w:ascii="Times New Roman" w:eastAsia="Times New Roman" w:hAnsi="Times New Roman" w:cs="Times New Roman"/>
          <w:b/>
          <w:sz w:val="28"/>
          <w:szCs w:val="28"/>
        </w:rPr>
      </w:pPr>
    </w:p>
    <w:tbl>
      <w:tblPr>
        <w:tblW w:w="958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134"/>
        <w:gridCol w:w="1901"/>
        <w:gridCol w:w="1418"/>
        <w:gridCol w:w="1501"/>
        <w:gridCol w:w="992"/>
        <w:gridCol w:w="801"/>
      </w:tblGrid>
      <w:tr w:rsidR="00F81A50" w14:paraId="1189CA4D" w14:textId="77777777" w:rsidTr="00D17809">
        <w:trPr>
          <w:trHeight w:val="290"/>
        </w:trPr>
        <w:tc>
          <w:tcPr>
            <w:tcW w:w="1838" w:type="dxa"/>
          </w:tcPr>
          <w:p w14:paraId="76D8FA5E" w14:textId="77777777" w:rsidR="00F81A50" w:rsidRPr="00F81A50" w:rsidRDefault="00F81A50" w:rsidP="00831194">
            <w:pPr>
              <w:spacing w:after="0" w:line="240" w:lineRule="auto"/>
              <w:jc w:val="both"/>
              <w:rPr>
                <w:rFonts w:ascii="Times New Roman" w:eastAsia="Times New Roman" w:hAnsi="Times New Roman" w:cs="Times New Roman"/>
                <w:sz w:val="24"/>
                <w:szCs w:val="24"/>
              </w:rPr>
            </w:pPr>
            <w:r w:rsidRPr="00F81A50">
              <w:rPr>
                <w:rFonts w:ascii="Times New Roman" w:eastAsia="Times New Roman" w:hAnsi="Times New Roman" w:cs="Times New Roman"/>
                <w:sz w:val="24"/>
                <w:szCs w:val="24"/>
              </w:rPr>
              <w:t> </w:t>
            </w:r>
          </w:p>
        </w:tc>
        <w:tc>
          <w:tcPr>
            <w:tcW w:w="3035" w:type="dxa"/>
            <w:gridSpan w:val="2"/>
          </w:tcPr>
          <w:p w14:paraId="7D09EA38" w14:textId="77777777" w:rsidR="00F81A50" w:rsidRPr="00F81A50" w:rsidRDefault="00F81A50" w:rsidP="00831194">
            <w:pPr>
              <w:spacing w:after="0" w:line="240" w:lineRule="auto"/>
              <w:jc w:val="both"/>
              <w:rPr>
                <w:rFonts w:ascii="Times New Roman" w:eastAsia="Times New Roman" w:hAnsi="Times New Roman" w:cs="Times New Roman"/>
                <w:sz w:val="24"/>
                <w:szCs w:val="24"/>
              </w:rPr>
            </w:pPr>
            <w:r w:rsidRPr="00F81A50">
              <w:rPr>
                <w:rFonts w:ascii="Times New Roman" w:eastAsia="Times New Roman" w:hAnsi="Times New Roman" w:cs="Times New Roman"/>
                <w:sz w:val="24"/>
                <w:szCs w:val="24"/>
              </w:rPr>
              <w:t>Обе группы</w:t>
            </w:r>
          </w:p>
        </w:tc>
        <w:tc>
          <w:tcPr>
            <w:tcW w:w="2919" w:type="dxa"/>
            <w:gridSpan w:val="2"/>
          </w:tcPr>
          <w:p w14:paraId="006B7323" w14:textId="77777777" w:rsidR="00F81A50" w:rsidRPr="00F81A50" w:rsidRDefault="00F81A50" w:rsidP="00831194">
            <w:pPr>
              <w:spacing w:after="0" w:line="240" w:lineRule="auto"/>
              <w:jc w:val="both"/>
              <w:rPr>
                <w:rFonts w:ascii="Times New Roman" w:eastAsia="Times New Roman" w:hAnsi="Times New Roman" w:cs="Times New Roman"/>
                <w:sz w:val="24"/>
                <w:szCs w:val="24"/>
              </w:rPr>
            </w:pPr>
            <w:r w:rsidRPr="00F81A50">
              <w:rPr>
                <w:rFonts w:ascii="Times New Roman" w:eastAsia="Times New Roman" w:hAnsi="Times New Roman" w:cs="Times New Roman"/>
                <w:sz w:val="24"/>
                <w:szCs w:val="24"/>
              </w:rPr>
              <w:t>Контрольная группа</w:t>
            </w:r>
          </w:p>
        </w:tc>
        <w:tc>
          <w:tcPr>
            <w:tcW w:w="1793" w:type="dxa"/>
            <w:gridSpan w:val="2"/>
            <w:tcBorders>
              <w:right w:val="single" w:sz="4" w:space="0" w:color="000000"/>
            </w:tcBorders>
          </w:tcPr>
          <w:p w14:paraId="352CC4E1" w14:textId="55C67436" w:rsidR="00F81A50" w:rsidRPr="00F81A50" w:rsidRDefault="00F81A50" w:rsidP="00831194">
            <w:pPr>
              <w:spacing w:after="0" w:line="240" w:lineRule="auto"/>
              <w:jc w:val="both"/>
              <w:rPr>
                <w:rFonts w:ascii="Times New Roman" w:eastAsia="Times New Roman" w:hAnsi="Times New Roman" w:cs="Times New Roman"/>
                <w:sz w:val="24"/>
                <w:szCs w:val="24"/>
              </w:rPr>
            </w:pPr>
            <w:r w:rsidRPr="00F81A50">
              <w:rPr>
                <w:rFonts w:ascii="Times New Roman" w:eastAsia="Times New Roman" w:hAnsi="Times New Roman" w:cs="Times New Roman"/>
                <w:sz w:val="24"/>
                <w:szCs w:val="24"/>
              </w:rPr>
              <w:t>Основная группа</w:t>
            </w:r>
          </w:p>
        </w:tc>
      </w:tr>
      <w:tr w:rsidR="00F81A50" w14:paraId="15534019" w14:textId="77777777" w:rsidTr="00D17809">
        <w:trPr>
          <w:trHeight w:val="550"/>
        </w:trPr>
        <w:tc>
          <w:tcPr>
            <w:tcW w:w="1838" w:type="dxa"/>
          </w:tcPr>
          <w:p w14:paraId="6E22B3CA" w14:textId="77777777" w:rsidR="00F81A50" w:rsidRPr="00F81A50" w:rsidRDefault="00F81A50" w:rsidP="00831194">
            <w:pPr>
              <w:spacing w:after="0" w:line="240" w:lineRule="auto"/>
              <w:jc w:val="both"/>
              <w:rPr>
                <w:rFonts w:ascii="Times New Roman" w:eastAsia="Times New Roman" w:hAnsi="Times New Roman" w:cs="Times New Roman"/>
                <w:sz w:val="24"/>
                <w:szCs w:val="24"/>
              </w:rPr>
            </w:pPr>
            <w:r w:rsidRPr="00F81A50">
              <w:rPr>
                <w:rFonts w:ascii="Times New Roman" w:eastAsia="Times New Roman" w:hAnsi="Times New Roman" w:cs="Times New Roman"/>
                <w:sz w:val="24"/>
                <w:szCs w:val="24"/>
              </w:rPr>
              <w:t>Аллель</w:t>
            </w:r>
          </w:p>
        </w:tc>
        <w:tc>
          <w:tcPr>
            <w:tcW w:w="1134" w:type="dxa"/>
          </w:tcPr>
          <w:p w14:paraId="44583D56" w14:textId="77777777" w:rsidR="00F81A50" w:rsidRPr="00F81A50" w:rsidRDefault="00F81A50" w:rsidP="00831194">
            <w:pPr>
              <w:spacing w:after="0" w:line="240" w:lineRule="auto"/>
              <w:jc w:val="both"/>
              <w:rPr>
                <w:rFonts w:ascii="Times New Roman" w:eastAsia="Times New Roman" w:hAnsi="Times New Roman" w:cs="Times New Roman"/>
                <w:sz w:val="24"/>
                <w:szCs w:val="24"/>
              </w:rPr>
            </w:pPr>
            <w:r w:rsidRPr="00F81A50">
              <w:rPr>
                <w:rFonts w:ascii="Times New Roman" w:eastAsia="Times New Roman" w:hAnsi="Times New Roman" w:cs="Times New Roman"/>
                <w:sz w:val="24"/>
                <w:szCs w:val="24"/>
              </w:rPr>
              <w:t>Количество</w:t>
            </w:r>
          </w:p>
        </w:tc>
        <w:tc>
          <w:tcPr>
            <w:tcW w:w="1901" w:type="dxa"/>
          </w:tcPr>
          <w:p w14:paraId="0835F286" w14:textId="77777777" w:rsidR="00F81A50" w:rsidRPr="00F81A50" w:rsidRDefault="00F81A50" w:rsidP="00831194">
            <w:pPr>
              <w:spacing w:after="0" w:line="240" w:lineRule="auto"/>
              <w:jc w:val="both"/>
              <w:rPr>
                <w:rFonts w:ascii="Times New Roman" w:eastAsia="Times New Roman" w:hAnsi="Times New Roman" w:cs="Times New Roman"/>
                <w:sz w:val="24"/>
                <w:szCs w:val="24"/>
              </w:rPr>
            </w:pPr>
            <w:r w:rsidRPr="00F81A50">
              <w:rPr>
                <w:rFonts w:ascii="Times New Roman" w:eastAsia="Times New Roman" w:hAnsi="Times New Roman" w:cs="Times New Roman"/>
                <w:sz w:val="24"/>
                <w:szCs w:val="24"/>
              </w:rPr>
              <w:t>Пропорция</w:t>
            </w:r>
          </w:p>
        </w:tc>
        <w:tc>
          <w:tcPr>
            <w:tcW w:w="1418" w:type="dxa"/>
          </w:tcPr>
          <w:p w14:paraId="18A5AFD6" w14:textId="77777777" w:rsidR="00F81A50" w:rsidRPr="00F81A50" w:rsidRDefault="00F81A50" w:rsidP="00831194">
            <w:pPr>
              <w:spacing w:after="0" w:line="240" w:lineRule="auto"/>
              <w:jc w:val="both"/>
              <w:rPr>
                <w:rFonts w:ascii="Times New Roman" w:eastAsia="Times New Roman" w:hAnsi="Times New Roman" w:cs="Times New Roman"/>
                <w:sz w:val="24"/>
                <w:szCs w:val="24"/>
              </w:rPr>
            </w:pPr>
            <w:r w:rsidRPr="00F81A50">
              <w:rPr>
                <w:rFonts w:ascii="Times New Roman" w:eastAsia="Times New Roman" w:hAnsi="Times New Roman" w:cs="Times New Roman"/>
                <w:sz w:val="24"/>
                <w:szCs w:val="24"/>
              </w:rPr>
              <w:t>Количество</w:t>
            </w:r>
          </w:p>
        </w:tc>
        <w:tc>
          <w:tcPr>
            <w:tcW w:w="1501" w:type="dxa"/>
          </w:tcPr>
          <w:p w14:paraId="27575E37" w14:textId="77777777" w:rsidR="00F81A50" w:rsidRPr="00F81A50" w:rsidRDefault="00F81A50" w:rsidP="00831194">
            <w:pPr>
              <w:spacing w:after="0" w:line="240" w:lineRule="auto"/>
              <w:jc w:val="both"/>
              <w:rPr>
                <w:rFonts w:ascii="Times New Roman" w:eastAsia="Times New Roman" w:hAnsi="Times New Roman" w:cs="Times New Roman"/>
                <w:sz w:val="24"/>
                <w:szCs w:val="24"/>
              </w:rPr>
            </w:pPr>
            <w:r w:rsidRPr="00F81A50">
              <w:rPr>
                <w:rFonts w:ascii="Times New Roman" w:eastAsia="Times New Roman" w:hAnsi="Times New Roman" w:cs="Times New Roman"/>
                <w:sz w:val="24"/>
                <w:szCs w:val="24"/>
              </w:rPr>
              <w:t>Пропорция</w:t>
            </w:r>
          </w:p>
        </w:tc>
        <w:tc>
          <w:tcPr>
            <w:tcW w:w="992" w:type="dxa"/>
          </w:tcPr>
          <w:p w14:paraId="6D447855" w14:textId="2754E7D1" w:rsidR="00F81A50" w:rsidRPr="00F81A50" w:rsidRDefault="00F81A50" w:rsidP="00831194">
            <w:pPr>
              <w:spacing w:after="0" w:line="240" w:lineRule="auto"/>
              <w:jc w:val="both"/>
              <w:rPr>
                <w:rFonts w:ascii="Times New Roman" w:eastAsia="Times New Roman" w:hAnsi="Times New Roman" w:cs="Times New Roman"/>
                <w:sz w:val="24"/>
                <w:szCs w:val="24"/>
              </w:rPr>
            </w:pPr>
            <w:r w:rsidRPr="00F81A50">
              <w:rPr>
                <w:rFonts w:ascii="Times New Roman" w:eastAsia="Times New Roman" w:hAnsi="Times New Roman" w:cs="Times New Roman"/>
                <w:sz w:val="24"/>
                <w:szCs w:val="24"/>
              </w:rPr>
              <w:t>Количество</w:t>
            </w:r>
          </w:p>
        </w:tc>
        <w:tc>
          <w:tcPr>
            <w:tcW w:w="801" w:type="dxa"/>
          </w:tcPr>
          <w:p w14:paraId="5DC623AB" w14:textId="7006034E" w:rsidR="00F81A50" w:rsidRPr="00F81A50" w:rsidRDefault="00F81A50" w:rsidP="00831194">
            <w:pPr>
              <w:spacing w:after="0" w:line="240" w:lineRule="auto"/>
              <w:jc w:val="both"/>
              <w:rPr>
                <w:rFonts w:ascii="Times New Roman" w:eastAsia="Times New Roman" w:hAnsi="Times New Roman" w:cs="Times New Roman"/>
                <w:sz w:val="24"/>
                <w:szCs w:val="24"/>
              </w:rPr>
            </w:pPr>
            <w:r w:rsidRPr="00F81A50">
              <w:rPr>
                <w:rFonts w:ascii="Times New Roman" w:eastAsia="Times New Roman" w:hAnsi="Times New Roman" w:cs="Times New Roman"/>
                <w:sz w:val="24"/>
                <w:szCs w:val="24"/>
              </w:rPr>
              <w:t>Пропорция</w:t>
            </w:r>
          </w:p>
        </w:tc>
      </w:tr>
      <w:tr w:rsidR="00F81A50" w14:paraId="613D8E0D" w14:textId="77777777" w:rsidTr="00D17809">
        <w:trPr>
          <w:trHeight w:val="290"/>
        </w:trPr>
        <w:tc>
          <w:tcPr>
            <w:tcW w:w="1838" w:type="dxa"/>
          </w:tcPr>
          <w:p w14:paraId="35CEC4EB" w14:textId="77777777" w:rsidR="00F81A50" w:rsidRPr="00F81A50" w:rsidRDefault="00F81A50" w:rsidP="00831194">
            <w:pPr>
              <w:spacing w:after="0" w:line="240" w:lineRule="auto"/>
              <w:jc w:val="both"/>
              <w:rPr>
                <w:rFonts w:ascii="Times New Roman" w:eastAsia="Times New Roman" w:hAnsi="Times New Roman" w:cs="Times New Roman"/>
                <w:sz w:val="24"/>
                <w:szCs w:val="24"/>
              </w:rPr>
            </w:pPr>
            <w:r w:rsidRPr="00F81A50">
              <w:rPr>
                <w:rFonts w:ascii="Times New Roman" w:eastAsia="Times New Roman" w:hAnsi="Times New Roman" w:cs="Times New Roman"/>
                <w:sz w:val="24"/>
                <w:szCs w:val="24"/>
              </w:rPr>
              <w:t>T</w:t>
            </w:r>
          </w:p>
        </w:tc>
        <w:tc>
          <w:tcPr>
            <w:tcW w:w="1134" w:type="dxa"/>
          </w:tcPr>
          <w:p w14:paraId="586529EF" w14:textId="77777777" w:rsidR="00F81A50" w:rsidRPr="00F81A50" w:rsidRDefault="00F81A50" w:rsidP="00831194">
            <w:pPr>
              <w:spacing w:after="0" w:line="240" w:lineRule="auto"/>
              <w:jc w:val="both"/>
              <w:rPr>
                <w:rFonts w:ascii="Times New Roman" w:eastAsia="Times New Roman" w:hAnsi="Times New Roman" w:cs="Times New Roman"/>
                <w:sz w:val="24"/>
                <w:szCs w:val="24"/>
              </w:rPr>
            </w:pPr>
            <w:r w:rsidRPr="00F81A50">
              <w:rPr>
                <w:rFonts w:ascii="Times New Roman" w:eastAsia="Times New Roman" w:hAnsi="Times New Roman" w:cs="Times New Roman"/>
                <w:sz w:val="24"/>
                <w:szCs w:val="24"/>
              </w:rPr>
              <w:t>226</w:t>
            </w:r>
          </w:p>
        </w:tc>
        <w:tc>
          <w:tcPr>
            <w:tcW w:w="1901" w:type="dxa"/>
          </w:tcPr>
          <w:p w14:paraId="3C06A95D" w14:textId="77777777" w:rsidR="00F81A50" w:rsidRPr="00F81A50" w:rsidRDefault="00F81A50" w:rsidP="00831194">
            <w:pPr>
              <w:spacing w:after="0" w:line="240" w:lineRule="auto"/>
              <w:jc w:val="both"/>
              <w:rPr>
                <w:rFonts w:ascii="Times New Roman" w:eastAsia="Times New Roman" w:hAnsi="Times New Roman" w:cs="Times New Roman"/>
                <w:sz w:val="24"/>
                <w:szCs w:val="24"/>
              </w:rPr>
            </w:pPr>
            <w:r w:rsidRPr="00F81A50">
              <w:rPr>
                <w:rFonts w:ascii="Times New Roman" w:eastAsia="Times New Roman" w:hAnsi="Times New Roman" w:cs="Times New Roman"/>
                <w:sz w:val="24"/>
                <w:szCs w:val="24"/>
              </w:rPr>
              <w:t>0.61</w:t>
            </w:r>
          </w:p>
        </w:tc>
        <w:tc>
          <w:tcPr>
            <w:tcW w:w="1418" w:type="dxa"/>
          </w:tcPr>
          <w:p w14:paraId="669C3212" w14:textId="77777777" w:rsidR="00F81A50" w:rsidRPr="00F81A50" w:rsidRDefault="00F81A50" w:rsidP="00831194">
            <w:pPr>
              <w:spacing w:after="0" w:line="240" w:lineRule="auto"/>
              <w:jc w:val="both"/>
              <w:rPr>
                <w:rFonts w:ascii="Times New Roman" w:eastAsia="Times New Roman" w:hAnsi="Times New Roman" w:cs="Times New Roman"/>
                <w:sz w:val="24"/>
                <w:szCs w:val="24"/>
              </w:rPr>
            </w:pPr>
            <w:r w:rsidRPr="00F81A50">
              <w:rPr>
                <w:rFonts w:ascii="Times New Roman" w:eastAsia="Times New Roman" w:hAnsi="Times New Roman" w:cs="Times New Roman"/>
                <w:sz w:val="24"/>
                <w:szCs w:val="24"/>
              </w:rPr>
              <w:t>57</w:t>
            </w:r>
          </w:p>
        </w:tc>
        <w:tc>
          <w:tcPr>
            <w:tcW w:w="1501" w:type="dxa"/>
          </w:tcPr>
          <w:p w14:paraId="1139BBDA" w14:textId="77777777" w:rsidR="00F81A50" w:rsidRPr="00F81A50" w:rsidRDefault="00F81A50" w:rsidP="00831194">
            <w:pPr>
              <w:spacing w:after="0" w:line="240" w:lineRule="auto"/>
              <w:jc w:val="both"/>
              <w:rPr>
                <w:rFonts w:ascii="Times New Roman" w:eastAsia="Times New Roman" w:hAnsi="Times New Roman" w:cs="Times New Roman"/>
                <w:sz w:val="24"/>
                <w:szCs w:val="24"/>
              </w:rPr>
            </w:pPr>
            <w:r w:rsidRPr="00F81A50">
              <w:rPr>
                <w:rFonts w:ascii="Times New Roman" w:eastAsia="Times New Roman" w:hAnsi="Times New Roman" w:cs="Times New Roman"/>
                <w:sz w:val="24"/>
                <w:szCs w:val="24"/>
              </w:rPr>
              <w:t>0.65</w:t>
            </w:r>
          </w:p>
        </w:tc>
        <w:tc>
          <w:tcPr>
            <w:tcW w:w="992" w:type="dxa"/>
          </w:tcPr>
          <w:p w14:paraId="21D53AC7" w14:textId="010B7109" w:rsidR="00F81A50" w:rsidRPr="00F81A50" w:rsidRDefault="00F81A50" w:rsidP="00831194">
            <w:pPr>
              <w:spacing w:after="0" w:line="240" w:lineRule="auto"/>
              <w:jc w:val="both"/>
              <w:rPr>
                <w:rFonts w:ascii="Times New Roman" w:eastAsia="Times New Roman" w:hAnsi="Times New Roman" w:cs="Times New Roman"/>
                <w:sz w:val="24"/>
                <w:szCs w:val="24"/>
              </w:rPr>
            </w:pPr>
            <w:r w:rsidRPr="00F81A50">
              <w:rPr>
                <w:rFonts w:ascii="Times New Roman" w:eastAsia="Times New Roman" w:hAnsi="Times New Roman" w:cs="Times New Roman"/>
                <w:sz w:val="24"/>
                <w:szCs w:val="24"/>
              </w:rPr>
              <w:t>169</w:t>
            </w:r>
          </w:p>
        </w:tc>
        <w:tc>
          <w:tcPr>
            <w:tcW w:w="801" w:type="dxa"/>
          </w:tcPr>
          <w:p w14:paraId="6EE84F77" w14:textId="13459EA9" w:rsidR="00F81A50" w:rsidRPr="00F81A50" w:rsidRDefault="00882886"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0.60</w:t>
            </w:r>
          </w:p>
        </w:tc>
      </w:tr>
      <w:tr w:rsidR="00F81A50" w14:paraId="4357C90E" w14:textId="77777777" w:rsidTr="00D17809">
        <w:trPr>
          <w:trHeight w:val="290"/>
        </w:trPr>
        <w:tc>
          <w:tcPr>
            <w:tcW w:w="1838" w:type="dxa"/>
          </w:tcPr>
          <w:p w14:paraId="117F7273" w14:textId="77777777" w:rsidR="00F81A50" w:rsidRPr="00F81A50" w:rsidRDefault="00F81A50" w:rsidP="00831194">
            <w:pPr>
              <w:spacing w:after="0" w:line="240" w:lineRule="auto"/>
              <w:jc w:val="both"/>
              <w:rPr>
                <w:rFonts w:ascii="Times New Roman" w:eastAsia="Times New Roman" w:hAnsi="Times New Roman" w:cs="Times New Roman"/>
                <w:sz w:val="24"/>
                <w:szCs w:val="24"/>
              </w:rPr>
            </w:pPr>
            <w:r w:rsidRPr="00F81A50">
              <w:rPr>
                <w:rFonts w:ascii="Times New Roman" w:eastAsia="Times New Roman" w:hAnsi="Times New Roman" w:cs="Times New Roman"/>
                <w:sz w:val="24"/>
                <w:szCs w:val="24"/>
              </w:rPr>
              <w:t>C</w:t>
            </w:r>
          </w:p>
        </w:tc>
        <w:tc>
          <w:tcPr>
            <w:tcW w:w="1134" w:type="dxa"/>
          </w:tcPr>
          <w:p w14:paraId="61566491" w14:textId="77777777" w:rsidR="00F81A50" w:rsidRPr="00F81A50" w:rsidRDefault="00F81A50" w:rsidP="00831194">
            <w:pPr>
              <w:spacing w:after="0" w:line="240" w:lineRule="auto"/>
              <w:jc w:val="both"/>
              <w:rPr>
                <w:rFonts w:ascii="Times New Roman" w:eastAsia="Times New Roman" w:hAnsi="Times New Roman" w:cs="Times New Roman"/>
                <w:sz w:val="24"/>
                <w:szCs w:val="24"/>
              </w:rPr>
            </w:pPr>
            <w:r w:rsidRPr="00F81A50">
              <w:rPr>
                <w:rFonts w:ascii="Times New Roman" w:eastAsia="Times New Roman" w:hAnsi="Times New Roman" w:cs="Times New Roman"/>
                <w:sz w:val="24"/>
                <w:szCs w:val="24"/>
              </w:rPr>
              <w:t>142</w:t>
            </w:r>
          </w:p>
        </w:tc>
        <w:tc>
          <w:tcPr>
            <w:tcW w:w="1901" w:type="dxa"/>
          </w:tcPr>
          <w:p w14:paraId="4A5CF0C2" w14:textId="77777777" w:rsidR="00F81A50" w:rsidRPr="00F81A50" w:rsidRDefault="00F81A50" w:rsidP="00831194">
            <w:pPr>
              <w:spacing w:after="0" w:line="240" w:lineRule="auto"/>
              <w:jc w:val="both"/>
              <w:rPr>
                <w:rFonts w:ascii="Times New Roman" w:eastAsia="Times New Roman" w:hAnsi="Times New Roman" w:cs="Times New Roman"/>
                <w:sz w:val="24"/>
                <w:szCs w:val="24"/>
              </w:rPr>
            </w:pPr>
            <w:r w:rsidRPr="00F81A50">
              <w:rPr>
                <w:rFonts w:ascii="Times New Roman" w:eastAsia="Times New Roman" w:hAnsi="Times New Roman" w:cs="Times New Roman"/>
                <w:sz w:val="24"/>
                <w:szCs w:val="24"/>
              </w:rPr>
              <w:t>0.39</w:t>
            </w:r>
          </w:p>
        </w:tc>
        <w:tc>
          <w:tcPr>
            <w:tcW w:w="1418" w:type="dxa"/>
          </w:tcPr>
          <w:p w14:paraId="6A8D1366" w14:textId="77777777" w:rsidR="00F81A50" w:rsidRPr="00F81A50" w:rsidRDefault="00F81A50" w:rsidP="00831194">
            <w:pPr>
              <w:spacing w:after="0" w:line="240" w:lineRule="auto"/>
              <w:jc w:val="both"/>
              <w:rPr>
                <w:rFonts w:ascii="Times New Roman" w:eastAsia="Times New Roman" w:hAnsi="Times New Roman" w:cs="Times New Roman"/>
                <w:sz w:val="24"/>
                <w:szCs w:val="24"/>
              </w:rPr>
            </w:pPr>
            <w:r w:rsidRPr="00F81A50">
              <w:rPr>
                <w:rFonts w:ascii="Times New Roman" w:eastAsia="Times New Roman" w:hAnsi="Times New Roman" w:cs="Times New Roman"/>
                <w:sz w:val="24"/>
                <w:szCs w:val="24"/>
              </w:rPr>
              <w:t>31</w:t>
            </w:r>
          </w:p>
        </w:tc>
        <w:tc>
          <w:tcPr>
            <w:tcW w:w="1501" w:type="dxa"/>
          </w:tcPr>
          <w:p w14:paraId="412E107D" w14:textId="77777777" w:rsidR="00F81A50" w:rsidRPr="00F81A50" w:rsidRDefault="00F81A50" w:rsidP="00831194">
            <w:pPr>
              <w:spacing w:after="0" w:line="240" w:lineRule="auto"/>
              <w:jc w:val="both"/>
              <w:rPr>
                <w:rFonts w:ascii="Times New Roman" w:eastAsia="Times New Roman" w:hAnsi="Times New Roman" w:cs="Times New Roman"/>
                <w:sz w:val="24"/>
                <w:szCs w:val="24"/>
              </w:rPr>
            </w:pPr>
            <w:r w:rsidRPr="00F81A50">
              <w:rPr>
                <w:rFonts w:ascii="Times New Roman" w:eastAsia="Times New Roman" w:hAnsi="Times New Roman" w:cs="Times New Roman"/>
                <w:sz w:val="24"/>
                <w:szCs w:val="24"/>
              </w:rPr>
              <w:t>0.35</w:t>
            </w:r>
          </w:p>
        </w:tc>
        <w:tc>
          <w:tcPr>
            <w:tcW w:w="992" w:type="dxa"/>
          </w:tcPr>
          <w:p w14:paraId="0FE140D7" w14:textId="2EFC0EE2" w:rsidR="00F81A50" w:rsidRPr="00F81A50" w:rsidRDefault="00F81A50" w:rsidP="00831194">
            <w:pPr>
              <w:spacing w:after="0" w:line="240" w:lineRule="auto"/>
              <w:jc w:val="both"/>
              <w:rPr>
                <w:rFonts w:ascii="Times New Roman" w:eastAsia="Times New Roman" w:hAnsi="Times New Roman" w:cs="Times New Roman"/>
                <w:sz w:val="24"/>
                <w:szCs w:val="24"/>
              </w:rPr>
            </w:pPr>
            <w:r w:rsidRPr="00F81A50">
              <w:rPr>
                <w:rFonts w:ascii="Times New Roman" w:eastAsia="Times New Roman" w:hAnsi="Times New Roman" w:cs="Times New Roman"/>
                <w:sz w:val="24"/>
                <w:szCs w:val="24"/>
              </w:rPr>
              <w:t>111</w:t>
            </w:r>
          </w:p>
        </w:tc>
        <w:tc>
          <w:tcPr>
            <w:tcW w:w="801" w:type="dxa"/>
          </w:tcPr>
          <w:p w14:paraId="1F3B5C7C" w14:textId="005E67C2" w:rsidR="00F81A50" w:rsidRPr="00F81A50" w:rsidRDefault="00882886"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0,40</w:t>
            </w:r>
          </w:p>
        </w:tc>
      </w:tr>
    </w:tbl>
    <w:p w14:paraId="3DF65F75" w14:textId="77777777" w:rsidR="00C1087F" w:rsidRDefault="00C1087F" w:rsidP="00831194">
      <w:pPr>
        <w:spacing w:after="0" w:line="240" w:lineRule="auto"/>
        <w:ind w:firstLine="709"/>
        <w:jc w:val="both"/>
        <w:rPr>
          <w:rFonts w:ascii="Times New Roman" w:eastAsia="Times New Roman" w:hAnsi="Times New Roman" w:cs="Times New Roman"/>
          <w:sz w:val="28"/>
          <w:szCs w:val="28"/>
        </w:rPr>
      </w:pPr>
    </w:p>
    <w:p w14:paraId="46292EC4" w14:textId="47E88300" w:rsidR="00992EEF" w:rsidRDefault="00882886" w:rsidP="00831194">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По таблице 134, 184 образцов из 254 образца    rs 501120   были генотипированы, что составило 72,44 %. Частота аллеля T составило 61 %, 226 аллелей, из них в основной группе 60 %, 169 аллелей , в контрольной группе 65 %, 57 аллелей следовательно. Аллелей C было в общем 39 % , то есть 142 аллелей, в основной 40 %, 111 аллелей и в контрольной группе 35 %, 31 аллелей. </w:t>
      </w:r>
      <w:r w:rsidRPr="00882886">
        <w:rPr>
          <w:rFonts w:ascii="Times New Roman" w:eastAsia="Times New Roman" w:hAnsi="Times New Roman" w:cs="Times New Roman"/>
          <w:bCs/>
          <w:sz w:val="28"/>
          <w:szCs w:val="28"/>
        </w:rPr>
        <w:t>Частота генотипа rs501120 представлена в таблице 135.</w:t>
      </w:r>
    </w:p>
    <w:p w14:paraId="72B0C700" w14:textId="02CF4DC1" w:rsidR="00882886" w:rsidRDefault="00882886" w:rsidP="00831194">
      <w:pPr>
        <w:spacing w:after="0" w:line="240" w:lineRule="auto"/>
        <w:ind w:firstLine="709"/>
        <w:jc w:val="both"/>
        <w:rPr>
          <w:rFonts w:ascii="Times New Roman" w:eastAsia="Times New Roman" w:hAnsi="Times New Roman" w:cs="Times New Roman"/>
          <w:bCs/>
          <w:sz w:val="28"/>
          <w:szCs w:val="28"/>
        </w:rPr>
      </w:pPr>
    </w:p>
    <w:p w14:paraId="5A44ECDB" w14:textId="2FB8D7C8" w:rsidR="00882886" w:rsidRDefault="00882886"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135 - Частота генотипа  rs501120 (n=254)</w:t>
      </w:r>
    </w:p>
    <w:p w14:paraId="613AEA0C" w14:textId="77777777" w:rsidR="00C1087F" w:rsidRDefault="00C1087F" w:rsidP="00831194">
      <w:pPr>
        <w:spacing w:after="0" w:line="240" w:lineRule="auto"/>
        <w:rPr>
          <w:rFonts w:ascii="Times New Roman" w:eastAsia="Times New Roman" w:hAnsi="Times New Roman" w:cs="Times New Roman"/>
          <w:b/>
          <w:sz w:val="28"/>
          <w:szCs w:val="28"/>
        </w:rPr>
      </w:pPr>
    </w:p>
    <w:tbl>
      <w:tblPr>
        <w:tblW w:w="9493"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5"/>
        <w:gridCol w:w="1242"/>
        <w:gridCol w:w="1379"/>
        <w:gridCol w:w="1418"/>
        <w:gridCol w:w="1417"/>
        <w:gridCol w:w="1405"/>
        <w:gridCol w:w="1147"/>
      </w:tblGrid>
      <w:tr w:rsidR="00882886" w14:paraId="6E608088" w14:textId="288BD9DD" w:rsidTr="00D17809">
        <w:trPr>
          <w:trHeight w:val="290"/>
        </w:trPr>
        <w:tc>
          <w:tcPr>
            <w:tcW w:w="1485" w:type="dxa"/>
          </w:tcPr>
          <w:p w14:paraId="3EBAC0AD" w14:textId="77777777" w:rsidR="00882886" w:rsidRPr="00A2179A" w:rsidRDefault="00882886" w:rsidP="00831194">
            <w:pPr>
              <w:spacing w:after="0" w:line="240" w:lineRule="auto"/>
              <w:jc w:val="both"/>
              <w:rPr>
                <w:rFonts w:ascii="Times New Roman" w:eastAsia="Times New Roman" w:hAnsi="Times New Roman" w:cs="Times New Roman"/>
                <w:sz w:val="24"/>
                <w:szCs w:val="24"/>
              </w:rPr>
            </w:pPr>
            <w:r w:rsidRPr="00A2179A">
              <w:rPr>
                <w:rFonts w:ascii="Times New Roman" w:eastAsia="Times New Roman" w:hAnsi="Times New Roman" w:cs="Times New Roman"/>
                <w:sz w:val="24"/>
                <w:szCs w:val="24"/>
              </w:rPr>
              <w:t> </w:t>
            </w:r>
          </w:p>
        </w:tc>
        <w:tc>
          <w:tcPr>
            <w:tcW w:w="2621" w:type="dxa"/>
            <w:gridSpan w:val="2"/>
          </w:tcPr>
          <w:p w14:paraId="1D7E8C89" w14:textId="77777777" w:rsidR="00882886" w:rsidRPr="00A2179A" w:rsidRDefault="00882886" w:rsidP="00831194">
            <w:pPr>
              <w:spacing w:after="0" w:line="240" w:lineRule="auto"/>
              <w:jc w:val="both"/>
              <w:rPr>
                <w:rFonts w:ascii="Times New Roman" w:eastAsia="Times New Roman" w:hAnsi="Times New Roman" w:cs="Times New Roman"/>
                <w:sz w:val="24"/>
                <w:szCs w:val="24"/>
              </w:rPr>
            </w:pPr>
            <w:r w:rsidRPr="00A2179A">
              <w:rPr>
                <w:rFonts w:ascii="Times New Roman" w:eastAsia="Times New Roman" w:hAnsi="Times New Roman" w:cs="Times New Roman"/>
                <w:sz w:val="24"/>
                <w:szCs w:val="24"/>
              </w:rPr>
              <w:t>Обе группы</w:t>
            </w:r>
          </w:p>
        </w:tc>
        <w:tc>
          <w:tcPr>
            <w:tcW w:w="2835" w:type="dxa"/>
            <w:gridSpan w:val="2"/>
          </w:tcPr>
          <w:p w14:paraId="1AE21586" w14:textId="77777777" w:rsidR="00882886" w:rsidRPr="00A2179A" w:rsidRDefault="00882886" w:rsidP="00831194">
            <w:pPr>
              <w:spacing w:after="0" w:line="240" w:lineRule="auto"/>
              <w:jc w:val="both"/>
              <w:rPr>
                <w:rFonts w:ascii="Times New Roman" w:eastAsia="Times New Roman" w:hAnsi="Times New Roman" w:cs="Times New Roman"/>
                <w:sz w:val="24"/>
                <w:szCs w:val="24"/>
              </w:rPr>
            </w:pPr>
            <w:r w:rsidRPr="00A2179A">
              <w:rPr>
                <w:rFonts w:ascii="Times New Roman" w:eastAsia="Times New Roman" w:hAnsi="Times New Roman" w:cs="Times New Roman"/>
                <w:sz w:val="24"/>
                <w:szCs w:val="24"/>
              </w:rPr>
              <w:t>Контрольная группа</w:t>
            </w:r>
          </w:p>
        </w:tc>
        <w:tc>
          <w:tcPr>
            <w:tcW w:w="2552" w:type="dxa"/>
            <w:gridSpan w:val="2"/>
          </w:tcPr>
          <w:p w14:paraId="1831B753" w14:textId="74711845" w:rsidR="00882886" w:rsidRPr="00A2179A" w:rsidRDefault="00882886" w:rsidP="00831194">
            <w:pPr>
              <w:spacing w:after="0" w:line="240" w:lineRule="auto"/>
              <w:jc w:val="both"/>
              <w:rPr>
                <w:rFonts w:ascii="Times New Roman" w:eastAsia="Times New Roman" w:hAnsi="Times New Roman" w:cs="Times New Roman"/>
                <w:sz w:val="24"/>
                <w:szCs w:val="24"/>
              </w:rPr>
            </w:pPr>
            <w:r w:rsidRPr="00A2179A">
              <w:rPr>
                <w:rFonts w:ascii="Times New Roman" w:eastAsia="Times New Roman" w:hAnsi="Times New Roman" w:cs="Times New Roman"/>
                <w:sz w:val="24"/>
                <w:szCs w:val="24"/>
              </w:rPr>
              <w:t>Основная группа</w:t>
            </w:r>
          </w:p>
        </w:tc>
      </w:tr>
      <w:tr w:rsidR="00882886" w14:paraId="5901AC14" w14:textId="46529BEE" w:rsidTr="00D17809">
        <w:trPr>
          <w:trHeight w:val="550"/>
        </w:trPr>
        <w:tc>
          <w:tcPr>
            <w:tcW w:w="1485" w:type="dxa"/>
          </w:tcPr>
          <w:p w14:paraId="072FCCDB" w14:textId="77777777" w:rsidR="00882886" w:rsidRPr="00A2179A" w:rsidRDefault="00882886" w:rsidP="00831194">
            <w:pPr>
              <w:spacing w:after="0" w:line="240" w:lineRule="auto"/>
              <w:jc w:val="both"/>
              <w:rPr>
                <w:rFonts w:ascii="Times New Roman" w:eastAsia="Times New Roman" w:hAnsi="Times New Roman" w:cs="Times New Roman"/>
                <w:sz w:val="24"/>
                <w:szCs w:val="24"/>
              </w:rPr>
            </w:pPr>
            <w:r w:rsidRPr="00A2179A">
              <w:rPr>
                <w:rFonts w:ascii="Times New Roman" w:eastAsia="Times New Roman" w:hAnsi="Times New Roman" w:cs="Times New Roman"/>
                <w:sz w:val="24"/>
                <w:szCs w:val="24"/>
              </w:rPr>
              <w:t>Генотип</w:t>
            </w:r>
          </w:p>
        </w:tc>
        <w:tc>
          <w:tcPr>
            <w:tcW w:w="1242" w:type="dxa"/>
          </w:tcPr>
          <w:p w14:paraId="4FD2B351" w14:textId="77777777" w:rsidR="00882886" w:rsidRPr="00A2179A" w:rsidRDefault="00882886" w:rsidP="00831194">
            <w:pPr>
              <w:spacing w:after="0" w:line="240" w:lineRule="auto"/>
              <w:jc w:val="both"/>
              <w:rPr>
                <w:rFonts w:ascii="Times New Roman" w:eastAsia="Times New Roman" w:hAnsi="Times New Roman" w:cs="Times New Roman"/>
                <w:sz w:val="24"/>
                <w:szCs w:val="24"/>
              </w:rPr>
            </w:pPr>
            <w:r w:rsidRPr="00A2179A">
              <w:rPr>
                <w:rFonts w:ascii="Times New Roman" w:eastAsia="Times New Roman" w:hAnsi="Times New Roman" w:cs="Times New Roman"/>
                <w:sz w:val="24"/>
                <w:szCs w:val="24"/>
              </w:rPr>
              <w:t>Количество</w:t>
            </w:r>
          </w:p>
        </w:tc>
        <w:tc>
          <w:tcPr>
            <w:tcW w:w="1379" w:type="dxa"/>
          </w:tcPr>
          <w:p w14:paraId="61360862" w14:textId="77777777" w:rsidR="00882886" w:rsidRPr="00A2179A" w:rsidRDefault="00882886" w:rsidP="00831194">
            <w:pPr>
              <w:spacing w:after="0" w:line="240" w:lineRule="auto"/>
              <w:jc w:val="both"/>
              <w:rPr>
                <w:rFonts w:ascii="Times New Roman" w:eastAsia="Times New Roman" w:hAnsi="Times New Roman" w:cs="Times New Roman"/>
                <w:sz w:val="24"/>
                <w:szCs w:val="24"/>
              </w:rPr>
            </w:pPr>
            <w:r w:rsidRPr="00A2179A">
              <w:rPr>
                <w:rFonts w:ascii="Times New Roman" w:eastAsia="Times New Roman" w:hAnsi="Times New Roman" w:cs="Times New Roman"/>
                <w:sz w:val="24"/>
                <w:szCs w:val="24"/>
              </w:rPr>
              <w:t>Пропорция</w:t>
            </w:r>
          </w:p>
        </w:tc>
        <w:tc>
          <w:tcPr>
            <w:tcW w:w="1418" w:type="dxa"/>
          </w:tcPr>
          <w:p w14:paraId="70EC8F42" w14:textId="77777777" w:rsidR="00882886" w:rsidRPr="00A2179A" w:rsidRDefault="00882886" w:rsidP="00831194">
            <w:pPr>
              <w:spacing w:after="0" w:line="240" w:lineRule="auto"/>
              <w:jc w:val="both"/>
              <w:rPr>
                <w:rFonts w:ascii="Times New Roman" w:eastAsia="Times New Roman" w:hAnsi="Times New Roman" w:cs="Times New Roman"/>
                <w:sz w:val="24"/>
                <w:szCs w:val="24"/>
              </w:rPr>
            </w:pPr>
            <w:r w:rsidRPr="00A2179A">
              <w:rPr>
                <w:rFonts w:ascii="Times New Roman" w:eastAsia="Times New Roman" w:hAnsi="Times New Roman" w:cs="Times New Roman"/>
                <w:sz w:val="24"/>
                <w:szCs w:val="24"/>
              </w:rPr>
              <w:t>Количество</w:t>
            </w:r>
          </w:p>
        </w:tc>
        <w:tc>
          <w:tcPr>
            <w:tcW w:w="1417" w:type="dxa"/>
          </w:tcPr>
          <w:p w14:paraId="3E40DA40" w14:textId="77777777" w:rsidR="00882886" w:rsidRPr="00A2179A" w:rsidRDefault="00882886" w:rsidP="00831194">
            <w:pPr>
              <w:spacing w:after="0" w:line="240" w:lineRule="auto"/>
              <w:jc w:val="both"/>
              <w:rPr>
                <w:rFonts w:ascii="Times New Roman" w:eastAsia="Times New Roman" w:hAnsi="Times New Roman" w:cs="Times New Roman"/>
                <w:sz w:val="24"/>
                <w:szCs w:val="24"/>
              </w:rPr>
            </w:pPr>
            <w:r w:rsidRPr="00A2179A">
              <w:rPr>
                <w:rFonts w:ascii="Times New Roman" w:eastAsia="Times New Roman" w:hAnsi="Times New Roman" w:cs="Times New Roman"/>
                <w:sz w:val="24"/>
                <w:szCs w:val="24"/>
              </w:rPr>
              <w:t>Пропорция</w:t>
            </w:r>
          </w:p>
        </w:tc>
        <w:tc>
          <w:tcPr>
            <w:tcW w:w="1405" w:type="dxa"/>
          </w:tcPr>
          <w:p w14:paraId="7A912F7F" w14:textId="544F3AF9" w:rsidR="00882886" w:rsidRPr="00A2179A" w:rsidRDefault="00882886" w:rsidP="00831194">
            <w:pPr>
              <w:spacing w:after="0" w:line="240" w:lineRule="auto"/>
              <w:jc w:val="both"/>
              <w:rPr>
                <w:rFonts w:ascii="Times New Roman" w:eastAsia="Times New Roman" w:hAnsi="Times New Roman" w:cs="Times New Roman"/>
                <w:sz w:val="24"/>
                <w:szCs w:val="24"/>
              </w:rPr>
            </w:pPr>
            <w:r w:rsidRPr="00A2179A">
              <w:rPr>
                <w:rFonts w:ascii="Times New Roman" w:eastAsia="Times New Roman" w:hAnsi="Times New Roman" w:cs="Times New Roman"/>
                <w:sz w:val="24"/>
                <w:szCs w:val="24"/>
              </w:rPr>
              <w:t>Количество</w:t>
            </w:r>
          </w:p>
        </w:tc>
        <w:tc>
          <w:tcPr>
            <w:tcW w:w="1147" w:type="dxa"/>
          </w:tcPr>
          <w:p w14:paraId="6A34DCD0" w14:textId="7E964057" w:rsidR="00882886" w:rsidRPr="00A2179A" w:rsidRDefault="00882886" w:rsidP="00831194">
            <w:pPr>
              <w:spacing w:after="0" w:line="240" w:lineRule="auto"/>
              <w:jc w:val="both"/>
              <w:rPr>
                <w:rFonts w:ascii="Times New Roman" w:eastAsia="Times New Roman" w:hAnsi="Times New Roman" w:cs="Times New Roman"/>
                <w:sz w:val="24"/>
                <w:szCs w:val="24"/>
              </w:rPr>
            </w:pPr>
            <w:r w:rsidRPr="00A2179A">
              <w:rPr>
                <w:rFonts w:ascii="Times New Roman" w:eastAsia="Times New Roman" w:hAnsi="Times New Roman" w:cs="Times New Roman"/>
                <w:sz w:val="24"/>
                <w:szCs w:val="24"/>
              </w:rPr>
              <w:t>Пропорция</w:t>
            </w:r>
          </w:p>
        </w:tc>
      </w:tr>
      <w:tr w:rsidR="00882886" w14:paraId="722BB806" w14:textId="09081239" w:rsidTr="00D17809">
        <w:trPr>
          <w:trHeight w:val="290"/>
        </w:trPr>
        <w:tc>
          <w:tcPr>
            <w:tcW w:w="1485" w:type="dxa"/>
          </w:tcPr>
          <w:p w14:paraId="30336B82" w14:textId="77777777" w:rsidR="00882886" w:rsidRPr="00A2179A" w:rsidRDefault="00882886" w:rsidP="00831194">
            <w:pPr>
              <w:spacing w:after="0" w:line="240" w:lineRule="auto"/>
              <w:jc w:val="both"/>
              <w:rPr>
                <w:rFonts w:ascii="Times New Roman" w:eastAsia="Times New Roman" w:hAnsi="Times New Roman" w:cs="Times New Roman"/>
                <w:sz w:val="24"/>
                <w:szCs w:val="24"/>
              </w:rPr>
            </w:pPr>
            <w:r w:rsidRPr="00A2179A">
              <w:rPr>
                <w:rFonts w:ascii="Times New Roman" w:eastAsia="Times New Roman" w:hAnsi="Times New Roman" w:cs="Times New Roman"/>
                <w:sz w:val="24"/>
                <w:szCs w:val="24"/>
              </w:rPr>
              <w:t>C/C</w:t>
            </w:r>
          </w:p>
        </w:tc>
        <w:tc>
          <w:tcPr>
            <w:tcW w:w="1242" w:type="dxa"/>
          </w:tcPr>
          <w:p w14:paraId="3FB037D0" w14:textId="77777777" w:rsidR="00882886" w:rsidRPr="00A2179A" w:rsidRDefault="00882886" w:rsidP="00831194">
            <w:pPr>
              <w:spacing w:after="0" w:line="240" w:lineRule="auto"/>
              <w:jc w:val="both"/>
              <w:rPr>
                <w:rFonts w:ascii="Times New Roman" w:eastAsia="Times New Roman" w:hAnsi="Times New Roman" w:cs="Times New Roman"/>
                <w:sz w:val="24"/>
                <w:szCs w:val="24"/>
              </w:rPr>
            </w:pPr>
            <w:r w:rsidRPr="00A2179A">
              <w:rPr>
                <w:rFonts w:ascii="Times New Roman" w:eastAsia="Times New Roman" w:hAnsi="Times New Roman" w:cs="Times New Roman"/>
                <w:sz w:val="24"/>
                <w:szCs w:val="24"/>
              </w:rPr>
              <w:t>31</w:t>
            </w:r>
          </w:p>
        </w:tc>
        <w:tc>
          <w:tcPr>
            <w:tcW w:w="1379" w:type="dxa"/>
          </w:tcPr>
          <w:p w14:paraId="6659FB61" w14:textId="77777777" w:rsidR="00882886" w:rsidRPr="00A2179A" w:rsidRDefault="00882886" w:rsidP="00831194">
            <w:pPr>
              <w:spacing w:after="0" w:line="240" w:lineRule="auto"/>
              <w:jc w:val="both"/>
              <w:rPr>
                <w:rFonts w:ascii="Times New Roman" w:eastAsia="Times New Roman" w:hAnsi="Times New Roman" w:cs="Times New Roman"/>
                <w:sz w:val="24"/>
                <w:szCs w:val="24"/>
              </w:rPr>
            </w:pPr>
            <w:r w:rsidRPr="00A2179A">
              <w:rPr>
                <w:rFonts w:ascii="Times New Roman" w:eastAsia="Times New Roman" w:hAnsi="Times New Roman" w:cs="Times New Roman"/>
                <w:sz w:val="24"/>
                <w:szCs w:val="24"/>
              </w:rPr>
              <w:t>0.17</w:t>
            </w:r>
          </w:p>
        </w:tc>
        <w:tc>
          <w:tcPr>
            <w:tcW w:w="1418" w:type="dxa"/>
          </w:tcPr>
          <w:p w14:paraId="250DA9C2" w14:textId="77777777" w:rsidR="00882886" w:rsidRPr="00A2179A" w:rsidRDefault="00882886" w:rsidP="00831194">
            <w:pPr>
              <w:spacing w:after="0" w:line="240" w:lineRule="auto"/>
              <w:jc w:val="both"/>
              <w:rPr>
                <w:rFonts w:ascii="Times New Roman" w:eastAsia="Times New Roman" w:hAnsi="Times New Roman" w:cs="Times New Roman"/>
                <w:sz w:val="24"/>
                <w:szCs w:val="24"/>
              </w:rPr>
            </w:pPr>
            <w:r w:rsidRPr="00A2179A">
              <w:rPr>
                <w:rFonts w:ascii="Times New Roman" w:eastAsia="Times New Roman" w:hAnsi="Times New Roman" w:cs="Times New Roman"/>
                <w:sz w:val="24"/>
                <w:szCs w:val="24"/>
              </w:rPr>
              <w:t>5</w:t>
            </w:r>
          </w:p>
        </w:tc>
        <w:tc>
          <w:tcPr>
            <w:tcW w:w="1417" w:type="dxa"/>
          </w:tcPr>
          <w:p w14:paraId="18363213" w14:textId="77777777" w:rsidR="00882886" w:rsidRPr="00A2179A" w:rsidRDefault="00882886" w:rsidP="00831194">
            <w:pPr>
              <w:spacing w:after="0" w:line="240" w:lineRule="auto"/>
              <w:jc w:val="both"/>
              <w:rPr>
                <w:rFonts w:ascii="Times New Roman" w:eastAsia="Times New Roman" w:hAnsi="Times New Roman" w:cs="Times New Roman"/>
                <w:sz w:val="24"/>
                <w:szCs w:val="24"/>
              </w:rPr>
            </w:pPr>
            <w:r w:rsidRPr="00A2179A">
              <w:rPr>
                <w:rFonts w:ascii="Times New Roman" w:eastAsia="Times New Roman" w:hAnsi="Times New Roman" w:cs="Times New Roman"/>
                <w:sz w:val="24"/>
                <w:szCs w:val="24"/>
              </w:rPr>
              <w:t>0.11</w:t>
            </w:r>
          </w:p>
        </w:tc>
        <w:tc>
          <w:tcPr>
            <w:tcW w:w="1405" w:type="dxa"/>
          </w:tcPr>
          <w:p w14:paraId="3658CBF4" w14:textId="5BA884A6" w:rsidR="00882886" w:rsidRPr="00A2179A" w:rsidRDefault="00882886" w:rsidP="00831194">
            <w:pPr>
              <w:spacing w:after="0" w:line="240" w:lineRule="auto"/>
              <w:jc w:val="both"/>
              <w:rPr>
                <w:rFonts w:ascii="Times New Roman" w:eastAsia="Times New Roman" w:hAnsi="Times New Roman" w:cs="Times New Roman"/>
                <w:sz w:val="24"/>
                <w:szCs w:val="24"/>
              </w:rPr>
            </w:pPr>
            <w:r w:rsidRPr="00A2179A">
              <w:rPr>
                <w:rFonts w:ascii="Times New Roman" w:eastAsia="Times New Roman" w:hAnsi="Times New Roman" w:cs="Times New Roman"/>
                <w:sz w:val="24"/>
                <w:szCs w:val="24"/>
              </w:rPr>
              <w:t>26</w:t>
            </w:r>
          </w:p>
        </w:tc>
        <w:tc>
          <w:tcPr>
            <w:tcW w:w="1147" w:type="dxa"/>
          </w:tcPr>
          <w:p w14:paraId="15AFD573" w14:textId="666F6367" w:rsidR="00882886" w:rsidRPr="00A2179A" w:rsidRDefault="00882886" w:rsidP="00831194">
            <w:pPr>
              <w:spacing w:after="0" w:line="240" w:lineRule="auto"/>
              <w:jc w:val="both"/>
              <w:rPr>
                <w:rFonts w:ascii="Times New Roman" w:eastAsia="Times New Roman" w:hAnsi="Times New Roman" w:cs="Times New Roman"/>
                <w:sz w:val="24"/>
                <w:szCs w:val="24"/>
              </w:rPr>
            </w:pPr>
            <w:r w:rsidRPr="00A2179A">
              <w:rPr>
                <w:rFonts w:ascii="Times New Roman" w:eastAsia="Times New Roman" w:hAnsi="Times New Roman" w:cs="Times New Roman"/>
                <w:sz w:val="24"/>
                <w:szCs w:val="24"/>
              </w:rPr>
              <w:t>0,1</w:t>
            </w:r>
            <w:r w:rsidR="00A2179A" w:rsidRPr="00A2179A">
              <w:rPr>
                <w:rFonts w:ascii="Times New Roman" w:eastAsia="Times New Roman" w:hAnsi="Times New Roman" w:cs="Times New Roman"/>
                <w:sz w:val="24"/>
                <w:szCs w:val="24"/>
              </w:rPr>
              <w:t>9</w:t>
            </w:r>
          </w:p>
        </w:tc>
      </w:tr>
      <w:tr w:rsidR="00882886" w14:paraId="76742B1D" w14:textId="159C4DDC" w:rsidTr="00D17809">
        <w:trPr>
          <w:trHeight w:val="290"/>
        </w:trPr>
        <w:tc>
          <w:tcPr>
            <w:tcW w:w="1485" w:type="dxa"/>
          </w:tcPr>
          <w:p w14:paraId="123FB611" w14:textId="77777777" w:rsidR="00882886" w:rsidRPr="00A2179A" w:rsidRDefault="00882886" w:rsidP="00831194">
            <w:pPr>
              <w:spacing w:after="0" w:line="240" w:lineRule="auto"/>
              <w:jc w:val="both"/>
              <w:rPr>
                <w:rFonts w:ascii="Times New Roman" w:eastAsia="Times New Roman" w:hAnsi="Times New Roman" w:cs="Times New Roman"/>
                <w:sz w:val="24"/>
                <w:szCs w:val="24"/>
              </w:rPr>
            </w:pPr>
            <w:r w:rsidRPr="00A2179A">
              <w:rPr>
                <w:rFonts w:ascii="Times New Roman" w:eastAsia="Times New Roman" w:hAnsi="Times New Roman" w:cs="Times New Roman"/>
                <w:sz w:val="24"/>
                <w:szCs w:val="24"/>
              </w:rPr>
              <w:t>T/C</w:t>
            </w:r>
          </w:p>
        </w:tc>
        <w:tc>
          <w:tcPr>
            <w:tcW w:w="1242" w:type="dxa"/>
          </w:tcPr>
          <w:p w14:paraId="313875A1" w14:textId="77777777" w:rsidR="00882886" w:rsidRPr="00A2179A" w:rsidRDefault="00882886" w:rsidP="00831194">
            <w:pPr>
              <w:spacing w:after="0" w:line="240" w:lineRule="auto"/>
              <w:jc w:val="both"/>
              <w:rPr>
                <w:rFonts w:ascii="Times New Roman" w:eastAsia="Times New Roman" w:hAnsi="Times New Roman" w:cs="Times New Roman"/>
                <w:sz w:val="24"/>
                <w:szCs w:val="24"/>
              </w:rPr>
            </w:pPr>
            <w:r w:rsidRPr="00A2179A">
              <w:rPr>
                <w:rFonts w:ascii="Times New Roman" w:eastAsia="Times New Roman" w:hAnsi="Times New Roman" w:cs="Times New Roman"/>
                <w:sz w:val="24"/>
                <w:szCs w:val="24"/>
              </w:rPr>
              <w:t>80</w:t>
            </w:r>
          </w:p>
        </w:tc>
        <w:tc>
          <w:tcPr>
            <w:tcW w:w="1379" w:type="dxa"/>
          </w:tcPr>
          <w:p w14:paraId="5E0577F4" w14:textId="77777777" w:rsidR="00882886" w:rsidRPr="00A2179A" w:rsidRDefault="00882886" w:rsidP="00831194">
            <w:pPr>
              <w:spacing w:after="0" w:line="240" w:lineRule="auto"/>
              <w:jc w:val="both"/>
              <w:rPr>
                <w:rFonts w:ascii="Times New Roman" w:eastAsia="Times New Roman" w:hAnsi="Times New Roman" w:cs="Times New Roman"/>
                <w:sz w:val="24"/>
                <w:szCs w:val="24"/>
              </w:rPr>
            </w:pPr>
            <w:r w:rsidRPr="00A2179A">
              <w:rPr>
                <w:rFonts w:ascii="Times New Roman" w:eastAsia="Times New Roman" w:hAnsi="Times New Roman" w:cs="Times New Roman"/>
                <w:sz w:val="24"/>
                <w:szCs w:val="24"/>
              </w:rPr>
              <w:t>0.43</w:t>
            </w:r>
          </w:p>
        </w:tc>
        <w:tc>
          <w:tcPr>
            <w:tcW w:w="1418" w:type="dxa"/>
          </w:tcPr>
          <w:p w14:paraId="12D7BD03" w14:textId="77777777" w:rsidR="00882886" w:rsidRPr="00A2179A" w:rsidRDefault="00882886" w:rsidP="00831194">
            <w:pPr>
              <w:spacing w:after="0" w:line="240" w:lineRule="auto"/>
              <w:jc w:val="both"/>
              <w:rPr>
                <w:rFonts w:ascii="Times New Roman" w:eastAsia="Times New Roman" w:hAnsi="Times New Roman" w:cs="Times New Roman"/>
                <w:sz w:val="24"/>
                <w:szCs w:val="24"/>
              </w:rPr>
            </w:pPr>
            <w:r w:rsidRPr="00A2179A">
              <w:rPr>
                <w:rFonts w:ascii="Times New Roman" w:eastAsia="Times New Roman" w:hAnsi="Times New Roman" w:cs="Times New Roman"/>
                <w:sz w:val="24"/>
                <w:szCs w:val="24"/>
              </w:rPr>
              <w:t>21</w:t>
            </w:r>
          </w:p>
        </w:tc>
        <w:tc>
          <w:tcPr>
            <w:tcW w:w="1417" w:type="dxa"/>
          </w:tcPr>
          <w:p w14:paraId="797AC8BE" w14:textId="77777777" w:rsidR="00882886" w:rsidRPr="00A2179A" w:rsidRDefault="00882886" w:rsidP="00831194">
            <w:pPr>
              <w:spacing w:after="0" w:line="240" w:lineRule="auto"/>
              <w:jc w:val="both"/>
              <w:rPr>
                <w:rFonts w:ascii="Times New Roman" w:eastAsia="Times New Roman" w:hAnsi="Times New Roman" w:cs="Times New Roman"/>
                <w:sz w:val="24"/>
                <w:szCs w:val="24"/>
              </w:rPr>
            </w:pPr>
            <w:r w:rsidRPr="00A2179A">
              <w:rPr>
                <w:rFonts w:ascii="Times New Roman" w:eastAsia="Times New Roman" w:hAnsi="Times New Roman" w:cs="Times New Roman"/>
                <w:sz w:val="24"/>
                <w:szCs w:val="24"/>
              </w:rPr>
              <w:t>0.48</w:t>
            </w:r>
          </w:p>
        </w:tc>
        <w:tc>
          <w:tcPr>
            <w:tcW w:w="1405" w:type="dxa"/>
          </w:tcPr>
          <w:p w14:paraId="1373D320" w14:textId="6AF5CA9D" w:rsidR="00882886" w:rsidRPr="00A2179A" w:rsidRDefault="00882886" w:rsidP="00831194">
            <w:pPr>
              <w:spacing w:after="0" w:line="240" w:lineRule="auto"/>
              <w:jc w:val="both"/>
              <w:rPr>
                <w:rFonts w:ascii="Times New Roman" w:eastAsia="Times New Roman" w:hAnsi="Times New Roman" w:cs="Times New Roman"/>
                <w:sz w:val="24"/>
                <w:szCs w:val="24"/>
              </w:rPr>
            </w:pPr>
            <w:r w:rsidRPr="00A2179A">
              <w:rPr>
                <w:rFonts w:ascii="Times New Roman" w:eastAsia="Times New Roman" w:hAnsi="Times New Roman" w:cs="Times New Roman"/>
                <w:sz w:val="24"/>
                <w:szCs w:val="24"/>
              </w:rPr>
              <w:t>59</w:t>
            </w:r>
          </w:p>
        </w:tc>
        <w:tc>
          <w:tcPr>
            <w:tcW w:w="1147" w:type="dxa"/>
          </w:tcPr>
          <w:p w14:paraId="2863A36D" w14:textId="056FD552" w:rsidR="00882886" w:rsidRPr="00A2179A" w:rsidRDefault="00A2179A" w:rsidP="00831194">
            <w:pPr>
              <w:spacing w:after="0" w:line="240" w:lineRule="auto"/>
              <w:jc w:val="both"/>
              <w:rPr>
                <w:rFonts w:ascii="Times New Roman" w:eastAsia="Times New Roman" w:hAnsi="Times New Roman" w:cs="Times New Roman"/>
                <w:sz w:val="24"/>
                <w:szCs w:val="24"/>
              </w:rPr>
            </w:pPr>
            <w:r w:rsidRPr="00A2179A">
              <w:rPr>
                <w:rFonts w:ascii="Times New Roman" w:eastAsia="Times New Roman" w:hAnsi="Times New Roman" w:cs="Times New Roman"/>
                <w:sz w:val="24"/>
                <w:szCs w:val="24"/>
              </w:rPr>
              <w:t>0,42</w:t>
            </w:r>
          </w:p>
        </w:tc>
      </w:tr>
      <w:tr w:rsidR="00882886" w14:paraId="59059592" w14:textId="11815069" w:rsidTr="00D17809">
        <w:trPr>
          <w:trHeight w:val="290"/>
        </w:trPr>
        <w:tc>
          <w:tcPr>
            <w:tcW w:w="1485" w:type="dxa"/>
          </w:tcPr>
          <w:p w14:paraId="61A6EEBF" w14:textId="77777777" w:rsidR="00882886" w:rsidRPr="00A2179A" w:rsidRDefault="00882886" w:rsidP="00831194">
            <w:pPr>
              <w:spacing w:after="0" w:line="240" w:lineRule="auto"/>
              <w:jc w:val="both"/>
              <w:rPr>
                <w:rFonts w:ascii="Times New Roman" w:eastAsia="Times New Roman" w:hAnsi="Times New Roman" w:cs="Times New Roman"/>
                <w:sz w:val="24"/>
                <w:szCs w:val="24"/>
              </w:rPr>
            </w:pPr>
            <w:r w:rsidRPr="00A2179A">
              <w:rPr>
                <w:rFonts w:ascii="Times New Roman" w:eastAsia="Times New Roman" w:hAnsi="Times New Roman" w:cs="Times New Roman"/>
                <w:sz w:val="24"/>
                <w:szCs w:val="24"/>
              </w:rPr>
              <w:t>T/T</w:t>
            </w:r>
          </w:p>
        </w:tc>
        <w:tc>
          <w:tcPr>
            <w:tcW w:w="1242" w:type="dxa"/>
          </w:tcPr>
          <w:p w14:paraId="5C21EEED" w14:textId="77777777" w:rsidR="00882886" w:rsidRPr="00A2179A" w:rsidRDefault="00882886" w:rsidP="00831194">
            <w:pPr>
              <w:spacing w:after="0" w:line="240" w:lineRule="auto"/>
              <w:jc w:val="both"/>
              <w:rPr>
                <w:rFonts w:ascii="Times New Roman" w:eastAsia="Times New Roman" w:hAnsi="Times New Roman" w:cs="Times New Roman"/>
                <w:sz w:val="24"/>
                <w:szCs w:val="24"/>
              </w:rPr>
            </w:pPr>
            <w:r w:rsidRPr="00A2179A">
              <w:rPr>
                <w:rFonts w:ascii="Times New Roman" w:eastAsia="Times New Roman" w:hAnsi="Times New Roman" w:cs="Times New Roman"/>
                <w:sz w:val="24"/>
                <w:szCs w:val="24"/>
              </w:rPr>
              <w:t>73</w:t>
            </w:r>
          </w:p>
        </w:tc>
        <w:tc>
          <w:tcPr>
            <w:tcW w:w="1379" w:type="dxa"/>
          </w:tcPr>
          <w:p w14:paraId="1CD7D643" w14:textId="77777777" w:rsidR="00882886" w:rsidRPr="00A2179A" w:rsidRDefault="00882886" w:rsidP="00831194">
            <w:pPr>
              <w:spacing w:after="0" w:line="240" w:lineRule="auto"/>
              <w:jc w:val="both"/>
              <w:rPr>
                <w:rFonts w:ascii="Times New Roman" w:eastAsia="Times New Roman" w:hAnsi="Times New Roman" w:cs="Times New Roman"/>
                <w:sz w:val="24"/>
                <w:szCs w:val="24"/>
              </w:rPr>
            </w:pPr>
            <w:r w:rsidRPr="00A2179A">
              <w:rPr>
                <w:rFonts w:ascii="Times New Roman" w:eastAsia="Times New Roman" w:hAnsi="Times New Roman" w:cs="Times New Roman"/>
                <w:sz w:val="24"/>
                <w:szCs w:val="24"/>
              </w:rPr>
              <w:t>0.4</w:t>
            </w:r>
          </w:p>
        </w:tc>
        <w:tc>
          <w:tcPr>
            <w:tcW w:w="1418" w:type="dxa"/>
          </w:tcPr>
          <w:p w14:paraId="1F438BDA" w14:textId="77777777" w:rsidR="00882886" w:rsidRPr="00A2179A" w:rsidRDefault="00882886" w:rsidP="00831194">
            <w:pPr>
              <w:spacing w:after="0" w:line="240" w:lineRule="auto"/>
              <w:jc w:val="both"/>
              <w:rPr>
                <w:rFonts w:ascii="Times New Roman" w:eastAsia="Times New Roman" w:hAnsi="Times New Roman" w:cs="Times New Roman"/>
                <w:sz w:val="24"/>
                <w:szCs w:val="24"/>
              </w:rPr>
            </w:pPr>
            <w:r w:rsidRPr="00A2179A">
              <w:rPr>
                <w:rFonts w:ascii="Times New Roman" w:eastAsia="Times New Roman" w:hAnsi="Times New Roman" w:cs="Times New Roman"/>
                <w:sz w:val="24"/>
                <w:szCs w:val="24"/>
              </w:rPr>
              <w:t>18</w:t>
            </w:r>
          </w:p>
        </w:tc>
        <w:tc>
          <w:tcPr>
            <w:tcW w:w="1417" w:type="dxa"/>
          </w:tcPr>
          <w:p w14:paraId="7D58F6EB" w14:textId="77777777" w:rsidR="00882886" w:rsidRPr="00A2179A" w:rsidRDefault="00882886" w:rsidP="00831194">
            <w:pPr>
              <w:spacing w:after="0" w:line="240" w:lineRule="auto"/>
              <w:jc w:val="both"/>
              <w:rPr>
                <w:rFonts w:ascii="Times New Roman" w:eastAsia="Times New Roman" w:hAnsi="Times New Roman" w:cs="Times New Roman"/>
                <w:sz w:val="24"/>
                <w:szCs w:val="24"/>
              </w:rPr>
            </w:pPr>
            <w:r w:rsidRPr="00A2179A">
              <w:rPr>
                <w:rFonts w:ascii="Times New Roman" w:eastAsia="Times New Roman" w:hAnsi="Times New Roman" w:cs="Times New Roman"/>
                <w:sz w:val="24"/>
                <w:szCs w:val="24"/>
              </w:rPr>
              <w:t>0.41</w:t>
            </w:r>
          </w:p>
        </w:tc>
        <w:tc>
          <w:tcPr>
            <w:tcW w:w="1405" w:type="dxa"/>
          </w:tcPr>
          <w:p w14:paraId="46901251" w14:textId="726AE1F7" w:rsidR="00882886" w:rsidRPr="00A2179A" w:rsidRDefault="00882886" w:rsidP="00831194">
            <w:pPr>
              <w:spacing w:after="0" w:line="240" w:lineRule="auto"/>
              <w:jc w:val="both"/>
              <w:rPr>
                <w:rFonts w:ascii="Times New Roman" w:eastAsia="Times New Roman" w:hAnsi="Times New Roman" w:cs="Times New Roman"/>
                <w:sz w:val="24"/>
                <w:szCs w:val="24"/>
              </w:rPr>
            </w:pPr>
            <w:r w:rsidRPr="00A2179A">
              <w:rPr>
                <w:rFonts w:ascii="Times New Roman" w:eastAsia="Times New Roman" w:hAnsi="Times New Roman" w:cs="Times New Roman"/>
                <w:sz w:val="24"/>
                <w:szCs w:val="24"/>
              </w:rPr>
              <w:t>55</w:t>
            </w:r>
          </w:p>
        </w:tc>
        <w:tc>
          <w:tcPr>
            <w:tcW w:w="1147" w:type="dxa"/>
          </w:tcPr>
          <w:p w14:paraId="28F68E62" w14:textId="08CF5989" w:rsidR="00882886" w:rsidRPr="00A2179A" w:rsidRDefault="00A2179A" w:rsidP="00831194">
            <w:pPr>
              <w:spacing w:after="0" w:line="240" w:lineRule="auto"/>
              <w:jc w:val="both"/>
              <w:rPr>
                <w:rFonts w:ascii="Times New Roman" w:eastAsia="Times New Roman" w:hAnsi="Times New Roman" w:cs="Times New Roman"/>
                <w:sz w:val="24"/>
                <w:szCs w:val="24"/>
              </w:rPr>
            </w:pPr>
            <w:r w:rsidRPr="00A2179A">
              <w:rPr>
                <w:rFonts w:ascii="Times New Roman" w:eastAsia="Times New Roman" w:hAnsi="Times New Roman" w:cs="Times New Roman"/>
                <w:sz w:val="24"/>
                <w:szCs w:val="24"/>
              </w:rPr>
              <w:t>0,39</w:t>
            </w:r>
          </w:p>
        </w:tc>
      </w:tr>
      <w:tr w:rsidR="00882886" w14:paraId="08AB5683" w14:textId="15C10EF6" w:rsidTr="00D17809">
        <w:trPr>
          <w:trHeight w:val="290"/>
        </w:trPr>
        <w:tc>
          <w:tcPr>
            <w:tcW w:w="1485" w:type="dxa"/>
          </w:tcPr>
          <w:p w14:paraId="4647FA26" w14:textId="77777777" w:rsidR="00882886" w:rsidRPr="00A2179A" w:rsidRDefault="00882886" w:rsidP="00831194">
            <w:pPr>
              <w:spacing w:after="0" w:line="240" w:lineRule="auto"/>
              <w:jc w:val="both"/>
              <w:rPr>
                <w:rFonts w:ascii="Times New Roman" w:eastAsia="Times New Roman" w:hAnsi="Times New Roman" w:cs="Times New Roman"/>
                <w:sz w:val="24"/>
                <w:szCs w:val="24"/>
              </w:rPr>
            </w:pPr>
            <w:r w:rsidRPr="00A2179A">
              <w:rPr>
                <w:rFonts w:ascii="Times New Roman" w:eastAsia="Times New Roman" w:hAnsi="Times New Roman" w:cs="Times New Roman"/>
                <w:sz w:val="24"/>
                <w:szCs w:val="24"/>
              </w:rPr>
              <w:t>NA</w:t>
            </w:r>
          </w:p>
        </w:tc>
        <w:tc>
          <w:tcPr>
            <w:tcW w:w="1242" w:type="dxa"/>
          </w:tcPr>
          <w:p w14:paraId="52546429" w14:textId="77777777" w:rsidR="00882886" w:rsidRPr="00A2179A" w:rsidRDefault="00882886" w:rsidP="00831194">
            <w:pPr>
              <w:spacing w:after="0" w:line="240" w:lineRule="auto"/>
              <w:jc w:val="both"/>
              <w:rPr>
                <w:rFonts w:ascii="Times New Roman" w:eastAsia="Times New Roman" w:hAnsi="Times New Roman" w:cs="Times New Roman"/>
                <w:sz w:val="24"/>
                <w:szCs w:val="24"/>
              </w:rPr>
            </w:pPr>
            <w:r w:rsidRPr="00A2179A">
              <w:rPr>
                <w:rFonts w:ascii="Times New Roman" w:eastAsia="Times New Roman" w:hAnsi="Times New Roman" w:cs="Times New Roman"/>
                <w:sz w:val="24"/>
                <w:szCs w:val="24"/>
              </w:rPr>
              <w:t>70</w:t>
            </w:r>
          </w:p>
        </w:tc>
        <w:tc>
          <w:tcPr>
            <w:tcW w:w="1379" w:type="dxa"/>
          </w:tcPr>
          <w:p w14:paraId="0A93695E" w14:textId="77777777" w:rsidR="00882886" w:rsidRPr="00A2179A" w:rsidRDefault="00882886" w:rsidP="00831194">
            <w:pPr>
              <w:spacing w:after="0" w:line="240" w:lineRule="auto"/>
              <w:jc w:val="both"/>
              <w:rPr>
                <w:rFonts w:ascii="Times New Roman" w:eastAsia="Times New Roman" w:hAnsi="Times New Roman" w:cs="Times New Roman"/>
                <w:sz w:val="24"/>
                <w:szCs w:val="24"/>
              </w:rPr>
            </w:pPr>
            <w:r w:rsidRPr="00A2179A">
              <w:rPr>
                <w:rFonts w:ascii="Times New Roman" w:eastAsia="Times New Roman" w:hAnsi="Times New Roman" w:cs="Times New Roman"/>
                <w:sz w:val="24"/>
                <w:szCs w:val="24"/>
              </w:rPr>
              <w:t>---</w:t>
            </w:r>
          </w:p>
        </w:tc>
        <w:tc>
          <w:tcPr>
            <w:tcW w:w="1418" w:type="dxa"/>
          </w:tcPr>
          <w:p w14:paraId="543DE0E9" w14:textId="77777777" w:rsidR="00882886" w:rsidRPr="00A2179A" w:rsidRDefault="00882886" w:rsidP="00831194">
            <w:pPr>
              <w:spacing w:after="0" w:line="240" w:lineRule="auto"/>
              <w:jc w:val="both"/>
              <w:rPr>
                <w:rFonts w:ascii="Times New Roman" w:eastAsia="Times New Roman" w:hAnsi="Times New Roman" w:cs="Times New Roman"/>
                <w:sz w:val="24"/>
                <w:szCs w:val="24"/>
              </w:rPr>
            </w:pPr>
            <w:r w:rsidRPr="00A2179A">
              <w:rPr>
                <w:rFonts w:ascii="Times New Roman" w:eastAsia="Times New Roman" w:hAnsi="Times New Roman" w:cs="Times New Roman"/>
                <w:sz w:val="24"/>
                <w:szCs w:val="24"/>
              </w:rPr>
              <w:t>47</w:t>
            </w:r>
          </w:p>
        </w:tc>
        <w:tc>
          <w:tcPr>
            <w:tcW w:w="1417" w:type="dxa"/>
          </w:tcPr>
          <w:p w14:paraId="64EA3976" w14:textId="77777777" w:rsidR="00882886" w:rsidRPr="00A2179A" w:rsidRDefault="00882886" w:rsidP="00831194">
            <w:pPr>
              <w:spacing w:after="0" w:line="240" w:lineRule="auto"/>
              <w:jc w:val="both"/>
              <w:rPr>
                <w:rFonts w:ascii="Times New Roman" w:eastAsia="Times New Roman" w:hAnsi="Times New Roman" w:cs="Times New Roman"/>
                <w:sz w:val="24"/>
                <w:szCs w:val="24"/>
              </w:rPr>
            </w:pPr>
            <w:r w:rsidRPr="00A2179A">
              <w:rPr>
                <w:rFonts w:ascii="Times New Roman" w:eastAsia="Times New Roman" w:hAnsi="Times New Roman" w:cs="Times New Roman"/>
                <w:sz w:val="24"/>
                <w:szCs w:val="24"/>
              </w:rPr>
              <w:t>---</w:t>
            </w:r>
          </w:p>
        </w:tc>
        <w:tc>
          <w:tcPr>
            <w:tcW w:w="1405" w:type="dxa"/>
          </w:tcPr>
          <w:p w14:paraId="00C1FBDA" w14:textId="096BC788" w:rsidR="00882886" w:rsidRPr="00A2179A" w:rsidRDefault="00882886" w:rsidP="00831194">
            <w:pPr>
              <w:spacing w:after="0" w:line="240" w:lineRule="auto"/>
              <w:jc w:val="both"/>
              <w:rPr>
                <w:rFonts w:ascii="Times New Roman" w:eastAsia="Times New Roman" w:hAnsi="Times New Roman" w:cs="Times New Roman"/>
                <w:sz w:val="24"/>
                <w:szCs w:val="24"/>
              </w:rPr>
            </w:pPr>
            <w:r w:rsidRPr="00A2179A">
              <w:rPr>
                <w:rFonts w:ascii="Times New Roman" w:eastAsia="Times New Roman" w:hAnsi="Times New Roman" w:cs="Times New Roman"/>
                <w:sz w:val="24"/>
                <w:szCs w:val="24"/>
              </w:rPr>
              <w:t>23</w:t>
            </w:r>
          </w:p>
        </w:tc>
        <w:tc>
          <w:tcPr>
            <w:tcW w:w="1147" w:type="dxa"/>
          </w:tcPr>
          <w:p w14:paraId="2A67A02D" w14:textId="5F87C9FA" w:rsidR="00882886" w:rsidRPr="00A2179A" w:rsidRDefault="00882886" w:rsidP="00831194">
            <w:pPr>
              <w:spacing w:after="0" w:line="240" w:lineRule="auto"/>
              <w:jc w:val="both"/>
              <w:rPr>
                <w:rFonts w:ascii="Times New Roman" w:eastAsia="Times New Roman" w:hAnsi="Times New Roman" w:cs="Times New Roman"/>
                <w:sz w:val="24"/>
                <w:szCs w:val="24"/>
              </w:rPr>
            </w:pPr>
            <w:r w:rsidRPr="00A2179A">
              <w:rPr>
                <w:rFonts w:ascii="Times New Roman" w:eastAsia="Times New Roman" w:hAnsi="Times New Roman" w:cs="Times New Roman"/>
                <w:sz w:val="24"/>
                <w:szCs w:val="24"/>
              </w:rPr>
              <w:t>---</w:t>
            </w:r>
          </w:p>
        </w:tc>
      </w:tr>
    </w:tbl>
    <w:p w14:paraId="0A89C19F" w14:textId="77777777" w:rsidR="00C1087F" w:rsidRDefault="00C1087F" w:rsidP="009E0832">
      <w:pPr>
        <w:spacing w:after="0" w:line="240" w:lineRule="auto"/>
        <w:ind w:firstLine="709"/>
        <w:jc w:val="both"/>
        <w:rPr>
          <w:rFonts w:ascii="Times New Roman" w:eastAsia="Times New Roman" w:hAnsi="Times New Roman" w:cs="Times New Roman"/>
          <w:bCs/>
          <w:sz w:val="28"/>
          <w:szCs w:val="28"/>
        </w:rPr>
      </w:pPr>
    </w:p>
    <w:p w14:paraId="3E3DDE90" w14:textId="2C31B8C2" w:rsidR="00A2179A" w:rsidRPr="00DE5916" w:rsidRDefault="00A2179A" w:rsidP="009E083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По таблице 135, </w:t>
      </w:r>
      <w:r>
        <w:rPr>
          <w:rFonts w:ascii="Times New Roman" w:eastAsia="Times New Roman" w:hAnsi="Times New Roman" w:cs="Times New Roman"/>
          <w:sz w:val="28"/>
          <w:szCs w:val="28"/>
        </w:rPr>
        <w:t>частота генотипа  rs 501120 по гомозиготному типу соответствовал (C/C) 17 % в общем, то есть 31генотипа, из них в основной группе 19 %,  26 генотипа, в контрольной группе 11 %, 5 генотипов. По гетерозиготному типу (Т/С) составил  43 %, 80 генотипа, из них в основной группе 42 %, 59 генотипов,  а в контрольной группе 48 % 21 генотипов. Гомозиготный генотип (Т/Т) соответствовал 40 % , соответственно 73 генотипов, из них в основной группе 39 %, 55 генотипов, а в контрольной группе 41 %, 18 генотипов соответственно</w:t>
      </w:r>
      <w:r w:rsidRPr="00A2179A">
        <w:rPr>
          <w:rFonts w:ascii="Times New Roman" w:eastAsia="Times New Roman" w:hAnsi="Times New Roman" w:cs="Times New Roman"/>
          <w:b/>
          <w:bCs/>
          <w:sz w:val="28"/>
          <w:szCs w:val="28"/>
        </w:rPr>
        <w:t xml:space="preserve">. </w:t>
      </w:r>
      <w:r w:rsidRPr="00DE5916">
        <w:rPr>
          <w:rFonts w:ascii="Times New Roman" w:eastAsia="Times New Roman" w:hAnsi="Times New Roman" w:cs="Times New Roman"/>
          <w:sz w:val="28"/>
          <w:szCs w:val="28"/>
        </w:rPr>
        <w:t>В таблице 136  представлен rs501120 точный тест для равновесия Харди-Вайнберга.</w:t>
      </w:r>
    </w:p>
    <w:p w14:paraId="4D1466C7" w14:textId="77777777" w:rsidR="00A2179A" w:rsidRDefault="00A2179A" w:rsidP="00831194">
      <w:pPr>
        <w:spacing w:after="0" w:line="240" w:lineRule="auto"/>
        <w:jc w:val="both"/>
        <w:rPr>
          <w:rFonts w:ascii="Times New Roman" w:eastAsia="Times New Roman" w:hAnsi="Times New Roman" w:cs="Times New Roman"/>
          <w:b/>
          <w:sz w:val="28"/>
          <w:szCs w:val="28"/>
        </w:rPr>
      </w:pPr>
    </w:p>
    <w:p w14:paraId="571DC83A" w14:textId="2C974D5C" w:rsidR="00A2179A" w:rsidRDefault="00A2179A"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136 - rs501120 точный тест для равновесия Харди-Вайнберга (n=184)</w:t>
      </w:r>
    </w:p>
    <w:p w14:paraId="46C3E7F1" w14:textId="406D6D53" w:rsidR="00A2179A" w:rsidRDefault="00A2179A" w:rsidP="00831194">
      <w:pPr>
        <w:spacing w:after="0" w:line="240" w:lineRule="auto"/>
        <w:ind w:firstLine="708"/>
        <w:jc w:val="both"/>
        <w:rPr>
          <w:rFonts w:ascii="Times New Roman" w:eastAsia="Times New Roman" w:hAnsi="Times New Roman" w:cs="Times New Roman"/>
          <w:sz w:val="28"/>
          <w:szCs w:val="28"/>
        </w:rPr>
      </w:pPr>
    </w:p>
    <w:tbl>
      <w:tblPr>
        <w:tblW w:w="9493"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134"/>
        <w:gridCol w:w="1100"/>
        <w:gridCol w:w="1368"/>
        <w:gridCol w:w="50"/>
        <w:gridCol w:w="1084"/>
        <w:gridCol w:w="16"/>
        <w:gridCol w:w="1309"/>
        <w:gridCol w:w="1594"/>
      </w:tblGrid>
      <w:tr w:rsidR="00DE5916" w:rsidRPr="00A2179A" w14:paraId="1DBAEA8D" w14:textId="5B3C6537" w:rsidTr="00D17809">
        <w:trPr>
          <w:trHeight w:val="290"/>
        </w:trPr>
        <w:tc>
          <w:tcPr>
            <w:tcW w:w="1838" w:type="dxa"/>
          </w:tcPr>
          <w:p w14:paraId="0BDE4476" w14:textId="77777777" w:rsidR="00DE5916" w:rsidRPr="00F227FF" w:rsidRDefault="00DE5916" w:rsidP="00831194">
            <w:pPr>
              <w:spacing w:after="0" w:line="240" w:lineRule="auto"/>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 </w:t>
            </w:r>
          </w:p>
        </w:tc>
        <w:tc>
          <w:tcPr>
            <w:tcW w:w="1134" w:type="dxa"/>
          </w:tcPr>
          <w:p w14:paraId="68F50F13" w14:textId="77777777" w:rsidR="00DE5916" w:rsidRPr="00F227FF" w:rsidRDefault="00DE5916" w:rsidP="00831194">
            <w:pPr>
              <w:spacing w:after="0" w:line="240" w:lineRule="auto"/>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T/T</w:t>
            </w:r>
          </w:p>
        </w:tc>
        <w:tc>
          <w:tcPr>
            <w:tcW w:w="1100" w:type="dxa"/>
          </w:tcPr>
          <w:p w14:paraId="1C502C30" w14:textId="77777777" w:rsidR="00DE5916" w:rsidRPr="00F227FF" w:rsidRDefault="00DE5916" w:rsidP="00831194">
            <w:pPr>
              <w:spacing w:after="0" w:line="240" w:lineRule="auto"/>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T/C</w:t>
            </w:r>
          </w:p>
        </w:tc>
        <w:tc>
          <w:tcPr>
            <w:tcW w:w="1368" w:type="dxa"/>
          </w:tcPr>
          <w:p w14:paraId="4ABBF093" w14:textId="77777777" w:rsidR="00DE5916" w:rsidRPr="00F227FF" w:rsidRDefault="00DE5916" w:rsidP="00831194">
            <w:pPr>
              <w:spacing w:after="0" w:line="240" w:lineRule="auto"/>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C/C</w:t>
            </w:r>
          </w:p>
        </w:tc>
        <w:tc>
          <w:tcPr>
            <w:tcW w:w="1134" w:type="dxa"/>
            <w:gridSpan w:val="2"/>
          </w:tcPr>
          <w:p w14:paraId="270907A7" w14:textId="77777777" w:rsidR="00DE5916" w:rsidRPr="00F227FF" w:rsidRDefault="00DE5916" w:rsidP="00831194">
            <w:pPr>
              <w:spacing w:after="0" w:line="240" w:lineRule="auto"/>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T</w:t>
            </w:r>
          </w:p>
        </w:tc>
        <w:tc>
          <w:tcPr>
            <w:tcW w:w="1325" w:type="dxa"/>
            <w:gridSpan w:val="2"/>
          </w:tcPr>
          <w:p w14:paraId="207759C0" w14:textId="77777777" w:rsidR="00DE5916" w:rsidRPr="00F227FF" w:rsidRDefault="00DE5916" w:rsidP="00831194">
            <w:pPr>
              <w:spacing w:after="0" w:line="240" w:lineRule="auto"/>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C</w:t>
            </w:r>
          </w:p>
        </w:tc>
        <w:tc>
          <w:tcPr>
            <w:tcW w:w="1594" w:type="dxa"/>
          </w:tcPr>
          <w:p w14:paraId="3703DA0E" w14:textId="45892E6A" w:rsidR="00DE5916" w:rsidRPr="00F227FF" w:rsidRDefault="00DE5916" w:rsidP="00831194">
            <w:pPr>
              <w:spacing w:after="0" w:line="240" w:lineRule="auto"/>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P-value</w:t>
            </w:r>
          </w:p>
        </w:tc>
      </w:tr>
      <w:tr w:rsidR="00DE5916" w:rsidRPr="00A2179A" w14:paraId="20EB5D65" w14:textId="29D11438" w:rsidTr="00D17809">
        <w:trPr>
          <w:trHeight w:val="820"/>
        </w:trPr>
        <w:tc>
          <w:tcPr>
            <w:tcW w:w="1838" w:type="dxa"/>
          </w:tcPr>
          <w:p w14:paraId="26C4E7DC" w14:textId="77777777" w:rsidR="00DE5916" w:rsidRPr="00F227FF" w:rsidRDefault="00DE5916" w:rsidP="00831194">
            <w:pPr>
              <w:spacing w:after="0" w:line="240" w:lineRule="auto"/>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Обе группы</w:t>
            </w:r>
          </w:p>
        </w:tc>
        <w:tc>
          <w:tcPr>
            <w:tcW w:w="1134" w:type="dxa"/>
          </w:tcPr>
          <w:p w14:paraId="6AFFA515" w14:textId="77777777" w:rsidR="00DE5916" w:rsidRPr="00F227FF" w:rsidRDefault="00DE5916" w:rsidP="00831194">
            <w:pPr>
              <w:spacing w:after="0" w:line="240" w:lineRule="auto"/>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73</w:t>
            </w:r>
          </w:p>
        </w:tc>
        <w:tc>
          <w:tcPr>
            <w:tcW w:w="1100" w:type="dxa"/>
          </w:tcPr>
          <w:p w14:paraId="6C6CFF60" w14:textId="77777777" w:rsidR="00DE5916" w:rsidRPr="00F227FF" w:rsidRDefault="00DE5916" w:rsidP="00831194">
            <w:pPr>
              <w:spacing w:after="0" w:line="240" w:lineRule="auto"/>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80</w:t>
            </w:r>
          </w:p>
        </w:tc>
        <w:tc>
          <w:tcPr>
            <w:tcW w:w="1418" w:type="dxa"/>
            <w:gridSpan w:val="2"/>
          </w:tcPr>
          <w:p w14:paraId="2C8E03AE" w14:textId="77777777" w:rsidR="00DE5916" w:rsidRPr="00F227FF" w:rsidRDefault="00DE5916" w:rsidP="00831194">
            <w:pPr>
              <w:spacing w:after="0" w:line="240" w:lineRule="auto"/>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31</w:t>
            </w:r>
          </w:p>
        </w:tc>
        <w:tc>
          <w:tcPr>
            <w:tcW w:w="1100" w:type="dxa"/>
            <w:gridSpan w:val="2"/>
          </w:tcPr>
          <w:p w14:paraId="5F300326" w14:textId="77777777" w:rsidR="00DE5916" w:rsidRPr="00F227FF" w:rsidRDefault="00DE5916" w:rsidP="00831194">
            <w:pPr>
              <w:spacing w:after="0" w:line="240" w:lineRule="auto"/>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226</w:t>
            </w:r>
          </w:p>
        </w:tc>
        <w:tc>
          <w:tcPr>
            <w:tcW w:w="1309" w:type="dxa"/>
          </w:tcPr>
          <w:p w14:paraId="4FF5B9F2" w14:textId="77777777" w:rsidR="00DE5916" w:rsidRPr="00F227FF" w:rsidRDefault="00DE5916" w:rsidP="00831194">
            <w:pPr>
              <w:spacing w:after="0" w:line="240" w:lineRule="auto"/>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142</w:t>
            </w:r>
          </w:p>
        </w:tc>
        <w:tc>
          <w:tcPr>
            <w:tcW w:w="1594" w:type="dxa"/>
          </w:tcPr>
          <w:p w14:paraId="5501669C" w14:textId="02833155" w:rsidR="00DE5916" w:rsidRPr="00F227FF" w:rsidRDefault="00DE5916" w:rsidP="00831194">
            <w:pPr>
              <w:spacing w:after="0" w:line="240" w:lineRule="auto"/>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0.00</w:t>
            </w:r>
            <w:r w:rsidR="00F227FF" w:rsidRPr="00F227FF">
              <w:rPr>
                <w:rFonts w:ascii="Times New Roman" w:eastAsia="Times New Roman" w:hAnsi="Times New Roman" w:cs="Times New Roman"/>
                <w:sz w:val="24"/>
                <w:szCs w:val="24"/>
              </w:rPr>
              <w:t>1</w:t>
            </w:r>
          </w:p>
        </w:tc>
      </w:tr>
      <w:tr w:rsidR="00DE5916" w:rsidRPr="00A2179A" w14:paraId="095EBD64" w14:textId="31CA4657" w:rsidTr="00D17809">
        <w:trPr>
          <w:trHeight w:val="290"/>
        </w:trPr>
        <w:tc>
          <w:tcPr>
            <w:tcW w:w="1838" w:type="dxa"/>
          </w:tcPr>
          <w:p w14:paraId="006AB56D" w14:textId="77777777" w:rsidR="00DE5916" w:rsidRPr="00F227FF" w:rsidRDefault="00DE5916" w:rsidP="00831194">
            <w:pPr>
              <w:spacing w:after="0" w:line="240" w:lineRule="auto"/>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Контрольная группа</w:t>
            </w:r>
          </w:p>
        </w:tc>
        <w:tc>
          <w:tcPr>
            <w:tcW w:w="1134" w:type="dxa"/>
          </w:tcPr>
          <w:p w14:paraId="18BEBFE3" w14:textId="77777777" w:rsidR="00DE5916" w:rsidRPr="00F227FF" w:rsidRDefault="00DE5916" w:rsidP="00831194">
            <w:pPr>
              <w:spacing w:after="0" w:line="240" w:lineRule="auto"/>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18</w:t>
            </w:r>
          </w:p>
        </w:tc>
        <w:tc>
          <w:tcPr>
            <w:tcW w:w="1100" w:type="dxa"/>
          </w:tcPr>
          <w:p w14:paraId="68D41E29" w14:textId="77777777" w:rsidR="00DE5916" w:rsidRPr="00F227FF" w:rsidRDefault="00DE5916" w:rsidP="00831194">
            <w:pPr>
              <w:spacing w:after="0" w:line="240" w:lineRule="auto"/>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21</w:t>
            </w:r>
          </w:p>
        </w:tc>
        <w:tc>
          <w:tcPr>
            <w:tcW w:w="1418" w:type="dxa"/>
            <w:gridSpan w:val="2"/>
          </w:tcPr>
          <w:p w14:paraId="2C96072A" w14:textId="77777777" w:rsidR="00DE5916" w:rsidRPr="00F227FF" w:rsidRDefault="00DE5916" w:rsidP="00831194">
            <w:pPr>
              <w:spacing w:after="0" w:line="240" w:lineRule="auto"/>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5</w:t>
            </w:r>
          </w:p>
        </w:tc>
        <w:tc>
          <w:tcPr>
            <w:tcW w:w="1100" w:type="dxa"/>
            <w:gridSpan w:val="2"/>
          </w:tcPr>
          <w:p w14:paraId="129DA696" w14:textId="77777777" w:rsidR="00DE5916" w:rsidRPr="00F227FF" w:rsidRDefault="00DE5916" w:rsidP="00831194">
            <w:pPr>
              <w:spacing w:after="0" w:line="240" w:lineRule="auto"/>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57</w:t>
            </w:r>
          </w:p>
        </w:tc>
        <w:tc>
          <w:tcPr>
            <w:tcW w:w="1309" w:type="dxa"/>
          </w:tcPr>
          <w:p w14:paraId="450C712E" w14:textId="77777777" w:rsidR="00DE5916" w:rsidRPr="00F227FF" w:rsidRDefault="00DE5916" w:rsidP="00831194">
            <w:pPr>
              <w:spacing w:after="0" w:line="240" w:lineRule="auto"/>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31</w:t>
            </w:r>
          </w:p>
        </w:tc>
        <w:tc>
          <w:tcPr>
            <w:tcW w:w="1594" w:type="dxa"/>
          </w:tcPr>
          <w:p w14:paraId="37F93F03" w14:textId="6B45A4AE" w:rsidR="00DE5916" w:rsidRPr="00F227FF" w:rsidRDefault="00DE5916" w:rsidP="00831194">
            <w:pPr>
              <w:spacing w:after="0" w:line="240" w:lineRule="auto"/>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0.001</w:t>
            </w:r>
          </w:p>
        </w:tc>
      </w:tr>
      <w:tr w:rsidR="00DE5916" w:rsidRPr="00A2179A" w14:paraId="50779860" w14:textId="6FF333E6" w:rsidTr="00D17809">
        <w:trPr>
          <w:trHeight w:val="290"/>
        </w:trPr>
        <w:tc>
          <w:tcPr>
            <w:tcW w:w="1838" w:type="dxa"/>
          </w:tcPr>
          <w:p w14:paraId="12946A57" w14:textId="77777777" w:rsidR="00DE5916" w:rsidRPr="00F227FF" w:rsidRDefault="00DE5916" w:rsidP="00831194">
            <w:pPr>
              <w:spacing w:after="0" w:line="240" w:lineRule="auto"/>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Основная группа</w:t>
            </w:r>
          </w:p>
        </w:tc>
        <w:tc>
          <w:tcPr>
            <w:tcW w:w="1134" w:type="dxa"/>
          </w:tcPr>
          <w:p w14:paraId="62C04A3E" w14:textId="77777777" w:rsidR="00DE5916" w:rsidRPr="00F227FF" w:rsidRDefault="00DE5916" w:rsidP="00831194">
            <w:pPr>
              <w:spacing w:after="0" w:line="240" w:lineRule="auto"/>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55</w:t>
            </w:r>
          </w:p>
        </w:tc>
        <w:tc>
          <w:tcPr>
            <w:tcW w:w="1100" w:type="dxa"/>
          </w:tcPr>
          <w:p w14:paraId="05ED2709" w14:textId="77777777" w:rsidR="00DE5916" w:rsidRPr="00F227FF" w:rsidRDefault="00DE5916" w:rsidP="00831194">
            <w:pPr>
              <w:spacing w:after="0" w:line="240" w:lineRule="auto"/>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59</w:t>
            </w:r>
          </w:p>
        </w:tc>
        <w:tc>
          <w:tcPr>
            <w:tcW w:w="1418" w:type="dxa"/>
            <w:gridSpan w:val="2"/>
          </w:tcPr>
          <w:p w14:paraId="75FF3711" w14:textId="77777777" w:rsidR="00DE5916" w:rsidRPr="00F227FF" w:rsidRDefault="00DE5916" w:rsidP="00831194">
            <w:pPr>
              <w:spacing w:after="0" w:line="240" w:lineRule="auto"/>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26</w:t>
            </w:r>
          </w:p>
        </w:tc>
        <w:tc>
          <w:tcPr>
            <w:tcW w:w="1100" w:type="dxa"/>
            <w:gridSpan w:val="2"/>
          </w:tcPr>
          <w:p w14:paraId="5AF08D39" w14:textId="77777777" w:rsidR="00DE5916" w:rsidRPr="00F227FF" w:rsidRDefault="00DE5916" w:rsidP="00831194">
            <w:pPr>
              <w:spacing w:after="0" w:line="240" w:lineRule="auto"/>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169</w:t>
            </w:r>
          </w:p>
        </w:tc>
        <w:tc>
          <w:tcPr>
            <w:tcW w:w="1309" w:type="dxa"/>
          </w:tcPr>
          <w:p w14:paraId="59669BE5" w14:textId="77777777" w:rsidR="00DE5916" w:rsidRPr="00F227FF" w:rsidRDefault="00DE5916" w:rsidP="00831194">
            <w:pPr>
              <w:spacing w:after="0" w:line="240" w:lineRule="auto"/>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111</w:t>
            </w:r>
          </w:p>
        </w:tc>
        <w:tc>
          <w:tcPr>
            <w:tcW w:w="1594" w:type="dxa"/>
          </w:tcPr>
          <w:p w14:paraId="601AE847" w14:textId="3B5A0E5F" w:rsidR="00DE5916" w:rsidRPr="00F227FF" w:rsidRDefault="00DE5916" w:rsidP="00831194">
            <w:pPr>
              <w:spacing w:after="0" w:line="240" w:lineRule="auto"/>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0.</w:t>
            </w:r>
            <w:r w:rsidR="00F227FF" w:rsidRPr="00F227FF">
              <w:rPr>
                <w:rFonts w:ascii="Times New Roman" w:eastAsia="Times New Roman" w:hAnsi="Times New Roman" w:cs="Times New Roman"/>
                <w:sz w:val="24"/>
                <w:szCs w:val="24"/>
              </w:rPr>
              <w:t>001</w:t>
            </w:r>
          </w:p>
        </w:tc>
      </w:tr>
    </w:tbl>
    <w:p w14:paraId="5D779968" w14:textId="77777777" w:rsidR="00C1087F" w:rsidRDefault="00C1087F" w:rsidP="00831194">
      <w:pPr>
        <w:spacing w:after="0" w:line="240" w:lineRule="auto"/>
        <w:ind w:firstLine="709"/>
        <w:rPr>
          <w:rFonts w:ascii="Times New Roman" w:eastAsia="Times New Roman" w:hAnsi="Times New Roman" w:cs="Times New Roman"/>
          <w:bCs/>
          <w:sz w:val="28"/>
          <w:szCs w:val="28"/>
        </w:rPr>
      </w:pPr>
    </w:p>
    <w:p w14:paraId="6BB608E5" w14:textId="61D5ADC0" w:rsidR="00F227FF" w:rsidRDefault="00F227FF" w:rsidP="00831194">
      <w:p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В таблице 136 </w:t>
      </w:r>
      <w:r>
        <w:rPr>
          <w:rFonts w:ascii="Times New Roman" w:eastAsia="Times New Roman" w:hAnsi="Times New Roman" w:cs="Times New Roman"/>
          <w:sz w:val="28"/>
          <w:szCs w:val="28"/>
        </w:rPr>
        <w:t>по точному тесту генотипы и аллели  rs 501120 соответствовали равновесию Харди-Вайнберга в обеих группах.</w:t>
      </w:r>
      <w:r w:rsidRPr="00F227FF">
        <w:rPr>
          <w:rFonts w:ascii="Times New Roman" w:eastAsia="Times New Roman" w:hAnsi="Times New Roman" w:cs="Times New Roman"/>
          <w:b/>
          <w:sz w:val="28"/>
          <w:szCs w:val="28"/>
        </w:rPr>
        <w:t xml:space="preserve"> </w:t>
      </w:r>
      <w:r w:rsidRPr="00F227FF">
        <w:rPr>
          <w:rFonts w:ascii="Times New Roman" w:eastAsia="Times New Roman" w:hAnsi="Times New Roman" w:cs="Times New Roman"/>
          <w:bCs/>
          <w:sz w:val="28"/>
          <w:szCs w:val="28"/>
        </w:rPr>
        <w:t>Ассоциация  rs501120 с моделями наследования представлена в таблице 137.</w:t>
      </w:r>
      <w:r>
        <w:rPr>
          <w:rFonts w:ascii="Times New Roman" w:eastAsia="Times New Roman" w:hAnsi="Times New Roman" w:cs="Times New Roman"/>
          <w:sz w:val="28"/>
          <w:szCs w:val="28"/>
        </w:rPr>
        <w:t xml:space="preserve"> </w:t>
      </w:r>
    </w:p>
    <w:p w14:paraId="4700D505" w14:textId="05F9072C" w:rsidR="00F227FF" w:rsidRDefault="00F227FF" w:rsidP="00831194">
      <w:pPr>
        <w:spacing w:after="0" w:line="240" w:lineRule="auto"/>
        <w:rPr>
          <w:rFonts w:ascii="Times New Roman" w:eastAsia="Times New Roman" w:hAnsi="Times New Roman" w:cs="Times New Roman"/>
          <w:sz w:val="28"/>
          <w:szCs w:val="28"/>
        </w:rPr>
      </w:pPr>
    </w:p>
    <w:p w14:paraId="12A67686" w14:textId="504511E2" w:rsidR="00F227FF" w:rsidRDefault="00F227FF"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137 - Ассоциация  rs501120 с моделями наследования (n=184)</w:t>
      </w:r>
    </w:p>
    <w:p w14:paraId="04CBE28C" w14:textId="77777777" w:rsidR="00C1087F" w:rsidRDefault="00C1087F" w:rsidP="00831194">
      <w:pPr>
        <w:spacing w:after="0" w:line="240" w:lineRule="auto"/>
        <w:rPr>
          <w:rFonts w:ascii="Times New Roman" w:eastAsia="Times New Roman" w:hAnsi="Times New Roman" w:cs="Times New Roman"/>
          <w:b/>
          <w:sz w:val="28"/>
          <w:szCs w:val="28"/>
        </w:rPr>
      </w:pPr>
    </w:p>
    <w:tbl>
      <w:tblPr>
        <w:tblW w:w="976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5"/>
        <w:gridCol w:w="1134"/>
        <w:gridCol w:w="1617"/>
        <w:gridCol w:w="1418"/>
        <w:gridCol w:w="1651"/>
        <w:gridCol w:w="2585"/>
      </w:tblGrid>
      <w:tr w:rsidR="00F227FF" w:rsidRPr="00F227FF" w14:paraId="27FE2A4A" w14:textId="77777777" w:rsidTr="00D17809">
        <w:trPr>
          <w:trHeight w:val="820"/>
        </w:trPr>
        <w:tc>
          <w:tcPr>
            <w:tcW w:w="1355" w:type="dxa"/>
          </w:tcPr>
          <w:p w14:paraId="50CEDB16"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Модель наследования</w:t>
            </w:r>
          </w:p>
        </w:tc>
        <w:tc>
          <w:tcPr>
            <w:tcW w:w="1134" w:type="dxa"/>
          </w:tcPr>
          <w:p w14:paraId="2AB7C8D7"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Генотип</w:t>
            </w:r>
          </w:p>
        </w:tc>
        <w:tc>
          <w:tcPr>
            <w:tcW w:w="1617" w:type="dxa"/>
          </w:tcPr>
          <w:p w14:paraId="67A09E85"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Контрольная группа</w:t>
            </w:r>
          </w:p>
        </w:tc>
        <w:tc>
          <w:tcPr>
            <w:tcW w:w="1418" w:type="dxa"/>
          </w:tcPr>
          <w:p w14:paraId="17EE39EC"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Основная группа</w:t>
            </w:r>
          </w:p>
        </w:tc>
        <w:tc>
          <w:tcPr>
            <w:tcW w:w="1651" w:type="dxa"/>
          </w:tcPr>
          <w:p w14:paraId="2930D1E7"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OR</w:t>
            </w:r>
          </w:p>
          <w:p w14:paraId="50F1431D"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(95% ДИ)</w:t>
            </w:r>
          </w:p>
        </w:tc>
        <w:tc>
          <w:tcPr>
            <w:tcW w:w="2585" w:type="dxa"/>
          </w:tcPr>
          <w:p w14:paraId="52A89237"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P-value</w:t>
            </w:r>
          </w:p>
        </w:tc>
      </w:tr>
      <w:tr w:rsidR="00F227FF" w:rsidRPr="00F227FF" w14:paraId="3B2415F2" w14:textId="77777777" w:rsidTr="00D17809">
        <w:trPr>
          <w:trHeight w:val="820"/>
        </w:trPr>
        <w:tc>
          <w:tcPr>
            <w:tcW w:w="1355" w:type="dxa"/>
            <w:vMerge w:val="restart"/>
          </w:tcPr>
          <w:p w14:paraId="5CA91858"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Кодоминантный</w:t>
            </w:r>
          </w:p>
        </w:tc>
        <w:tc>
          <w:tcPr>
            <w:tcW w:w="1134" w:type="dxa"/>
          </w:tcPr>
          <w:p w14:paraId="5E17E266"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T/T</w:t>
            </w:r>
          </w:p>
        </w:tc>
        <w:tc>
          <w:tcPr>
            <w:tcW w:w="1617" w:type="dxa"/>
          </w:tcPr>
          <w:p w14:paraId="55555B9D"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18 (40.9%)</w:t>
            </w:r>
          </w:p>
        </w:tc>
        <w:tc>
          <w:tcPr>
            <w:tcW w:w="1418" w:type="dxa"/>
          </w:tcPr>
          <w:p w14:paraId="46A879D7"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55 (39.3%)</w:t>
            </w:r>
          </w:p>
        </w:tc>
        <w:tc>
          <w:tcPr>
            <w:tcW w:w="1651" w:type="dxa"/>
          </w:tcPr>
          <w:p w14:paraId="485704D9"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1.00</w:t>
            </w:r>
          </w:p>
        </w:tc>
        <w:tc>
          <w:tcPr>
            <w:tcW w:w="2585" w:type="dxa"/>
            <w:vMerge w:val="restart"/>
          </w:tcPr>
          <w:p w14:paraId="4D61C735"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0.5</w:t>
            </w:r>
          </w:p>
        </w:tc>
      </w:tr>
      <w:tr w:rsidR="00F227FF" w:rsidRPr="00F227FF" w14:paraId="019775EF" w14:textId="77777777" w:rsidTr="00D17809">
        <w:trPr>
          <w:trHeight w:val="820"/>
        </w:trPr>
        <w:tc>
          <w:tcPr>
            <w:tcW w:w="1355" w:type="dxa"/>
            <w:vMerge/>
          </w:tcPr>
          <w:p w14:paraId="726AA8A6" w14:textId="77777777" w:rsidR="00F227FF" w:rsidRPr="00F227FF" w:rsidRDefault="00F227FF"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134" w:type="dxa"/>
          </w:tcPr>
          <w:p w14:paraId="00D4C9F1"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C/T</w:t>
            </w:r>
          </w:p>
        </w:tc>
        <w:tc>
          <w:tcPr>
            <w:tcW w:w="1617" w:type="dxa"/>
          </w:tcPr>
          <w:p w14:paraId="7E53C9BC"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21 (47.7%)</w:t>
            </w:r>
          </w:p>
        </w:tc>
        <w:tc>
          <w:tcPr>
            <w:tcW w:w="1418" w:type="dxa"/>
          </w:tcPr>
          <w:p w14:paraId="6F6F316C"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59 (42.1%)</w:t>
            </w:r>
          </w:p>
        </w:tc>
        <w:tc>
          <w:tcPr>
            <w:tcW w:w="1651" w:type="dxa"/>
          </w:tcPr>
          <w:p w14:paraId="17C7F8D8"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0.92 (0.44-1.91)</w:t>
            </w:r>
          </w:p>
        </w:tc>
        <w:tc>
          <w:tcPr>
            <w:tcW w:w="2585" w:type="dxa"/>
            <w:vMerge/>
          </w:tcPr>
          <w:p w14:paraId="6DA22CA4" w14:textId="77777777" w:rsidR="00F227FF" w:rsidRPr="00F227FF" w:rsidRDefault="00F227FF"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F227FF" w:rsidRPr="00F227FF" w14:paraId="743849C0" w14:textId="77777777" w:rsidTr="00D17809">
        <w:trPr>
          <w:trHeight w:val="820"/>
        </w:trPr>
        <w:tc>
          <w:tcPr>
            <w:tcW w:w="1355" w:type="dxa"/>
            <w:vMerge/>
          </w:tcPr>
          <w:p w14:paraId="2A940A19" w14:textId="77777777" w:rsidR="00F227FF" w:rsidRPr="00F227FF" w:rsidRDefault="00F227FF"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134" w:type="dxa"/>
          </w:tcPr>
          <w:p w14:paraId="0C54245F"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C/C</w:t>
            </w:r>
          </w:p>
        </w:tc>
        <w:tc>
          <w:tcPr>
            <w:tcW w:w="1617" w:type="dxa"/>
          </w:tcPr>
          <w:p w14:paraId="130413D6"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5 (11.4%)</w:t>
            </w:r>
          </w:p>
        </w:tc>
        <w:tc>
          <w:tcPr>
            <w:tcW w:w="1418" w:type="dxa"/>
          </w:tcPr>
          <w:p w14:paraId="1E79C73B"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26 (18.6%)</w:t>
            </w:r>
          </w:p>
        </w:tc>
        <w:tc>
          <w:tcPr>
            <w:tcW w:w="1651" w:type="dxa"/>
          </w:tcPr>
          <w:p w14:paraId="40DCF365"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1.70 (0.57-5.09)</w:t>
            </w:r>
          </w:p>
        </w:tc>
        <w:tc>
          <w:tcPr>
            <w:tcW w:w="2585" w:type="dxa"/>
            <w:vMerge/>
          </w:tcPr>
          <w:p w14:paraId="77723A6C" w14:textId="77777777" w:rsidR="00F227FF" w:rsidRPr="00F227FF" w:rsidRDefault="00F227FF"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F227FF" w:rsidRPr="00F227FF" w14:paraId="37B379AE" w14:textId="77777777" w:rsidTr="00D17809">
        <w:trPr>
          <w:trHeight w:val="820"/>
        </w:trPr>
        <w:tc>
          <w:tcPr>
            <w:tcW w:w="1355" w:type="dxa"/>
            <w:vMerge w:val="restart"/>
          </w:tcPr>
          <w:p w14:paraId="2E724928"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Доминантный</w:t>
            </w:r>
          </w:p>
        </w:tc>
        <w:tc>
          <w:tcPr>
            <w:tcW w:w="1134" w:type="dxa"/>
          </w:tcPr>
          <w:p w14:paraId="716D477D"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T/T</w:t>
            </w:r>
          </w:p>
        </w:tc>
        <w:tc>
          <w:tcPr>
            <w:tcW w:w="1617" w:type="dxa"/>
          </w:tcPr>
          <w:p w14:paraId="085C7CF3"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18 (40.9%)</w:t>
            </w:r>
          </w:p>
        </w:tc>
        <w:tc>
          <w:tcPr>
            <w:tcW w:w="1418" w:type="dxa"/>
          </w:tcPr>
          <w:p w14:paraId="5F32378A"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55 (39.3%)</w:t>
            </w:r>
          </w:p>
        </w:tc>
        <w:tc>
          <w:tcPr>
            <w:tcW w:w="1651" w:type="dxa"/>
          </w:tcPr>
          <w:p w14:paraId="24898AFE"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1.00</w:t>
            </w:r>
          </w:p>
        </w:tc>
        <w:tc>
          <w:tcPr>
            <w:tcW w:w="2585" w:type="dxa"/>
            <w:vMerge w:val="restart"/>
          </w:tcPr>
          <w:p w14:paraId="4BA5EE4A"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0.85</w:t>
            </w:r>
          </w:p>
        </w:tc>
      </w:tr>
      <w:tr w:rsidR="00F227FF" w:rsidRPr="00F227FF" w14:paraId="019A45DE" w14:textId="77777777" w:rsidTr="00D17809">
        <w:trPr>
          <w:trHeight w:val="820"/>
        </w:trPr>
        <w:tc>
          <w:tcPr>
            <w:tcW w:w="1355" w:type="dxa"/>
            <w:vMerge/>
          </w:tcPr>
          <w:p w14:paraId="7B4FD828" w14:textId="77777777" w:rsidR="00F227FF" w:rsidRPr="00F227FF" w:rsidRDefault="00F227FF"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134" w:type="dxa"/>
          </w:tcPr>
          <w:p w14:paraId="41246F77"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C/T-C/C</w:t>
            </w:r>
          </w:p>
        </w:tc>
        <w:tc>
          <w:tcPr>
            <w:tcW w:w="1617" w:type="dxa"/>
          </w:tcPr>
          <w:p w14:paraId="2DD508AA"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26 (59.1%)</w:t>
            </w:r>
          </w:p>
        </w:tc>
        <w:tc>
          <w:tcPr>
            <w:tcW w:w="1418" w:type="dxa"/>
          </w:tcPr>
          <w:p w14:paraId="60BA32D4"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85 (60.7%)</w:t>
            </w:r>
          </w:p>
        </w:tc>
        <w:tc>
          <w:tcPr>
            <w:tcW w:w="1651" w:type="dxa"/>
          </w:tcPr>
          <w:p w14:paraId="623CDD62"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1.07 (0.54-2.13)</w:t>
            </w:r>
          </w:p>
        </w:tc>
        <w:tc>
          <w:tcPr>
            <w:tcW w:w="2585" w:type="dxa"/>
            <w:vMerge/>
          </w:tcPr>
          <w:p w14:paraId="5405E7CB" w14:textId="77777777" w:rsidR="00F227FF" w:rsidRPr="00F227FF" w:rsidRDefault="00F227FF"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F227FF" w:rsidRPr="00F227FF" w14:paraId="620F951D" w14:textId="77777777" w:rsidTr="00D17809">
        <w:trPr>
          <w:trHeight w:val="820"/>
        </w:trPr>
        <w:tc>
          <w:tcPr>
            <w:tcW w:w="1355" w:type="dxa"/>
            <w:vMerge w:val="restart"/>
          </w:tcPr>
          <w:p w14:paraId="16771770"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Рецессивный</w:t>
            </w:r>
          </w:p>
        </w:tc>
        <w:tc>
          <w:tcPr>
            <w:tcW w:w="1134" w:type="dxa"/>
          </w:tcPr>
          <w:p w14:paraId="71CAE998"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T/T-C/T</w:t>
            </w:r>
          </w:p>
        </w:tc>
        <w:tc>
          <w:tcPr>
            <w:tcW w:w="1617" w:type="dxa"/>
          </w:tcPr>
          <w:p w14:paraId="1070639F"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39 (88.6%)</w:t>
            </w:r>
          </w:p>
        </w:tc>
        <w:tc>
          <w:tcPr>
            <w:tcW w:w="1418" w:type="dxa"/>
          </w:tcPr>
          <w:p w14:paraId="42AA7C24"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114 (81.4%)</w:t>
            </w:r>
          </w:p>
        </w:tc>
        <w:tc>
          <w:tcPr>
            <w:tcW w:w="1651" w:type="dxa"/>
          </w:tcPr>
          <w:p w14:paraId="21693F75"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1.00</w:t>
            </w:r>
          </w:p>
        </w:tc>
        <w:tc>
          <w:tcPr>
            <w:tcW w:w="2585" w:type="dxa"/>
            <w:vMerge w:val="restart"/>
          </w:tcPr>
          <w:p w14:paraId="5DB41ED4"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0.25</w:t>
            </w:r>
          </w:p>
        </w:tc>
      </w:tr>
      <w:tr w:rsidR="00F227FF" w:rsidRPr="00F227FF" w14:paraId="4FFF3CAF" w14:textId="77777777" w:rsidTr="00D17809">
        <w:trPr>
          <w:trHeight w:val="820"/>
        </w:trPr>
        <w:tc>
          <w:tcPr>
            <w:tcW w:w="1355" w:type="dxa"/>
            <w:vMerge/>
          </w:tcPr>
          <w:p w14:paraId="0AD85B2C" w14:textId="77777777" w:rsidR="00F227FF" w:rsidRPr="00F227FF" w:rsidRDefault="00F227FF"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134" w:type="dxa"/>
          </w:tcPr>
          <w:p w14:paraId="292E4E19"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C/C</w:t>
            </w:r>
          </w:p>
        </w:tc>
        <w:tc>
          <w:tcPr>
            <w:tcW w:w="1617" w:type="dxa"/>
          </w:tcPr>
          <w:p w14:paraId="7076E7E0"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5 (11.4%)</w:t>
            </w:r>
          </w:p>
        </w:tc>
        <w:tc>
          <w:tcPr>
            <w:tcW w:w="1418" w:type="dxa"/>
          </w:tcPr>
          <w:p w14:paraId="1CAA7191"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26 (18.6%)</w:t>
            </w:r>
          </w:p>
        </w:tc>
        <w:tc>
          <w:tcPr>
            <w:tcW w:w="1651" w:type="dxa"/>
          </w:tcPr>
          <w:p w14:paraId="51D37E73"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1.78 (0.64-4.95)</w:t>
            </w:r>
          </w:p>
        </w:tc>
        <w:tc>
          <w:tcPr>
            <w:tcW w:w="2585" w:type="dxa"/>
            <w:vMerge/>
          </w:tcPr>
          <w:p w14:paraId="39A6D326" w14:textId="77777777" w:rsidR="00F227FF" w:rsidRPr="00F227FF" w:rsidRDefault="00F227FF"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F227FF" w:rsidRPr="00F227FF" w14:paraId="227B2D88" w14:textId="77777777" w:rsidTr="00D17809">
        <w:trPr>
          <w:trHeight w:val="820"/>
        </w:trPr>
        <w:tc>
          <w:tcPr>
            <w:tcW w:w="1355" w:type="dxa"/>
            <w:vMerge w:val="restart"/>
          </w:tcPr>
          <w:p w14:paraId="0DC7E449"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Сверхдоминантный</w:t>
            </w:r>
          </w:p>
        </w:tc>
        <w:tc>
          <w:tcPr>
            <w:tcW w:w="1134" w:type="dxa"/>
          </w:tcPr>
          <w:p w14:paraId="488D8EC6"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T/T-C/C</w:t>
            </w:r>
          </w:p>
        </w:tc>
        <w:tc>
          <w:tcPr>
            <w:tcW w:w="1617" w:type="dxa"/>
          </w:tcPr>
          <w:p w14:paraId="79AB1BFE"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23 (52.3%)</w:t>
            </w:r>
          </w:p>
        </w:tc>
        <w:tc>
          <w:tcPr>
            <w:tcW w:w="1418" w:type="dxa"/>
          </w:tcPr>
          <w:p w14:paraId="345DC5DA"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81 (57.9%)</w:t>
            </w:r>
          </w:p>
        </w:tc>
        <w:tc>
          <w:tcPr>
            <w:tcW w:w="1651" w:type="dxa"/>
          </w:tcPr>
          <w:p w14:paraId="0C7C094D"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1.00</w:t>
            </w:r>
          </w:p>
        </w:tc>
        <w:tc>
          <w:tcPr>
            <w:tcW w:w="2585" w:type="dxa"/>
            <w:vMerge w:val="restart"/>
          </w:tcPr>
          <w:p w14:paraId="0D7D7EEE"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0.52</w:t>
            </w:r>
          </w:p>
        </w:tc>
      </w:tr>
      <w:tr w:rsidR="00F227FF" w:rsidRPr="00F227FF" w14:paraId="1DF7A641" w14:textId="77777777" w:rsidTr="00D17809">
        <w:trPr>
          <w:trHeight w:val="820"/>
        </w:trPr>
        <w:tc>
          <w:tcPr>
            <w:tcW w:w="1355" w:type="dxa"/>
            <w:vMerge/>
          </w:tcPr>
          <w:p w14:paraId="6A8E6F4E" w14:textId="77777777" w:rsidR="00F227FF" w:rsidRPr="00F227FF" w:rsidRDefault="00F227FF"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134" w:type="dxa"/>
            <w:tcBorders>
              <w:bottom w:val="single" w:sz="4" w:space="0" w:color="000000"/>
            </w:tcBorders>
          </w:tcPr>
          <w:p w14:paraId="7550E650"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C/T</w:t>
            </w:r>
          </w:p>
        </w:tc>
        <w:tc>
          <w:tcPr>
            <w:tcW w:w="1617" w:type="dxa"/>
            <w:tcBorders>
              <w:bottom w:val="single" w:sz="4" w:space="0" w:color="000000"/>
            </w:tcBorders>
          </w:tcPr>
          <w:p w14:paraId="3BA0893E"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21 (47.7%)</w:t>
            </w:r>
          </w:p>
        </w:tc>
        <w:tc>
          <w:tcPr>
            <w:tcW w:w="1418" w:type="dxa"/>
            <w:tcBorders>
              <w:bottom w:val="single" w:sz="4" w:space="0" w:color="000000"/>
            </w:tcBorders>
          </w:tcPr>
          <w:p w14:paraId="18BDE4DF"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59 (42.1%)</w:t>
            </w:r>
          </w:p>
        </w:tc>
        <w:tc>
          <w:tcPr>
            <w:tcW w:w="1651" w:type="dxa"/>
            <w:tcBorders>
              <w:bottom w:val="single" w:sz="4" w:space="0" w:color="000000"/>
            </w:tcBorders>
          </w:tcPr>
          <w:p w14:paraId="4801EE37"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0.80 (0.40-1.57)</w:t>
            </w:r>
          </w:p>
        </w:tc>
        <w:tc>
          <w:tcPr>
            <w:tcW w:w="2585" w:type="dxa"/>
            <w:vMerge/>
          </w:tcPr>
          <w:p w14:paraId="0D1C9E75" w14:textId="77777777" w:rsidR="00F227FF" w:rsidRPr="00F227FF" w:rsidRDefault="00F227FF"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F227FF" w:rsidRPr="00F227FF" w14:paraId="2486BCD1" w14:textId="77777777" w:rsidTr="00D17809">
        <w:trPr>
          <w:trHeight w:val="820"/>
        </w:trPr>
        <w:tc>
          <w:tcPr>
            <w:tcW w:w="1355" w:type="dxa"/>
            <w:tcBorders>
              <w:bottom w:val="single" w:sz="4" w:space="0" w:color="000000"/>
            </w:tcBorders>
          </w:tcPr>
          <w:p w14:paraId="40B1C47C"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Лог-аддитивный</w:t>
            </w:r>
          </w:p>
        </w:tc>
        <w:tc>
          <w:tcPr>
            <w:tcW w:w="1134" w:type="dxa"/>
            <w:tcBorders>
              <w:bottom w:val="single" w:sz="4" w:space="0" w:color="000000"/>
            </w:tcBorders>
          </w:tcPr>
          <w:p w14:paraId="7ECB9DB6"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w:t>
            </w:r>
          </w:p>
        </w:tc>
        <w:tc>
          <w:tcPr>
            <w:tcW w:w="1617" w:type="dxa"/>
            <w:tcBorders>
              <w:bottom w:val="single" w:sz="4" w:space="0" w:color="000000"/>
            </w:tcBorders>
          </w:tcPr>
          <w:p w14:paraId="646E590F"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w:t>
            </w:r>
          </w:p>
        </w:tc>
        <w:tc>
          <w:tcPr>
            <w:tcW w:w="1418" w:type="dxa"/>
            <w:tcBorders>
              <w:bottom w:val="single" w:sz="4" w:space="0" w:color="000000"/>
            </w:tcBorders>
          </w:tcPr>
          <w:p w14:paraId="785B7DB8"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w:t>
            </w:r>
          </w:p>
        </w:tc>
        <w:tc>
          <w:tcPr>
            <w:tcW w:w="1651" w:type="dxa"/>
            <w:tcBorders>
              <w:bottom w:val="single" w:sz="4" w:space="0" w:color="000000"/>
            </w:tcBorders>
          </w:tcPr>
          <w:p w14:paraId="68F303E9"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1.19 (0.74-1.93)</w:t>
            </w:r>
          </w:p>
        </w:tc>
        <w:tc>
          <w:tcPr>
            <w:tcW w:w="2585" w:type="dxa"/>
            <w:tcBorders>
              <w:bottom w:val="single" w:sz="4" w:space="0" w:color="000000"/>
            </w:tcBorders>
          </w:tcPr>
          <w:p w14:paraId="4DE9FC74"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0.47</w:t>
            </w:r>
          </w:p>
        </w:tc>
      </w:tr>
    </w:tbl>
    <w:p w14:paraId="5DF2FE98" w14:textId="77777777" w:rsidR="00C1087F" w:rsidRDefault="00C1087F" w:rsidP="00831194">
      <w:pPr>
        <w:spacing w:after="0" w:line="240" w:lineRule="auto"/>
        <w:ind w:firstLine="708"/>
        <w:rPr>
          <w:rFonts w:ascii="Times New Roman" w:eastAsia="Times New Roman" w:hAnsi="Times New Roman" w:cs="Times New Roman"/>
          <w:sz w:val="28"/>
          <w:szCs w:val="28"/>
        </w:rPr>
      </w:pPr>
    </w:p>
    <w:p w14:paraId="3D94DB1B" w14:textId="1CBEC75D" w:rsidR="00F227FF" w:rsidRDefault="00F227FF" w:rsidP="00831194">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таблице 137 </w:t>
      </w:r>
      <w:r>
        <w:rPr>
          <w:rFonts w:ascii="Times New Roman" w:eastAsia="Times New Roman" w:hAnsi="Times New Roman" w:cs="Times New Roman"/>
          <w:sz w:val="28"/>
          <w:szCs w:val="28"/>
          <w:lang w:val="en-US"/>
        </w:rPr>
        <w:t>r</w:t>
      </w:r>
      <w:r>
        <w:rPr>
          <w:rFonts w:ascii="Times New Roman" w:eastAsia="Times New Roman" w:hAnsi="Times New Roman" w:cs="Times New Roman"/>
          <w:sz w:val="28"/>
          <w:szCs w:val="28"/>
        </w:rPr>
        <w:t>s 501120  не ассоциирован с моделями.</w:t>
      </w:r>
    </w:p>
    <w:p w14:paraId="1774E088" w14:textId="77777777" w:rsidR="009E0832" w:rsidRDefault="009E0832" w:rsidP="00831194">
      <w:pPr>
        <w:spacing w:after="0" w:line="240" w:lineRule="auto"/>
        <w:ind w:firstLine="708"/>
        <w:rPr>
          <w:rFonts w:ascii="Times New Roman" w:eastAsia="Times New Roman" w:hAnsi="Times New Roman" w:cs="Times New Roman"/>
          <w:sz w:val="28"/>
          <w:szCs w:val="28"/>
        </w:rPr>
      </w:pPr>
    </w:p>
    <w:p w14:paraId="76DB6942" w14:textId="5A61F4A6" w:rsidR="00F227FF" w:rsidRPr="009E0832" w:rsidRDefault="00F227FF" w:rsidP="00831194">
      <w:pPr>
        <w:spacing w:after="0" w:line="240" w:lineRule="auto"/>
        <w:ind w:firstLine="708"/>
        <w:jc w:val="both"/>
        <w:rPr>
          <w:rFonts w:ascii="Times New Roman" w:eastAsia="Times New Roman" w:hAnsi="Times New Roman" w:cs="Times New Roman"/>
          <w:b/>
          <w:bCs/>
          <w:sz w:val="28"/>
          <w:szCs w:val="28"/>
        </w:rPr>
      </w:pPr>
      <w:r w:rsidRPr="009E0832">
        <w:rPr>
          <w:rFonts w:ascii="Times New Roman" w:eastAsia="Times New Roman" w:hAnsi="Times New Roman" w:cs="Times New Roman"/>
          <w:b/>
          <w:bCs/>
          <w:sz w:val="28"/>
          <w:szCs w:val="28"/>
        </w:rPr>
        <w:t>SNP: rs2230500</w:t>
      </w:r>
    </w:p>
    <w:p w14:paraId="2B28567C" w14:textId="79D67CBF" w:rsidR="00F227FF" w:rsidRDefault="00F227FF" w:rsidP="009E0832">
      <w:pPr>
        <w:spacing w:after="0" w:line="240" w:lineRule="auto"/>
        <w:ind w:firstLine="708"/>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Процент генотипированных образцов: 189/254 (74.41%)</w:t>
      </w:r>
      <w:r w:rsidRPr="00F227FF">
        <w:rPr>
          <w:rFonts w:ascii="Times New Roman" w:eastAsia="Times New Roman" w:hAnsi="Times New Roman" w:cs="Times New Roman"/>
          <w:sz w:val="28"/>
          <w:szCs w:val="28"/>
        </w:rPr>
        <w:t>.</w:t>
      </w:r>
      <w:r w:rsidRPr="00F227FF">
        <w:rPr>
          <w:rFonts w:ascii="Times New Roman" w:eastAsia="Times New Roman" w:hAnsi="Times New Roman" w:cs="Times New Roman"/>
          <w:sz w:val="28"/>
          <w:szCs w:val="28"/>
          <w:lang w:val="kk-KZ"/>
        </w:rPr>
        <w:t>В</w:t>
      </w:r>
      <w:r w:rsidRPr="00F227FF">
        <w:rPr>
          <w:rFonts w:ascii="Times New Roman" w:eastAsia="Times New Roman" w:hAnsi="Times New Roman" w:cs="Times New Roman"/>
          <w:sz w:val="28"/>
          <w:szCs w:val="28"/>
        </w:rPr>
        <w:t xml:space="preserve"> </w:t>
      </w:r>
      <w:r w:rsidRPr="00F227FF">
        <w:rPr>
          <w:rFonts w:ascii="Times New Roman" w:eastAsia="Times New Roman" w:hAnsi="Times New Roman" w:cs="Times New Roman"/>
          <w:sz w:val="28"/>
          <w:szCs w:val="28"/>
          <w:lang w:val="kk-KZ"/>
        </w:rPr>
        <w:t>т</w:t>
      </w:r>
      <w:r w:rsidRPr="00F227FF">
        <w:rPr>
          <w:rFonts w:ascii="Times New Roman" w:eastAsia="Times New Roman" w:hAnsi="Times New Roman" w:cs="Times New Roman"/>
          <w:sz w:val="28"/>
          <w:szCs w:val="28"/>
        </w:rPr>
        <w:t>аблиц</w:t>
      </w:r>
      <w:r w:rsidRPr="00F227FF">
        <w:rPr>
          <w:rFonts w:ascii="Times New Roman" w:eastAsia="Times New Roman" w:hAnsi="Times New Roman" w:cs="Times New Roman"/>
          <w:sz w:val="28"/>
          <w:szCs w:val="28"/>
          <w:lang w:val="kk-KZ"/>
        </w:rPr>
        <w:t>е</w:t>
      </w:r>
      <w:r w:rsidRPr="00F227FF">
        <w:rPr>
          <w:rFonts w:ascii="Times New Roman" w:eastAsia="Times New Roman" w:hAnsi="Times New Roman" w:cs="Times New Roman"/>
          <w:sz w:val="28"/>
          <w:szCs w:val="28"/>
        </w:rPr>
        <w:t xml:space="preserve"> 138 </w:t>
      </w:r>
      <w:r w:rsidRPr="00F227FF">
        <w:rPr>
          <w:rFonts w:ascii="Times New Roman" w:eastAsia="Times New Roman" w:hAnsi="Times New Roman" w:cs="Times New Roman"/>
          <w:sz w:val="28"/>
          <w:szCs w:val="28"/>
          <w:lang w:val="kk-KZ"/>
        </w:rPr>
        <w:t>представлена ч</w:t>
      </w:r>
      <w:r w:rsidRPr="00F227FF">
        <w:rPr>
          <w:rFonts w:ascii="Times New Roman" w:eastAsia="Times New Roman" w:hAnsi="Times New Roman" w:cs="Times New Roman"/>
          <w:sz w:val="28"/>
          <w:szCs w:val="28"/>
        </w:rPr>
        <w:t>астота аллеля rs2230500</w:t>
      </w:r>
      <w:r w:rsidRPr="00F227FF">
        <w:rPr>
          <w:rFonts w:ascii="Times New Roman" w:eastAsia="Times New Roman" w:hAnsi="Times New Roman" w:cs="Times New Roman"/>
          <w:sz w:val="28"/>
          <w:szCs w:val="28"/>
          <w:lang w:val="kk-KZ"/>
        </w:rPr>
        <w:t>.</w:t>
      </w:r>
    </w:p>
    <w:p w14:paraId="347CA632" w14:textId="77777777" w:rsidR="009E0832" w:rsidRPr="00F227FF" w:rsidRDefault="009E0832" w:rsidP="009E0832">
      <w:pPr>
        <w:spacing w:after="0" w:line="240" w:lineRule="auto"/>
        <w:ind w:firstLine="708"/>
        <w:rPr>
          <w:rFonts w:ascii="Times New Roman" w:eastAsia="Times New Roman" w:hAnsi="Times New Roman" w:cs="Times New Roman"/>
          <w:b/>
          <w:sz w:val="28"/>
          <w:szCs w:val="28"/>
          <w:lang w:val="kk-KZ"/>
        </w:rPr>
      </w:pPr>
    </w:p>
    <w:p w14:paraId="4C51161A" w14:textId="4E1DF5D1" w:rsidR="00F227FF" w:rsidRDefault="00F227FF"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138 - Частота аллеля rs2230500 (n=189)</w:t>
      </w:r>
    </w:p>
    <w:p w14:paraId="6E6C42A4" w14:textId="77777777" w:rsidR="00C1087F" w:rsidRDefault="00C1087F" w:rsidP="00831194">
      <w:pPr>
        <w:spacing w:after="0" w:line="240" w:lineRule="auto"/>
        <w:rPr>
          <w:rFonts w:ascii="Times New Roman" w:eastAsia="Times New Roman" w:hAnsi="Times New Roman" w:cs="Times New Roman"/>
          <w:b/>
          <w:sz w:val="28"/>
          <w:szCs w:val="28"/>
        </w:rPr>
      </w:pPr>
    </w:p>
    <w:tbl>
      <w:tblPr>
        <w:tblW w:w="9493"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
        <w:gridCol w:w="745"/>
        <w:gridCol w:w="2091"/>
        <w:gridCol w:w="1383"/>
        <w:gridCol w:w="1404"/>
        <w:gridCol w:w="1134"/>
        <w:gridCol w:w="1701"/>
      </w:tblGrid>
      <w:tr w:rsidR="00F227FF" w14:paraId="431591F8" w14:textId="77777777" w:rsidTr="00D17809">
        <w:trPr>
          <w:trHeight w:val="290"/>
        </w:trPr>
        <w:tc>
          <w:tcPr>
            <w:tcW w:w="1035" w:type="dxa"/>
            <w:tcBorders>
              <w:top w:val="single" w:sz="4" w:space="0" w:color="000000"/>
            </w:tcBorders>
          </w:tcPr>
          <w:p w14:paraId="7368F6AB"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 </w:t>
            </w:r>
          </w:p>
        </w:tc>
        <w:tc>
          <w:tcPr>
            <w:tcW w:w="2836" w:type="dxa"/>
            <w:gridSpan w:val="2"/>
            <w:tcBorders>
              <w:top w:val="single" w:sz="4" w:space="0" w:color="000000"/>
            </w:tcBorders>
          </w:tcPr>
          <w:p w14:paraId="1CCBE7C6"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Обе группы</w:t>
            </w:r>
          </w:p>
        </w:tc>
        <w:tc>
          <w:tcPr>
            <w:tcW w:w="2787" w:type="dxa"/>
            <w:gridSpan w:val="2"/>
            <w:tcBorders>
              <w:top w:val="single" w:sz="4" w:space="0" w:color="000000"/>
            </w:tcBorders>
          </w:tcPr>
          <w:p w14:paraId="55874EE6"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Контрольная группа</w:t>
            </w:r>
          </w:p>
        </w:tc>
        <w:tc>
          <w:tcPr>
            <w:tcW w:w="2835" w:type="dxa"/>
            <w:gridSpan w:val="2"/>
            <w:tcBorders>
              <w:top w:val="single" w:sz="4" w:space="0" w:color="000000"/>
            </w:tcBorders>
          </w:tcPr>
          <w:p w14:paraId="42EAC1B2"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Основная группа</w:t>
            </w:r>
          </w:p>
        </w:tc>
      </w:tr>
      <w:tr w:rsidR="00F227FF" w14:paraId="128A63DD" w14:textId="77777777" w:rsidTr="00D17809">
        <w:trPr>
          <w:trHeight w:val="550"/>
        </w:trPr>
        <w:tc>
          <w:tcPr>
            <w:tcW w:w="1035" w:type="dxa"/>
            <w:tcBorders>
              <w:bottom w:val="single" w:sz="4" w:space="0" w:color="000000"/>
            </w:tcBorders>
          </w:tcPr>
          <w:p w14:paraId="2D8DBBCC"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Аллель</w:t>
            </w:r>
          </w:p>
        </w:tc>
        <w:tc>
          <w:tcPr>
            <w:tcW w:w="745" w:type="dxa"/>
            <w:tcBorders>
              <w:bottom w:val="single" w:sz="4" w:space="0" w:color="000000"/>
            </w:tcBorders>
          </w:tcPr>
          <w:p w14:paraId="316A5FBF"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Количество</w:t>
            </w:r>
          </w:p>
        </w:tc>
        <w:tc>
          <w:tcPr>
            <w:tcW w:w="2091" w:type="dxa"/>
            <w:tcBorders>
              <w:bottom w:val="single" w:sz="4" w:space="0" w:color="000000"/>
            </w:tcBorders>
          </w:tcPr>
          <w:p w14:paraId="58E7E5AC"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Пропорция</w:t>
            </w:r>
          </w:p>
        </w:tc>
        <w:tc>
          <w:tcPr>
            <w:tcW w:w="1383" w:type="dxa"/>
            <w:tcBorders>
              <w:bottom w:val="single" w:sz="4" w:space="0" w:color="000000"/>
            </w:tcBorders>
          </w:tcPr>
          <w:p w14:paraId="5362D5AB"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Количество</w:t>
            </w:r>
          </w:p>
        </w:tc>
        <w:tc>
          <w:tcPr>
            <w:tcW w:w="1404" w:type="dxa"/>
            <w:tcBorders>
              <w:bottom w:val="single" w:sz="4" w:space="0" w:color="000000"/>
            </w:tcBorders>
          </w:tcPr>
          <w:p w14:paraId="11ABE754"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Пропорция</w:t>
            </w:r>
          </w:p>
        </w:tc>
        <w:tc>
          <w:tcPr>
            <w:tcW w:w="1134" w:type="dxa"/>
            <w:tcBorders>
              <w:bottom w:val="single" w:sz="4" w:space="0" w:color="000000"/>
            </w:tcBorders>
          </w:tcPr>
          <w:p w14:paraId="0AD62BB4"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Количество</w:t>
            </w:r>
          </w:p>
        </w:tc>
        <w:tc>
          <w:tcPr>
            <w:tcW w:w="1701" w:type="dxa"/>
            <w:tcBorders>
              <w:bottom w:val="single" w:sz="4" w:space="0" w:color="000000"/>
            </w:tcBorders>
          </w:tcPr>
          <w:p w14:paraId="555755FB"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Пропорция</w:t>
            </w:r>
          </w:p>
        </w:tc>
      </w:tr>
      <w:tr w:rsidR="00F227FF" w14:paraId="2EBD0442" w14:textId="77777777" w:rsidTr="00D17809">
        <w:trPr>
          <w:trHeight w:val="290"/>
        </w:trPr>
        <w:tc>
          <w:tcPr>
            <w:tcW w:w="1035" w:type="dxa"/>
          </w:tcPr>
          <w:p w14:paraId="6225DB6B"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G</w:t>
            </w:r>
          </w:p>
        </w:tc>
        <w:tc>
          <w:tcPr>
            <w:tcW w:w="745" w:type="dxa"/>
          </w:tcPr>
          <w:p w14:paraId="615F724F"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348</w:t>
            </w:r>
          </w:p>
        </w:tc>
        <w:tc>
          <w:tcPr>
            <w:tcW w:w="2091" w:type="dxa"/>
          </w:tcPr>
          <w:p w14:paraId="25B123C2"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0.92</w:t>
            </w:r>
          </w:p>
        </w:tc>
        <w:tc>
          <w:tcPr>
            <w:tcW w:w="1383" w:type="dxa"/>
          </w:tcPr>
          <w:p w14:paraId="17B581E6"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101</w:t>
            </w:r>
          </w:p>
        </w:tc>
        <w:tc>
          <w:tcPr>
            <w:tcW w:w="1404" w:type="dxa"/>
          </w:tcPr>
          <w:p w14:paraId="294525C7"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0.94</w:t>
            </w:r>
          </w:p>
        </w:tc>
        <w:tc>
          <w:tcPr>
            <w:tcW w:w="1134" w:type="dxa"/>
          </w:tcPr>
          <w:p w14:paraId="5CC7193C"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247</w:t>
            </w:r>
          </w:p>
        </w:tc>
        <w:tc>
          <w:tcPr>
            <w:tcW w:w="1701" w:type="dxa"/>
          </w:tcPr>
          <w:p w14:paraId="5D1FF9BF"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0.91</w:t>
            </w:r>
          </w:p>
        </w:tc>
      </w:tr>
      <w:tr w:rsidR="00F227FF" w14:paraId="0EB76F77" w14:textId="77777777" w:rsidTr="00D17809">
        <w:trPr>
          <w:trHeight w:val="290"/>
        </w:trPr>
        <w:tc>
          <w:tcPr>
            <w:tcW w:w="1035" w:type="dxa"/>
            <w:tcBorders>
              <w:bottom w:val="single" w:sz="4" w:space="0" w:color="000000"/>
            </w:tcBorders>
          </w:tcPr>
          <w:p w14:paraId="245912B9"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A</w:t>
            </w:r>
          </w:p>
        </w:tc>
        <w:tc>
          <w:tcPr>
            <w:tcW w:w="745" w:type="dxa"/>
            <w:tcBorders>
              <w:bottom w:val="single" w:sz="4" w:space="0" w:color="000000"/>
            </w:tcBorders>
          </w:tcPr>
          <w:p w14:paraId="08300646"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30</w:t>
            </w:r>
          </w:p>
        </w:tc>
        <w:tc>
          <w:tcPr>
            <w:tcW w:w="2091" w:type="dxa"/>
            <w:tcBorders>
              <w:bottom w:val="single" w:sz="4" w:space="0" w:color="000000"/>
            </w:tcBorders>
          </w:tcPr>
          <w:p w14:paraId="356D4E59"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0.08</w:t>
            </w:r>
          </w:p>
        </w:tc>
        <w:tc>
          <w:tcPr>
            <w:tcW w:w="1383" w:type="dxa"/>
            <w:tcBorders>
              <w:bottom w:val="single" w:sz="4" w:space="0" w:color="000000"/>
            </w:tcBorders>
          </w:tcPr>
          <w:p w14:paraId="3D637889"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7</w:t>
            </w:r>
          </w:p>
        </w:tc>
        <w:tc>
          <w:tcPr>
            <w:tcW w:w="1404" w:type="dxa"/>
            <w:tcBorders>
              <w:bottom w:val="single" w:sz="4" w:space="0" w:color="000000"/>
            </w:tcBorders>
          </w:tcPr>
          <w:p w14:paraId="2C13EF32"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0.06</w:t>
            </w:r>
          </w:p>
        </w:tc>
        <w:tc>
          <w:tcPr>
            <w:tcW w:w="1134" w:type="dxa"/>
            <w:tcBorders>
              <w:bottom w:val="single" w:sz="4" w:space="0" w:color="000000"/>
            </w:tcBorders>
          </w:tcPr>
          <w:p w14:paraId="13CC1953"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23</w:t>
            </w:r>
          </w:p>
        </w:tc>
        <w:tc>
          <w:tcPr>
            <w:tcW w:w="1701" w:type="dxa"/>
            <w:tcBorders>
              <w:bottom w:val="single" w:sz="4" w:space="0" w:color="000000"/>
            </w:tcBorders>
          </w:tcPr>
          <w:p w14:paraId="17F4358F"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0.09</w:t>
            </w:r>
          </w:p>
        </w:tc>
      </w:tr>
    </w:tbl>
    <w:p w14:paraId="685D2EFC" w14:textId="77777777" w:rsidR="00C1087F" w:rsidRDefault="00C1087F" w:rsidP="00831194">
      <w:pPr>
        <w:spacing w:after="0" w:line="240" w:lineRule="auto"/>
        <w:ind w:firstLine="709"/>
        <w:jc w:val="both"/>
        <w:rPr>
          <w:rFonts w:ascii="Times New Roman" w:eastAsia="Times New Roman" w:hAnsi="Times New Roman" w:cs="Times New Roman"/>
          <w:bCs/>
          <w:sz w:val="28"/>
          <w:szCs w:val="28"/>
        </w:rPr>
      </w:pPr>
    </w:p>
    <w:p w14:paraId="475172D0" w14:textId="4A45871D" w:rsidR="00F227FF" w:rsidRPr="00F227FF" w:rsidRDefault="00F227FF" w:rsidP="00831194">
      <w:pPr>
        <w:spacing w:after="0" w:line="240" w:lineRule="auto"/>
        <w:ind w:firstLine="709"/>
        <w:jc w:val="both"/>
        <w:rPr>
          <w:rFonts w:ascii="Times New Roman" w:eastAsia="Times New Roman" w:hAnsi="Times New Roman" w:cs="Times New Roman"/>
          <w:bCs/>
          <w:sz w:val="28"/>
          <w:szCs w:val="28"/>
        </w:rPr>
      </w:pPr>
      <w:r w:rsidRPr="00F227FF">
        <w:rPr>
          <w:rFonts w:ascii="Times New Roman" w:eastAsia="Times New Roman" w:hAnsi="Times New Roman" w:cs="Times New Roman"/>
          <w:bCs/>
          <w:sz w:val="28"/>
          <w:szCs w:val="28"/>
        </w:rPr>
        <w:t>В таблице 138, 189 образцов из 254 образца   rs 2230500 были генотипированы, что составило 74,41 %. Частота аллеля C составило 92 %, 348 аллелей, из них в основной группе 91 %, 247 аллелей , в контрольной группе 94 %, 101 аллелей следовательно. Аллелей А было в общем 8 % , то есть 30 аллелей, в основной 9 %, 23 аллелей и в контрольной группе 6 %, 7 аллелей.</w:t>
      </w:r>
      <w:r w:rsidRPr="00F227FF">
        <w:rPr>
          <w:rFonts w:ascii="Times New Roman" w:eastAsia="Times New Roman" w:hAnsi="Times New Roman" w:cs="Times New Roman"/>
          <w:b/>
          <w:sz w:val="28"/>
          <w:szCs w:val="28"/>
        </w:rPr>
        <w:t xml:space="preserve"> </w:t>
      </w:r>
      <w:r w:rsidRPr="00F227FF">
        <w:rPr>
          <w:rFonts w:ascii="Times New Roman" w:eastAsia="Times New Roman" w:hAnsi="Times New Roman" w:cs="Times New Roman"/>
          <w:bCs/>
          <w:sz w:val="28"/>
          <w:szCs w:val="28"/>
        </w:rPr>
        <w:t>Частота генотипа rs2230500 указана в таблице 139.</w:t>
      </w:r>
    </w:p>
    <w:p w14:paraId="3A0E293F" w14:textId="7FE9C8F7" w:rsidR="00F227FF" w:rsidRDefault="00F227FF" w:rsidP="00831194">
      <w:pPr>
        <w:spacing w:after="0" w:line="240" w:lineRule="auto"/>
        <w:jc w:val="both"/>
        <w:rPr>
          <w:rFonts w:ascii="Times New Roman" w:eastAsia="Times New Roman" w:hAnsi="Times New Roman" w:cs="Times New Roman"/>
          <w:b/>
          <w:sz w:val="28"/>
          <w:szCs w:val="28"/>
        </w:rPr>
      </w:pPr>
    </w:p>
    <w:p w14:paraId="29CFACE1" w14:textId="26C8556E" w:rsidR="00F227FF" w:rsidRDefault="00F227FF"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139 - Частота генотипа rs2230500 (n=254)</w:t>
      </w:r>
    </w:p>
    <w:p w14:paraId="6E82118F" w14:textId="77777777" w:rsidR="00F227FF" w:rsidRDefault="00F227FF" w:rsidP="00831194">
      <w:pPr>
        <w:spacing w:after="0" w:line="240" w:lineRule="auto"/>
        <w:jc w:val="both"/>
        <w:rPr>
          <w:rFonts w:ascii="Times New Roman" w:eastAsia="Times New Roman" w:hAnsi="Times New Roman" w:cs="Times New Roman"/>
          <w:b/>
          <w:sz w:val="28"/>
          <w:szCs w:val="28"/>
        </w:rPr>
      </w:pPr>
    </w:p>
    <w:tbl>
      <w:tblPr>
        <w:tblW w:w="872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
        <w:gridCol w:w="1228"/>
        <w:gridCol w:w="1608"/>
        <w:gridCol w:w="1383"/>
        <w:gridCol w:w="1404"/>
        <w:gridCol w:w="992"/>
        <w:gridCol w:w="1076"/>
      </w:tblGrid>
      <w:tr w:rsidR="00F227FF" w14:paraId="13118487" w14:textId="77777777" w:rsidTr="00D17809">
        <w:trPr>
          <w:trHeight w:val="290"/>
        </w:trPr>
        <w:tc>
          <w:tcPr>
            <w:tcW w:w="1035" w:type="dxa"/>
            <w:tcBorders>
              <w:top w:val="single" w:sz="4" w:space="0" w:color="000000"/>
            </w:tcBorders>
          </w:tcPr>
          <w:p w14:paraId="6B5DC777"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lastRenderedPageBreak/>
              <w:t> </w:t>
            </w:r>
          </w:p>
        </w:tc>
        <w:tc>
          <w:tcPr>
            <w:tcW w:w="2836" w:type="dxa"/>
            <w:gridSpan w:val="2"/>
            <w:tcBorders>
              <w:top w:val="single" w:sz="4" w:space="0" w:color="000000"/>
            </w:tcBorders>
          </w:tcPr>
          <w:p w14:paraId="07BA223C"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Обе группы</w:t>
            </w:r>
          </w:p>
        </w:tc>
        <w:tc>
          <w:tcPr>
            <w:tcW w:w="2787" w:type="dxa"/>
            <w:gridSpan w:val="2"/>
            <w:tcBorders>
              <w:top w:val="single" w:sz="4" w:space="0" w:color="000000"/>
            </w:tcBorders>
          </w:tcPr>
          <w:p w14:paraId="0AC010F9"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Контрольная группа</w:t>
            </w:r>
          </w:p>
        </w:tc>
        <w:tc>
          <w:tcPr>
            <w:tcW w:w="2068" w:type="dxa"/>
            <w:gridSpan w:val="2"/>
            <w:tcBorders>
              <w:top w:val="single" w:sz="4" w:space="0" w:color="000000"/>
            </w:tcBorders>
          </w:tcPr>
          <w:p w14:paraId="0557C447"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Основная группа</w:t>
            </w:r>
          </w:p>
        </w:tc>
      </w:tr>
      <w:tr w:rsidR="00F227FF" w14:paraId="6EE9C903" w14:textId="77777777" w:rsidTr="00D17809">
        <w:trPr>
          <w:trHeight w:val="550"/>
        </w:trPr>
        <w:tc>
          <w:tcPr>
            <w:tcW w:w="1035" w:type="dxa"/>
          </w:tcPr>
          <w:p w14:paraId="2215F361"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Генотип</w:t>
            </w:r>
          </w:p>
        </w:tc>
        <w:tc>
          <w:tcPr>
            <w:tcW w:w="1228" w:type="dxa"/>
          </w:tcPr>
          <w:p w14:paraId="3F269CE4"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Количество</w:t>
            </w:r>
          </w:p>
        </w:tc>
        <w:tc>
          <w:tcPr>
            <w:tcW w:w="1608" w:type="dxa"/>
          </w:tcPr>
          <w:p w14:paraId="475DA9B3"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Пропорция</w:t>
            </w:r>
          </w:p>
        </w:tc>
        <w:tc>
          <w:tcPr>
            <w:tcW w:w="1383" w:type="dxa"/>
          </w:tcPr>
          <w:p w14:paraId="6F440DD1"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Количество</w:t>
            </w:r>
          </w:p>
        </w:tc>
        <w:tc>
          <w:tcPr>
            <w:tcW w:w="1404" w:type="dxa"/>
          </w:tcPr>
          <w:p w14:paraId="20D30A4E"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Пропорция</w:t>
            </w:r>
          </w:p>
        </w:tc>
        <w:tc>
          <w:tcPr>
            <w:tcW w:w="992" w:type="dxa"/>
          </w:tcPr>
          <w:p w14:paraId="5B3F2415"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Количество</w:t>
            </w:r>
          </w:p>
        </w:tc>
        <w:tc>
          <w:tcPr>
            <w:tcW w:w="1076" w:type="dxa"/>
          </w:tcPr>
          <w:p w14:paraId="205819FD"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Пропорция</w:t>
            </w:r>
          </w:p>
        </w:tc>
      </w:tr>
      <w:tr w:rsidR="00F227FF" w14:paraId="1C8C7381" w14:textId="77777777" w:rsidTr="00D17809">
        <w:trPr>
          <w:trHeight w:val="290"/>
        </w:trPr>
        <w:tc>
          <w:tcPr>
            <w:tcW w:w="1035" w:type="dxa"/>
          </w:tcPr>
          <w:p w14:paraId="19D16A95"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A/A</w:t>
            </w:r>
          </w:p>
        </w:tc>
        <w:tc>
          <w:tcPr>
            <w:tcW w:w="1228" w:type="dxa"/>
          </w:tcPr>
          <w:p w14:paraId="11F29E96"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10</w:t>
            </w:r>
          </w:p>
        </w:tc>
        <w:tc>
          <w:tcPr>
            <w:tcW w:w="1608" w:type="dxa"/>
          </w:tcPr>
          <w:p w14:paraId="23BAACC5"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0.05</w:t>
            </w:r>
          </w:p>
        </w:tc>
        <w:tc>
          <w:tcPr>
            <w:tcW w:w="1383" w:type="dxa"/>
          </w:tcPr>
          <w:p w14:paraId="4B82D7F5"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3</w:t>
            </w:r>
          </w:p>
        </w:tc>
        <w:tc>
          <w:tcPr>
            <w:tcW w:w="1404" w:type="dxa"/>
          </w:tcPr>
          <w:p w14:paraId="75A3BC66"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0.06</w:t>
            </w:r>
          </w:p>
        </w:tc>
        <w:tc>
          <w:tcPr>
            <w:tcW w:w="992" w:type="dxa"/>
          </w:tcPr>
          <w:p w14:paraId="257F9290"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7</w:t>
            </w:r>
          </w:p>
        </w:tc>
        <w:tc>
          <w:tcPr>
            <w:tcW w:w="1076" w:type="dxa"/>
          </w:tcPr>
          <w:p w14:paraId="2A265B61"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0.05</w:t>
            </w:r>
          </w:p>
        </w:tc>
      </w:tr>
      <w:tr w:rsidR="00F227FF" w14:paraId="46787129" w14:textId="77777777" w:rsidTr="00D17809">
        <w:trPr>
          <w:trHeight w:val="290"/>
        </w:trPr>
        <w:tc>
          <w:tcPr>
            <w:tcW w:w="1035" w:type="dxa"/>
          </w:tcPr>
          <w:p w14:paraId="5337D87B"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G/A</w:t>
            </w:r>
          </w:p>
        </w:tc>
        <w:tc>
          <w:tcPr>
            <w:tcW w:w="1228" w:type="dxa"/>
          </w:tcPr>
          <w:p w14:paraId="2078BE80"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10</w:t>
            </w:r>
          </w:p>
        </w:tc>
        <w:tc>
          <w:tcPr>
            <w:tcW w:w="1608" w:type="dxa"/>
          </w:tcPr>
          <w:p w14:paraId="533109D8"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0.05</w:t>
            </w:r>
          </w:p>
        </w:tc>
        <w:tc>
          <w:tcPr>
            <w:tcW w:w="1383" w:type="dxa"/>
          </w:tcPr>
          <w:p w14:paraId="1B53790A"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1</w:t>
            </w:r>
          </w:p>
        </w:tc>
        <w:tc>
          <w:tcPr>
            <w:tcW w:w="1404" w:type="dxa"/>
          </w:tcPr>
          <w:p w14:paraId="6C5738BE"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0.02</w:t>
            </w:r>
          </w:p>
        </w:tc>
        <w:tc>
          <w:tcPr>
            <w:tcW w:w="992" w:type="dxa"/>
          </w:tcPr>
          <w:p w14:paraId="6928AF22"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9</w:t>
            </w:r>
          </w:p>
        </w:tc>
        <w:tc>
          <w:tcPr>
            <w:tcW w:w="1076" w:type="dxa"/>
          </w:tcPr>
          <w:p w14:paraId="58D38A96"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0.07</w:t>
            </w:r>
          </w:p>
        </w:tc>
      </w:tr>
      <w:tr w:rsidR="00F227FF" w14:paraId="47C09850" w14:textId="77777777" w:rsidTr="00D17809">
        <w:trPr>
          <w:trHeight w:val="290"/>
        </w:trPr>
        <w:tc>
          <w:tcPr>
            <w:tcW w:w="1035" w:type="dxa"/>
            <w:tcBorders>
              <w:bottom w:val="single" w:sz="4" w:space="0" w:color="000000"/>
            </w:tcBorders>
          </w:tcPr>
          <w:p w14:paraId="159A157A"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G/G</w:t>
            </w:r>
          </w:p>
        </w:tc>
        <w:tc>
          <w:tcPr>
            <w:tcW w:w="1228" w:type="dxa"/>
            <w:tcBorders>
              <w:bottom w:val="single" w:sz="4" w:space="0" w:color="000000"/>
            </w:tcBorders>
          </w:tcPr>
          <w:p w14:paraId="5336AC28"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169</w:t>
            </w:r>
          </w:p>
        </w:tc>
        <w:tc>
          <w:tcPr>
            <w:tcW w:w="1608" w:type="dxa"/>
            <w:tcBorders>
              <w:bottom w:val="single" w:sz="4" w:space="0" w:color="000000"/>
            </w:tcBorders>
          </w:tcPr>
          <w:p w14:paraId="73775544"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0.89</w:t>
            </w:r>
          </w:p>
        </w:tc>
        <w:tc>
          <w:tcPr>
            <w:tcW w:w="1383" w:type="dxa"/>
            <w:tcBorders>
              <w:bottom w:val="single" w:sz="4" w:space="0" w:color="000000"/>
            </w:tcBorders>
          </w:tcPr>
          <w:p w14:paraId="440F10A2"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50</w:t>
            </w:r>
          </w:p>
        </w:tc>
        <w:tc>
          <w:tcPr>
            <w:tcW w:w="1404" w:type="dxa"/>
            <w:tcBorders>
              <w:bottom w:val="single" w:sz="4" w:space="0" w:color="000000"/>
            </w:tcBorders>
          </w:tcPr>
          <w:p w14:paraId="10FDE54E"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0.93</w:t>
            </w:r>
          </w:p>
        </w:tc>
        <w:tc>
          <w:tcPr>
            <w:tcW w:w="992" w:type="dxa"/>
            <w:tcBorders>
              <w:bottom w:val="single" w:sz="4" w:space="0" w:color="000000"/>
            </w:tcBorders>
          </w:tcPr>
          <w:p w14:paraId="77529BA1"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119</w:t>
            </w:r>
          </w:p>
        </w:tc>
        <w:tc>
          <w:tcPr>
            <w:tcW w:w="1076" w:type="dxa"/>
            <w:tcBorders>
              <w:bottom w:val="single" w:sz="4" w:space="0" w:color="000000"/>
            </w:tcBorders>
          </w:tcPr>
          <w:p w14:paraId="37295577"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0.88</w:t>
            </w:r>
          </w:p>
        </w:tc>
      </w:tr>
      <w:tr w:rsidR="00F227FF" w14:paraId="43E14D81" w14:textId="77777777" w:rsidTr="00D17809">
        <w:trPr>
          <w:trHeight w:val="290"/>
        </w:trPr>
        <w:tc>
          <w:tcPr>
            <w:tcW w:w="1035" w:type="dxa"/>
            <w:tcBorders>
              <w:bottom w:val="single" w:sz="4" w:space="0" w:color="000000"/>
            </w:tcBorders>
          </w:tcPr>
          <w:p w14:paraId="42A005FC"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NA</w:t>
            </w:r>
          </w:p>
        </w:tc>
        <w:tc>
          <w:tcPr>
            <w:tcW w:w="1228" w:type="dxa"/>
            <w:tcBorders>
              <w:bottom w:val="single" w:sz="4" w:space="0" w:color="000000"/>
            </w:tcBorders>
          </w:tcPr>
          <w:p w14:paraId="101274FC"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65</w:t>
            </w:r>
          </w:p>
        </w:tc>
        <w:tc>
          <w:tcPr>
            <w:tcW w:w="1608" w:type="dxa"/>
            <w:tcBorders>
              <w:bottom w:val="single" w:sz="4" w:space="0" w:color="000000"/>
            </w:tcBorders>
          </w:tcPr>
          <w:p w14:paraId="2F1E9242"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w:t>
            </w:r>
          </w:p>
        </w:tc>
        <w:tc>
          <w:tcPr>
            <w:tcW w:w="1383" w:type="dxa"/>
            <w:tcBorders>
              <w:bottom w:val="single" w:sz="4" w:space="0" w:color="000000"/>
            </w:tcBorders>
          </w:tcPr>
          <w:p w14:paraId="42DDB5FC"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37</w:t>
            </w:r>
          </w:p>
        </w:tc>
        <w:tc>
          <w:tcPr>
            <w:tcW w:w="1404" w:type="dxa"/>
            <w:tcBorders>
              <w:bottom w:val="single" w:sz="4" w:space="0" w:color="000000"/>
            </w:tcBorders>
          </w:tcPr>
          <w:p w14:paraId="4E9B4D60"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w:t>
            </w:r>
          </w:p>
        </w:tc>
        <w:tc>
          <w:tcPr>
            <w:tcW w:w="992" w:type="dxa"/>
            <w:tcBorders>
              <w:bottom w:val="single" w:sz="4" w:space="0" w:color="000000"/>
            </w:tcBorders>
          </w:tcPr>
          <w:p w14:paraId="36F44AFF"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28</w:t>
            </w:r>
          </w:p>
        </w:tc>
        <w:tc>
          <w:tcPr>
            <w:tcW w:w="1076" w:type="dxa"/>
            <w:tcBorders>
              <w:bottom w:val="single" w:sz="4" w:space="0" w:color="000000"/>
            </w:tcBorders>
          </w:tcPr>
          <w:p w14:paraId="54EDDA6C"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w:t>
            </w:r>
          </w:p>
        </w:tc>
      </w:tr>
    </w:tbl>
    <w:p w14:paraId="132A323F" w14:textId="77777777" w:rsidR="00C1087F" w:rsidRDefault="00C1087F" w:rsidP="009E0832">
      <w:pPr>
        <w:spacing w:after="0" w:line="240" w:lineRule="auto"/>
        <w:ind w:firstLine="709"/>
        <w:jc w:val="both"/>
        <w:rPr>
          <w:rFonts w:ascii="Times New Roman" w:eastAsia="Times New Roman" w:hAnsi="Times New Roman" w:cs="Times New Roman"/>
          <w:bCs/>
          <w:sz w:val="28"/>
          <w:szCs w:val="28"/>
        </w:rPr>
      </w:pPr>
    </w:p>
    <w:p w14:paraId="46CFB7EC" w14:textId="59E07660" w:rsidR="00F227FF" w:rsidRDefault="00F227FF" w:rsidP="00C1087F">
      <w:pPr>
        <w:spacing w:after="0" w:line="240" w:lineRule="auto"/>
        <w:ind w:firstLine="709"/>
        <w:jc w:val="both"/>
        <w:rPr>
          <w:rFonts w:ascii="Times New Roman" w:eastAsia="Times New Roman" w:hAnsi="Times New Roman" w:cs="Times New Roman"/>
          <w:bCs/>
          <w:sz w:val="28"/>
          <w:szCs w:val="28"/>
        </w:rPr>
      </w:pPr>
      <w:r w:rsidRPr="00F227FF">
        <w:rPr>
          <w:rFonts w:ascii="Times New Roman" w:eastAsia="Times New Roman" w:hAnsi="Times New Roman" w:cs="Times New Roman"/>
          <w:bCs/>
          <w:sz w:val="28"/>
          <w:szCs w:val="28"/>
        </w:rPr>
        <w:t xml:space="preserve">В таблице 139 частота генотипа </w:t>
      </w:r>
      <w:r w:rsidR="009E0832">
        <w:rPr>
          <w:rFonts w:ascii="Times New Roman" w:eastAsia="Times New Roman" w:hAnsi="Times New Roman" w:cs="Times New Roman"/>
          <w:bCs/>
          <w:sz w:val="28"/>
          <w:szCs w:val="28"/>
        </w:rPr>
        <w:t xml:space="preserve"> </w:t>
      </w:r>
      <w:r w:rsidRPr="00F227FF">
        <w:rPr>
          <w:rFonts w:ascii="Times New Roman" w:eastAsia="Times New Roman" w:hAnsi="Times New Roman" w:cs="Times New Roman"/>
          <w:bCs/>
          <w:sz w:val="28"/>
          <w:szCs w:val="28"/>
        </w:rPr>
        <w:t xml:space="preserve"> rs 2230500 по гомозиготному типу соответствовал (А/А) 5 % в общем, то есть 10 генотипов, из них в основной группе 5 %,  7 генотипов, в контрольной группе 6 %, 3 генотипа. По гетерозиготному типу (G/A) составил 5 %, 10 генотипов, из них в основной группе 7 %, 9 генотипов, </w:t>
      </w:r>
      <w:r w:rsidR="009E0832">
        <w:rPr>
          <w:rFonts w:ascii="Times New Roman" w:eastAsia="Times New Roman" w:hAnsi="Times New Roman" w:cs="Times New Roman"/>
          <w:bCs/>
          <w:sz w:val="28"/>
          <w:szCs w:val="28"/>
        </w:rPr>
        <w:t xml:space="preserve"> </w:t>
      </w:r>
      <w:r w:rsidRPr="00F227FF">
        <w:rPr>
          <w:rFonts w:ascii="Times New Roman" w:eastAsia="Times New Roman" w:hAnsi="Times New Roman" w:cs="Times New Roman"/>
          <w:bCs/>
          <w:sz w:val="28"/>
          <w:szCs w:val="28"/>
        </w:rPr>
        <w:t xml:space="preserve"> а в контрольной группе 2 % 1 генотип. Гомозиготный генотип ( G/G) соответствовал 89 % , соответственно 169 генотипов, из них в основной группе 88%, 119 генотипов, а в контрольной группе 93 %, 50 генотипов соответственно. 65 генотипов не были идентифицированы. В таблице 140 представлен rs2230500 точный тест для равновесия Харди-Вайнберга.</w:t>
      </w:r>
    </w:p>
    <w:p w14:paraId="47123860" w14:textId="77777777" w:rsidR="00F227FF" w:rsidRPr="00F227FF" w:rsidRDefault="00F227FF" w:rsidP="00831194">
      <w:pPr>
        <w:spacing w:after="0" w:line="240" w:lineRule="auto"/>
        <w:ind w:firstLine="708"/>
        <w:jc w:val="both"/>
        <w:rPr>
          <w:rFonts w:ascii="Times New Roman" w:eastAsia="Times New Roman" w:hAnsi="Times New Roman" w:cs="Times New Roman"/>
          <w:bCs/>
          <w:sz w:val="28"/>
          <w:szCs w:val="28"/>
        </w:rPr>
      </w:pPr>
    </w:p>
    <w:p w14:paraId="4CA3883C" w14:textId="3A81CBA4" w:rsidR="00F227FF" w:rsidRDefault="00F227FF"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140 - rs2230500 точный тест для равновесия Харди-Вайнберга (n=189)</w:t>
      </w:r>
    </w:p>
    <w:p w14:paraId="206E388F" w14:textId="77777777" w:rsidR="00F227FF" w:rsidRDefault="00F227FF" w:rsidP="00831194">
      <w:pPr>
        <w:spacing w:after="0" w:line="240" w:lineRule="auto"/>
        <w:jc w:val="both"/>
        <w:rPr>
          <w:rFonts w:ascii="Times New Roman" w:eastAsia="Times New Roman" w:hAnsi="Times New Roman" w:cs="Times New Roman"/>
          <w:b/>
          <w:sz w:val="28"/>
          <w:szCs w:val="28"/>
        </w:rPr>
      </w:pPr>
    </w:p>
    <w:tbl>
      <w:tblPr>
        <w:tblW w:w="9381"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3"/>
        <w:gridCol w:w="1418"/>
        <w:gridCol w:w="1275"/>
        <w:gridCol w:w="1383"/>
        <w:gridCol w:w="1062"/>
        <w:gridCol w:w="1134"/>
        <w:gridCol w:w="1276"/>
      </w:tblGrid>
      <w:tr w:rsidR="00F227FF" w14:paraId="18A31016" w14:textId="77777777" w:rsidTr="00D17809">
        <w:trPr>
          <w:trHeight w:val="290"/>
        </w:trPr>
        <w:tc>
          <w:tcPr>
            <w:tcW w:w="1833" w:type="dxa"/>
            <w:tcBorders>
              <w:top w:val="single" w:sz="4" w:space="0" w:color="000000"/>
            </w:tcBorders>
          </w:tcPr>
          <w:p w14:paraId="7E1104C8"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 </w:t>
            </w:r>
          </w:p>
        </w:tc>
        <w:tc>
          <w:tcPr>
            <w:tcW w:w="1418" w:type="dxa"/>
            <w:tcBorders>
              <w:top w:val="single" w:sz="4" w:space="0" w:color="000000"/>
            </w:tcBorders>
          </w:tcPr>
          <w:p w14:paraId="6DF17420"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G/G</w:t>
            </w:r>
          </w:p>
        </w:tc>
        <w:tc>
          <w:tcPr>
            <w:tcW w:w="1275" w:type="dxa"/>
            <w:tcBorders>
              <w:top w:val="single" w:sz="4" w:space="0" w:color="000000"/>
            </w:tcBorders>
          </w:tcPr>
          <w:p w14:paraId="6300D90C"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G/A</w:t>
            </w:r>
          </w:p>
        </w:tc>
        <w:tc>
          <w:tcPr>
            <w:tcW w:w="1383" w:type="dxa"/>
            <w:tcBorders>
              <w:top w:val="single" w:sz="4" w:space="0" w:color="000000"/>
            </w:tcBorders>
          </w:tcPr>
          <w:p w14:paraId="32939114"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A/A</w:t>
            </w:r>
          </w:p>
        </w:tc>
        <w:tc>
          <w:tcPr>
            <w:tcW w:w="1062" w:type="dxa"/>
            <w:tcBorders>
              <w:top w:val="single" w:sz="4" w:space="0" w:color="000000"/>
            </w:tcBorders>
          </w:tcPr>
          <w:p w14:paraId="62317F6F"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G</w:t>
            </w:r>
          </w:p>
        </w:tc>
        <w:tc>
          <w:tcPr>
            <w:tcW w:w="1134" w:type="dxa"/>
            <w:tcBorders>
              <w:top w:val="single" w:sz="4" w:space="0" w:color="000000"/>
            </w:tcBorders>
          </w:tcPr>
          <w:p w14:paraId="1FF2B6FE"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A</w:t>
            </w:r>
          </w:p>
        </w:tc>
        <w:tc>
          <w:tcPr>
            <w:tcW w:w="1276" w:type="dxa"/>
            <w:tcBorders>
              <w:top w:val="single" w:sz="4" w:space="0" w:color="000000"/>
            </w:tcBorders>
          </w:tcPr>
          <w:p w14:paraId="3D62F6CE"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P-value</w:t>
            </w:r>
          </w:p>
        </w:tc>
      </w:tr>
      <w:tr w:rsidR="00F227FF" w14:paraId="5980D4F2" w14:textId="77777777" w:rsidTr="00D17809">
        <w:trPr>
          <w:trHeight w:val="820"/>
        </w:trPr>
        <w:tc>
          <w:tcPr>
            <w:tcW w:w="1833" w:type="dxa"/>
          </w:tcPr>
          <w:p w14:paraId="42ACC7E6"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Обе группы</w:t>
            </w:r>
          </w:p>
        </w:tc>
        <w:tc>
          <w:tcPr>
            <w:tcW w:w="1418" w:type="dxa"/>
          </w:tcPr>
          <w:p w14:paraId="797DAD53"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169</w:t>
            </w:r>
          </w:p>
        </w:tc>
        <w:tc>
          <w:tcPr>
            <w:tcW w:w="1275" w:type="dxa"/>
          </w:tcPr>
          <w:p w14:paraId="656F4322"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10</w:t>
            </w:r>
          </w:p>
        </w:tc>
        <w:tc>
          <w:tcPr>
            <w:tcW w:w="1383" w:type="dxa"/>
          </w:tcPr>
          <w:p w14:paraId="786F6476"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10</w:t>
            </w:r>
          </w:p>
        </w:tc>
        <w:tc>
          <w:tcPr>
            <w:tcW w:w="1062" w:type="dxa"/>
          </w:tcPr>
          <w:p w14:paraId="646DFF65"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348</w:t>
            </w:r>
          </w:p>
        </w:tc>
        <w:tc>
          <w:tcPr>
            <w:tcW w:w="1134" w:type="dxa"/>
          </w:tcPr>
          <w:p w14:paraId="6AEBC1B2"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30</w:t>
            </w:r>
          </w:p>
        </w:tc>
        <w:tc>
          <w:tcPr>
            <w:tcW w:w="1276" w:type="dxa"/>
          </w:tcPr>
          <w:p w14:paraId="7172BB1A"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&lt;0.0001</w:t>
            </w:r>
          </w:p>
        </w:tc>
      </w:tr>
      <w:tr w:rsidR="00F227FF" w14:paraId="1FB5D4F0" w14:textId="77777777" w:rsidTr="00D17809">
        <w:trPr>
          <w:trHeight w:val="550"/>
        </w:trPr>
        <w:tc>
          <w:tcPr>
            <w:tcW w:w="1833" w:type="dxa"/>
            <w:tcBorders>
              <w:bottom w:val="single" w:sz="4" w:space="0" w:color="000000"/>
            </w:tcBorders>
          </w:tcPr>
          <w:p w14:paraId="3E763589"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Контрольная группа</w:t>
            </w:r>
          </w:p>
        </w:tc>
        <w:tc>
          <w:tcPr>
            <w:tcW w:w="1418" w:type="dxa"/>
            <w:tcBorders>
              <w:bottom w:val="single" w:sz="4" w:space="0" w:color="000000"/>
            </w:tcBorders>
          </w:tcPr>
          <w:p w14:paraId="57F098A4"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50</w:t>
            </w:r>
          </w:p>
        </w:tc>
        <w:tc>
          <w:tcPr>
            <w:tcW w:w="1275" w:type="dxa"/>
            <w:tcBorders>
              <w:bottom w:val="single" w:sz="4" w:space="0" w:color="000000"/>
            </w:tcBorders>
          </w:tcPr>
          <w:p w14:paraId="441CBD8B"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1</w:t>
            </w:r>
          </w:p>
        </w:tc>
        <w:tc>
          <w:tcPr>
            <w:tcW w:w="1383" w:type="dxa"/>
            <w:tcBorders>
              <w:bottom w:val="single" w:sz="4" w:space="0" w:color="000000"/>
            </w:tcBorders>
          </w:tcPr>
          <w:p w14:paraId="1DA061E7"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3</w:t>
            </w:r>
          </w:p>
        </w:tc>
        <w:tc>
          <w:tcPr>
            <w:tcW w:w="1062" w:type="dxa"/>
            <w:tcBorders>
              <w:bottom w:val="single" w:sz="4" w:space="0" w:color="000000"/>
            </w:tcBorders>
          </w:tcPr>
          <w:p w14:paraId="2CD89DAE"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101</w:t>
            </w:r>
          </w:p>
        </w:tc>
        <w:tc>
          <w:tcPr>
            <w:tcW w:w="1134" w:type="dxa"/>
            <w:tcBorders>
              <w:bottom w:val="single" w:sz="4" w:space="0" w:color="000000"/>
            </w:tcBorders>
          </w:tcPr>
          <w:p w14:paraId="0D25EFFC"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7</w:t>
            </w:r>
          </w:p>
        </w:tc>
        <w:tc>
          <w:tcPr>
            <w:tcW w:w="1276" w:type="dxa"/>
            <w:tcBorders>
              <w:bottom w:val="single" w:sz="4" w:space="0" w:color="000000"/>
            </w:tcBorders>
          </w:tcPr>
          <w:p w14:paraId="03744CE0"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&lt;0.0001</w:t>
            </w:r>
          </w:p>
        </w:tc>
      </w:tr>
      <w:tr w:rsidR="00F227FF" w14:paraId="453C6F2C" w14:textId="77777777" w:rsidTr="00D17809">
        <w:trPr>
          <w:trHeight w:val="550"/>
        </w:trPr>
        <w:tc>
          <w:tcPr>
            <w:tcW w:w="1833" w:type="dxa"/>
            <w:tcBorders>
              <w:bottom w:val="single" w:sz="4" w:space="0" w:color="000000"/>
            </w:tcBorders>
          </w:tcPr>
          <w:p w14:paraId="1DB6D16F"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Основная группа</w:t>
            </w:r>
          </w:p>
        </w:tc>
        <w:tc>
          <w:tcPr>
            <w:tcW w:w="1418" w:type="dxa"/>
            <w:tcBorders>
              <w:bottom w:val="single" w:sz="4" w:space="0" w:color="000000"/>
            </w:tcBorders>
          </w:tcPr>
          <w:p w14:paraId="098D456D"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119</w:t>
            </w:r>
          </w:p>
        </w:tc>
        <w:tc>
          <w:tcPr>
            <w:tcW w:w="1275" w:type="dxa"/>
            <w:tcBorders>
              <w:bottom w:val="single" w:sz="4" w:space="0" w:color="000000"/>
            </w:tcBorders>
          </w:tcPr>
          <w:p w14:paraId="0BAD1F9F"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9</w:t>
            </w:r>
          </w:p>
        </w:tc>
        <w:tc>
          <w:tcPr>
            <w:tcW w:w="1383" w:type="dxa"/>
            <w:tcBorders>
              <w:bottom w:val="single" w:sz="4" w:space="0" w:color="000000"/>
            </w:tcBorders>
          </w:tcPr>
          <w:p w14:paraId="0BA2D302"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7</w:t>
            </w:r>
          </w:p>
        </w:tc>
        <w:tc>
          <w:tcPr>
            <w:tcW w:w="1062" w:type="dxa"/>
            <w:tcBorders>
              <w:bottom w:val="single" w:sz="4" w:space="0" w:color="000000"/>
            </w:tcBorders>
          </w:tcPr>
          <w:p w14:paraId="0085A8B4"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247</w:t>
            </w:r>
          </w:p>
        </w:tc>
        <w:tc>
          <w:tcPr>
            <w:tcW w:w="1134" w:type="dxa"/>
            <w:tcBorders>
              <w:bottom w:val="single" w:sz="4" w:space="0" w:color="000000"/>
            </w:tcBorders>
          </w:tcPr>
          <w:p w14:paraId="22A5C4FA"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23</w:t>
            </w:r>
          </w:p>
        </w:tc>
        <w:tc>
          <w:tcPr>
            <w:tcW w:w="1276" w:type="dxa"/>
            <w:tcBorders>
              <w:bottom w:val="single" w:sz="4" w:space="0" w:color="000000"/>
            </w:tcBorders>
          </w:tcPr>
          <w:p w14:paraId="4C827E84" w14:textId="77777777" w:rsidR="00F227FF" w:rsidRPr="00F227FF" w:rsidRDefault="00F227FF" w:rsidP="00831194">
            <w:pPr>
              <w:spacing w:after="0" w:line="240" w:lineRule="auto"/>
              <w:jc w:val="both"/>
              <w:rPr>
                <w:rFonts w:ascii="Times New Roman" w:eastAsia="Times New Roman" w:hAnsi="Times New Roman" w:cs="Times New Roman"/>
                <w:sz w:val="24"/>
                <w:szCs w:val="24"/>
              </w:rPr>
            </w:pPr>
            <w:r w:rsidRPr="00F227FF">
              <w:rPr>
                <w:rFonts w:ascii="Times New Roman" w:eastAsia="Times New Roman" w:hAnsi="Times New Roman" w:cs="Times New Roman"/>
                <w:sz w:val="24"/>
                <w:szCs w:val="24"/>
              </w:rPr>
              <w:t>&lt;0.0001</w:t>
            </w:r>
          </w:p>
        </w:tc>
      </w:tr>
    </w:tbl>
    <w:p w14:paraId="468D9A70" w14:textId="77777777" w:rsidR="00C1087F" w:rsidRDefault="00C1087F" w:rsidP="00831194">
      <w:pPr>
        <w:spacing w:after="0" w:line="240" w:lineRule="auto"/>
        <w:ind w:firstLine="708"/>
        <w:jc w:val="both"/>
        <w:rPr>
          <w:rFonts w:ascii="Times New Roman" w:eastAsia="Times New Roman" w:hAnsi="Times New Roman" w:cs="Times New Roman"/>
          <w:bCs/>
          <w:sz w:val="28"/>
          <w:szCs w:val="28"/>
        </w:rPr>
      </w:pPr>
    </w:p>
    <w:p w14:paraId="410CBEB9" w14:textId="0B0B2B6D" w:rsidR="00B83F9E" w:rsidRPr="00B83F9E" w:rsidRDefault="00F227FF" w:rsidP="00831194">
      <w:pPr>
        <w:spacing w:after="0" w:line="240" w:lineRule="auto"/>
        <w:ind w:firstLine="708"/>
        <w:jc w:val="both"/>
        <w:rPr>
          <w:rFonts w:ascii="Times New Roman" w:eastAsia="Times New Roman" w:hAnsi="Times New Roman" w:cs="Times New Roman"/>
          <w:bCs/>
          <w:sz w:val="28"/>
          <w:szCs w:val="28"/>
        </w:rPr>
      </w:pPr>
      <w:r w:rsidRPr="00B83F9E">
        <w:rPr>
          <w:rFonts w:ascii="Times New Roman" w:eastAsia="Times New Roman" w:hAnsi="Times New Roman" w:cs="Times New Roman"/>
          <w:bCs/>
          <w:sz w:val="28"/>
          <w:szCs w:val="28"/>
        </w:rPr>
        <w:t>В таблице 140 по точному тесту генотипы и аллели  rs 2230500 соответствовали равновесию Харди-Вайнберга в обеих группах.</w:t>
      </w:r>
      <w:r w:rsidR="00B83F9E" w:rsidRPr="00B83F9E">
        <w:rPr>
          <w:rFonts w:ascii="Times New Roman" w:eastAsia="Times New Roman" w:hAnsi="Times New Roman" w:cs="Times New Roman"/>
          <w:bCs/>
          <w:sz w:val="28"/>
          <w:szCs w:val="28"/>
        </w:rPr>
        <w:t xml:space="preserve"> Ассоциация  rs2230500 с моделями наследования указана в таблице 141.</w:t>
      </w:r>
    </w:p>
    <w:p w14:paraId="65E6973D" w14:textId="207823D7" w:rsidR="00882886" w:rsidRDefault="00882886" w:rsidP="00831194">
      <w:pPr>
        <w:spacing w:after="0" w:line="240" w:lineRule="auto"/>
        <w:ind w:firstLine="709"/>
        <w:jc w:val="both"/>
        <w:rPr>
          <w:rFonts w:ascii="Times New Roman" w:eastAsia="Times New Roman" w:hAnsi="Times New Roman" w:cs="Times New Roman"/>
          <w:bCs/>
          <w:sz w:val="28"/>
          <w:szCs w:val="28"/>
        </w:rPr>
      </w:pPr>
    </w:p>
    <w:p w14:paraId="722AC3AE" w14:textId="6E2B907F" w:rsidR="00B83F9E" w:rsidRDefault="00B83F9E"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141 - Ассоциация  rs2230500 с моделями наследования (n=189)</w:t>
      </w:r>
    </w:p>
    <w:p w14:paraId="185341F0" w14:textId="77777777" w:rsidR="00B83F9E" w:rsidRDefault="00B83F9E" w:rsidP="00831194">
      <w:pPr>
        <w:spacing w:after="0" w:line="240" w:lineRule="auto"/>
        <w:jc w:val="both"/>
        <w:rPr>
          <w:rFonts w:ascii="Times New Roman" w:eastAsia="Times New Roman" w:hAnsi="Times New Roman" w:cs="Times New Roman"/>
          <w:b/>
          <w:sz w:val="28"/>
          <w:szCs w:val="28"/>
        </w:rPr>
      </w:pPr>
    </w:p>
    <w:tbl>
      <w:tblPr>
        <w:tblW w:w="9541"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
        <w:gridCol w:w="1223"/>
        <w:gridCol w:w="2091"/>
        <w:gridCol w:w="1383"/>
        <w:gridCol w:w="1399"/>
        <w:gridCol w:w="2410"/>
      </w:tblGrid>
      <w:tr w:rsidR="00B83F9E" w:rsidRPr="00B83F9E" w14:paraId="66B6DC7F" w14:textId="77777777" w:rsidTr="00D17809">
        <w:trPr>
          <w:trHeight w:val="820"/>
        </w:trPr>
        <w:tc>
          <w:tcPr>
            <w:tcW w:w="1035" w:type="dxa"/>
          </w:tcPr>
          <w:p w14:paraId="70D07550"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Модель наследования</w:t>
            </w:r>
          </w:p>
        </w:tc>
        <w:tc>
          <w:tcPr>
            <w:tcW w:w="1223" w:type="dxa"/>
          </w:tcPr>
          <w:p w14:paraId="083177AD"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Генотип</w:t>
            </w:r>
          </w:p>
        </w:tc>
        <w:tc>
          <w:tcPr>
            <w:tcW w:w="2091" w:type="dxa"/>
          </w:tcPr>
          <w:p w14:paraId="6CC8D3D4"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Контрольная группа</w:t>
            </w:r>
          </w:p>
        </w:tc>
        <w:tc>
          <w:tcPr>
            <w:tcW w:w="1383" w:type="dxa"/>
          </w:tcPr>
          <w:p w14:paraId="6F735DC1"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Основная группа</w:t>
            </w:r>
          </w:p>
        </w:tc>
        <w:tc>
          <w:tcPr>
            <w:tcW w:w="1399" w:type="dxa"/>
          </w:tcPr>
          <w:p w14:paraId="37E0AB20"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OR</w:t>
            </w:r>
          </w:p>
          <w:p w14:paraId="4111C7C3"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(95% ДИ)</w:t>
            </w:r>
          </w:p>
        </w:tc>
        <w:tc>
          <w:tcPr>
            <w:tcW w:w="2410" w:type="dxa"/>
          </w:tcPr>
          <w:p w14:paraId="62295536"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P-value</w:t>
            </w:r>
          </w:p>
        </w:tc>
      </w:tr>
      <w:tr w:rsidR="00B83F9E" w:rsidRPr="00B83F9E" w14:paraId="7A2EB01A" w14:textId="77777777" w:rsidTr="00D17809">
        <w:trPr>
          <w:trHeight w:val="550"/>
        </w:trPr>
        <w:tc>
          <w:tcPr>
            <w:tcW w:w="1035" w:type="dxa"/>
            <w:vMerge w:val="restart"/>
          </w:tcPr>
          <w:p w14:paraId="1035D2D9"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Кодоминантный</w:t>
            </w:r>
          </w:p>
        </w:tc>
        <w:tc>
          <w:tcPr>
            <w:tcW w:w="1223" w:type="dxa"/>
          </w:tcPr>
          <w:p w14:paraId="7BE69915"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G/G</w:t>
            </w:r>
          </w:p>
        </w:tc>
        <w:tc>
          <w:tcPr>
            <w:tcW w:w="2091" w:type="dxa"/>
          </w:tcPr>
          <w:p w14:paraId="588BBB0E"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50 (92.6%)</w:t>
            </w:r>
          </w:p>
        </w:tc>
        <w:tc>
          <w:tcPr>
            <w:tcW w:w="1383" w:type="dxa"/>
          </w:tcPr>
          <w:p w14:paraId="0393EED1"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119 (88.2%)</w:t>
            </w:r>
          </w:p>
        </w:tc>
        <w:tc>
          <w:tcPr>
            <w:tcW w:w="1399" w:type="dxa"/>
          </w:tcPr>
          <w:p w14:paraId="5D3D7C86"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1.00</w:t>
            </w:r>
          </w:p>
        </w:tc>
        <w:tc>
          <w:tcPr>
            <w:tcW w:w="2410" w:type="dxa"/>
            <w:vMerge w:val="restart"/>
          </w:tcPr>
          <w:p w14:paraId="1ADF0E27"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0.34</w:t>
            </w:r>
          </w:p>
        </w:tc>
      </w:tr>
      <w:tr w:rsidR="00B83F9E" w:rsidRPr="00B83F9E" w14:paraId="68FDD360" w14:textId="77777777" w:rsidTr="00D17809">
        <w:trPr>
          <w:trHeight w:val="820"/>
        </w:trPr>
        <w:tc>
          <w:tcPr>
            <w:tcW w:w="1035" w:type="dxa"/>
            <w:vMerge/>
          </w:tcPr>
          <w:p w14:paraId="6C26CFA7" w14:textId="77777777" w:rsidR="00B83F9E" w:rsidRPr="00B83F9E" w:rsidRDefault="00B83F9E"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223" w:type="dxa"/>
          </w:tcPr>
          <w:p w14:paraId="27F91D66"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A/G</w:t>
            </w:r>
          </w:p>
        </w:tc>
        <w:tc>
          <w:tcPr>
            <w:tcW w:w="2091" w:type="dxa"/>
          </w:tcPr>
          <w:p w14:paraId="1AE9A2E8"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1 (1.8%)</w:t>
            </w:r>
          </w:p>
        </w:tc>
        <w:tc>
          <w:tcPr>
            <w:tcW w:w="1383" w:type="dxa"/>
          </w:tcPr>
          <w:p w14:paraId="101B5163"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9 (6.7%)</w:t>
            </w:r>
          </w:p>
        </w:tc>
        <w:tc>
          <w:tcPr>
            <w:tcW w:w="1399" w:type="dxa"/>
          </w:tcPr>
          <w:p w14:paraId="030DF1CD"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3.78 (0.47-30.64)</w:t>
            </w:r>
          </w:p>
        </w:tc>
        <w:tc>
          <w:tcPr>
            <w:tcW w:w="2410" w:type="dxa"/>
            <w:vMerge/>
          </w:tcPr>
          <w:p w14:paraId="4901E6BE" w14:textId="77777777" w:rsidR="00B83F9E" w:rsidRPr="00B83F9E" w:rsidRDefault="00B83F9E"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B83F9E" w:rsidRPr="00B83F9E" w14:paraId="7584ABCB" w14:textId="77777777" w:rsidTr="00D17809">
        <w:trPr>
          <w:trHeight w:val="820"/>
        </w:trPr>
        <w:tc>
          <w:tcPr>
            <w:tcW w:w="1035" w:type="dxa"/>
            <w:vMerge/>
          </w:tcPr>
          <w:p w14:paraId="6CA2FE3C" w14:textId="77777777" w:rsidR="00B83F9E" w:rsidRPr="00B83F9E" w:rsidRDefault="00B83F9E"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223" w:type="dxa"/>
          </w:tcPr>
          <w:p w14:paraId="4400475F"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A/A</w:t>
            </w:r>
          </w:p>
        </w:tc>
        <w:tc>
          <w:tcPr>
            <w:tcW w:w="2091" w:type="dxa"/>
          </w:tcPr>
          <w:p w14:paraId="59BEDFDA"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3 (5.6%)</w:t>
            </w:r>
          </w:p>
        </w:tc>
        <w:tc>
          <w:tcPr>
            <w:tcW w:w="1383" w:type="dxa"/>
          </w:tcPr>
          <w:p w14:paraId="0A9E8DF5"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7 (5.2%)</w:t>
            </w:r>
          </w:p>
        </w:tc>
        <w:tc>
          <w:tcPr>
            <w:tcW w:w="1399" w:type="dxa"/>
          </w:tcPr>
          <w:p w14:paraId="7FB8A8B9"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0.98 (0.24-3.95)</w:t>
            </w:r>
          </w:p>
        </w:tc>
        <w:tc>
          <w:tcPr>
            <w:tcW w:w="2410" w:type="dxa"/>
            <w:vMerge/>
          </w:tcPr>
          <w:p w14:paraId="6A2DAE4D" w14:textId="77777777" w:rsidR="00B83F9E" w:rsidRPr="00B83F9E" w:rsidRDefault="00B83F9E"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B83F9E" w:rsidRPr="00B83F9E" w14:paraId="17677633" w14:textId="77777777" w:rsidTr="00D17809">
        <w:trPr>
          <w:trHeight w:val="550"/>
        </w:trPr>
        <w:tc>
          <w:tcPr>
            <w:tcW w:w="1035" w:type="dxa"/>
            <w:vMerge w:val="restart"/>
          </w:tcPr>
          <w:p w14:paraId="7DBF7331"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lastRenderedPageBreak/>
              <w:t>Доминантный</w:t>
            </w:r>
          </w:p>
        </w:tc>
        <w:tc>
          <w:tcPr>
            <w:tcW w:w="1223" w:type="dxa"/>
          </w:tcPr>
          <w:p w14:paraId="34B32719"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G/G</w:t>
            </w:r>
          </w:p>
        </w:tc>
        <w:tc>
          <w:tcPr>
            <w:tcW w:w="2091" w:type="dxa"/>
          </w:tcPr>
          <w:p w14:paraId="57EFAD24"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50 (92.6%)</w:t>
            </w:r>
          </w:p>
        </w:tc>
        <w:tc>
          <w:tcPr>
            <w:tcW w:w="1383" w:type="dxa"/>
          </w:tcPr>
          <w:p w14:paraId="20D22DB9"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119 (88.2%)</w:t>
            </w:r>
          </w:p>
        </w:tc>
        <w:tc>
          <w:tcPr>
            <w:tcW w:w="1399" w:type="dxa"/>
          </w:tcPr>
          <w:p w14:paraId="3A30DE69"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1.00</w:t>
            </w:r>
          </w:p>
        </w:tc>
        <w:tc>
          <w:tcPr>
            <w:tcW w:w="2410" w:type="dxa"/>
            <w:vMerge w:val="restart"/>
          </w:tcPr>
          <w:p w14:paraId="7FD13191"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0.35</w:t>
            </w:r>
          </w:p>
        </w:tc>
      </w:tr>
      <w:tr w:rsidR="00B83F9E" w:rsidRPr="00B83F9E" w14:paraId="07BFC6E8" w14:textId="77777777" w:rsidTr="00D17809">
        <w:trPr>
          <w:trHeight w:val="820"/>
        </w:trPr>
        <w:tc>
          <w:tcPr>
            <w:tcW w:w="1035" w:type="dxa"/>
            <w:vMerge/>
          </w:tcPr>
          <w:p w14:paraId="772E3301" w14:textId="77777777" w:rsidR="00B83F9E" w:rsidRPr="00B83F9E" w:rsidRDefault="00B83F9E"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223" w:type="dxa"/>
          </w:tcPr>
          <w:p w14:paraId="42679B35"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A/G-A/A</w:t>
            </w:r>
          </w:p>
        </w:tc>
        <w:tc>
          <w:tcPr>
            <w:tcW w:w="2091" w:type="dxa"/>
          </w:tcPr>
          <w:p w14:paraId="1BBA252F"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4 (7.4%)</w:t>
            </w:r>
          </w:p>
        </w:tc>
        <w:tc>
          <w:tcPr>
            <w:tcW w:w="1383" w:type="dxa"/>
          </w:tcPr>
          <w:p w14:paraId="4F314940"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16 (11.8%)</w:t>
            </w:r>
          </w:p>
        </w:tc>
        <w:tc>
          <w:tcPr>
            <w:tcW w:w="1399" w:type="dxa"/>
          </w:tcPr>
          <w:p w14:paraId="30D3F989"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1.68 (0.54-5.28)</w:t>
            </w:r>
          </w:p>
        </w:tc>
        <w:tc>
          <w:tcPr>
            <w:tcW w:w="2410" w:type="dxa"/>
            <w:vMerge/>
          </w:tcPr>
          <w:p w14:paraId="4F18DC14" w14:textId="77777777" w:rsidR="00B83F9E" w:rsidRPr="00B83F9E" w:rsidRDefault="00B83F9E"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B83F9E" w:rsidRPr="00B83F9E" w14:paraId="147CA398" w14:textId="77777777" w:rsidTr="00D17809">
        <w:trPr>
          <w:trHeight w:val="550"/>
        </w:trPr>
        <w:tc>
          <w:tcPr>
            <w:tcW w:w="1035" w:type="dxa"/>
            <w:vMerge w:val="restart"/>
          </w:tcPr>
          <w:p w14:paraId="633E6B60"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Рецессивный</w:t>
            </w:r>
          </w:p>
        </w:tc>
        <w:tc>
          <w:tcPr>
            <w:tcW w:w="1223" w:type="dxa"/>
          </w:tcPr>
          <w:p w14:paraId="6CAA2B72"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G/G-A/G</w:t>
            </w:r>
          </w:p>
        </w:tc>
        <w:tc>
          <w:tcPr>
            <w:tcW w:w="2091" w:type="dxa"/>
          </w:tcPr>
          <w:p w14:paraId="5751B1FE"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51 (94.4%)</w:t>
            </w:r>
          </w:p>
        </w:tc>
        <w:tc>
          <w:tcPr>
            <w:tcW w:w="1383" w:type="dxa"/>
          </w:tcPr>
          <w:p w14:paraId="74264798"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128 (94.8%)</w:t>
            </w:r>
          </w:p>
        </w:tc>
        <w:tc>
          <w:tcPr>
            <w:tcW w:w="1399" w:type="dxa"/>
          </w:tcPr>
          <w:p w14:paraId="7B9588C1"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1.00</w:t>
            </w:r>
          </w:p>
        </w:tc>
        <w:tc>
          <w:tcPr>
            <w:tcW w:w="2410" w:type="dxa"/>
            <w:vMerge w:val="restart"/>
          </w:tcPr>
          <w:p w14:paraId="32AC3BBE"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0.92</w:t>
            </w:r>
          </w:p>
        </w:tc>
      </w:tr>
      <w:tr w:rsidR="00B83F9E" w:rsidRPr="00B83F9E" w14:paraId="66C82257" w14:textId="77777777" w:rsidTr="00D17809">
        <w:trPr>
          <w:trHeight w:val="820"/>
        </w:trPr>
        <w:tc>
          <w:tcPr>
            <w:tcW w:w="1035" w:type="dxa"/>
            <w:vMerge/>
          </w:tcPr>
          <w:p w14:paraId="0C9CC135" w14:textId="77777777" w:rsidR="00B83F9E" w:rsidRPr="00B83F9E" w:rsidRDefault="00B83F9E"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223" w:type="dxa"/>
          </w:tcPr>
          <w:p w14:paraId="74ACD090"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A/A</w:t>
            </w:r>
          </w:p>
        </w:tc>
        <w:tc>
          <w:tcPr>
            <w:tcW w:w="2091" w:type="dxa"/>
          </w:tcPr>
          <w:p w14:paraId="24CA1B00"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3 (5.6%)</w:t>
            </w:r>
          </w:p>
        </w:tc>
        <w:tc>
          <w:tcPr>
            <w:tcW w:w="1383" w:type="dxa"/>
          </w:tcPr>
          <w:p w14:paraId="787A9E0C"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7 (5.2%)</w:t>
            </w:r>
          </w:p>
        </w:tc>
        <w:tc>
          <w:tcPr>
            <w:tcW w:w="1399" w:type="dxa"/>
          </w:tcPr>
          <w:p w14:paraId="130E2467"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0.93 (0.23-3.74)</w:t>
            </w:r>
          </w:p>
        </w:tc>
        <w:tc>
          <w:tcPr>
            <w:tcW w:w="2410" w:type="dxa"/>
            <w:vMerge/>
          </w:tcPr>
          <w:p w14:paraId="20974894" w14:textId="77777777" w:rsidR="00B83F9E" w:rsidRPr="00B83F9E" w:rsidRDefault="00B83F9E"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B83F9E" w:rsidRPr="00B83F9E" w14:paraId="26432E84" w14:textId="77777777" w:rsidTr="00D17809">
        <w:trPr>
          <w:trHeight w:val="550"/>
        </w:trPr>
        <w:tc>
          <w:tcPr>
            <w:tcW w:w="1035" w:type="dxa"/>
            <w:vMerge w:val="restart"/>
          </w:tcPr>
          <w:p w14:paraId="26DA55DF"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Сверхдоминантный</w:t>
            </w:r>
          </w:p>
        </w:tc>
        <w:tc>
          <w:tcPr>
            <w:tcW w:w="1223" w:type="dxa"/>
          </w:tcPr>
          <w:p w14:paraId="211D25EE"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G/G-A/A</w:t>
            </w:r>
          </w:p>
        </w:tc>
        <w:tc>
          <w:tcPr>
            <w:tcW w:w="2091" w:type="dxa"/>
          </w:tcPr>
          <w:p w14:paraId="7644CDBC"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53 (98.2%)</w:t>
            </w:r>
          </w:p>
        </w:tc>
        <w:tc>
          <w:tcPr>
            <w:tcW w:w="1383" w:type="dxa"/>
          </w:tcPr>
          <w:p w14:paraId="4895A0EE"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126 (93.3%)</w:t>
            </w:r>
          </w:p>
        </w:tc>
        <w:tc>
          <w:tcPr>
            <w:tcW w:w="1399" w:type="dxa"/>
          </w:tcPr>
          <w:p w14:paraId="2F4B9936"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1.00</w:t>
            </w:r>
          </w:p>
        </w:tc>
        <w:tc>
          <w:tcPr>
            <w:tcW w:w="2410" w:type="dxa"/>
            <w:vMerge w:val="restart"/>
          </w:tcPr>
          <w:p w14:paraId="024182CA"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0.14</w:t>
            </w:r>
          </w:p>
        </w:tc>
      </w:tr>
      <w:tr w:rsidR="00B83F9E" w:rsidRPr="00B83F9E" w14:paraId="427BFAEE" w14:textId="77777777" w:rsidTr="00D17809">
        <w:trPr>
          <w:trHeight w:val="820"/>
        </w:trPr>
        <w:tc>
          <w:tcPr>
            <w:tcW w:w="1035" w:type="dxa"/>
            <w:vMerge/>
          </w:tcPr>
          <w:p w14:paraId="7A5C3B18" w14:textId="77777777" w:rsidR="00B83F9E" w:rsidRPr="00B83F9E" w:rsidRDefault="00B83F9E"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223" w:type="dxa"/>
          </w:tcPr>
          <w:p w14:paraId="3F5400F4"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A/G</w:t>
            </w:r>
          </w:p>
        </w:tc>
        <w:tc>
          <w:tcPr>
            <w:tcW w:w="2091" w:type="dxa"/>
          </w:tcPr>
          <w:p w14:paraId="14B56696"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1 (1.8%)</w:t>
            </w:r>
          </w:p>
        </w:tc>
        <w:tc>
          <w:tcPr>
            <w:tcW w:w="1383" w:type="dxa"/>
          </w:tcPr>
          <w:p w14:paraId="0E2D4915"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9 (6.7%)</w:t>
            </w:r>
          </w:p>
        </w:tc>
        <w:tc>
          <w:tcPr>
            <w:tcW w:w="1399" w:type="dxa"/>
          </w:tcPr>
          <w:p w14:paraId="7A597421"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3.79 (0.47-30.63)</w:t>
            </w:r>
          </w:p>
        </w:tc>
        <w:tc>
          <w:tcPr>
            <w:tcW w:w="2410" w:type="dxa"/>
            <w:vMerge/>
          </w:tcPr>
          <w:p w14:paraId="54C91D75" w14:textId="77777777" w:rsidR="00B83F9E" w:rsidRPr="00B83F9E" w:rsidRDefault="00B83F9E"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B83F9E" w:rsidRPr="00B83F9E" w14:paraId="4C7CE35F" w14:textId="77777777" w:rsidTr="00D17809">
        <w:trPr>
          <w:trHeight w:val="820"/>
        </w:trPr>
        <w:tc>
          <w:tcPr>
            <w:tcW w:w="1035" w:type="dxa"/>
          </w:tcPr>
          <w:p w14:paraId="295645BE"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Лог-аддитивный</w:t>
            </w:r>
          </w:p>
        </w:tc>
        <w:tc>
          <w:tcPr>
            <w:tcW w:w="1223" w:type="dxa"/>
          </w:tcPr>
          <w:p w14:paraId="6DBE5639"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w:t>
            </w:r>
          </w:p>
        </w:tc>
        <w:tc>
          <w:tcPr>
            <w:tcW w:w="2091" w:type="dxa"/>
          </w:tcPr>
          <w:p w14:paraId="39FEBE7F"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w:t>
            </w:r>
          </w:p>
        </w:tc>
        <w:tc>
          <w:tcPr>
            <w:tcW w:w="1383" w:type="dxa"/>
          </w:tcPr>
          <w:p w14:paraId="7CDED64A"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w:t>
            </w:r>
          </w:p>
        </w:tc>
        <w:tc>
          <w:tcPr>
            <w:tcW w:w="1399" w:type="dxa"/>
          </w:tcPr>
          <w:p w14:paraId="0BCFD204"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1.20 (0.60-2.39)</w:t>
            </w:r>
          </w:p>
        </w:tc>
        <w:tc>
          <w:tcPr>
            <w:tcW w:w="2410" w:type="dxa"/>
          </w:tcPr>
          <w:p w14:paraId="3EB8A41E" w14:textId="77777777" w:rsidR="00B83F9E" w:rsidRPr="00B83F9E" w:rsidRDefault="00B83F9E" w:rsidP="00831194">
            <w:pPr>
              <w:spacing w:after="0" w:line="240" w:lineRule="auto"/>
              <w:jc w:val="both"/>
              <w:rPr>
                <w:rFonts w:ascii="Times New Roman" w:eastAsia="Times New Roman" w:hAnsi="Times New Roman" w:cs="Times New Roman"/>
                <w:sz w:val="24"/>
                <w:szCs w:val="24"/>
              </w:rPr>
            </w:pPr>
            <w:r w:rsidRPr="00B83F9E">
              <w:rPr>
                <w:rFonts w:ascii="Times New Roman" w:eastAsia="Times New Roman" w:hAnsi="Times New Roman" w:cs="Times New Roman"/>
                <w:sz w:val="24"/>
                <w:szCs w:val="24"/>
              </w:rPr>
              <w:t>0.6</w:t>
            </w:r>
          </w:p>
        </w:tc>
      </w:tr>
    </w:tbl>
    <w:p w14:paraId="2F4142B1" w14:textId="77777777" w:rsidR="00C1087F" w:rsidRDefault="00C1087F" w:rsidP="00831194">
      <w:pPr>
        <w:spacing w:after="0" w:line="240" w:lineRule="auto"/>
        <w:ind w:firstLine="709"/>
        <w:jc w:val="both"/>
        <w:rPr>
          <w:rFonts w:ascii="Times New Roman" w:eastAsia="Times New Roman" w:hAnsi="Times New Roman" w:cs="Times New Roman"/>
          <w:sz w:val="28"/>
          <w:szCs w:val="28"/>
        </w:rPr>
      </w:pPr>
    </w:p>
    <w:p w14:paraId="3C03A055" w14:textId="416A8A1D" w:rsidR="00B83F9E" w:rsidRDefault="00B83F9E" w:rsidP="008311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данным таблицы 141 </w:t>
      </w:r>
      <w:r>
        <w:rPr>
          <w:rFonts w:ascii="Times New Roman" w:eastAsia="Times New Roman" w:hAnsi="Times New Roman" w:cs="Times New Roman"/>
          <w:sz w:val="28"/>
          <w:szCs w:val="28"/>
          <w:lang w:val="en-US"/>
        </w:rPr>
        <w:t>r</w:t>
      </w:r>
      <w:r>
        <w:rPr>
          <w:rFonts w:ascii="Times New Roman" w:eastAsia="Times New Roman" w:hAnsi="Times New Roman" w:cs="Times New Roman"/>
          <w:sz w:val="28"/>
          <w:szCs w:val="28"/>
        </w:rPr>
        <w:t>s 2230500 не ассоциирован с моделями наследования</w:t>
      </w:r>
      <w:r w:rsidRPr="00B83F9E">
        <w:rPr>
          <w:rFonts w:ascii="Times New Roman" w:eastAsia="Times New Roman" w:hAnsi="Times New Roman" w:cs="Times New Roman"/>
          <w:sz w:val="28"/>
          <w:szCs w:val="28"/>
        </w:rPr>
        <w:t>.</w:t>
      </w:r>
    </w:p>
    <w:p w14:paraId="6268939F" w14:textId="77777777" w:rsidR="00B83F9E" w:rsidRDefault="00B83F9E" w:rsidP="00831194">
      <w:pPr>
        <w:spacing w:after="0" w:line="240" w:lineRule="auto"/>
        <w:ind w:firstLine="709"/>
        <w:jc w:val="both"/>
        <w:rPr>
          <w:rFonts w:ascii="Times New Roman" w:eastAsia="Times New Roman" w:hAnsi="Times New Roman" w:cs="Times New Roman"/>
          <w:sz w:val="28"/>
          <w:szCs w:val="28"/>
        </w:rPr>
      </w:pPr>
    </w:p>
    <w:p w14:paraId="5652250D" w14:textId="2A46DBB7" w:rsidR="00B83F9E" w:rsidRPr="00B83F9E" w:rsidRDefault="00B83F9E" w:rsidP="00831194">
      <w:pPr>
        <w:spacing w:after="0" w:line="240" w:lineRule="auto"/>
        <w:ind w:firstLine="709"/>
        <w:jc w:val="both"/>
        <w:rPr>
          <w:rFonts w:ascii="Times New Roman" w:eastAsia="Times New Roman" w:hAnsi="Times New Roman" w:cs="Times New Roman"/>
          <w:b/>
          <w:bCs/>
          <w:sz w:val="28"/>
          <w:szCs w:val="28"/>
        </w:rPr>
      </w:pPr>
      <w:r w:rsidRPr="00B83F9E">
        <w:rPr>
          <w:rFonts w:ascii="Times New Roman" w:eastAsia="Times New Roman" w:hAnsi="Times New Roman" w:cs="Times New Roman"/>
          <w:b/>
          <w:bCs/>
          <w:sz w:val="28"/>
          <w:szCs w:val="28"/>
        </w:rPr>
        <w:t>SNP: rs2516839</w:t>
      </w:r>
    </w:p>
    <w:p w14:paraId="7B67D4A4" w14:textId="73CAD169" w:rsidR="00B83F9E" w:rsidRPr="00B83F9E" w:rsidRDefault="00B83F9E" w:rsidP="00831194">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Процент генотипированных образцов: 212/254 (83.46%)</w:t>
      </w:r>
      <w:r w:rsidRPr="00B83F9E">
        <w:rPr>
          <w:rFonts w:ascii="Times New Roman" w:eastAsia="Times New Roman" w:hAnsi="Times New Roman" w:cs="Times New Roman"/>
          <w:sz w:val="28"/>
          <w:szCs w:val="28"/>
        </w:rPr>
        <w:t>.</w:t>
      </w:r>
      <w:r w:rsidRPr="00B83F9E">
        <w:rPr>
          <w:rFonts w:ascii="Times New Roman" w:eastAsia="Times New Roman" w:hAnsi="Times New Roman" w:cs="Times New Roman"/>
          <w:bCs/>
          <w:sz w:val="28"/>
          <w:szCs w:val="28"/>
        </w:rPr>
        <w:t xml:space="preserve">Частота аллеля  rs2516839 </w:t>
      </w:r>
      <w:r w:rsidRPr="00B83F9E">
        <w:rPr>
          <w:rFonts w:ascii="Times New Roman" w:eastAsia="Times New Roman" w:hAnsi="Times New Roman" w:cs="Times New Roman"/>
          <w:bCs/>
          <w:sz w:val="28"/>
          <w:szCs w:val="28"/>
          <w:lang w:val="kk-KZ"/>
        </w:rPr>
        <w:t xml:space="preserve"> указана в таблице </w:t>
      </w:r>
      <w:r w:rsidRPr="00B83F9E">
        <w:rPr>
          <w:rFonts w:ascii="Times New Roman" w:eastAsia="Times New Roman" w:hAnsi="Times New Roman" w:cs="Times New Roman"/>
          <w:bCs/>
          <w:sz w:val="28"/>
          <w:szCs w:val="28"/>
        </w:rPr>
        <w:t>142.</w:t>
      </w:r>
    </w:p>
    <w:p w14:paraId="2494A00A" w14:textId="2631DF29" w:rsidR="00B83F9E" w:rsidRDefault="00B83F9E" w:rsidP="00831194">
      <w:pPr>
        <w:spacing w:after="0" w:line="240" w:lineRule="auto"/>
        <w:ind w:firstLine="709"/>
        <w:jc w:val="both"/>
        <w:rPr>
          <w:rFonts w:ascii="Times New Roman" w:eastAsia="Times New Roman" w:hAnsi="Times New Roman" w:cs="Times New Roman"/>
          <w:bCs/>
          <w:sz w:val="28"/>
          <w:szCs w:val="28"/>
        </w:rPr>
      </w:pPr>
    </w:p>
    <w:p w14:paraId="7204612C" w14:textId="75A85711" w:rsidR="00446E9C" w:rsidRDefault="00446E9C"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142 - Частота аллеля  rs2516839 (n=212)</w:t>
      </w:r>
    </w:p>
    <w:p w14:paraId="56210E0D" w14:textId="77777777" w:rsidR="00C1087F" w:rsidRDefault="00C1087F" w:rsidP="00831194">
      <w:pPr>
        <w:spacing w:after="0" w:line="240" w:lineRule="auto"/>
        <w:rPr>
          <w:rFonts w:ascii="Times New Roman" w:eastAsia="Times New Roman" w:hAnsi="Times New Roman" w:cs="Times New Roman"/>
          <w:b/>
          <w:sz w:val="28"/>
          <w:szCs w:val="28"/>
        </w:rPr>
      </w:pPr>
    </w:p>
    <w:tbl>
      <w:tblPr>
        <w:tblW w:w="9351"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2"/>
        <w:gridCol w:w="1577"/>
        <w:gridCol w:w="1306"/>
        <w:gridCol w:w="1406"/>
        <w:gridCol w:w="1478"/>
        <w:gridCol w:w="899"/>
        <w:gridCol w:w="1633"/>
      </w:tblGrid>
      <w:tr w:rsidR="00446E9C" w14:paraId="04235F82" w14:textId="77777777" w:rsidTr="00D17809">
        <w:trPr>
          <w:trHeight w:val="290"/>
        </w:trPr>
        <w:tc>
          <w:tcPr>
            <w:tcW w:w="1052" w:type="dxa"/>
            <w:tcBorders>
              <w:top w:val="single" w:sz="4" w:space="0" w:color="000000"/>
            </w:tcBorders>
          </w:tcPr>
          <w:p w14:paraId="580A790B"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 </w:t>
            </w:r>
          </w:p>
        </w:tc>
        <w:tc>
          <w:tcPr>
            <w:tcW w:w="2883" w:type="dxa"/>
            <w:gridSpan w:val="2"/>
            <w:tcBorders>
              <w:top w:val="single" w:sz="4" w:space="0" w:color="000000"/>
            </w:tcBorders>
          </w:tcPr>
          <w:p w14:paraId="24D26D58"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Обе группы</w:t>
            </w:r>
          </w:p>
        </w:tc>
        <w:tc>
          <w:tcPr>
            <w:tcW w:w="2884" w:type="dxa"/>
            <w:gridSpan w:val="2"/>
            <w:tcBorders>
              <w:top w:val="single" w:sz="4" w:space="0" w:color="000000"/>
            </w:tcBorders>
          </w:tcPr>
          <w:p w14:paraId="37B99459"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Контрольная группа</w:t>
            </w:r>
          </w:p>
        </w:tc>
        <w:tc>
          <w:tcPr>
            <w:tcW w:w="2532" w:type="dxa"/>
            <w:gridSpan w:val="2"/>
            <w:tcBorders>
              <w:top w:val="single" w:sz="4" w:space="0" w:color="000000"/>
            </w:tcBorders>
          </w:tcPr>
          <w:p w14:paraId="657CE9D4"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Основная группа</w:t>
            </w:r>
          </w:p>
        </w:tc>
      </w:tr>
      <w:tr w:rsidR="00446E9C" w14:paraId="0A244BED" w14:textId="77777777" w:rsidTr="00D17809">
        <w:trPr>
          <w:trHeight w:val="550"/>
        </w:trPr>
        <w:tc>
          <w:tcPr>
            <w:tcW w:w="1052" w:type="dxa"/>
          </w:tcPr>
          <w:p w14:paraId="5C13AA82"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Аллель</w:t>
            </w:r>
          </w:p>
        </w:tc>
        <w:tc>
          <w:tcPr>
            <w:tcW w:w="1577" w:type="dxa"/>
          </w:tcPr>
          <w:p w14:paraId="79812479"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Количество</w:t>
            </w:r>
          </w:p>
        </w:tc>
        <w:tc>
          <w:tcPr>
            <w:tcW w:w="1306" w:type="dxa"/>
          </w:tcPr>
          <w:p w14:paraId="6A6141B2"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Пропорция</w:t>
            </w:r>
          </w:p>
        </w:tc>
        <w:tc>
          <w:tcPr>
            <w:tcW w:w="1406" w:type="dxa"/>
          </w:tcPr>
          <w:p w14:paraId="302240BA"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Количество</w:t>
            </w:r>
          </w:p>
        </w:tc>
        <w:tc>
          <w:tcPr>
            <w:tcW w:w="1478" w:type="dxa"/>
          </w:tcPr>
          <w:p w14:paraId="2D19EB19"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Пропорция</w:t>
            </w:r>
          </w:p>
        </w:tc>
        <w:tc>
          <w:tcPr>
            <w:tcW w:w="899" w:type="dxa"/>
          </w:tcPr>
          <w:p w14:paraId="565CFB84"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Количество</w:t>
            </w:r>
          </w:p>
        </w:tc>
        <w:tc>
          <w:tcPr>
            <w:tcW w:w="1633" w:type="dxa"/>
          </w:tcPr>
          <w:p w14:paraId="4829E433"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Пропорция</w:t>
            </w:r>
          </w:p>
        </w:tc>
      </w:tr>
      <w:tr w:rsidR="00446E9C" w14:paraId="49DD8ECC" w14:textId="77777777" w:rsidTr="00D17809">
        <w:trPr>
          <w:trHeight w:val="290"/>
        </w:trPr>
        <w:tc>
          <w:tcPr>
            <w:tcW w:w="1052" w:type="dxa"/>
            <w:tcBorders>
              <w:bottom w:val="single" w:sz="4" w:space="0" w:color="000000"/>
            </w:tcBorders>
          </w:tcPr>
          <w:p w14:paraId="2D817CF2"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C</w:t>
            </w:r>
          </w:p>
        </w:tc>
        <w:tc>
          <w:tcPr>
            <w:tcW w:w="1577" w:type="dxa"/>
            <w:tcBorders>
              <w:bottom w:val="single" w:sz="4" w:space="0" w:color="000000"/>
            </w:tcBorders>
          </w:tcPr>
          <w:p w14:paraId="5BA30C15"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264</w:t>
            </w:r>
          </w:p>
        </w:tc>
        <w:tc>
          <w:tcPr>
            <w:tcW w:w="1306" w:type="dxa"/>
            <w:tcBorders>
              <w:bottom w:val="single" w:sz="4" w:space="0" w:color="000000"/>
            </w:tcBorders>
          </w:tcPr>
          <w:p w14:paraId="19135600"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0.62</w:t>
            </w:r>
          </w:p>
        </w:tc>
        <w:tc>
          <w:tcPr>
            <w:tcW w:w="1406" w:type="dxa"/>
            <w:tcBorders>
              <w:bottom w:val="single" w:sz="4" w:space="0" w:color="000000"/>
            </w:tcBorders>
          </w:tcPr>
          <w:p w14:paraId="15D705B6"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87</w:t>
            </w:r>
          </w:p>
        </w:tc>
        <w:tc>
          <w:tcPr>
            <w:tcW w:w="1478" w:type="dxa"/>
            <w:tcBorders>
              <w:bottom w:val="single" w:sz="4" w:space="0" w:color="000000"/>
            </w:tcBorders>
          </w:tcPr>
          <w:p w14:paraId="7502C412"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0.62</w:t>
            </w:r>
          </w:p>
        </w:tc>
        <w:tc>
          <w:tcPr>
            <w:tcW w:w="899" w:type="dxa"/>
            <w:tcBorders>
              <w:bottom w:val="single" w:sz="4" w:space="0" w:color="000000"/>
            </w:tcBorders>
          </w:tcPr>
          <w:p w14:paraId="0628E625"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177</w:t>
            </w:r>
          </w:p>
        </w:tc>
        <w:tc>
          <w:tcPr>
            <w:tcW w:w="1633" w:type="dxa"/>
            <w:tcBorders>
              <w:bottom w:val="single" w:sz="4" w:space="0" w:color="000000"/>
            </w:tcBorders>
          </w:tcPr>
          <w:p w14:paraId="6A11D9CD"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0.62</w:t>
            </w:r>
          </w:p>
        </w:tc>
      </w:tr>
      <w:tr w:rsidR="00446E9C" w14:paraId="7D6E74C3" w14:textId="77777777" w:rsidTr="00D17809">
        <w:trPr>
          <w:trHeight w:val="290"/>
        </w:trPr>
        <w:tc>
          <w:tcPr>
            <w:tcW w:w="1052" w:type="dxa"/>
            <w:tcBorders>
              <w:bottom w:val="single" w:sz="4" w:space="0" w:color="000000"/>
            </w:tcBorders>
          </w:tcPr>
          <w:p w14:paraId="53BC1594"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T</w:t>
            </w:r>
          </w:p>
        </w:tc>
        <w:tc>
          <w:tcPr>
            <w:tcW w:w="1577" w:type="dxa"/>
            <w:tcBorders>
              <w:bottom w:val="single" w:sz="4" w:space="0" w:color="000000"/>
            </w:tcBorders>
          </w:tcPr>
          <w:p w14:paraId="7194B710"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160</w:t>
            </w:r>
          </w:p>
        </w:tc>
        <w:tc>
          <w:tcPr>
            <w:tcW w:w="1306" w:type="dxa"/>
            <w:tcBorders>
              <w:bottom w:val="single" w:sz="4" w:space="0" w:color="000000"/>
            </w:tcBorders>
          </w:tcPr>
          <w:p w14:paraId="713FDB05"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0.38</w:t>
            </w:r>
          </w:p>
        </w:tc>
        <w:tc>
          <w:tcPr>
            <w:tcW w:w="1406" w:type="dxa"/>
            <w:tcBorders>
              <w:bottom w:val="single" w:sz="4" w:space="0" w:color="000000"/>
            </w:tcBorders>
          </w:tcPr>
          <w:p w14:paraId="39C2328C"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53</w:t>
            </w:r>
          </w:p>
        </w:tc>
        <w:tc>
          <w:tcPr>
            <w:tcW w:w="1478" w:type="dxa"/>
            <w:tcBorders>
              <w:bottom w:val="single" w:sz="4" w:space="0" w:color="000000"/>
            </w:tcBorders>
          </w:tcPr>
          <w:p w14:paraId="6A19F5B4"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0.38</w:t>
            </w:r>
          </w:p>
        </w:tc>
        <w:tc>
          <w:tcPr>
            <w:tcW w:w="899" w:type="dxa"/>
            <w:tcBorders>
              <w:bottom w:val="single" w:sz="4" w:space="0" w:color="000000"/>
            </w:tcBorders>
          </w:tcPr>
          <w:p w14:paraId="00F3FA39"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107</w:t>
            </w:r>
          </w:p>
        </w:tc>
        <w:tc>
          <w:tcPr>
            <w:tcW w:w="1633" w:type="dxa"/>
            <w:tcBorders>
              <w:bottom w:val="single" w:sz="4" w:space="0" w:color="000000"/>
            </w:tcBorders>
          </w:tcPr>
          <w:p w14:paraId="2AD30B8A"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0.38</w:t>
            </w:r>
          </w:p>
        </w:tc>
      </w:tr>
    </w:tbl>
    <w:p w14:paraId="1D5925DD" w14:textId="77777777" w:rsidR="00C1087F" w:rsidRDefault="00C1087F" w:rsidP="009E0832">
      <w:pPr>
        <w:spacing w:after="0" w:line="240" w:lineRule="auto"/>
        <w:ind w:firstLine="709"/>
        <w:jc w:val="both"/>
        <w:rPr>
          <w:rFonts w:ascii="Times New Roman" w:eastAsia="Times New Roman" w:hAnsi="Times New Roman" w:cs="Times New Roman"/>
          <w:bCs/>
          <w:sz w:val="28"/>
          <w:szCs w:val="28"/>
        </w:rPr>
      </w:pPr>
    </w:p>
    <w:p w14:paraId="4BC12EDD" w14:textId="4D24F1B2" w:rsidR="00446E9C" w:rsidRDefault="00446E9C" w:rsidP="009E0832">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В таблице 142, </w:t>
      </w:r>
      <w:r>
        <w:rPr>
          <w:rFonts w:ascii="Times New Roman" w:eastAsia="Times New Roman" w:hAnsi="Times New Roman" w:cs="Times New Roman"/>
          <w:sz w:val="28"/>
          <w:szCs w:val="28"/>
        </w:rPr>
        <w:t>212 образцов из 254 образца   rs 2516839 были генотипированы, что составило 83,46 %. Частота аллеля C составило 62 %, 264 аллелей, из них в основной группе 62%, 177 аллелей , в контрольной группе также 62 %, 87 аллелей следовательно. Аллелей T было в общем 38 % , то есть 160 аллелей, в основной 38 %, 107 аллелей и в контрольной группе также  38 %, 53 аллелей.</w:t>
      </w:r>
      <w:r w:rsidRPr="00446E9C">
        <w:rPr>
          <w:rFonts w:ascii="Times New Roman" w:eastAsia="Times New Roman" w:hAnsi="Times New Roman" w:cs="Times New Roman"/>
          <w:bCs/>
          <w:sz w:val="28"/>
          <w:szCs w:val="28"/>
        </w:rPr>
        <w:t xml:space="preserve"> Частота генотипа rs2516839 указана в таблице 143.</w:t>
      </w:r>
    </w:p>
    <w:p w14:paraId="62F9B4E4" w14:textId="77777777" w:rsidR="009E0832" w:rsidRDefault="009E0832" w:rsidP="009E0832">
      <w:pPr>
        <w:spacing w:after="0" w:line="240" w:lineRule="auto"/>
        <w:ind w:firstLine="709"/>
        <w:jc w:val="both"/>
        <w:rPr>
          <w:rFonts w:ascii="Times New Roman" w:eastAsia="Times New Roman" w:hAnsi="Times New Roman" w:cs="Times New Roman"/>
          <w:bCs/>
          <w:sz w:val="28"/>
          <w:szCs w:val="28"/>
        </w:rPr>
      </w:pPr>
    </w:p>
    <w:p w14:paraId="74417EAA" w14:textId="000E4DDB" w:rsidR="00446E9C" w:rsidRDefault="00446E9C"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143 - Частота генотипа rs2516839 (n=254)</w:t>
      </w:r>
    </w:p>
    <w:p w14:paraId="3FCD715F" w14:textId="77777777" w:rsidR="00C1087F" w:rsidRDefault="00C1087F" w:rsidP="00831194">
      <w:pPr>
        <w:spacing w:after="0" w:line="240" w:lineRule="auto"/>
        <w:rPr>
          <w:rFonts w:ascii="Times New Roman" w:eastAsia="Times New Roman" w:hAnsi="Times New Roman" w:cs="Times New Roman"/>
          <w:b/>
          <w:sz w:val="28"/>
          <w:szCs w:val="28"/>
        </w:rPr>
      </w:pPr>
    </w:p>
    <w:tbl>
      <w:tblPr>
        <w:tblW w:w="9351"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2"/>
        <w:gridCol w:w="1577"/>
        <w:gridCol w:w="1477"/>
        <w:gridCol w:w="1406"/>
        <w:gridCol w:w="1478"/>
        <w:gridCol w:w="899"/>
        <w:gridCol w:w="1462"/>
      </w:tblGrid>
      <w:tr w:rsidR="00446E9C" w14:paraId="565CD1BB" w14:textId="77777777" w:rsidTr="00D17809">
        <w:trPr>
          <w:trHeight w:val="290"/>
        </w:trPr>
        <w:tc>
          <w:tcPr>
            <w:tcW w:w="1052" w:type="dxa"/>
            <w:tcBorders>
              <w:top w:val="single" w:sz="4" w:space="0" w:color="000000"/>
            </w:tcBorders>
          </w:tcPr>
          <w:p w14:paraId="66F5F58B"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 </w:t>
            </w:r>
          </w:p>
        </w:tc>
        <w:tc>
          <w:tcPr>
            <w:tcW w:w="3054" w:type="dxa"/>
            <w:gridSpan w:val="2"/>
            <w:tcBorders>
              <w:top w:val="single" w:sz="4" w:space="0" w:color="000000"/>
            </w:tcBorders>
          </w:tcPr>
          <w:p w14:paraId="04D9BFC9"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Обе группы</w:t>
            </w:r>
          </w:p>
        </w:tc>
        <w:tc>
          <w:tcPr>
            <w:tcW w:w="2884" w:type="dxa"/>
            <w:gridSpan w:val="2"/>
            <w:tcBorders>
              <w:top w:val="single" w:sz="4" w:space="0" w:color="000000"/>
            </w:tcBorders>
          </w:tcPr>
          <w:p w14:paraId="309F3B91"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Контрольная группа</w:t>
            </w:r>
          </w:p>
        </w:tc>
        <w:tc>
          <w:tcPr>
            <w:tcW w:w="2361" w:type="dxa"/>
            <w:gridSpan w:val="2"/>
            <w:tcBorders>
              <w:top w:val="single" w:sz="4" w:space="0" w:color="000000"/>
            </w:tcBorders>
          </w:tcPr>
          <w:p w14:paraId="67BCF055"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Основная группа</w:t>
            </w:r>
          </w:p>
        </w:tc>
      </w:tr>
      <w:tr w:rsidR="00446E9C" w14:paraId="615EF26C" w14:textId="77777777" w:rsidTr="00D17809">
        <w:trPr>
          <w:trHeight w:val="550"/>
        </w:trPr>
        <w:tc>
          <w:tcPr>
            <w:tcW w:w="1052" w:type="dxa"/>
          </w:tcPr>
          <w:p w14:paraId="41E6DF81"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Генотип</w:t>
            </w:r>
          </w:p>
        </w:tc>
        <w:tc>
          <w:tcPr>
            <w:tcW w:w="1577" w:type="dxa"/>
          </w:tcPr>
          <w:p w14:paraId="51193945"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Количество</w:t>
            </w:r>
          </w:p>
        </w:tc>
        <w:tc>
          <w:tcPr>
            <w:tcW w:w="1477" w:type="dxa"/>
          </w:tcPr>
          <w:p w14:paraId="4FB6EB00"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Пропорция</w:t>
            </w:r>
          </w:p>
        </w:tc>
        <w:tc>
          <w:tcPr>
            <w:tcW w:w="1406" w:type="dxa"/>
          </w:tcPr>
          <w:p w14:paraId="37623E29"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Количество</w:t>
            </w:r>
          </w:p>
        </w:tc>
        <w:tc>
          <w:tcPr>
            <w:tcW w:w="1478" w:type="dxa"/>
          </w:tcPr>
          <w:p w14:paraId="4EF77898"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Пропорция</w:t>
            </w:r>
          </w:p>
        </w:tc>
        <w:tc>
          <w:tcPr>
            <w:tcW w:w="899" w:type="dxa"/>
          </w:tcPr>
          <w:p w14:paraId="06DA46EC"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Количество</w:t>
            </w:r>
          </w:p>
        </w:tc>
        <w:tc>
          <w:tcPr>
            <w:tcW w:w="1462" w:type="dxa"/>
          </w:tcPr>
          <w:p w14:paraId="7EDF8E31"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Пропорция</w:t>
            </w:r>
          </w:p>
        </w:tc>
      </w:tr>
      <w:tr w:rsidR="00446E9C" w14:paraId="54765AB6" w14:textId="77777777" w:rsidTr="00D17809">
        <w:trPr>
          <w:trHeight w:val="290"/>
        </w:trPr>
        <w:tc>
          <w:tcPr>
            <w:tcW w:w="1052" w:type="dxa"/>
          </w:tcPr>
          <w:p w14:paraId="1287068F"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C/C</w:t>
            </w:r>
          </w:p>
        </w:tc>
        <w:tc>
          <w:tcPr>
            <w:tcW w:w="1577" w:type="dxa"/>
          </w:tcPr>
          <w:p w14:paraId="61134FF3"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65</w:t>
            </w:r>
          </w:p>
        </w:tc>
        <w:tc>
          <w:tcPr>
            <w:tcW w:w="1477" w:type="dxa"/>
          </w:tcPr>
          <w:p w14:paraId="3CEEF95D"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0.31</w:t>
            </w:r>
          </w:p>
        </w:tc>
        <w:tc>
          <w:tcPr>
            <w:tcW w:w="1406" w:type="dxa"/>
          </w:tcPr>
          <w:p w14:paraId="36E147B1"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20</w:t>
            </w:r>
          </w:p>
        </w:tc>
        <w:tc>
          <w:tcPr>
            <w:tcW w:w="1478" w:type="dxa"/>
          </w:tcPr>
          <w:p w14:paraId="7B882225"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0.29</w:t>
            </w:r>
          </w:p>
        </w:tc>
        <w:tc>
          <w:tcPr>
            <w:tcW w:w="899" w:type="dxa"/>
          </w:tcPr>
          <w:p w14:paraId="3092E545"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45</w:t>
            </w:r>
          </w:p>
        </w:tc>
        <w:tc>
          <w:tcPr>
            <w:tcW w:w="1462" w:type="dxa"/>
          </w:tcPr>
          <w:p w14:paraId="0E725D6A"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0.32</w:t>
            </w:r>
          </w:p>
        </w:tc>
      </w:tr>
      <w:tr w:rsidR="00446E9C" w14:paraId="098DF670" w14:textId="77777777" w:rsidTr="00D17809">
        <w:trPr>
          <w:trHeight w:val="290"/>
        </w:trPr>
        <w:tc>
          <w:tcPr>
            <w:tcW w:w="1052" w:type="dxa"/>
          </w:tcPr>
          <w:p w14:paraId="5B82E297"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C/T</w:t>
            </w:r>
          </w:p>
        </w:tc>
        <w:tc>
          <w:tcPr>
            <w:tcW w:w="1577" w:type="dxa"/>
          </w:tcPr>
          <w:p w14:paraId="473B98F7"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134</w:t>
            </w:r>
          </w:p>
        </w:tc>
        <w:tc>
          <w:tcPr>
            <w:tcW w:w="1477" w:type="dxa"/>
          </w:tcPr>
          <w:p w14:paraId="54681AF7"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0.63</w:t>
            </w:r>
          </w:p>
        </w:tc>
        <w:tc>
          <w:tcPr>
            <w:tcW w:w="1406" w:type="dxa"/>
          </w:tcPr>
          <w:p w14:paraId="38DF4A66"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47</w:t>
            </w:r>
          </w:p>
        </w:tc>
        <w:tc>
          <w:tcPr>
            <w:tcW w:w="1478" w:type="dxa"/>
          </w:tcPr>
          <w:p w14:paraId="69360EA2"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0.67</w:t>
            </w:r>
          </w:p>
        </w:tc>
        <w:tc>
          <w:tcPr>
            <w:tcW w:w="899" w:type="dxa"/>
          </w:tcPr>
          <w:p w14:paraId="59DC460D"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87</w:t>
            </w:r>
          </w:p>
        </w:tc>
        <w:tc>
          <w:tcPr>
            <w:tcW w:w="1462" w:type="dxa"/>
          </w:tcPr>
          <w:p w14:paraId="72783B75"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0.61</w:t>
            </w:r>
          </w:p>
        </w:tc>
      </w:tr>
      <w:tr w:rsidR="00446E9C" w14:paraId="287BC66F" w14:textId="77777777" w:rsidTr="00D17809">
        <w:trPr>
          <w:trHeight w:val="290"/>
        </w:trPr>
        <w:tc>
          <w:tcPr>
            <w:tcW w:w="1052" w:type="dxa"/>
            <w:tcBorders>
              <w:bottom w:val="single" w:sz="4" w:space="0" w:color="000000"/>
            </w:tcBorders>
          </w:tcPr>
          <w:p w14:paraId="2633CEC7"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lastRenderedPageBreak/>
              <w:t>T/T</w:t>
            </w:r>
          </w:p>
        </w:tc>
        <w:tc>
          <w:tcPr>
            <w:tcW w:w="1577" w:type="dxa"/>
            <w:tcBorders>
              <w:bottom w:val="single" w:sz="4" w:space="0" w:color="000000"/>
            </w:tcBorders>
          </w:tcPr>
          <w:p w14:paraId="2C906297"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13</w:t>
            </w:r>
          </w:p>
        </w:tc>
        <w:tc>
          <w:tcPr>
            <w:tcW w:w="1477" w:type="dxa"/>
            <w:tcBorders>
              <w:bottom w:val="single" w:sz="4" w:space="0" w:color="000000"/>
            </w:tcBorders>
          </w:tcPr>
          <w:p w14:paraId="3A22FA78"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0.06</w:t>
            </w:r>
          </w:p>
        </w:tc>
        <w:tc>
          <w:tcPr>
            <w:tcW w:w="1406" w:type="dxa"/>
            <w:tcBorders>
              <w:bottom w:val="single" w:sz="4" w:space="0" w:color="000000"/>
            </w:tcBorders>
          </w:tcPr>
          <w:p w14:paraId="6AEFAF99"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3</w:t>
            </w:r>
          </w:p>
        </w:tc>
        <w:tc>
          <w:tcPr>
            <w:tcW w:w="1478" w:type="dxa"/>
            <w:tcBorders>
              <w:bottom w:val="single" w:sz="4" w:space="0" w:color="000000"/>
            </w:tcBorders>
          </w:tcPr>
          <w:p w14:paraId="083070E7"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0.04</w:t>
            </w:r>
          </w:p>
        </w:tc>
        <w:tc>
          <w:tcPr>
            <w:tcW w:w="899" w:type="dxa"/>
            <w:tcBorders>
              <w:bottom w:val="single" w:sz="4" w:space="0" w:color="000000"/>
            </w:tcBorders>
          </w:tcPr>
          <w:p w14:paraId="45680C2F"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10</w:t>
            </w:r>
          </w:p>
        </w:tc>
        <w:tc>
          <w:tcPr>
            <w:tcW w:w="1462" w:type="dxa"/>
            <w:tcBorders>
              <w:bottom w:val="single" w:sz="4" w:space="0" w:color="000000"/>
            </w:tcBorders>
          </w:tcPr>
          <w:p w14:paraId="43A83EBE"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0.07</w:t>
            </w:r>
          </w:p>
        </w:tc>
      </w:tr>
      <w:tr w:rsidR="00446E9C" w14:paraId="2178CD26" w14:textId="77777777" w:rsidTr="00D17809">
        <w:trPr>
          <w:trHeight w:val="290"/>
        </w:trPr>
        <w:tc>
          <w:tcPr>
            <w:tcW w:w="1052" w:type="dxa"/>
            <w:tcBorders>
              <w:bottom w:val="single" w:sz="4" w:space="0" w:color="000000"/>
            </w:tcBorders>
          </w:tcPr>
          <w:p w14:paraId="2F7847C6"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NA</w:t>
            </w:r>
          </w:p>
        </w:tc>
        <w:tc>
          <w:tcPr>
            <w:tcW w:w="1577" w:type="dxa"/>
            <w:tcBorders>
              <w:bottom w:val="single" w:sz="4" w:space="0" w:color="000000"/>
            </w:tcBorders>
          </w:tcPr>
          <w:p w14:paraId="34663A4B"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42</w:t>
            </w:r>
          </w:p>
        </w:tc>
        <w:tc>
          <w:tcPr>
            <w:tcW w:w="1477" w:type="dxa"/>
            <w:tcBorders>
              <w:bottom w:val="single" w:sz="4" w:space="0" w:color="000000"/>
            </w:tcBorders>
          </w:tcPr>
          <w:p w14:paraId="50D70E09"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w:t>
            </w:r>
          </w:p>
        </w:tc>
        <w:tc>
          <w:tcPr>
            <w:tcW w:w="1406" w:type="dxa"/>
            <w:tcBorders>
              <w:bottom w:val="single" w:sz="4" w:space="0" w:color="000000"/>
            </w:tcBorders>
          </w:tcPr>
          <w:p w14:paraId="65425159"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21</w:t>
            </w:r>
          </w:p>
        </w:tc>
        <w:tc>
          <w:tcPr>
            <w:tcW w:w="1478" w:type="dxa"/>
            <w:tcBorders>
              <w:bottom w:val="single" w:sz="4" w:space="0" w:color="000000"/>
            </w:tcBorders>
          </w:tcPr>
          <w:p w14:paraId="3C37BA9E"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w:t>
            </w:r>
          </w:p>
        </w:tc>
        <w:tc>
          <w:tcPr>
            <w:tcW w:w="899" w:type="dxa"/>
            <w:tcBorders>
              <w:bottom w:val="single" w:sz="4" w:space="0" w:color="000000"/>
            </w:tcBorders>
          </w:tcPr>
          <w:p w14:paraId="40FF1FD5"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21</w:t>
            </w:r>
          </w:p>
        </w:tc>
        <w:tc>
          <w:tcPr>
            <w:tcW w:w="1462" w:type="dxa"/>
            <w:tcBorders>
              <w:bottom w:val="single" w:sz="4" w:space="0" w:color="000000"/>
            </w:tcBorders>
          </w:tcPr>
          <w:p w14:paraId="1674FF74" w14:textId="77777777" w:rsidR="00446E9C" w:rsidRPr="00446E9C" w:rsidRDefault="00446E9C" w:rsidP="00831194">
            <w:pPr>
              <w:spacing w:after="0" w:line="240" w:lineRule="auto"/>
              <w:jc w:val="both"/>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w:t>
            </w:r>
          </w:p>
        </w:tc>
      </w:tr>
    </w:tbl>
    <w:p w14:paraId="0D744D0F" w14:textId="77777777" w:rsidR="00C1087F" w:rsidRDefault="00C1087F" w:rsidP="00831194">
      <w:pPr>
        <w:spacing w:after="0" w:line="240" w:lineRule="auto"/>
        <w:ind w:firstLine="708"/>
        <w:jc w:val="both"/>
        <w:rPr>
          <w:rFonts w:ascii="Times New Roman" w:eastAsia="Times New Roman" w:hAnsi="Times New Roman" w:cs="Times New Roman"/>
          <w:bCs/>
          <w:sz w:val="28"/>
          <w:szCs w:val="28"/>
        </w:rPr>
      </w:pPr>
    </w:p>
    <w:p w14:paraId="47932D66" w14:textId="478326CC" w:rsidR="00446E9C" w:rsidRPr="00446E9C" w:rsidRDefault="00446E9C" w:rsidP="00831194">
      <w:pPr>
        <w:spacing w:after="0" w:line="240" w:lineRule="auto"/>
        <w:ind w:firstLine="708"/>
        <w:jc w:val="both"/>
        <w:rPr>
          <w:rFonts w:ascii="Times New Roman" w:eastAsia="Times New Roman" w:hAnsi="Times New Roman" w:cs="Times New Roman"/>
          <w:bCs/>
          <w:sz w:val="28"/>
          <w:szCs w:val="28"/>
        </w:rPr>
      </w:pPr>
      <w:r w:rsidRPr="00446E9C">
        <w:rPr>
          <w:rFonts w:ascii="Times New Roman" w:eastAsia="Times New Roman" w:hAnsi="Times New Roman" w:cs="Times New Roman"/>
          <w:bCs/>
          <w:sz w:val="28"/>
          <w:szCs w:val="28"/>
        </w:rPr>
        <w:t>По данным таблицы 143, частота генотипа  rs 2516839 по гомозиготному типу соответствовал (С/С) 31 % в общем, то есть 65 генотипов, из них в основной группе 32 %,  45 генотипов, в контрольной группе 29 %, 20 генотипов. По гетерозиготному типу (С/Т) составил 63 %, 134 генотипа, из них в основной группе 61 %, 87 генотипов,  а в контрольной группе 67 % 47 генотипов. Гомозиготный генотип ( Т/Т) соответствовал 6 % , соответственно 13 генотипов, из них в основной группе 7 %, 10 генотипов, а в контрольной группе 4 %, 3 генотипа соответственно.</w:t>
      </w:r>
      <w:r>
        <w:rPr>
          <w:rFonts w:ascii="Times New Roman" w:eastAsia="Times New Roman" w:hAnsi="Times New Roman" w:cs="Times New Roman"/>
          <w:bCs/>
          <w:sz w:val="28"/>
          <w:szCs w:val="28"/>
        </w:rPr>
        <w:t xml:space="preserve"> В таблице 144 описана </w:t>
      </w:r>
      <w:r w:rsidRPr="00446E9C">
        <w:rPr>
          <w:rFonts w:ascii="Times New Roman" w:eastAsia="Times New Roman" w:hAnsi="Times New Roman" w:cs="Times New Roman"/>
          <w:bCs/>
          <w:sz w:val="28"/>
          <w:szCs w:val="28"/>
        </w:rPr>
        <w:t>rs2516839 точный тест для равновесия Харди-Вайнберга.</w:t>
      </w:r>
    </w:p>
    <w:p w14:paraId="0DD262EE" w14:textId="3AE02230" w:rsidR="00446E9C" w:rsidRDefault="00446E9C" w:rsidP="00831194">
      <w:pPr>
        <w:spacing w:after="0" w:line="240" w:lineRule="auto"/>
        <w:ind w:firstLine="708"/>
        <w:jc w:val="both"/>
        <w:rPr>
          <w:rFonts w:ascii="Times New Roman" w:eastAsia="Times New Roman" w:hAnsi="Times New Roman" w:cs="Times New Roman"/>
          <w:sz w:val="28"/>
          <w:szCs w:val="28"/>
        </w:rPr>
      </w:pPr>
    </w:p>
    <w:p w14:paraId="438C6713" w14:textId="7C5B235C" w:rsidR="00446E9C" w:rsidRDefault="00446E9C"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Таблица 144 - rs2516839 точный тест для равновесия Харди-Вайнберга (n=212)</w:t>
      </w:r>
    </w:p>
    <w:p w14:paraId="624AFE23" w14:textId="4818D138" w:rsidR="00446E9C" w:rsidRDefault="00446E9C" w:rsidP="00831194">
      <w:pPr>
        <w:spacing w:after="0" w:line="240" w:lineRule="auto"/>
        <w:ind w:firstLine="709"/>
        <w:jc w:val="both"/>
        <w:rPr>
          <w:rFonts w:ascii="Times New Roman" w:eastAsia="Times New Roman" w:hAnsi="Times New Roman" w:cs="Times New Roman"/>
          <w:bCs/>
          <w:sz w:val="28"/>
          <w:szCs w:val="28"/>
        </w:rPr>
      </w:pPr>
    </w:p>
    <w:tbl>
      <w:tblPr>
        <w:tblW w:w="9711"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577"/>
        <w:gridCol w:w="1306"/>
        <w:gridCol w:w="1406"/>
        <w:gridCol w:w="1478"/>
        <w:gridCol w:w="899"/>
        <w:gridCol w:w="1349"/>
      </w:tblGrid>
      <w:tr w:rsidR="00446E9C" w14:paraId="1F048A2A" w14:textId="77777777" w:rsidTr="00D17809">
        <w:trPr>
          <w:trHeight w:val="290"/>
        </w:trPr>
        <w:tc>
          <w:tcPr>
            <w:tcW w:w="1696" w:type="dxa"/>
            <w:tcBorders>
              <w:top w:val="single" w:sz="4" w:space="0" w:color="000000"/>
            </w:tcBorders>
          </w:tcPr>
          <w:p w14:paraId="73E59178" w14:textId="77777777" w:rsidR="00446E9C" w:rsidRPr="00446E9C" w:rsidRDefault="00446E9C" w:rsidP="00831194">
            <w:pPr>
              <w:spacing w:after="0" w:line="240" w:lineRule="auto"/>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 </w:t>
            </w:r>
          </w:p>
        </w:tc>
        <w:tc>
          <w:tcPr>
            <w:tcW w:w="1577" w:type="dxa"/>
            <w:tcBorders>
              <w:top w:val="single" w:sz="4" w:space="0" w:color="000000"/>
            </w:tcBorders>
          </w:tcPr>
          <w:p w14:paraId="490AAA4B" w14:textId="77777777" w:rsidR="00446E9C" w:rsidRPr="00446E9C" w:rsidRDefault="00446E9C" w:rsidP="00831194">
            <w:pPr>
              <w:spacing w:after="0" w:line="240" w:lineRule="auto"/>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C/C</w:t>
            </w:r>
          </w:p>
        </w:tc>
        <w:tc>
          <w:tcPr>
            <w:tcW w:w="1306" w:type="dxa"/>
            <w:tcBorders>
              <w:top w:val="single" w:sz="4" w:space="0" w:color="000000"/>
            </w:tcBorders>
          </w:tcPr>
          <w:p w14:paraId="3933E945" w14:textId="77777777" w:rsidR="00446E9C" w:rsidRPr="00446E9C" w:rsidRDefault="00446E9C" w:rsidP="00831194">
            <w:pPr>
              <w:spacing w:after="0" w:line="240" w:lineRule="auto"/>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C/T</w:t>
            </w:r>
          </w:p>
        </w:tc>
        <w:tc>
          <w:tcPr>
            <w:tcW w:w="1406" w:type="dxa"/>
            <w:tcBorders>
              <w:top w:val="single" w:sz="4" w:space="0" w:color="000000"/>
            </w:tcBorders>
          </w:tcPr>
          <w:p w14:paraId="1788D6BC" w14:textId="77777777" w:rsidR="00446E9C" w:rsidRPr="00446E9C" w:rsidRDefault="00446E9C" w:rsidP="00831194">
            <w:pPr>
              <w:spacing w:after="0" w:line="240" w:lineRule="auto"/>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T/T</w:t>
            </w:r>
          </w:p>
        </w:tc>
        <w:tc>
          <w:tcPr>
            <w:tcW w:w="1478" w:type="dxa"/>
            <w:tcBorders>
              <w:top w:val="single" w:sz="4" w:space="0" w:color="000000"/>
            </w:tcBorders>
          </w:tcPr>
          <w:p w14:paraId="77A29587" w14:textId="77777777" w:rsidR="00446E9C" w:rsidRPr="00446E9C" w:rsidRDefault="00446E9C" w:rsidP="00831194">
            <w:pPr>
              <w:spacing w:after="0" w:line="240" w:lineRule="auto"/>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C</w:t>
            </w:r>
          </w:p>
        </w:tc>
        <w:tc>
          <w:tcPr>
            <w:tcW w:w="899" w:type="dxa"/>
            <w:tcBorders>
              <w:top w:val="single" w:sz="4" w:space="0" w:color="000000"/>
            </w:tcBorders>
          </w:tcPr>
          <w:p w14:paraId="334F54D4" w14:textId="77777777" w:rsidR="00446E9C" w:rsidRPr="00446E9C" w:rsidRDefault="00446E9C" w:rsidP="00831194">
            <w:pPr>
              <w:spacing w:after="0" w:line="240" w:lineRule="auto"/>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T</w:t>
            </w:r>
          </w:p>
        </w:tc>
        <w:tc>
          <w:tcPr>
            <w:tcW w:w="1349" w:type="dxa"/>
            <w:tcBorders>
              <w:top w:val="single" w:sz="4" w:space="0" w:color="000000"/>
            </w:tcBorders>
          </w:tcPr>
          <w:p w14:paraId="05761B5E" w14:textId="77777777" w:rsidR="00446E9C" w:rsidRPr="00446E9C" w:rsidRDefault="00446E9C" w:rsidP="00831194">
            <w:pPr>
              <w:spacing w:after="0" w:line="240" w:lineRule="auto"/>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P-value</w:t>
            </w:r>
          </w:p>
        </w:tc>
      </w:tr>
      <w:tr w:rsidR="00446E9C" w14:paraId="68ED596F" w14:textId="77777777" w:rsidTr="00D17809">
        <w:trPr>
          <w:trHeight w:val="820"/>
        </w:trPr>
        <w:tc>
          <w:tcPr>
            <w:tcW w:w="1696" w:type="dxa"/>
          </w:tcPr>
          <w:p w14:paraId="0C353CC3" w14:textId="77777777" w:rsidR="00446E9C" w:rsidRPr="00446E9C" w:rsidRDefault="00446E9C" w:rsidP="00831194">
            <w:pPr>
              <w:spacing w:after="0" w:line="240" w:lineRule="auto"/>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Обе группы</w:t>
            </w:r>
          </w:p>
        </w:tc>
        <w:tc>
          <w:tcPr>
            <w:tcW w:w="1577" w:type="dxa"/>
          </w:tcPr>
          <w:p w14:paraId="7168AD99" w14:textId="77777777" w:rsidR="00446E9C" w:rsidRPr="00446E9C" w:rsidRDefault="00446E9C" w:rsidP="00831194">
            <w:pPr>
              <w:spacing w:after="0" w:line="240" w:lineRule="auto"/>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65</w:t>
            </w:r>
          </w:p>
        </w:tc>
        <w:tc>
          <w:tcPr>
            <w:tcW w:w="1306" w:type="dxa"/>
          </w:tcPr>
          <w:p w14:paraId="57D8BF97" w14:textId="77777777" w:rsidR="00446E9C" w:rsidRPr="00446E9C" w:rsidRDefault="00446E9C" w:rsidP="00831194">
            <w:pPr>
              <w:spacing w:after="0" w:line="240" w:lineRule="auto"/>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134</w:t>
            </w:r>
          </w:p>
        </w:tc>
        <w:tc>
          <w:tcPr>
            <w:tcW w:w="1406" w:type="dxa"/>
          </w:tcPr>
          <w:p w14:paraId="313AEB2F" w14:textId="77777777" w:rsidR="00446E9C" w:rsidRPr="00446E9C" w:rsidRDefault="00446E9C" w:rsidP="00831194">
            <w:pPr>
              <w:spacing w:after="0" w:line="240" w:lineRule="auto"/>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13</w:t>
            </w:r>
          </w:p>
        </w:tc>
        <w:tc>
          <w:tcPr>
            <w:tcW w:w="1478" w:type="dxa"/>
          </w:tcPr>
          <w:p w14:paraId="3C5D300F" w14:textId="77777777" w:rsidR="00446E9C" w:rsidRPr="00446E9C" w:rsidRDefault="00446E9C" w:rsidP="00831194">
            <w:pPr>
              <w:spacing w:after="0" w:line="240" w:lineRule="auto"/>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264</w:t>
            </w:r>
          </w:p>
        </w:tc>
        <w:tc>
          <w:tcPr>
            <w:tcW w:w="899" w:type="dxa"/>
          </w:tcPr>
          <w:p w14:paraId="5E097BF3" w14:textId="77777777" w:rsidR="00446E9C" w:rsidRPr="00446E9C" w:rsidRDefault="00446E9C" w:rsidP="00831194">
            <w:pPr>
              <w:spacing w:after="0" w:line="240" w:lineRule="auto"/>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160</w:t>
            </w:r>
          </w:p>
        </w:tc>
        <w:tc>
          <w:tcPr>
            <w:tcW w:w="1349" w:type="dxa"/>
          </w:tcPr>
          <w:p w14:paraId="2CE50493" w14:textId="77777777" w:rsidR="00446E9C" w:rsidRPr="00446E9C" w:rsidRDefault="00446E9C" w:rsidP="00831194">
            <w:pPr>
              <w:spacing w:after="0" w:line="240" w:lineRule="auto"/>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&lt;0.0001</w:t>
            </w:r>
          </w:p>
        </w:tc>
      </w:tr>
      <w:tr w:rsidR="00446E9C" w14:paraId="6C803800" w14:textId="77777777" w:rsidTr="00D17809">
        <w:trPr>
          <w:trHeight w:val="550"/>
        </w:trPr>
        <w:tc>
          <w:tcPr>
            <w:tcW w:w="1696" w:type="dxa"/>
            <w:tcBorders>
              <w:bottom w:val="single" w:sz="4" w:space="0" w:color="000000"/>
            </w:tcBorders>
          </w:tcPr>
          <w:p w14:paraId="748CF5F3" w14:textId="77777777" w:rsidR="00446E9C" w:rsidRPr="00446E9C" w:rsidRDefault="00446E9C" w:rsidP="00831194">
            <w:pPr>
              <w:spacing w:after="0" w:line="240" w:lineRule="auto"/>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Контрольная группа</w:t>
            </w:r>
          </w:p>
        </w:tc>
        <w:tc>
          <w:tcPr>
            <w:tcW w:w="1577" w:type="dxa"/>
            <w:tcBorders>
              <w:bottom w:val="single" w:sz="4" w:space="0" w:color="000000"/>
            </w:tcBorders>
          </w:tcPr>
          <w:p w14:paraId="5EC46A6E" w14:textId="77777777" w:rsidR="00446E9C" w:rsidRPr="00446E9C" w:rsidRDefault="00446E9C" w:rsidP="00831194">
            <w:pPr>
              <w:spacing w:after="0" w:line="240" w:lineRule="auto"/>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20</w:t>
            </w:r>
          </w:p>
        </w:tc>
        <w:tc>
          <w:tcPr>
            <w:tcW w:w="1306" w:type="dxa"/>
            <w:tcBorders>
              <w:bottom w:val="single" w:sz="4" w:space="0" w:color="000000"/>
            </w:tcBorders>
          </w:tcPr>
          <w:p w14:paraId="3033E13E" w14:textId="77777777" w:rsidR="00446E9C" w:rsidRPr="00446E9C" w:rsidRDefault="00446E9C" w:rsidP="00831194">
            <w:pPr>
              <w:spacing w:after="0" w:line="240" w:lineRule="auto"/>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47</w:t>
            </w:r>
          </w:p>
        </w:tc>
        <w:tc>
          <w:tcPr>
            <w:tcW w:w="1406" w:type="dxa"/>
            <w:tcBorders>
              <w:bottom w:val="single" w:sz="4" w:space="0" w:color="000000"/>
            </w:tcBorders>
          </w:tcPr>
          <w:p w14:paraId="5154D4D9" w14:textId="77777777" w:rsidR="00446E9C" w:rsidRPr="00446E9C" w:rsidRDefault="00446E9C" w:rsidP="00831194">
            <w:pPr>
              <w:spacing w:after="0" w:line="240" w:lineRule="auto"/>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3</w:t>
            </w:r>
          </w:p>
        </w:tc>
        <w:tc>
          <w:tcPr>
            <w:tcW w:w="1478" w:type="dxa"/>
            <w:tcBorders>
              <w:bottom w:val="single" w:sz="4" w:space="0" w:color="000000"/>
            </w:tcBorders>
          </w:tcPr>
          <w:p w14:paraId="3E76740E" w14:textId="77777777" w:rsidR="00446E9C" w:rsidRPr="00446E9C" w:rsidRDefault="00446E9C" w:rsidP="00831194">
            <w:pPr>
              <w:spacing w:after="0" w:line="240" w:lineRule="auto"/>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87</w:t>
            </w:r>
          </w:p>
        </w:tc>
        <w:tc>
          <w:tcPr>
            <w:tcW w:w="899" w:type="dxa"/>
            <w:tcBorders>
              <w:bottom w:val="single" w:sz="4" w:space="0" w:color="000000"/>
            </w:tcBorders>
          </w:tcPr>
          <w:p w14:paraId="614F1427" w14:textId="77777777" w:rsidR="00446E9C" w:rsidRPr="00446E9C" w:rsidRDefault="00446E9C" w:rsidP="00831194">
            <w:pPr>
              <w:spacing w:after="0" w:line="240" w:lineRule="auto"/>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53</w:t>
            </w:r>
          </w:p>
        </w:tc>
        <w:tc>
          <w:tcPr>
            <w:tcW w:w="1349" w:type="dxa"/>
            <w:tcBorders>
              <w:bottom w:val="single" w:sz="4" w:space="0" w:color="000000"/>
            </w:tcBorders>
          </w:tcPr>
          <w:p w14:paraId="31C4F88E" w14:textId="77777777" w:rsidR="00446E9C" w:rsidRPr="00446E9C" w:rsidRDefault="00446E9C" w:rsidP="00831194">
            <w:pPr>
              <w:spacing w:after="0" w:line="240" w:lineRule="auto"/>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0.000</w:t>
            </w:r>
          </w:p>
        </w:tc>
      </w:tr>
      <w:tr w:rsidR="00446E9C" w14:paraId="3E793AB6" w14:textId="77777777" w:rsidTr="00D17809">
        <w:trPr>
          <w:trHeight w:val="550"/>
        </w:trPr>
        <w:tc>
          <w:tcPr>
            <w:tcW w:w="1696" w:type="dxa"/>
            <w:tcBorders>
              <w:bottom w:val="single" w:sz="4" w:space="0" w:color="000000"/>
            </w:tcBorders>
          </w:tcPr>
          <w:p w14:paraId="0DF13EBB" w14:textId="77777777" w:rsidR="00446E9C" w:rsidRPr="00446E9C" w:rsidRDefault="00446E9C" w:rsidP="00831194">
            <w:pPr>
              <w:spacing w:after="0" w:line="240" w:lineRule="auto"/>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Основная группа</w:t>
            </w:r>
          </w:p>
        </w:tc>
        <w:tc>
          <w:tcPr>
            <w:tcW w:w="1577" w:type="dxa"/>
            <w:tcBorders>
              <w:bottom w:val="single" w:sz="4" w:space="0" w:color="000000"/>
            </w:tcBorders>
          </w:tcPr>
          <w:p w14:paraId="7B00409B" w14:textId="77777777" w:rsidR="00446E9C" w:rsidRPr="00446E9C" w:rsidRDefault="00446E9C" w:rsidP="00831194">
            <w:pPr>
              <w:spacing w:after="0" w:line="240" w:lineRule="auto"/>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45</w:t>
            </w:r>
          </w:p>
        </w:tc>
        <w:tc>
          <w:tcPr>
            <w:tcW w:w="1306" w:type="dxa"/>
            <w:tcBorders>
              <w:bottom w:val="single" w:sz="4" w:space="0" w:color="000000"/>
            </w:tcBorders>
          </w:tcPr>
          <w:p w14:paraId="53BB6EBF" w14:textId="77777777" w:rsidR="00446E9C" w:rsidRPr="00446E9C" w:rsidRDefault="00446E9C" w:rsidP="00831194">
            <w:pPr>
              <w:spacing w:after="0" w:line="240" w:lineRule="auto"/>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87</w:t>
            </w:r>
          </w:p>
        </w:tc>
        <w:tc>
          <w:tcPr>
            <w:tcW w:w="1406" w:type="dxa"/>
            <w:tcBorders>
              <w:bottom w:val="single" w:sz="4" w:space="0" w:color="000000"/>
            </w:tcBorders>
          </w:tcPr>
          <w:p w14:paraId="589479B7" w14:textId="77777777" w:rsidR="00446E9C" w:rsidRPr="00446E9C" w:rsidRDefault="00446E9C" w:rsidP="00831194">
            <w:pPr>
              <w:spacing w:after="0" w:line="240" w:lineRule="auto"/>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10</w:t>
            </w:r>
          </w:p>
        </w:tc>
        <w:tc>
          <w:tcPr>
            <w:tcW w:w="1478" w:type="dxa"/>
            <w:tcBorders>
              <w:bottom w:val="single" w:sz="4" w:space="0" w:color="000000"/>
            </w:tcBorders>
          </w:tcPr>
          <w:p w14:paraId="530E43A3" w14:textId="77777777" w:rsidR="00446E9C" w:rsidRPr="00446E9C" w:rsidRDefault="00446E9C" w:rsidP="00831194">
            <w:pPr>
              <w:spacing w:after="0" w:line="240" w:lineRule="auto"/>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177</w:t>
            </w:r>
          </w:p>
        </w:tc>
        <w:tc>
          <w:tcPr>
            <w:tcW w:w="899" w:type="dxa"/>
            <w:tcBorders>
              <w:bottom w:val="single" w:sz="4" w:space="0" w:color="000000"/>
            </w:tcBorders>
          </w:tcPr>
          <w:p w14:paraId="65459C1B" w14:textId="77777777" w:rsidR="00446E9C" w:rsidRPr="00446E9C" w:rsidRDefault="00446E9C" w:rsidP="00831194">
            <w:pPr>
              <w:spacing w:after="0" w:line="240" w:lineRule="auto"/>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107</w:t>
            </w:r>
          </w:p>
        </w:tc>
        <w:tc>
          <w:tcPr>
            <w:tcW w:w="1349" w:type="dxa"/>
            <w:tcBorders>
              <w:bottom w:val="single" w:sz="4" w:space="0" w:color="000000"/>
            </w:tcBorders>
          </w:tcPr>
          <w:p w14:paraId="3A82941F" w14:textId="77777777" w:rsidR="00446E9C" w:rsidRPr="00446E9C" w:rsidRDefault="00446E9C" w:rsidP="00831194">
            <w:pPr>
              <w:spacing w:after="0" w:line="240" w:lineRule="auto"/>
              <w:rPr>
                <w:rFonts w:ascii="Times New Roman" w:eastAsia="Times New Roman" w:hAnsi="Times New Roman" w:cs="Times New Roman"/>
                <w:sz w:val="24"/>
                <w:szCs w:val="24"/>
              </w:rPr>
            </w:pPr>
            <w:r w:rsidRPr="00446E9C">
              <w:rPr>
                <w:rFonts w:ascii="Times New Roman" w:eastAsia="Times New Roman" w:hAnsi="Times New Roman" w:cs="Times New Roman"/>
                <w:sz w:val="24"/>
                <w:szCs w:val="24"/>
              </w:rPr>
              <w:t>0.000</w:t>
            </w:r>
          </w:p>
        </w:tc>
      </w:tr>
    </w:tbl>
    <w:p w14:paraId="084EEDCA" w14:textId="77777777" w:rsidR="00C1087F" w:rsidRDefault="00C1087F" w:rsidP="009E0832">
      <w:pPr>
        <w:spacing w:after="0" w:line="240" w:lineRule="auto"/>
        <w:ind w:firstLine="709"/>
        <w:jc w:val="both"/>
        <w:rPr>
          <w:rFonts w:ascii="Times New Roman" w:eastAsia="Times New Roman" w:hAnsi="Times New Roman" w:cs="Times New Roman"/>
          <w:bCs/>
          <w:sz w:val="28"/>
          <w:szCs w:val="28"/>
        </w:rPr>
      </w:pPr>
    </w:p>
    <w:p w14:paraId="5B62B04A" w14:textId="41BCEFF9" w:rsidR="00621ED1" w:rsidRDefault="00446E9C" w:rsidP="009E0832">
      <w:pPr>
        <w:spacing w:after="0" w:line="240" w:lineRule="auto"/>
        <w:ind w:firstLine="709"/>
        <w:jc w:val="both"/>
        <w:rPr>
          <w:rFonts w:ascii="Times New Roman" w:eastAsia="Times New Roman" w:hAnsi="Times New Roman" w:cs="Times New Roman"/>
          <w:bCs/>
          <w:sz w:val="28"/>
          <w:szCs w:val="28"/>
        </w:rPr>
      </w:pPr>
      <w:r w:rsidRPr="00621ED1">
        <w:rPr>
          <w:rFonts w:ascii="Times New Roman" w:eastAsia="Times New Roman" w:hAnsi="Times New Roman" w:cs="Times New Roman"/>
          <w:bCs/>
          <w:sz w:val="28"/>
          <w:szCs w:val="28"/>
        </w:rPr>
        <w:t xml:space="preserve">В таблице 144, по точному тесту генотипы и аллели  rs 2516839 соответствовали равновесию Харди-Вайнберга в обеих группах. Ассоциация  rs2516839 с моделями наследования </w:t>
      </w:r>
      <w:r w:rsidR="00621ED1" w:rsidRPr="00621ED1">
        <w:rPr>
          <w:rFonts w:ascii="Times New Roman" w:eastAsia="Times New Roman" w:hAnsi="Times New Roman" w:cs="Times New Roman"/>
          <w:bCs/>
          <w:sz w:val="28"/>
          <w:szCs w:val="28"/>
        </w:rPr>
        <w:t>представлен в таблице 145.</w:t>
      </w:r>
    </w:p>
    <w:p w14:paraId="3E37CEF0" w14:textId="77777777" w:rsidR="008F6685" w:rsidRPr="008F6685" w:rsidRDefault="008F6685" w:rsidP="009E0832">
      <w:pPr>
        <w:spacing w:after="0" w:line="240" w:lineRule="auto"/>
        <w:ind w:firstLine="709"/>
        <w:jc w:val="both"/>
        <w:rPr>
          <w:rFonts w:ascii="Times New Roman" w:eastAsia="Times New Roman" w:hAnsi="Times New Roman" w:cs="Times New Roman"/>
          <w:bCs/>
          <w:sz w:val="28"/>
          <w:szCs w:val="28"/>
        </w:rPr>
      </w:pPr>
    </w:p>
    <w:p w14:paraId="42D99B0D" w14:textId="3840115B" w:rsidR="00621ED1" w:rsidRDefault="00621ED1"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145 - Ассоциация  rs2516839 с моделями наследования (n=212)</w:t>
      </w:r>
    </w:p>
    <w:p w14:paraId="0CE6B07F" w14:textId="77777777" w:rsidR="008F6685" w:rsidRDefault="008F6685" w:rsidP="00831194">
      <w:pPr>
        <w:spacing w:after="0" w:line="240" w:lineRule="auto"/>
        <w:jc w:val="both"/>
        <w:rPr>
          <w:rFonts w:ascii="Times New Roman" w:eastAsia="Times New Roman" w:hAnsi="Times New Roman" w:cs="Times New Roman"/>
          <w:b/>
          <w:sz w:val="28"/>
          <w:szCs w:val="28"/>
        </w:rPr>
      </w:pPr>
    </w:p>
    <w:tbl>
      <w:tblPr>
        <w:tblW w:w="9512"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
        <w:gridCol w:w="1551"/>
        <w:gridCol w:w="1285"/>
        <w:gridCol w:w="1794"/>
        <w:gridCol w:w="1829"/>
        <w:gridCol w:w="2018"/>
      </w:tblGrid>
      <w:tr w:rsidR="008F6685" w14:paraId="3BB9BC37" w14:textId="77777777" w:rsidTr="00D17809">
        <w:trPr>
          <w:trHeight w:val="820"/>
        </w:trPr>
        <w:tc>
          <w:tcPr>
            <w:tcW w:w="1035" w:type="dxa"/>
          </w:tcPr>
          <w:p w14:paraId="5D306128"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Модель наследования</w:t>
            </w:r>
          </w:p>
        </w:tc>
        <w:tc>
          <w:tcPr>
            <w:tcW w:w="1551" w:type="dxa"/>
          </w:tcPr>
          <w:p w14:paraId="240C269B"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Генотип</w:t>
            </w:r>
          </w:p>
        </w:tc>
        <w:tc>
          <w:tcPr>
            <w:tcW w:w="1285" w:type="dxa"/>
          </w:tcPr>
          <w:p w14:paraId="0131D171"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Контрольная группа</w:t>
            </w:r>
          </w:p>
        </w:tc>
        <w:tc>
          <w:tcPr>
            <w:tcW w:w="1794" w:type="dxa"/>
          </w:tcPr>
          <w:p w14:paraId="6F3C9A50"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Основная группа</w:t>
            </w:r>
          </w:p>
        </w:tc>
        <w:tc>
          <w:tcPr>
            <w:tcW w:w="1829" w:type="dxa"/>
          </w:tcPr>
          <w:p w14:paraId="02F8ED19"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OR</w:t>
            </w:r>
          </w:p>
          <w:p w14:paraId="22AC84AB"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(95% ДИ)</w:t>
            </w:r>
          </w:p>
        </w:tc>
        <w:tc>
          <w:tcPr>
            <w:tcW w:w="2018" w:type="dxa"/>
          </w:tcPr>
          <w:p w14:paraId="4F6A4A85"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P-value</w:t>
            </w:r>
          </w:p>
        </w:tc>
      </w:tr>
      <w:tr w:rsidR="008F6685" w14:paraId="3172251A" w14:textId="77777777" w:rsidTr="00D17809">
        <w:trPr>
          <w:trHeight w:val="550"/>
        </w:trPr>
        <w:tc>
          <w:tcPr>
            <w:tcW w:w="1035" w:type="dxa"/>
            <w:vMerge w:val="restart"/>
          </w:tcPr>
          <w:p w14:paraId="5F765309"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Кодоминантный</w:t>
            </w:r>
          </w:p>
        </w:tc>
        <w:tc>
          <w:tcPr>
            <w:tcW w:w="1551" w:type="dxa"/>
          </w:tcPr>
          <w:p w14:paraId="595C5DEE"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C/C</w:t>
            </w:r>
          </w:p>
        </w:tc>
        <w:tc>
          <w:tcPr>
            <w:tcW w:w="1285" w:type="dxa"/>
          </w:tcPr>
          <w:p w14:paraId="478C4F3F"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20 (28.6%)</w:t>
            </w:r>
          </w:p>
        </w:tc>
        <w:tc>
          <w:tcPr>
            <w:tcW w:w="1794" w:type="dxa"/>
          </w:tcPr>
          <w:p w14:paraId="6CC91148"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45 (31.7%)</w:t>
            </w:r>
          </w:p>
        </w:tc>
        <w:tc>
          <w:tcPr>
            <w:tcW w:w="1829" w:type="dxa"/>
          </w:tcPr>
          <w:p w14:paraId="78A8D87C"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1.00</w:t>
            </w:r>
          </w:p>
        </w:tc>
        <w:tc>
          <w:tcPr>
            <w:tcW w:w="2018" w:type="dxa"/>
            <w:vMerge w:val="restart"/>
          </w:tcPr>
          <w:p w14:paraId="00860B75"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0.6</w:t>
            </w:r>
          </w:p>
        </w:tc>
      </w:tr>
      <w:tr w:rsidR="008F6685" w14:paraId="18F7F7C7" w14:textId="77777777" w:rsidTr="00D17809">
        <w:trPr>
          <w:trHeight w:val="820"/>
        </w:trPr>
        <w:tc>
          <w:tcPr>
            <w:tcW w:w="1035" w:type="dxa"/>
            <w:vMerge/>
          </w:tcPr>
          <w:p w14:paraId="030626A0" w14:textId="77777777" w:rsidR="008F6685" w:rsidRPr="008F6685" w:rsidRDefault="008F6685"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551" w:type="dxa"/>
          </w:tcPr>
          <w:p w14:paraId="1E046E61"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C/T</w:t>
            </w:r>
          </w:p>
        </w:tc>
        <w:tc>
          <w:tcPr>
            <w:tcW w:w="1285" w:type="dxa"/>
          </w:tcPr>
          <w:p w14:paraId="2B0B3B72"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47 (67.1%)</w:t>
            </w:r>
          </w:p>
        </w:tc>
        <w:tc>
          <w:tcPr>
            <w:tcW w:w="1794" w:type="dxa"/>
          </w:tcPr>
          <w:p w14:paraId="68F46016"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87 (61.3%)</w:t>
            </w:r>
          </w:p>
        </w:tc>
        <w:tc>
          <w:tcPr>
            <w:tcW w:w="1829" w:type="dxa"/>
          </w:tcPr>
          <w:p w14:paraId="0217221F"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0.82 (0.44-1.55)</w:t>
            </w:r>
          </w:p>
        </w:tc>
        <w:tc>
          <w:tcPr>
            <w:tcW w:w="2018" w:type="dxa"/>
            <w:vMerge/>
          </w:tcPr>
          <w:p w14:paraId="4C84AD44" w14:textId="77777777" w:rsidR="008F6685" w:rsidRPr="008F6685" w:rsidRDefault="008F6685"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8F6685" w14:paraId="3FAD1C13" w14:textId="77777777" w:rsidTr="00D17809">
        <w:trPr>
          <w:trHeight w:val="820"/>
        </w:trPr>
        <w:tc>
          <w:tcPr>
            <w:tcW w:w="1035" w:type="dxa"/>
            <w:vMerge/>
          </w:tcPr>
          <w:p w14:paraId="7BE95140" w14:textId="77777777" w:rsidR="008F6685" w:rsidRPr="008F6685" w:rsidRDefault="008F6685"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551" w:type="dxa"/>
          </w:tcPr>
          <w:p w14:paraId="40DEFAC9"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T/T</w:t>
            </w:r>
          </w:p>
        </w:tc>
        <w:tc>
          <w:tcPr>
            <w:tcW w:w="1285" w:type="dxa"/>
          </w:tcPr>
          <w:p w14:paraId="4547D8A5"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3 (4.3%)</w:t>
            </w:r>
          </w:p>
        </w:tc>
        <w:tc>
          <w:tcPr>
            <w:tcW w:w="1794" w:type="dxa"/>
          </w:tcPr>
          <w:p w14:paraId="704F13CC"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10 (7%)</w:t>
            </w:r>
          </w:p>
        </w:tc>
        <w:tc>
          <w:tcPr>
            <w:tcW w:w="1829" w:type="dxa"/>
          </w:tcPr>
          <w:p w14:paraId="24B75B7E"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1.48 (0.37-5.97)</w:t>
            </w:r>
          </w:p>
        </w:tc>
        <w:tc>
          <w:tcPr>
            <w:tcW w:w="2018" w:type="dxa"/>
            <w:vMerge/>
          </w:tcPr>
          <w:p w14:paraId="293DB748" w14:textId="77777777" w:rsidR="008F6685" w:rsidRPr="008F6685" w:rsidRDefault="008F6685"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8F6685" w14:paraId="775F1043" w14:textId="77777777" w:rsidTr="00D17809">
        <w:trPr>
          <w:trHeight w:val="550"/>
        </w:trPr>
        <w:tc>
          <w:tcPr>
            <w:tcW w:w="1035" w:type="dxa"/>
            <w:vMerge w:val="restart"/>
          </w:tcPr>
          <w:p w14:paraId="6F1AD35A"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Доминантный</w:t>
            </w:r>
          </w:p>
        </w:tc>
        <w:tc>
          <w:tcPr>
            <w:tcW w:w="1551" w:type="dxa"/>
          </w:tcPr>
          <w:p w14:paraId="732B045A"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C/C</w:t>
            </w:r>
          </w:p>
        </w:tc>
        <w:tc>
          <w:tcPr>
            <w:tcW w:w="1285" w:type="dxa"/>
          </w:tcPr>
          <w:p w14:paraId="5452D6D2"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20 (28.6%)</w:t>
            </w:r>
          </w:p>
        </w:tc>
        <w:tc>
          <w:tcPr>
            <w:tcW w:w="1794" w:type="dxa"/>
          </w:tcPr>
          <w:p w14:paraId="0908264F"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45 (31.7%)</w:t>
            </w:r>
          </w:p>
        </w:tc>
        <w:tc>
          <w:tcPr>
            <w:tcW w:w="1829" w:type="dxa"/>
          </w:tcPr>
          <w:p w14:paraId="18B26D62"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1.00</w:t>
            </w:r>
          </w:p>
        </w:tc>
        <w:tc>
          <w:tcPr>
            <w:tcW w:w="2018" w:type="dxa"/>
            <w:vMerge w:val="restart"/>
          </w:tcPr>
          <w:p w14:paraId="101B036C"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0.64</w:t>
            </w:r>
          </w:p>
        </w:tc>
      </w:tr>
      <w:tr w:rsidR="008F6685" w14:paraId="7E9E6818" w14:textId="77777777" w:rsidTr="00D17809">
        <w:trPr>
          <w:trHeight w:val="820"/>
        </w:trPr>
        <w:tc>
          <w:tcPr>
            <w:tcW w:w="1035" w:type="dxa"/>
            <w:vMerge/>
          </w:tcPr>
          <w:p w14:paraId="14FFC5DD" w14:textId="77777777" w:rsidR="008F6685" w:rsidRPr="008F6685" w:rsidRDefault="008F6685"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551" w:type="dxa"/>
          </w:tcPr>
          <w:p w14:paraId="33567BF0"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C/T-T/T</w:t>
            </w:r>
          </w:p>
        </w:tc>
        <w:tc>
          <w:tcPr>
            <w:tcW w:w="1285" w:type="dxa"/>
          </w:tcPr>
          <w:p w14:paraId="17DD7910"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50 (71.4%)</w:t>
            </w:r>
          </w:p>
        </w:tc>
        <w:tc>
          <w:tcPr>
            <w:tcW w:w="1794" w:type="dxa"/>
          </w:tcPr>
          <w:p w14:paraId="267A0A3E"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97 (68.3%)</w:t>
            </w:r>
          </w:p>
        </w:tc>
        <w:tc>
          <w:tcPr>
            <w:tcW w:w="1829" w:type="dxa"/>
          </w:tcPr>
          <w:p w14:paraId="32E7C58A"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0.86 (0.46-1.62)</w:t>
            </w:r>
          </w:p>
        </w:tc>
        <w:tc>
          <w:tcPr>
            <w:tcW w:w="2018" w:type="dxa"/>
            <w:vMerge/>
          </w:tcPr>
          <w:p w14:paraId="009210E2" w14:textId="77777777" w:rsidR="008F6685" w:rsidRPr="008F6685" w:rsidRDefault="008F6685"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8F6685" w14:paraId="7349215A" w14:textId="77777777" w:rsidTr="00D17809">
        <w:trPr>
          <w:trHeight w:val="550"/>
        </w:trPr>
        <w:tc>
          <w:tcPr>
            <w:tcW w:w="1035" w:type="dxa"/>
            <w:vMerge w:val="restart"/>
          </w:tcPr>
          <w:p w14:paraId="1E0C5131"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lastRenderedPageBreak/>
              <w:t>Рецессивный</w:t>
            </w:r>
          </w:p>
        </w:tc>
        <w:tc>
          <w:tcPr>
            <w:tcW w:w="1551" w:type="dxa"/>
          </w:tcPr>
          <w:p w14:paraId="5993762D"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C/C-C/T</w:t>
            </w:r>
          </w:p>
        </w:tc>
        <w:tc>
          <w:tcPr>
            <w:tcW w:w="1285" w:type="dxa"/>
          </w:tcPr>
          <w:p w14:paraId="09299117"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67 (95.7%)</w:t>
            </w:r>
          </w:p>
        </w:tc>
        <w:tc>
          <w:tcPr>
            <w:tcW w:w="1794" w:type="dxa"/>
          </w:tcPr>
          <w:p w14:paraId="1AAFD2AF"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132 (93%)</w:t>
            </w:r>
          </w:p>
        </w:tc>
        <w:tc>
          <w:tcPr>
            <w:tcW w:w="1829" w:type="dxa"/>
          </w:tcPr>
          <w:p w14:paraId="6632474F"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1.00</w:t>
            </w:r>
          </w:p>
        </w:tc>
        <w:tc>
          <w:tcPr>
            <w:tcW w:w="2018" w:type="dxa"/>
            <w:vMerge w:val="restart"/>
          </w:tcPr>
          <w:p w14:paraId="31E68355"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0.42</w:t>
            </w:r>
          </w:p>
        </w:tc>
      </w:tr>
      <w:tr w:rsidR="008F6685" w14:paraId="5DC98087" w14:textId="77777777" w:rsidTr="00D17809">
        <w:trPr>
          <w:trHeight w:val="820"/>
        </w:trPr>
        <w:tc>
          <w:tcPr>
            <w:tcW w:w="1035" w:type="dxa"/>
            <w:vMerge/>
          </w:tcPr>
          <w:p w14:paraId="579172DA" w14:textId="77777777" w:rsidR="008F6685" w:rsidRPr="008F6685" w:rsidRDefault="008F6685"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551" w:type="dxa"/>
          </w:tcPr>
          <w:p w14:paraId="01F00A76"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T/T</w:t>
            </w:r>
          </w:p>
        </w:tc>
        <w:tc>
          <w:tcPr>
            <w:tcW w:w="1285" w:type="dxa"/>
          </w:tcPr>
          <w:p w14:paraId="70CE0E9B"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3 (4.3%)</w:t>
            </w:r>
          </w:p>
        </w:tc>
        <w:tc>
          <w:tcPr>
            <w:tcW w:w="1794" w:type="dxa"/>
          </w:tcPr>
          <w:p w14:paraId="2C1343ED"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10 (7%)</w:t>
            </w:r>
          </w:p>
        </w:tc>
        <w:tc>
          <w:tcPr>
            <w:tcW w:w="1829" w:type="dxa"/>
          </w:tcPr>
          <w:p w14:paraId="7A21AFFD"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1.69 (0.45-6.35)</w:t>
            </w:r>
          </w:p>
        </w:tc>
        <w:tc>
          <w:tcPr>
            <w:tcW w:w="2018" w:type="dxa"/>
            <w:vMerge/>
          </w:tcPr>
          <w:p w14:paraId="79697564" w14:textId="77777777" w:rsidR="008F6685" w:rsidRPr="008F6685" w:rsidRDefault="008F6685"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8F6685" w14:paraId="7ABC36A3" w14:textId="77777777" w:rsidTr="00D17809">
        <w:trPr>
          <w:trHeight w:val="550"/>
        </w:trPr>
        <w:tc>
          <w:tcPr>
            <w:tcW w:w="1035" w:type="dxa"/>
            <w:vMerge w:val="restart"/>
          </w:tcPr>
          <w:p w14:paraId="165496FC"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Сверхдоминантный</w:t>
            </w:r>
          </w:p>
        </w:tc>
        <w:tc>
          <w:tcPr>
            <w:tcW w:w="1551" w:type="dxa"/>
          </w:tcPr>
          <w:p w14:paraId="4630F027"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C/C-T/T</w:t>
            </w:r>
          </w:p>
        </w:tc>
        <w:tc>
          <w:tcPr>
            <w:tcW w:w="1285" w:type="dxa"/>
          </w:tcPr>
          <w:p w14:paraId="5E79E142"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23 (32.9%)</w:t>
            </w:r>
          </w:p>
        </w:tc>
        <w:tc>
          <w:tcPr>
            <w:tcW w:w="1794" w:type="dxa"/>
          </w:tcPr>
          <w:p w14:paraId="04C379B2"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55 (38.7%)</w:t>
            </w:r>
          </w:p>
        </w:tc>
        <w:tc>
          <w:tcPr>
            <w:tcW w:w="1829" w:type="dxa"/>
          </w:tcPr>
          <w:p w14:paraId="5A205789"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1.00</w:t>
            </w:r>
          </w:p>
        </w:tc>
        <w:tc>
          <w:tcPr>
            <w:tcW w:w="2018" w:type="dxa"/>
            <w:vMerge w:val="restart"/>
          </w:tcPr>
          <w:p w14:paraId="25CB139D"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0.4</w:t>
            </w:r>
          </w:p>
        </w:tc>
      </w:tr>
      <w:tr w:rsidR="008F6685" w14:paraId="657AD68A" w14:textId="77777777" w:rsidTr="00D17809">
        <w:trPr>
          <w:trHeight w:val="820"/>
        </w:trPr>
        <w:tc>
          <w:tcPr>
            <w:tcW w:w="1035" w:type="dxa"/>
            <w:vMerge/>
          </w:tcPr>
          <w:p w14:paraId="21890BCB" w14:textId="77777777" w:rsidR="008F6685" w:rsidRPr="008F6685" w:rsidRDefault="008F6685"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551" w:type="dxa"/>
          </w:tcPr>
          <w:p w14:paraId="219638E6"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C/T</w:t>
            </w:r>
          </w:p>
        </w:tc>
        <w:tc>
          <w:tcPr>
            <w:tcW w:w="1285" w:type="dxa"/>
          </w:tcPr>
          <w:p w14:paraId="1B119457"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47 (67.1%)</w:t>
            </w:r>
          </w:p>
        </w:tc>
        <w:tc>
          <w:tcPr>
            <w:tcW w:w="1794" w:type="dxa"/>
          </w:tcPr>
          <w:p w14:paraId="0C749DB5"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87 (61.3%)</w:t>
            </w:r>
          </w:p>
        </w:tc>
        <w:tc>
          <w:tcPr>
            <w:tcW w:w="1829" w:type="dxa"/>
          </w:tcPr>
          <w:p w14:paraId="70D2E2E5"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0.77 (0.42-1.41)</w:t>
            </w:r>
          </w:p>
        </w:tc>
        <w:tc>
          <w:tcPr>
            <w:tcW w:w="2018" w:type="dxa"/>
            <w:vMerge/>
          </w:tcPr>
          <w:p w14:paraId="65576998" w14:textId="77777777" w:rsidR="008F6685" w:rsidRPr="008F6685" w:rsidRDefault="008F6685"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8F6685" w14:paraId="0019A8B9" w14:textId="77777777" w:rsidTr="00D17809">
        <w:trPr>
          <w:trHeight w:val="820"/>
        </w:trPr>
        <w:tc>
          <w:tcPr>
            <w:tcW w:w="1035" w:type="dxa"/>
          </w:tcPr>
          <w:p w14:paraId="348562AC"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Лог-аддитивный</w:t>
            </w:r>
          </w:p>
        </w:tc>
        <w:tc>
          <w:tcPr>
            <w:tcW w:w="1551" w:type="dxa"/>
          </w:tcPr>
          <w:p w14:paraId="7C272198"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w:t>
            </w:r>
          </w:p>
        </w:tc>
        <w:tc>
          <w:tcPr>
            <w:tcW w:w="1285" w:type="dxa"/>
          </w:tcPr>
          <w:p w14:paraId="0440BE81"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w:t>
            </w:r>
          </w:p>
        </w:tc>
        <w:tc>
          <w:tcPr>
            <w:tcW w:w="1794" w:type="dxa"/>
          </w:tcPr>
          <w:p w14:paraId="42D91F20"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w:t>
            </w:r>
          </w:p>
        </w:tc>
        <w:tc>
          <w:tcPr>
            <w:tcW w:w="1829" w:type="dxa"/>
          </w:tcPr>
          <w:p w14:paraId="1E8BD450"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0.99 (0.59-1.66)</w:t>
            </w:r>
          </w:p>
        </w:tc>
        <w:tc>
          <w:tcPr>
            <w:tcW w:w="2018" w:type="dxa"/>
          </w:tcPr>
          <w:p w14:paraId="755CB1B0"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0.96</w:t>
            </w:r>
          </w:p>
        </w:tc>
      </w:tr>
    </w:tbl>
    <w:p w14:paraId="799EEA2D" w14:textId="77777777" w:rsidR="00C1087F" w:rsidRDefault="00C1087F" w:rsidP="00831194">
      <w:pPr>
        <w:spacing w:after="0" w:line="240" w:lineRule="auto"/>
        <w:ind w:firstLine="708"/>
        <w:jc w:val="both"/>
        <w:rPr>
          <w:rFonts w:ascii="Times New Roman" w:eastAsia="Times New Roman" w:hAnsi="Times New Roman" w:cs="Times New Roman"/>
          <w:bCs/>
          <w:sz w:val="28"/>
          <w:szCs w:val="28"/>
        </w:rPr>
      </w:pPr>
    </w:p>
    <w:p w14:paraId="022E3CA8" w14:textId="5705190D" w:rsidR="00621ED1" w:rsidRDefault="008F6685" w:rsidP="00831194">
      <w:pPr>
        <w:spacing w:after="0" w:line="240" w:lineRule="auto"/>
        <w:ind w:firstLine="708"/>
        <w:jc w:val="both"/>
        <w:rPr>
          <w:rFonts w:ascii="Times New Roman" w:eastAsia="Times New Roman" w:hAnsi="Times New Roman" w:cs="Times New Roman"/>
          <w:bCs/>
          <w:sz w:val="28"/>
          <w:szCs w:val="28"/>
        </w:rPr>
      </w:pPr>
      <w:r w:rsidRPr="008F6685">
        <w:rPr>
          <w:rFonts w:ascii="Times New Roman" w:eastAsia="Times New Roman" w:hAnsi="Times New Roman" w:cs="Times New Roman"/>
          <w:bCs/>
          <w:sz w:val="28"/>
          <w:szCs w:val="28"/>
        </w:rPr>
        <w:t xml:space="preserve">По данным таблицы 145, </w:t>
      </w:r>
      <w:r w:rsidRPr="008F6685">
        <w:rPr>
          <w:rFonts w:ascii="Times New Roman" w:eastAsia="Times New Roman" w:hAnsi="Times New Roman" w:cs="Times New Roman"/>
          <w:bCs/>
          <w:sz w:val="28"/>
          <w:szCs w:val="28"/>
          <w:lang w:val="en-US"/>
        </w:rPr>
        <w:t>r</w:t>
      </w:r>
      <w:r w:rsidRPr="008F6685">
        <w:rPr>
          <w:rFonts w:ascii="Times New Roman" w:eastAsia="Times New Roman" w:hAnsi="Times New Roman" w:cs="Times New Roman"/>
          <w:bCs/>
          <w:sz w:val="28"/>
          <w:szCs w:val="28"/>
        </w:rPr>
        <w:t>s 2516839 не ассоциирован с моделями наследования.</w:t>
      </w:r>
    </w:p>
    <w:p w14:paraId="6DE447A5" w14:textId="699D76D5" w:rsidR="008F6685" w:rsidRDefault="008F6685" w:rsidP="00831194">
      <w:pPr>
        <w:spacing w:after="0" w:line="240" w:lineRule="auto"/>
        <w:ind w:firstLine="708"/>
        <w:jc w:val="both"/>
        <w:rPr>
          <w:rFonts w:ascii="Times New Roman" w:eastAsia="Times New Roman" w:hAnsi="Times New Roman" w:cs="Times New Roman"/>
          <w:bCs/>
          <w:sz w:val="28"/>
          <w:szCs w:val="28"/>
        </w:rPr>
      </w:pPr>
    </w:p>
    <w:p w14:paraId="58E4A6D0" w14:textId="56E066CF" w:rsidR="008F6685" w:rsidRPr="00E0011C" w:rsidRDefault="008F6685" w:rsidP="00831194">
      <w:pPr>
        <w:spacing w:after="0" w:line="240" w:lineRule="auto"/>
        <w:ind w:firstLine="708"/>
        <w:jc w:val="both"/>
        <w:rPr>
          <w:rFonts w:ascii="Times New Roman" w:eastAsia="Times New Roman" w:hAnsi="Times New Roman" w:cs="Times New Roman"/>
          <w:b/>
          <w:bCs/>
          <w:sz w:val="28"/>
          <w:szCs w:val="28"/>
        </w:rPr>
      </w:pPr>
      <w:r w:rsidRPr="00E0011C">
        <w:rPr>
          <w:rFonts w:ascii="Times New Roman" w:eastAsia="Times New Roman" w:hAnsi="Times New Roman" w:cs="Times New Roman"/>
          <w:b/>
          <w:bCs/>
          <w:sz w:val="28"/>
          <w:szCs w:val="28"/>
        </w:rPr>
        <w:t>SNP: rs2943634</w:t>
      </w:r>
    </w:p>
    <w:p w14:paraId="7B1F1E97" w14:textId="0129D828" w:rsidR="00446E9C" w:rsidRDefault="008F6685" w:rsidP="00831194">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Процент генотипированных образцов: 181/254 (71.26%)</w:t>
      </w:r>
      <w:r w:rsidRPr="008F6685">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 xml:space="preserve">В таблице 146 представлена частота аллеля </w:t>
      </w:r>
      <w:r w:rsidRPr="008F6685">
        <w:rPr>
          <w:rFonts w:ascii="Times New Roman" w:eastAsia="Times New Roman" w:hAnsi="Times New Roman" w:cs="Times New Roman"/>
          <w:bCs/>
          <w:sz w:val="28"/>
          <w:szCs w:val="28"/>
        </w:rPr>
        <w:t>rs2943634</w:t>
      </w:r>
      <w:r>
        <w:rPr>
          <w:rFonts w:ascii="Times New Roman" w:eastAsia="Times New Roman" w:hAnsi="Times New Roman" w:cs="Times New Roman"/>
          <w:bCs/>
          <w:sz w:val="28"/>
          <w:szCs w:val="28"/>
        </w:rPr>
        <w:t>.</w:t>
      </w:r>
    </w:p>
    <w:p w14:paraId="3D563266" w14:textId="2ED851EB" w:rsidR="008F6685" w:rsidRDefault="008F6685" w:rsidP="00831194">
      <w:pPr>
        <w:spacing w:after="0" w:line="240" w:lineRule="auto"/>
        <w:ind w:firstLine="709"/>
        <w:jc w:val="both"/>
        <w:rPr>
          <w:rFonts w:ascii="Times New Roman" w:eastAsia="Times New Roman" w:hAnsi="Times New Roman" w:cs="Times New Roman"/>
          <w:bCs/>
          <w:sz w:val="28"/>
          <w:szCs w:val="28"/>
        </w:rPr>
      </w:pPr>
    </w:p>
    <w:p w14:paraId="21AF8567" w14:textId="608AB41C" w:rsidR="008F6685" w:rsidRDefault="008F6685"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146 - Частота аллеля rs2943634 (n=181)</w:t>
      </w:r>
    </w:p>
    <w:p w14:paraId="442C8870" w14:textId="77777777" w:rsidR="00C1087F" w:rsidRDefault="00C1087F" w:rsidP="00831194">
      <w:pPr>
        <w:spacing w:after="0" w:line="240" w:lineRule="auto"/>
        <w:rPr>
          <w:rFonts w:ascii="Times New Roman" w:eastAsia="Times New Roman" w:hAnsi="Times New Roman" w:cs="Times New Roman"/>
          <w:b/>
          <w:sz w:val="28"/>
          <w:szCs w:val="28"/>
        </w:rPr>
      </w:pPr>
    </w:p>
    <w:tbl>
      <w:tblPr>
        <w:tblW w:w="920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
        <w:gridCol w:w="924"/>
        <w:gridCol w:w="1580"/>
        <w:gridCol w:w="1134"/>
        <w:gridCol w:w="1701"/>
        <w:gridCol w:w="1276"/>
        <w:gridCol w:w="1559"/>
      </w:tblGrid>
      <w:tr w:rsidR="008F6685" w14:paraId="05A6D27C" w14:textId="77777777" w:rsidTr="00D17809">
        <w:trPr>
          <w:trHeight w:val="290"/>
        </w:trPr>
        <w:tc>
          <w:tcPr>
            <w:tcW w:w="1035" w:type="dxa"/>
            <w:tcBorders>
              <w:top w:val="single" w:sz="4" w:space="0" w:color="000000"/>
            </w:tcBorders>
          </w:tcPr>
          <w:p w14:paraId="1BDD9BD2"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 </w:t>
            </w:r>
          </w:p>
        </w:tc>
        <w:tc>
          <w:tcPr>
            <w:tcW w:w="2504" w:type="dxa"/>
            <w:gridSpan w:val="2"/>
            <w:tcBorders>
              <w:top w:val="single" w:sz="4" w:space="0" w:color="000000"/>
            </w:tcBorders>
          </w:tcPr>
          <w:p w14:paraId="1FAF86FB"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Обе группы</w:t>
            </w:r>
          </w:p>
        </w:tc>
        <w:tc>
          <w:tcPr>
            <w:tcW w:w="2835" w:type="dxa"/>
            <w:gridSpan w:val="2"/>
            <w:tcBorders>
              <w:top w:val="single" w:sz="4" w:space="0" w:color="000000"/>
            </w:tcBorders>
          </w:tcPr>
          <w:p w14:paraId="2BDA0DCC"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Контрольная группа</w:t>
            </w:r>
          </w:p>
        </w:tc>
        <w:tc>
          <w:tcPr>
            <w:tcW w:w="2835" w:type="dxa"/>
            <w:gridSpan w:val="2"/>
            <w:tcBorders>
              <w:top w:val="single" w:sz="4" w:space="0" w:color="000000"/>
            </w:tcBorders>
          </w:tcPr>
          <w:p w14:paraId="675010F1"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Основная группа</w:t>
            </w:r>
          </w:p>
        </w:tc>
      </w:tr>
      <w:tr w:rsidR="008F6685" w14:paraId="0009A74E" w14:textId="77777777" w:rsidTr="00D17809">
        <w:trPr>
          <w:trHeight w:val="550"/>
        </w:trPr>
        <w:tc>
          <w:tcPr>
            <w:tcW w:w="1035" w:type="dxa"/>
            <w:tcBorders>
              <w:bottom w:val="single" w:sz="4" w:space="0" w:color="000000"/>
            </w:tcBorders>
          </w:tcPr>
          <w:p w14:paraId="6BE585DB"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Аллель</w:t>
            </w:r>
          </w:p>
        </w:tc>
        <w:tc>
          <w:tcPr>
            <w:tcW w:w="924" w:type="dxa"/>
            <w:tcBorders>
              <w:bottom w:val="single" w:sz="4" w:space="0" w:color="000000"/>
            </w:tcBorders>
          </w:tcPr>
          <w:p w14:paraId="5F4D2635"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Количество</w:t>
            </w:r>
          </w:p>
        </w:tc>
        <w:tc>
          <w:tcPr>
            <w:tcW w:w="1580" w:type="dxa"/>
            <w:tcBorders>
              <w:bottom w:val="single" w:sz="4" w:space="0" w:color="000000"/>
            </w:tcBorders>
          </w:tcPr>
          <w:p w14:paraId="2DBF9EA4"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Пропорция</w:t>
            </w:r>
          </w:p>
        </w:tc>
        <w:tc>
          <w:tcPr>
            <w:tcW w:w="1134" w:type="dxa"/>
            <w:tcBorders>
              <w:bottom w:val="single" w:sz="4" w:space="0" w:color="000000"/>
            </w:tcBorders>
          </w:tcPr>
          <w:p w14:paraId="2B35B5D2"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Количество</w:t>
            </w:r>
          </w:p>
        </w:tc>
        <w:tc>
          <w:tcPr>
            <w:tcW w:w="1701" w:type="dxa"/>
            <w:tcBorders>
              <w:bottom w:val="single" w:sz="4" w:space="0" w:color="000000"/>
            </w:tcBorders>
          </w:tcPr>
          <w:p w14:paraId="468D14A0"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Пропорция</w:t>
            </w:r>
          </w:p>
        </w:tc>
        <w:tc>
          <w:tcPr>
            <w:tcW w:w="1276" w:type="dxa"/>
            <w:tcBorders>
              <w:bottom w:val="single" w:sz="4" w:space="0" w:color="000000"/>
            </w:tcBorders>
          </w:tcPr>
          <w:p w14:paraId="2D5D2813"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Количество</w:t>
            </w:r>
          </w:p>
        </w:tc>
        <w:tc>
          <w:tcPr>
            <w:tcW w:w="1559" w:type="dxa"/>
            <w:tcBorders>
              <w:bottom w:val="single" w:sz="4" w:space="0" w:color="000000"/>
            </w:tcBorders>
          </w:tcPr>
          <w:p w14:paraId="69D73498"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Пропорция</w:t>
            </w:r>
          </w:p>
        </w:tc>
      </w:tr>
      <w:tr w:rsidR="008F6685" w14:paraId="167E4053" w14:textId="77777777" w:rsidTr="00D17809">
        <w:trPr>
          <w:trHeight w:val="290"/>
        </w:trPr>
        <w:tc>
          <w:tcPr>
            <w:tcW w:w="1035" w:type="dxa"/>
          </w:tcPr>
          <w:p w14:paraId="0D640706"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C</w:t>
            </w:r>
          </w:p>
        </w:tc>
        <w:tc>
          <w:tcPr>
            <w:tcW w:w="924" w:type="dxa"/>
          </w:tcPr>
          <w:p w14:paraId="516E20AF"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259</w:t>
            </w:r>
          </w:p>
        </w:tc>
        <w:tc>
          <w:tcPr>
            <w:tcW w:w="1580" w:type="dxa"/>
          </w:tcPr>
          <w:p w14:paraId="08E8C737"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0.72</w:t>
            </w:r>
          </w:p>
        </w:tc>
        <w:tc>
          <w:tcPr>
            <w:tcW w:w="1134" w:type="dxa"/>
          </w:tcPr>
          <w:p w14:paraId="652F50FC"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56</w:t>
            </w:r>
          </w:p>
        </w:tc>
        <w:tc>
          <w:tcPr>
            <w:tcW w:w="1701" w:type="dxa"/>
          </w:tcPr>
          <w:p w14:paraId="6342C2BD"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0.64</w:t>
            </w:r>
          </w:p>
        </w:tc>
        <w:tc>
          <w:tcPr>
            <w:tcW w:w="1276" w:type="dxa"/>
          </w:tcPr>
          <w:p w14:paraId="1335BBC8"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203</w:t>
            </w:r>
          </w:p>
        </w:tc>
        <w:tc>
          <w:tcPr>
            <w:tcW w:w="1559" w:type="dxa"/>
          </w:tcPr>
          <w:p w14:paraId="0F71A972"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0.74</w:t>
            </w:r>
          </w:p>
        </w:tc>
      </w:tr>
      <w:tr w:rsidR="008F6685" w14:paraId="03A6DE96" w14:textId="77777777" w:rsidTr="00D17809">
        <w:trPr>
          <w:trHeight w:val="290"/>
        </w:trPr>
        <w:tc>
          <w:tcPr>
            <w:tcW w:w="1035" w:type="dxa"/>
            <w:tcBorders>
              <w:bottom w:val="single" w:sz="4" w:space="0" w:color="000000"/>
            </w:tcBorders>
          </w:tcPr>
          <w:p w14:paraId="047675B1"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A</w:t>
            </w:r>
          </w:p>
        </w:tc>
        <w:tc>
          <w:tcPr>
            <w:tcW w:w="924" w:type="dxa"/>
            <w:tcBorders>
              <w:bottom w:val="single" w:sz="4" w:space="0" w:color="000000"/>
            </w:tcBorders>
          </w:tcPr>
          <w:p w14:paraId="4F8DA9FE"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103</w:t>
            </w:r>
          </w:p>
        </w:tc>
        <w:tc>
          <w:tcPr>
            <w:tcW w:w="1580" w:type="dxa"/>
            <w:tcBorders>
              <w:bottom w:val="single" w:sz="4" w:space="0" w:color="000000"/>
            </w:tcBorders>
          </w:tcPr>
          <w:p w14:paraId="08BF52F0"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0.28</w:t>
            </w:r>
          </w:p>
        </w:tc>
        <w:tc>
          <w:tcPr>
            <w:tcW w:w="1134" w:type="dxa"/>
            <w:tcBorders>
              <w:bottom w:val="single" w:sz="4" w:space="0" w:color="000000"/>
            </w:tcBorders>
          </w:tcPr>
          <w:p w14:paraId="2EDD769D"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32</w:t>
            </w:r>
          </w:p>
        </w:tc>
        <w:tc>
          <w:tcPr>
            <w:tcW w:w="1701" w:type="dxa"/>
            <w:tcBorders>
              <w:bottom w:val="single" w:sz="4" w:space="0" w:color="000000"/>
            </w:tcBorders>
          </w:tcPr>
          <w:p w14:paraId="011C2C12"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0.36</w:t>
            </w:r>
          </w:p>
        </w:tc>
        <w:tc>
          <w:tcPr>
            <w:tcW w:w="1276" w:type="dxa"/>
            <w:tcBorders>
              <w:bottom w:val="single" w:sz="4" w:space="0" w:color="000000"/>
            </w:tcBorders>
          </w:tcPr>
          <w:p w14:paraId="30D36982"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71</w:t>
            </w:r>
          </w:p>
        </w:tc>
        <w:tc>
          <w:tcPr>
            <w:tcW w:w="1559" w:type="dxa"/>
            <w:tcBorders>
              <w:bottom w:val="single" w:sz="4" w:space="0" w:color="000000"/>
            </w:tcBorders>
          </w:tcPr>
          <w:p w14:paraId="39837832"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0.26</w:t>
            </w:r>
          </w:p>
        </w:tc>
      </w:tr>
    </w:tbl>
    <w:p w14:paraId="3A528E96" w14:textId="77777777" w:rsidR="00C1087F" w:rsidRDefault="00C1087F" w:rsidP="009E0832">
      <w:pPr>
        <w:spacing w:after="0" w:line="240" w:lineRule="auto"/>
        <w:ind w:firstLine="709"/>
        <w:jc w:val="both"/>
        <w:rPr>
          <w:rFonts w:ascii="Times New Roman" w:eastAsia="Times New Roman" w:hAnsi="Times New Roman" w:cs="Times New Roman"/>
          <w:bCs/>
          <w:sz w:val="28"/>
          <w:szCs w:val="28"/>
        </w:rPr>
      </w:pPr>
    </w:p>
    <w:p w14:paraId="1CEBA0F9" w14:textId="7B7B0A99" w:rsidR="008F6685" w:rsidRDefault="008F6685" w:rsidP="009E083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По данным таблицы 146, </w:t>
      </w:r>
      <w:r>
        <w:rPr>
          <w:rFonts w:ascii="Times New Roman" w:eastAsia="Times New Roman" w:hAnsi="Times New Roman" w:cs="Times New Roman"/>
          <w:sz w:val="28"/>
          <w:szCs w:val="28"/>
        </w:rPr>
        <w:t xml:space="preserve">181 образцов из 254 образца   rs 2943634 были генотипированы, что составило 71,26 %. Частота аллеля C составило 72 %, 259 аллелей, из них в основной группе 74 %, 203 аллелей , в контрольной группе  64 %, 56 аллелей следовательно. Аллелей А было в общем 28 % , то есть 103 аллелей, в основной 26 %, 71 аллелей и в контрольной группе 36 %, 32 аллелей. </w:t>
      </w:r>
      <w:r w:rsidRPr="008F6685">
        <w:rPr>
          <w:rFonts w:ascii="Times New Roman" w:eastAsia="Times New Roman" w:hAnsi="Times New Roman" w:cs="Times New Roman"/>
          <w:sz w:val="28"/>
          <w:szCs w:val="28"/>
        </w:rPr>
        <w:t>В таблице 147 представлена частота генотипа rs2943634.</w:t>
      </w:r>
    </w:p>
    <w:p w14:paraId="610AFF88" w14:textId="77777777" w:rsidR="009E0832" w:rsidRDefault="009E0832" w:rsidP="009E0832">
      <w:pPr>
        <w:spacing w:after="0" w:line="240" w:lineRule="auto"/>
        <w:ind w:firstLine="709"/>
        <w:jc w:val="both"/>
        <w:rPr>
          <w:rFonts w:ascii="Times New Roman" w:eastAsia="Times New Roman" w:hAnsi="Times New Roman" w:cs="Times New Roman"/>
          <w:b/>
          <w:sz w:val="28"/>
          <w:szCs w:val="28"/>
        </w:rPr>
      </w:pPr>
    </w:p>
    <w:p w14:paraId="4684924D" w14:textId="0C34E5D7" w:rsidR="008F6685" w:rsidRDefault="008F6685"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147 - Частота генотипа rs2943634 (n=254)</w:t>
      </w:r>
    </w:p>
    <w:p w14:paraId="6462184F" w14:textId="77777777" w:rsidR="00C1087F" w:rsidRDefault="00C1087F" w:rsidP="00831194">
      <w:pPr>
        <w:spacing w:after="0" w:line="240" w:lineRule="auto"/>
        <w:rPr>
          <w:rFonts w:ascii="Times New Roman" w:eastAsia="Times New Roman" w:hAnsi="Times New Roman" w:cs="Times New Roman"/>
          <w:b/>
          <w:sz w:val="28"/>
          <w:szCs w:val="28"/>
        </w:rPr>
      </w:pPr>
    </w:p>
    <w:tbl>
      <w:tblPr>
        <w:tblW w:w="892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
        <w:gridCol w:w="924"/>
        <w:gridCol w:w="1297"/>
        <w:gridCol w:w="1134"/>
        <w:gridCol w:w="1417"/>
        <w:gridCol w:w="1559"/>
        <w:gridCol w:w="1560"/>
      </w:tblGrid>
      <w:tr w:rsidR="008F6685" w14:paraId="15A975B5" w14:textId="77777777" w:rsidTr="00D17809">
        <w:trPr>
          <w:trHeight w:val="290"/>
        </w:trPr>
        <w:tc>
          <w:tcPr>
            <w:tcW w:w="1035" w:type="dxa"/>
            <w:tcBorders>
              <w:top w:val="single" w:sz="4" w:space="0" w:color="000000"/>
            </w:tcBorders>
          </w:tcPr>
          <w:p w14:paraId="23E01353"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 </w:t>
            </w:r>
          </w:p>
        </w:tc>
        <w:tc>
          <w:tcPr>
            <w:tcW w:w="2221" w:type="dxa"/>
            <w:gridSpan w:val="2"/>
            <w:tcBorders>
              <w:top w:val="single" w:sz="4" w:space="0" w:color="000000"/>
            </w:tcBorders>
          </w:tcPr>
          <w:p w14:paraId="66521B2F"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Обе группы</w:t>
            </w:r>
          </w:p>
        </w:tc>
        <w:tc>
          <w:tcPr>
            <w:tcW w:w="2551" w:type="dxa"/>
            <w:gridSpan w:val="2"/>
            <w:tcBorders>
              <w:top w:val="single" w:sz="4" w:space="0" w:color="000000"/>
            </w:tcBorders>
          </w:tcPr>
          <w:p w14:paraId="76E9D793"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Контрольная группа</w:t>
            </w:r>
          </w:p>
        </w:tc>
        <w:tc>
          <w:tcPr>
            <w:tcW w:w="3119" w:type="dxa"/>
            <w:gridSpan w:val="2"/>
            <w:tcBorders>
              <w:top w:val="single" w:sz="4" w:space="0" w:color="000000"/>
            </w:tcBorders>
          </w:tcPr>
          <w:p w14:paraId="04002C20"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Основная группа</w:t>
            </w:r>
          </w:p>
        </w:tc>
      </w:tr>
      <w:tr w:rsidR="008F6685" w14:paraId="2C2746D5" w14:textId="77777777" w:rsidTr="00D17809">
        <w:trPr>
          <w:trHeight w:val="550"/>
        </w:trPr>
        <w:tc>
          <w:tcPr>
            <w:tcW w:w="1035" w:type="dxa"/>
          </w:tcPr>
          <w:p w14:paraId="21156F6E"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Генотип</w:t>
            </w:r>
          </w:p>
        </w:tc>
        <w:tc>
          <w:tcPr>
            <w:tcW w:w="924" w:type="dxa"/>
          </w:tcPr>
          <w:p w14:paraId="4E609E29"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Количество</w:t>
            </w:r>
          </w:p>
        </w:tc>
        <w:tc>
          <w:tcPr>
            <w:tcW w:w="1297" w:type="dxa"/>
          </w:tcPr>
          <w:p w14:paraId="6BA06482"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Пропорция</w:t>
            </w:r>
          </w:p>
        </w:tc>
        <w:tc>
          <w:tcPr>
            <w:tcW w:w="1134" w:type="dxa"/>
          </w:tcPr>
          <w:p w14:paraId="033CB25C"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Количество</w:t>
            </w:r>
          </w:p>
        </w:tc>
        <w:tc>
          <w:tcPr>
            <w:tcW w:w="1417" w:type="dxa"/>
          </w:tcPr>
          <w:p w14:paraId="4A9332E3"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Пропорция</w:t>
            </w:r>
          </w:p>
        </w:tc>
        <w:tc>
          <w:tcPr>
            <w:tcW w:w="1559" w:type="dxa"/>
          </w:tcPr>
          <w:p w14:paraId="0C14028A"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Количество</w:t>
            </w:r>
          </w:p>
        </w:tc>
        <w:tc>
          <w:tcPr>
            <w:tcW w:w="1560" w:type="dxa"/>
          </w:tcPr>
          <w:p w14:paraId="76B22AF7"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Пропорция</w:t>
            </w:r>
          </w:p>
        </w:tc>
      </w:tr>
      <w:tr w:rsidR="008F6685" w14:paraId="0B918E4C" w14:textId="77777777" w:rsidTr="00D17809">
        <w:trPr>
          <w:trHeight w:val="290"/>
        </w:trPr>
        <w:tc>
          <w:tcPr>
            <w:tcW w:w="1035" w:type="dxa"/>
          </w:tcPr>
          <w:p w14:paraId="79D53204"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A/A</w:t>
            </w:r>
          </w:p>
        </w:tc>
        <w:tc>
          <w:tcPr>
            <w:tcW w:w="924" w:type="dxa"/>
          </w:tcPr>
          <w:p w14:paraId="02ECBF17"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17</w:t>
            </w:r>
          </w:p>
        </w:tc>
        <w:tc>
          <w:tcPr>
            <w:tcW w:w="1297" w:type="dxa"/>
          </w:tcPr>
          <w:p w14:paraId="4F6B7DBE"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0.09</w:t>
            </w:r>
          </w:p>
        </w:tc>
        <w:tc>
          <w:tcPr>
            <w:tcW w:w="1134" w:type="dxa"/>
          </w:tcPr>
          <w:p w14:paraId="69C3B831"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11</w:t>
            </w:r>
          </w:p>
        </w:tc>
        <w:tc>
          <w:tcPr>
            <w:tcW w:w="1417" w:type="dxa"/>
          </w:tcPr>
          <w:p w14:paraId="147E1C4D"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0.25</w:t>
            </w:r>
          </w:p>
        </w:tc>
        <w:tc>
          <w:tcPr>
            <w:tcW w:w="1559" w:type="dxa"/>
          </w:tcPr>
          <w:p w14:paraId="45106A0C"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6</w:t>
            </w:r>
          </w:p>
        </w:tc>
        <w:tc>
          <w:tcPr>
            <w:tcW w:w="1560" w:type="dxa"/>
          </w:tcPr>
          <w:p w14:paraId="21C1316B"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0.04</w:t>
            </w:r>
          </w:p>
        </w:tc>
      </w:tr>
      <w:tr w:rsidR="008F6685" w14:paraId="43DDAA4E" w14:textId="77777777" w:rsidTr="00D17809">
        <w:trPr>
          <w:trHeight w:val="290"/>
        </w:trPr>
        <w:tc>
          <w:tcPr>
            <w:tcW w:w="1035" w:type="dxa"/>
          </w:tcPr>
          <w:p w14:paraId="6A0CA477"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C/A</w:t>
            </w:r>
          </w:p>
        </w:tc>
        <w:tc>
          <w:tcPr>
            <w:tcW w:w="924" w:type="dxa"/>
          </w:tcPr>
          <w:p w14:paraId="020E658A"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69</w:t>
            </w:r>
          </w:p>
        </w:tc>
        <w:tc>
          <w:tcPr>
            <w:tcW w:w="1297" w:type="dxa"/>
          </w:tcPr>
          <w:p w14:paraId="7D5A1FB8"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0.38</w:t>
            </w:r>
          </w:p>
        </w:tc>
        <w:tc>
          <w:tcPr>
            <w:tcW w:w="1134" w:type="dxa"/>
          </w:tcPr>
          <w:p w14:paraId="057FC5B8"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10</w:t>
            </w:r>
          </w:p>
        </w:tc>
        <w:tc>
          <w:tcPr>
            <w:tcW w:w="1417" w:type="dxa"/>
          </w:tcPr>
          <w:p w14:paraId="11D0CF3B"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0.23</w:t>
            </w:r>
          </w:p>
        </w:tc>
        <w:tc>
          <w:tcPr>
            <w:tcW w:w="1559" w:type="dxa"/>
          </w:tcPr>
          <w:p w14:paraId="12AAC46E"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59</w:t>
            </w:r>
          </w:p>
        </w:tc>
        <w:tc>
          <w:tcPr>
            <w:tcW w:w="1560" w:type="dxa"/>
          </w:tcPr>
          <w:p w14:paraId="3C3E7A11"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0.43</w:t>
            </w:r>
          </w:p>
        </w:tc>
      </w:tr>
      <w:tr w:rsidR="008F6685" w14:paraId="3ABA99F0" w14:textId="77777777" w:rsidTr="00D17809">
        <w:trPr>
          <w:trHeight w:val="290"/>
        </w:trPr>
        <w:tc>
          <w:tcPr>
            <w:tcW w:w="1035" w:type="dxa"/>
            <w:tcBorders>
              <w:bottom w:val="single" w:sz="4" w:space="0" w:color="000000"/>
            </w:tcBorders>
          </w:tcPr>
          <w:p w14:paraId="29DB3ACB"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C/C</w:t>
            </w:r>
          </w:p>
        </w:tc>
        <w:tc>
          <w:tcPr>
            <w:tcW w:w="924" w:type="dxa"/>
            <w:tcBorders>
              <w:bottom w:val="single" w:sz="4" w:space="0" w:color="000000"/>
            </w:tcBorders>
          </w:tcPr>
          <w:p w14:paraId="5A6B4A06"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95</w:t>
            </w:r>
          </w:p>
        </w:tc>
        <w:tc>
          <w:tcPr>
            <w:tcW w:w="1297" w:type="dxa"/>
            <w:tcBorders>
              <w:bottom w:val="single" w:sz="4" w:space="0" w:color="000000"/>
            </w:tcBorders>
          </w:tcPr>
          <w:p w14:paraId="61039E92"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0.52</w:t>
            </w:r>
          </w:p>
        </w:tc>
        <w:tc>
          <w:tcPr>
            <w:tcW w:w="1134" w:type="dxa"/>
            <w:tcBorders>
              <w:bottom w:val="single" w:sz="4" w:space="0" w:color="000000"/>
            </w:tcBorders>
          </w:tcPr>
          <w:p w14:paraId="62E7316F"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23</w:t>
            </w:r>
          </w:p>
        </w:tc>
        <w:tc>
          <w:tcPr>
            <w:tcW w:w="1417" w:type="dxa"/>
            <w:tcBorders>
              <w:bottom w:val="single" w:sz="4" w:space="0" w:color="000000"/>
            </w:tcBorders>
          </w:tcPr>
          <w:p w14:paraId="5A606CD4"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0.52</w:t>
            </w:r>
          </w:p>
        </w:tc>
        <w:tc>
          <w:tcPr>
            <w:tcW w:w="1559" w:type="dxa"/>
            <w:tcBorders>
              <w:bottom w:val="single" w:sz="4" w:space="0" w:color="000000"/>
            </w:tcBorders>
          </w:tcPr>
          <w:p w14:paraId="403BE45F"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72</w:t>
            </w:r>
          </w:p>
        </w:tc>
        <w:tc>
          <w:tcPr>
            <w:tcW w:w="1560" w:type="dxa"/>
            <w:tcBorders>
              <w:bottom w:val="single" w:sz="4" w:space="0" w:color="000000"/>
            </w:tcBorders>
          </w:tcPr>
          <w:p w14:paraId="54B4E4CE"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0.53</w:t>
            </w:r>
          </w:p>
        </w:tc>
      </w:tr>
      <w:tr w:rsidR="008F6685" w14:paraId="776F1770" w14:textId="77777777" w:rsidTr="00D17809">
        <w:trPr>
          <w:trHeight w:val="290"/>
        </w:trPr>
        <w:tc>
          <w:tcPr>
            <w:tcW w:w="1035" w:type="dxa"/>
            <w:tcBorders>
              <w:bottom w:val="single" w:sz="4" w:space="0" w:color="000000"/>
            </w:tcBorders>
          </w:tcPr>
          <w:p w14:paraId="23B063A2"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NA</w:t>
            </w:r>
          </w:p>
        </w:tc>
        <w:tc>
          <w:tcPr>
            <w:tcW w:w="924" w:type="dxa"/>
            <w:tcBorders>
              <w:bottom w:val="single" w:sz="4" w:space="0" w:color="000000"/>
            </w:tcBorders>
          </w:tcPr>
          <w:p w14:paraId="40EAF05A"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73</w:t>
            </w:r>
          </w:p>
        </w:tc>
        <w:tc>
          <w:tcPr>
            <w:tcW w:w="1297" w:type="dxa"/>
            <w:tcBorders>
              <w:bottom w:val="single" w:sz="4" w:space="0" w:color="000000"/>
            </w:tcBorders>
          </w:tcPr>
          <w:p w14:paraId="101396DF"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w:t>
            </w:r>
          </w:p>
        </w:tc>
        <w:tc>
          <w:tcPr>
            <w:tcW w:w="1134" w:type="dxa"/>
            <w:tcBorders>
              <w:bottom w:val="single" w:sz="4" w:space="0" w:color="000000"/>
            </w:tcBorders>
          </w:tcPr>
          <w:p w14:paraId="5A8FAB3F"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47</w:t>
            </w:r>
          </w:p>
        </w:tc>
        <w:tc>
          <w:tcPr>
            <w:tcW w:w="1417" w:type="dxa"/>
            <w:tcBorders>
              <w:bottom w:val="single" w:sz="4" w:space="0" w:color="000000"/>
            </w:tcBorders>
          </w:tcPr>
          <w:p w14:paraId="54A97F9B"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w:t>
            </w:r>
          </w:p>
        </w:tc>
        <w:tc>
          <w:tcPr>
            <w:tcW w:w="1559" w:type="dxa"/>
            <w:tcBorders>
              <w:bottom w:val="single" w:sz="4" w:space="0" w:color="000000"/>
            </w:tcBorders>
          </w:tcPr>
          <w:p w14:paraId="0591307C"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26</w:t>
            </w:r>
          </w:p>
        </w:tc>
        <w:tc>
          <w:tcPr>
            <w:tcW w:w="1560" w:type="dxa"/>
            <w:tcBorders>
              <w:bottom w:val="single" w:sz="4" w:space="0" w:color="000000"/>
            </w:tcBorders>
          </w:tcPr>
          <w:p w14:paraId="2DFDA9FD" w14:textId="77777777" w:rsidR="008F6685" w:rsidRPr="008F6685" w:rsidRDefault="008F6685" w:rsidP="00831194">
            <w:pPr>
              <w:spacing w:after="0" w:line="240" w:lineRule="auto"/>
              <w:jc w:val="both"/>
              <w:rPr>
                <w:rFonts w:ascii="Times New Roman" w:eastAsia="Times New Roman" w:hAnsi="Times New Roman" w:cs="Times New Roman"/>
                <w:sz w:val="24"/>
                <w:szCs w:val="24"/>
              </w:rPr>
            </w:pPr>
            <w:r w:rsidRPr="008F6685">
              <w:rPr>
                <w:rFonts w:ascii="Times New Roman" w:eastAsia="Times New Roman" w:hAnsi="Times New Roman" w:cs="Times New Roman"/>
                <w:sz w:val="24"/>
                <w:szCs w:val="24"/>
              </w:rPr>
              <w:t>---</w:t>
            </w:r>
          </w:p>
        </w:tc>
      </w:tr>
    </w:tbl>
    <w:p w14:paraId="44746B18" w14:textId="77777777" w:rsidR="00C1087F" w:rsidRDefault="00C1087F" w:rsidP="00831194">
      <w:pPr>
        <w:spacing w:after="0" w:line="240" w:lineRule="auto"/>
        <w:ind w:firstLine="709"/>
        <w:jc w:val="both"/>
        <w:rPr>
          <w:rFonts w:ascii="Times New Roman" w:eastAsia="Times New Roman" w:hAnsi="Times New Roman" w:cs="Times New Roman"/>
          <w:sz w:val="28"/>
          <w:szCs w:val="28"/>
        </w:rPr>
      </w:pPr>
    </w:p>
    <w:p w14:paraId="32A182BE" w14:textId="224B792D" w:rsidR="00D66E3F" w:rsidRPr="00D66E3F" w:rsidRDefault="00D66E3F" w:rsidP="00C108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По данным таблицы 147, частота генотипа  rs 2943634 по гомозиготному типу соответствовал (А/А) 9 % в общем, то есть 17 генотипов, из них в основной группе 4 %,  6 генотипов, в контрольной группе 25 %, 11 генотипов. По гетерозиготному типу (С/A) составил 38 %, 69 генотипов, из них в основной группе 43 %, 59 генотипов,  а в контрольной группе 23 % 10 генотипов. Гомозиготный генотип ( С/С) соответствовал 52 % , соответственно 95 генотипов, из них в основной группе 53 %, 72 генотипов, а в контрольной группе 52 %, 23 генотипов соответственно. </w:t>
      </w:r>
      <w:r w:rsidRPr="00D66E3F">
        <w:rPr>
          <w:rFonts w:ascii="Times New Roman" w:eastAsia="Times New Roman" w:hAnsi="Times New Roman" w:cs="Times New Roman"/>
          <w:sz w:val="28"/>
          <w:szCs w:val="28"/>
        </w:rPr>
        <w:t>В таблице 148  описан rs2943634 точный тест для равновесия Харди-Вайнберга.</w:t>
      </w:r>
    </w:p>
    <w:p w14:paraId="3BCB61AA" w14:textId="7BE8D369" w:rsidR="008F6685" w:rsidRDefault="008F6685" w:rsidP="00831194">
      <w:pPr>
        <w:spacing w:after="0" w:line="240" w:lineRule="auto"/>
        <w:ind w:firstLine="709"/>
        <w:jc w:val="both"/>
        <w:rPr>
          <w:rFonts w:ascii="Times New Roman" w:eastAsia="Times New Roman" w:hAnsi="Times New Roman" w:cs="Times New Roman"/>
          <w:bCs/>
          <w:sz w:val="28"/>
          <w:szCs w:val="28"/>
        </w:rPr>
      </w:pPr>
    </w:p>
    <w:p w14:paraId="2E035DE1" w14:textId="189F2200" w:rsidR="00D66E3F" w:rsidRDefault="00D66E3F"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148 - rs2943634 точный тест для равновесия Харди-Вайнберга (n=181)</w:t>
      </w:r>
    </w:p>
    <w:p w14:paraId="2BE82947" w14:textId="04844304" w:rsidR="00D66E3F" w:rsidRDefault="00D66E3F" w:rsidP="00831194">
      <w:pPr>
        <w:spacing w:after="0" w:line="240" w:lineRule="auto"/>
        <w:jc w:val="both"/>
        <w:rPr>
          <w:rFonts w:ascii="Times New Roman" w:eastAsia="Times New Roman" w:hAnsi="Times New Roman" w:cs="Times New Roman"/>
          <w:b/>
          <w:sz w:val="28"/>
          <w:szCs w:val="28"/>
        </w:rPr>
      </w:pPr>
    </w:p>
    <w:tbl>
      <w:tblPr>
        <w:tblW w:w="9451"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1"/>
        <w:gridCol w:w="1081"/>
        <w:gridCol w:w="1143"/>
        <w:gridCol w:w="1139"/>
        <w:gridCol w:w="1418"/>
        <w:gridCol w:w="1134"/>
        <w:gridCol w:w="1845"/>
      </w:tblGrid>
      <w:tr w:rsidR="00D66E3F" w14:paraId="29759D28" w14:textId="77777777" w:rsidTr="00D17809">
        <w:trPr>
          <w:trHeight w:val="290"/>
        </w:trPr>
        <w:tc>
          <w:tcPr>
            <w:tcW w:w="1691" w:type="dxa"/>
            <w:tcBorders>
              <w:top w:val="single" w:sz="4" w:space="0" w:color="000000"/>
            </w:tcBorders>
          </w:tcPr>
          <w:p w14:paraId="17630A36" w14:textId="77777777" w:rsidR="00D66E3F" w:rsidRPr="00D66E3F" w:rsidRDefault="00D66E3F" w:rsidP="00831194">
            <w:pPr>
              <w:spacing w:after="0" w:line="240" w:lineRule="auto"/>
              <w:jc w:val="both"/>
              <w:rPr>
                <w:rFonts w:ascii="Times New Roman" w:eastAsia="Times New Roman" w:hAnsi="Times New Roman" w:cs="Times New Roman"/>
                <w:sz w:val="24"/>
                <w:szCs w:val="24"/>
              </w:rPr>
            </w:pPr>
            <w:r w:rsidRPr="00D66E3F">
              <w:rPr>
                <w:rFonts w:ascii="Times New Roman" w:eastAsia="Times New Roman" w:hAnsi="Times New Roman" w:cs="Times New Roman"/>
                <w:sz w:val="24"/>
                <w:szCs w:val="24"/>
              </w:rPr>
              <w:t> </w:t>
            </w:r>
          </w:p>
        </w:tc>
        <w:tc>
          <w:tcPr>
            <w:tcW w:w="1081" w:type="dxa"/>
            <w:tcBorders>
              <w:top w:val="single" w:sz="4" w:space="0" w:color="000000"/>
            </w:tcBorders>
          </w:tcPr>
          <w:p w14:paraId="4D8B8332" w14:textId="6C2BBC2E" w:rsidR="00D66E3F" w:rsidRPr="00D66E3F" w:rsidRDefault="00D66E3F" w:rsidP="00831194">
            <w:pPr>
              <w:spacing w:after="0" w:line="240" w:lineRule="auto"/>
              <w:jc w:val="both"/>
              <w:rPr>
                <w:rFonts w:ascii="Times New Roman" w:eastAsia="Times New Roman" w:hAnsi="Times New Roman" w:cs="Times New Roman"/>
                <w:sz w:val="24"/>
                <w:szCs w:val="24"/>
              </w:rPr>
            </w:pPr>
            <w:r w:rsidRPr="00D66E3F">
              <w:rPr>
                <w:rFonts w:ascii="Times New Roman" w:eastAsia="Times New Roman" w:hAnsi="Times New Roman" w:cs="Times New Roman"/>
                <w:sz w:val="24"/>
                <w:szCs w:val="24"/>
              </w:rPr>
              <w:t>C/C</w:t>
            </w:r>
          </w:p>
        </w:tc>
        <w:tc>
          <w:tcPr>
            <w:tcW w:w="1143" w:type="dxa"/>
            <w:tcBorders>
              <w:top w:val="single" w:sz="4" w:space="0" w:color="000000"/>
            </w:tcBorders>
          </w:tcPr>
          <w:p w14:paraId="7C34FD3C" w14:textId="1773A495" w:rsidR="00D66E3F" w:rsidRPr="00D66E3F" w:rsidRDefault="00D66E3F" w:rsidP="00831194">
            <w:pPr>
              <w:spacing w:after="0" w:line="240" w:lineRule="auto"/>
              <w:jc w:val="both"/>
              <w:rPr>
                <w:rFonts w:ascii="Times New Roman" w:eastAsia="Times New Roman" w:hAnsi="Times New Roman" w:cs="Times New Roman"/>
                <w:sz w:val="24"/>
                <w:szCs w:val="24"/>
              </w:rPr>
            </w:pPr>
            <w:r w:rsidRPr="00D66E3F">
              <w:rPr>
                <w:rFonts w:ascii="Times New Roman" w:eastAsia="Times New Roman" w:hAnsi="Times New Roman" w:cs="Times New Roman"/>
                <w:sz w:val="24"/>
                <w:szCs w:val="24"/>
              </w:rPr>
              <w:t>C/А</w:t>
            </w:r>
          </w:p>
        </w:tc>
        <w:tc>
          <w:tcPr>
            <w:tcW w:w="1139" w:type="dxa"/>
            <w:tcBorders>
              <w:top w:val="single" w:sz="4" w:space="0" w:color="000000"/>
            </w:tcBorders>
          </w:tcPr>
          <w:p w14:paraId="17E3F277" w14:textId="5C89AC0B" w:rsidR="00D66E3F" w:rsidRPr="00D66E3F" w:rsidRDefault="00D66E3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sidRPr="00D66E3F">
              <w:rPr>
                <w:rFonts w:ascii="Times New Roman" w:eastAsia="Times New Roman" w:hAnsi="Times New Roman" w:cs="Times New Roman"/>
                <w:sz w:val="24"/>
                <w:szCs w:val="24"/>
              </w:rPr>
              <w:t xml:space="preserve">/А  </w:t>
            </w:r>
          </w:p>
        </w:tc>
        <w:tc>
          <w:tcPr>
            <w:tcW w:w="1418" w:type="dxa"/>
            <w:tcBorders>
              <w:top w:val="single" w:sz="4" w:space="0" w:color="000000"/>
            </w:tcBorders>
          </w:tcPr>
          <w:p w14:paraId="1ED988E3" w14:textId="79CA7EA1" w:rsidR="00D66E3F" w:rsidRPr="00D66E3F" w:rsidRDefault="00D66E3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p>
        </w:tc>
        <w:tc>
          <w:tcPr>
            <w:tcW w:w="1134" w:type="dxa"/>
            <w:tcBorders>
              <w:top w:val="single" w:sz="4" w:space="0" w:color="000000"/>
            </w:tcBorders>
          </w:tcPr>
          <w:p w14:paraId="1A653526" w14:textId="1AB1CE1F" w:rsidR="00D66E3F" w:rsidRPr="00D66E3F" w:rsidRDefault="00D66E3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
        </w:tc>
        <w:tc>
          <w:tcPr>
            <w:tcW w:w="1845" w:type="dxa"/>
            <w:tcBorders>
              <w:top w:val="single" w:sz="4" w:space="0" w:color="000000"/>
            </w:tcBorders>
          </w:tcPr>
          <w:p w14:paraId="37B4ADA0" w14:textId="77777777" w:rsidR="00D66E3F" w:rsidRPr="00D66E3F" w:rsidRDefault="00D66E3F" w:rsidP="00831194">
            <w:pPr>
              <w:spacing w:after="0" w:line="240" w:lineRule="auto"/>
              <w:jc w:val="both"/>
              <w:rPr>
                <w:rFonts w:ascii="Times New Roman" w:eastAsia="Times New Roman" w:hAnsi="Times New Roman" w:cs="Times New Roman"/>
                <w:sz w:val="24"/>
                <w:szCs w:val="24"/>
              </w:rPr>
            </w:pPr>
            <w:r w:rsidRPr="00D66E3F">
              <w:rPr>
                <w:rFonts w:ascii="Times New Roman" w:eastAsia="Times New Roman" w:hAnsi="Times New Roman" w:cs="Times New Roman"/>
                <w:sz w:val="24"/>
                <w:szCs w:val="24"/>
              </w:rPr>
              <w:t>P-value</w:t>
            </w:r>
          </w:p>
        </w:tc>
      </w:tr>
      <w:tr w:rsidR="00D66E3F" w14:paraId="7619F76D" w14:textId="77777777" w:rsidTr="00D17809">
        <w:trPr>
          <w:trHeight w:val="820"/>
        </w:trPr>
        <w:tc>
          <w:tcPr>
            <w:tcW w:w="1691" w:type="dxa"/>
          </w:tcPr>
          <w:p w14:paraId="201ACCB1" w14:textId="77777777" w:rsidR="00D66E3F" w:rsidRPr="00D66E3F" w:rsidRDefault="00D66E3F" w:rsidP="00831194">
            <w:pPr>
              <w:spacing w:after="0" w:line="240" w:lineRule="auto"/>
              <w:jc w:val="both"/>
              <w:rPr>
                <w:rFonts w:ascii="Times New Roman" w:eastAsia="Times New Roman" w:hAnsi="Times New Roman" w:cs="Times New Roman"/>
                <w:sz w:val="24"/>
                <w:szCs w:val="24"/>
              </w:rPr>
            </w:pPr>
            <w:r w:rsidRPr="00D66E3F">
              <w:rPr>
                <w:rFonts w:ascii="Times New Roman" w:eastAsia="Times New Roman" w:hAnsi="Times New Roman" w:cs="Times New Roman"/>
                <w:sz w:val="24"/>
                <w:szCs w:val="24"/>
              </w:rPr>
              <w:t>Обе группы</w:t>
            </w:r>
          </w:p>
        </w:tc>
        <w:tc>
          <w:tcPr>
            <w:tcW w:w="1081" w:type="dxa"/>
          </w:tcPr>
          <w:p w14:paraId="3F2B6EE1" w14:textId="77777777" w:rsidR="00D66E3F" w:rsidRPr="00D66E3F" w:rsidRDefault="00D66E3F" w:rsidP="00831194">
            <w:pPr>
              <w:spacing w:after="0" w:line="240" w:lineRule="auto"/>
              <w:jc w:val="both"/>
              <w:rPr>
                <w:rFonts w:ascii="Times New Roman" w:eastAsia="Times New Roman" w:hAnsi="Times New Roman" w:cs="Times New Roman"/>
                <w:sz w:val="24"/>
                <w:szCs w:val="24"/>
              </w:rPr>
            </w:pPr>
            <w:r w:rsidRPr="00D66E3F">
              <w:rPr>
                <w:rFonts w:ascii="Times New Roman" w:eastAsia="Times New Roman" w:hAnsi="Times New Roman" w:cs="Times New Roman"/>
                <w:sz w:val="24"/>
                <w:szCs w:val="24"/>
              </w:rPr>
              <w:t>95</w:t>
            </w:r>
          </w:p>
        </w:tc>
        <w:tc>
          <w:tcPr>
            <w:tcW w:w="1143" w:type="dxa"/>
          </w:tcPr>
          <w:p w14:paraId="004979A5" w14:textId="77777777" w:rsidR="00D66E3F" w:rsidRPr="00D66E3F" w:rsidRDefault="00D66E3F" w:rsidP="00831194">
            <w:pPr>
              <w:spacing w:after="0" w:line="240" w:lineRule="auto"/>
              <w:jc w:val="both"/>
              <w:rPr>
                <w:rFonts w:ascii="Times New Roman" w:eastAsia="Times New Roman" w:hAnsi="Times New Roman" w:cs="Times New Roman"/>
                <w:sz w:val="24"/>
                <w:szCs w:val="24"/>
              </w:rPr>
            </w:pPr>
            <w:r w:rsidRPr="00D66E3F">
              <w:rPr>
                <w:rFonts w:ascii="Times New Roman" w:eastAsia="Times New Roman" w:hAnsi="Times New Roman" w:cs="Times New Roman"/>
                <w:sz w:val="24"/>
                <w:szCs w:val="24"/>
              </w:rPr>
              <w:t>69</w:t>
            </w:r>
          </w:p>
        </w:tc>
        <w:tc>
          <w:tcPr>
            <w:tcW w:w="1139" w:type="dxa"/>
          </w:tcPr>
          <w:p w14:paraId="1DCC627F" w14:textId="77777777" w:rsidR="00D66E3F" w:rsidRPr="00D66E3F" w:rsidRDefault="00D66E3F" w:rsidP="00831194">
            <w:pPr>
              <w:spacing w:after="0" w:line="240" w:lineRule="auto"/>
              <w:jc w:val="both"/>
              <w:rPr>
                <w:rFonts w:ascii="Times New Roman" w:eastAsia="Times New Roman" w:hAnsi="Times New Roman" w:cs="Times New Roman"/>
                <w:sz w:val="24"/>
                <w:szCs w:val="24"/>
              </w:rPr>
            </w:pPr>
            <w:r w:rsidRPr="00D66E3F">
              <w:rPr>
                <w:rFonts w:ascii="Times New Roman" w:eastAsia="Times New Roman" w:hAnsi="Times New Roman" w:cs="Times New Roman"/>
                <w:sz w:val="24"/>
                <w:szCs w:val="24"/>
              </w:rPr>
              <w:t>17</w:t>
            </w:r>
          </w:p>
        </w:tc>
        <w:tc>
          <w:tcPr>
            <w:tcW w:w="1418" w:type="dxa"/>
          </w:tcPr>
          <w:p w14:paraId="44EB546A" w14:textId="77777777" w:rsidR="00D66E3F" w:rsidRPr="00D66E3F" w:rsidRDefault="00D66E3F" w:rsidP="00831194">
            <w:pPr>
              <w:spacing w:after="0" w:line="240" w:lineRule="auto"/>
              <w:jc w:val="both"/>
              <w:rPr>
                <w:rFonts w:ascii="Times New Roman" w:eastAsia="Times New Roman" w:hAnsi="Times New Roman" w:cs="Times New Roman"/>
                <w:sz w:val="24"/>
                <w:szCs w:val="24"/>
              </w:rPr>
            </w:pPr>
            <w:r w:rsidRPr="00D66E3F">
              <w:rPr>
                <w:rFonts w:ascii="Times New Roman" w:eastAsia="Times New Roman" w:hAnsi="Times New Roman" w:cs="Times New Roman"/>
                <w:sz w:val="24"/>
                <w:szCs w:val="24"/>
              </w:rPr>
              <w:t>259</w:t>
            </w:r>
          </w:p>
        </w:tc>
        <w:tc>
          <w:tcPr>
            <w:tcW w:w="1134" w:type="dxa"/>
          </w:tcPr>
          <w:p w14:paraId="13124A2A" w14:textId="77777777" w:rsidR="00D66E3F" w:rsidRPr="00D66E3F" w:rsidRDefault="00D66E3F" w:rsidP="00831194">
            <w:pPr>
              <w:spacing w:after="0" w:line="240" w:lineRule="auto"/>
              <w:jc w:val="both"/>
              <w:rPr>
                <w:rFonts w:ascii="Times New Roman" w:eastAsia="Times New Roman" w:hAnsi="Times New Roman" w:cs="Times New Roman"/>
                <w:sz w:val="24"/>
                <w:szCs w:val="24"/>
              </w:rPr>
            </w:pPr>
            <w:r w:rsidRPr="00D66E3F">
              <w:rPr>
                <w:rFonts w:ascii="Times New Roman" w:eastAsia="Times New Roman" w:hAnsi="Times New Roman" w:cs="Times New Roman"/>
                <w:sz w:val="24"/>
                <w:szCs w:val="24"/>
              </w:rPr>
              <w:t>103</w:t>
            </w:r>
          </w:p>
        </w:tc>
        <w:tc>
          <w:tcPr>
            <w:tcW w:w="1845" w:type="dxa"/>
          </w:tcPr>
          <w:p w14:paraId="3FB3F710" w14:textId="77777777" w:rsidR="00D66E3F" w:rsidRPr="00D66E3F" w:rsidRDefault="00D66E3F" w:rsidP="00831194">
            <w:pPr>
              <w:spacing w:after="0" w:line="240" w:lineRule="auto"/>
              <w:jc w:val="both"/>
              <w:rPr>
                <w:rFonts w:ascii="Times New Roman" w:eastAsia="Times New Roman" w:hAnsi="Times New Roman" w:cs="Times New Roman"/>
                <w:sz w:val="24"/>
                <w:szCs w:val="24"/>
              </w:rPr>
            </w:pPr>
            <w:r w:rsidRPr="00D66E3F">
              <w:rPr>
                <w:rFonts w:ascii="Times New Roman" w:eastAsia="Times New Roman" w:hAnsi="Times New Roman" w:cs="Times New Roman"/>
                <w:sz w:val="24"/>
                <w:szCs w:val="24"/>
              </w:rPr>
              <w:t>0.37</w:t>
            </w:r>
          </w:p>
        </w:tc>
      </w:tr>
      <w:tr w:rsidR="00D66E3F" w14:paraId="6DA92509" w14:textId="77777777" w:rsidTr="00D17809">
        <w:trPr>
          <w:trHeight w:val="550"/>
        </w:trPr>
        <w:tc>
          <w:tcPr>
            <w:tcW w:w="1691" w:type="dxa"/>
            <w:tcBorders>
              <w:bottom w:val="single" w:sz="4" w:space="0" w:color="000000"/>
            </w:tcBorders>
          </w:tcPr>
          <w:p w14:paraId="5D360FE6" w14:textId="77777777" w:rsidR="00D66E3F" w:rsidRPr="00D66E3F" w:rsidRDefault="00D66E3F" w:rsidP="00831194">
            <w:pPr>
              <w:spacing w:after="0" w:line="240" w:lineRule="auto"/>
              <w:jc w:val="both"/>
              <w:rPr>
                <w:rFonts w:ascii="Times New Roman" w:eastAsia="Times New Roman" w:hAnsi="Times New Roman" w:cs="Times New Roman"/>
                <w:sz w:val="24"/>
                <w:szCs w:val="24"/>
              </w:rPr>
            </w:pPr>
            <w:r w:rsidRPr="00D66E3F">
              <w:rPr>
                <w:rFonts w:ascii="Times New Roman" w:eastAsia="Times New Roman" w:hAnsi="Times New Roman" w:cs="Times New Roman"/>
                <w:sz w:val="24"/>
                <w:szCs w:val="24"/>
              </w:rPr>
              <w:t>Контрольная группа</w:t>
            </w:r>
          </w:p>
        </w:tc>
        <w:tc>
          <w:tcPr>
            <w:tcW w:w="1081" w:type="dxa"/>
            <w:tcBorders>
              <w:bottom w:val="single" w:sz="4" w:space="0" w:color="000000"/>
            </w:tcBorders>
          </w:tcPr>
          <w:p w14:paraId="7E0CDBC5" w14:textId="77777777" w:rsidR="00D66E3F" w:rsidRPr="00D66E3F" w:rsidRDefault="00D66E3F" w:rsidP="00831194">
            <w:pPr>
              <w:spacing w:after="0" w:line="240" w:lineRule="auto"/>
              <w:jc w:val="both"/>
              <w:rPr>
                <w:rFonts w:ascii="Times New Roman" w:eastAsia="Times New Roman" w:hAnsi="Times New Roman" w:cs="Times New Roman"/>
                <w:sz w:val="24"/>
                <w:szCs w:val="24"/>
              </w:rPr>
            </w:pPr>
            <w:r w:rsidRPr="00D66E3F">
              <w:rPr>
                <w:rFonts w:ascii="Times New Roman" w:eastAsia="Times New Roman" w:hAnsi="Times New Roman" w:cs="Times New Roman"/>
                <w:sz w:val="24"/>
                <w:szCs w:val="24"/>
              </w:rPr>
              <w:t>23</w:t>
            </w:r>
          </w:p>
        </w:tc>
        <w:tc>
          <w:tcPr>
            <w:tcW w:w="1143" w:type="dxa"/>
            <w:tcBorders>
              <w:bottom w:val="single" w:sz="4" w:space="0" w:color="000000"/>
            </w:tcBorders>
          </w:tcPr>
          <w:p w14:paraId="4E580003" w14:textId="77777777" w:rsidR="00D66E3F" w:rsidRPr="00D66E3F" w:rsidRDefault="00D66E3F" w:rsidP="00831194">
            <w:pPr>
              <w:spacing w:after="0" w:line="240" w:lineRule="auto"/>
              <w:jc w:val="both"/>
              <w:rPr>
                <w:rFonts w:ascii="Times New Roman" w:eastAsia="Times New Roman" w:hAnsi="Times New Roman" w:cs="Times New Roman"/>
                <w:sz w:val="24"/>
                <w:szCs w:val="24"/>
              </w:rPr>
            </w:pPr>
            <w:r w:rsidRPr="00D66E3F">
              <w:rPr>
                <w:rFonts w:ascii="Times New Roman" w:eastAsia="Times New Roman" w:hAnsi="Times New Roman" w:cs="Times New Roman"/>
                <w:sz w:val="24"/>
                <w:szCs w:val="24"/>
              </w:rPr>
              <w:t>10</w:t>
            </w:r>
          </w:p>
        </w:tc>
        <w:tc>
          <w:tcPr>
            <w:tcW w:w="1139" w:type="dxa"/>
            <w:tcBorders>
              <w:bottom w:val="single" w:sz="4" w:space="0" w:color="000000"/>
            </w:tcBorders>
          </w:tcPr>
          <w:p w14:paraId="21055F37" w14:textId="77777777" w:rsidR="00D66E3F" w:rsidRPr="00D66E3F" w:rsidRDefault="00D66E3F" w:rsidP="00831194">
            <w:pPr>
              <w:spacing w:after="0" w:line="240" w:lineRule="auto"/>
              <w:jc w:val="both"/>
              <w:rPr>
                <w:rFonts w:ascii="Times New Roman" w:eastAsia="Times New Roman" w:hAnsi="Times New Roman" w:cs="Times New Roman"/>
                <w:sz w:val="24"/>
                <w:szCs w:val="24"/>
              </w:rPr>
            </w:pPr>
            <w:r w:rsidRPr="00D66E3F">
              <w:rPr>
                <w:rFonts w:ascii="Times New Roman" w:eastAsia="Times New Roman" w:hAnsi="Times New Roman" w:cs="Times New Roman"/>
                <w:sz w:val="24"/>
                <w:szCs w:val="24"/>
              </w:rPr>
              <w:t>11</w:t>
            </w:r>
          </w:p>
        </w:tc>
        <w:tc>
          <w:tcPr>
            <w:tcW w:w="1418" w:type="dxa"/>
            <w:tcBorders>
              <w:bottom w:val="single" w:sz="4" w:space="0" w:color="000000"/>
            </w:tcBorders>
          </w:tcPr>
          <w:p w14:paraId="66227893" w14:textId="77777777" w:rsidR="00D66E3F" w:rsidRPr="00D66E3F" w:rsidRDefault="00D66E3F" w:rsidP="00831194">
            <w:pPr>
              <w:spacing w:after="0" w:line="240" w:lineRule="auto"/>
              <w:jc w:val="both"/>
              <w:rPr>
                <w:rFonts w:ascii="Times New Roman" w:eastAsia="Times New Roman" w:hAnsi="Times New Roman" w:cs="Times New Roman"/>
                <w:sz w:val="24"/>
                <w:szCs w:val="24"/>
              </w:rPr>
            </w:pPr>
            <w:r w:rsidRPr="00D66E3F">
              <w:rPr>
                <w:rFonts w:ascii="Times New Roman" w:eastAsia="Times New Roman" w:hAnsi="Times New Roman" w:cs="Times New Roman"/>
                <w:sz w:val="24"/>
                <w:szCs w:val="24"/>
              </w:rPr>
              <w:t>56</w:t>
            </w:r>
          </w:p>
        </w:tc>
        <w:tc>
          <w:tcPr>
            <w:tcW w:w="1134" w:type="dxa"/>
            <w:tcBorders>
              <w:bottom w:val="single" w:sz="4" w:space="0" w:color="000000"/>
            </w:tcBorders>
          </w:tcPr>
          <w:p w14:paraId="53789710" w14:textId="77777777" w:rsidR="00D66E3F" w:rsidRPr="00D66E3F" w:rsidRDefault="00D66E3F" w:rsidP="00831194">
            <w:pPr>
              <w:spacing w:after="0" w:line="240" w:lineRule="auto"/>
              <w:jc w:val="both"/>
              <w:rPr>
                <w:rFonts w:ascii="Times New Roman" w:eastAsia="Times New Roman" w:hAnsi="Times New Roman" w:cs="Times New Roman"/>
                <w:sz w:val="24"/>
                <w:szCs w:val="24"/>
              </w:rPr>
            </w:pPr>
            <w:r w:rsidRPr="00D66E3F">
              <w:rPr>
                <w:rFonts w:ascii="Times New Roman" w:eastAsia="Times New Roman" w:hAnsi="Times New Roman" w:cs="Times New Roman"/>
                <w:sz w:val="24"/>
                <w:szCs w:val="24"/>
              </w:rPr>
              <w:t>32</w:t>
            </w:r>
          </w:p>
        </w:tc>
        <w:tc>
          <w:tcPr>
            <w:tcW w:w="1845" w:type="dxa"/>
            <w:tcBorders>
              <w:bottom w:val="single" w:sz="4" w:space="0" w:color="000000"/>
            </w:tcBorders>
          </w:tcPr>
          <w:p w14:paraId="54481DB9" w14:textId="77777777" w:rsidR="00D66E3F" w:rsidRPr="00D66E3F" w:rsidRDefault="00D66E3F" w:rsidP="00831194">
            <w:pPr>
              <w:spacing w:after="0" w:line="240" w:lineRule="auto"/>
              <w:jc w:val="both"/>
              <w:rPr>
                <w:rFonts w:ascii="Times New Roman" w:eastAsia="Times New Roman" w:hAnsi="Times New Roman" w:cs="Times New Roman"/>
                <w:sz w:val="24"/>
                <w:szCs w:val="24"/>
              </w:rPr>
            </w:pPr>
            <w:r w:rsidRPr="00D66E3F">
              <w:rPr>
                <w:rFonts w:ascii="Times New Roman" w:eastAsia="Times New Roman" w:hAnsi="Times New Roman" w:cs="Times New Roman"/>
                <w:sz w:val="24"/>
                <w:szCs w:val="24"/>
              </w:rPr>
              <w:t>0.000</w:t>
            </w:r>
          </w:p>
        </w:tc>
      </w:tr>
      <w:tr w:rsidR="00D66E3F" w14:paraId="2AF0C005" w14:textId="77777777" w:rsidTr="00D17809">
        <w:trPr>
          <w:trHeight w:val="290"/>
        </w:trPr>
        <w:tc>
          <w:tcPr>
            <w:tcW w:w="1691" w:type="dxa"/>
            <w:tcBorders>
              <w:bottom w:val="single" w:sz="4" w:space="0" w:color="000000"/>
            </w:tcBorders>
          </w:tcPr>
          <w:p w14:paraId="0CFEBA84" w14:textId="77777777" w:rsidR="00D66E3F" w:rsidRPr="00D66E3F" w:rsidRDefault="00D66E3F" w:rsidP="00831194">
            <w:pPr>
              <w:spacing w:after="0" w:line="240" w:lineRule="auto"/>
              <w:jc w:val="both"/>
              <w:rPr>
                <w:rFonts w:ascii="Times New Roman" w:eastAsia="Times New Roman" w:hAnsi="Times New Roman" w:cs="Times New Roman"/>
                <w:sz w:val="24"/>
                <w:szCs w:val="24"/>
              </w:rPr>
            </w:pPr>
            <w:r w:rsidRPr="00D66E3F">
              <w:rPr>
                <w:rFonts w:ascii="Times New Roman" w:eastAsia="Times New Roman" w:hAnsi="Times New Roman" w:cs="Times New Roman"/>
                <w:sz w:val="24"/>
                <w:szCs w:val="24"/>
              </w:rPr>
              <w:t>Основная группа</w:t>
            </w:r>
          </w:p>
        </w:tc>
        <w:tc>
          <w:tcPr>
            <w:tcW w:w="1081" w:type="dxa"/>
            <w:tcBorders>
              <w:bottom w:val="single" w:sz="4" w:space="0" w:color="000000"/>
            </w:tcBorders>
          </w:tcPr>
          <w:p w14:paraId="23461154" w14:textId="77777777" w:rsidR="00D66E3F" w:rsidRPr="00D66E3F" w:rsidRDefault="00D66E3F" w:rsidP="00831194">
            <w:pPr>
              <w:spacing w:after="0" w:line="240" w:lineRule="auto"/>
              <w:jc w:val="both"/>
              <w:rPr>
                <w:rFonts w:ascii="Times New Roman" w:eastAsia="Times New Roman" w:hAnsi="Times New Roman" w:cs="Times New Roman"/>
                <w:sz w:val="24"/>
                <w:szCs w:val="24"/>
              </w:rPr>
            </w:pPr>
            <w:r w:rsidRPr="00D66E3F">
              <w:rPr>
                <w:rFonts w:ascii="Times New Roman" w:eastAsia="Times New Roman" w:hAnsi="Times New Roman" w:cs="Times New Roman"/>
                <w:sz w:val="24"/>
                <w:szCs w:val="24"/>
              </w:rPr>
              <w:t>72</w:t>
            </w:r>
          </w:p>
        </w:tc>
        <w:tc>
          <w:tcPr>
            <w:tcW w:w="1143" w:type="dxa"/>
            <w:tcBorders>
              <w:bottom w:val="single" w:sz="4" w:space="0" w:color="000000"/>
            </w:tcBorders>
          </w:tcPr>
          <w:p w14:paraId="52137FE8" w14:textId="77777777" w:rsidR="00D66E3F" w:rsidRPr="00D66E3F" w:rsidRDefault="00D66E3F" w:rsidP="00831194">
            <w:pPr>
              <w:spacing w:after="0" w:line="240" w:lineRule="auto"/>
              <w:jc w:val="both"/>
              <w:rPr>
                <w:rFonts w:ascii="Times New Roman" w:eastAsia="Times New Roman" w:hAnsi="Times New Roman" w:cs="Times New Roman"/>
                <w:sz w:val="24"/>
                <w:szCs w:val="24"/>
              </w:rPr>
            </w:pPr>
            <w:r w:rsidRPr="00D66E3F">
              <w:rPr>
                <w:rFonts w:ascii="Times New Roman" w:eastAsia="Times New Roman" w:hAnsi="Times New Roman" w:cs="Times New Roman"/>
                <w:sz w:val="24"/>
                <w:szCs w:val="24"/>
              </w:rPr>
              <w:t>59</w:t>
            </w:r>
          </w:p>
        </w:tc>
        <w:tc>
          <w:tcPr>
            <w:tcW w:w="1139" w:type="dxa"/>
            <w:tcBorders>
              <w:bottom w:val="single" w:sz="4" w:space="0" w:color="000000"/>
            </w:tcBorders>
          </w:tcPr>
          <w:p w14:paraId="511ED08E" w14:textId="77777777" w:rsidR="00D66E3F" w:rsidRPr="00D66E3F" w:rsidRDefault="00D66E3F" w:rsidP="00831194">
            <w:pPr>
              <w:spacing w:after="0" w:line="240" w:lineRule="auto"/>
              <w:jc w:val="both"/>
              <w:rPr>
                <w:rFonts w:ascii="Times New Roman" w:eastAsia="Times New Roman" w:hAnsi="Times New Roman" w:cs="Times New Roman"/>
                <w:sz w:val="24"/>
                <w:szCs w:val="24"/>
              </w:rPr>
            </w:pPr>
            <w:r w:rsidRPr="00D66E3F">
              <w:rPr>
                <w:rFonts w:ascii="Times New Roman" w:eastAsia="Times New Roman" w:hAnsi="Times New Roman" w:cs="Times New Roman"/>
                <w:sz w:val="24"/>
                <w:szCs w:val="24"/>
              </w:rPr>
              <w:t>6</w:t>
            </w:r>
          </w:p>
        </w:tc>
        <w:tc>
          <w:tcPr>
            <w:tcW w:w="1418" w:type="dxa"/>
            <w:tcBorders>
              <w:bottom w:val="single" w:sz="4" w:space="0" w:color="000000"/>
            </w:tcBorders>
          </w:tcPr>
          <w:p w14:paraId="2633B94B" w14:textId="77777777" w:rsidR="00D66E3F" w:rsidRPr="00D66E3F" w:rsidRDefault="00D66E3F" w:rsidP="00831194">
            <w:pPr>
              <w:spacing w:after="0" w:line="240" w:lineRule="auto"/>
              <w:jc w:val="both"/>
              <w:rPr>
                <w:rFonts w:ascii="Times New Roman" w:eastAsia="Times New Roman" w:hAnsi="Times New Roman" w:cs="Times New Roman"/>
                <w:sz w:val="24"/>
                <w:szCs w:val="24"/>
              </w:rPr>
            </w:pPr>
            <w:r w:rsidRPr="00D66E3F">
              <w:rPr>
                <w:rFonts w:ascii="Times New Roman" w:eastAsia="Times New Roman" w:hAnsi="Times New Roman" w:cs="Times New Roman"/>
                <w:sz w:val="24"/>
                <w:szCs w:val="24"/>
              </w:rPr>
              <w:t>203</w:t>
            </w:r>
          </w:p>
        </w:tc>
        <w:tc>
          <w:tcPr>
            <w:tcW w:w="1134" w:type="dxa"/>
            <w:tcBorders>
              <w:bottom w:val="single" w:sz="4" w:space="0" w:color="000000"/>
            </w:tcBorders>
          </w:tcPr>
          <w:p w14:paraId="295846B1" w14:textId="77777777" w:rsidR="00D66E3F" w:rsidRPr="00D66E3F" w:rsidRDefault="00D66E3F" w:rsidP="00831194">
            <w:pPr>
              <w:spacing w:after="0" w:line="240" w:lineRule="auto"/>
              <w:jc w:val="both"/>
              <w:rPr>
                <w:rFonts w:ascii="Times New Roman" w:eastAsia="Times New Roman" w:hAnsi="Times New Roman" w:cs="Times New Roman"/>
                <w:sz w:val="24"/>
                <w:szCs w:val="24"/>
              </w:rPr>
            </w:pPr>
            <w:r w:rsidRPr="00D66E3F">
              <w:rPr>
                <w:rFonts w:ascii="Times New Roman" w:eastAsia="Times New Roman" w:hAnsi="Times New Roman" w:cs="Times New Roman"/>
                <w:sz w:val="24"/>
                <w:szCs w:val="24"/>
              </w:rPr>
              <w:t>71</w:t>
            </w:r>
          </w:p>
        </w:tc>
        <w:tc>
          <w:tcPr>
            <w:tcW w:w="1845" w:type="dxa"/>
            <w:tcBorders>
              <w:bottom w:val="single" w:sz="4" w:space="0" w:color="000000"/>
            </w:tcBorders>
          </w:tcPr>
          <w:p w14:paraId="3A9CC2FA" w14:textId="77777777" w:rsidR="00D66E3F" w:rsidRPr="00D66E3F" w:rsidRDefault="00D66E3F" w:rsidP="00831194">
            <w:pPr>
              <w:spacing w:after="0" w:line="240" w:lineRule="auto"/>
              <w:jc w:val="both"/>
              <w:rPr>
                <w:rFonts w:ascii="Times New Roman" w:eastAsia="Times New Roman" w:hAnsi="Times New Roman" w:cs="Times New Roman"/>
                <w:sz w:val="24"/>
                <w:szCs w:val="24"/>
              </w:rPr>
            </w:pPr>
            <w:r w:rsidRPr="00D66E3F">
              <w:rPr>
                <w:rFonts w:ascii="Times New Roman" w:eastAsia="Times New Roman" w:hAnsi="Times New Roman" w:cs="Times New Roman"/>
                <w:sz w:val="24"/>
                <w:szCs w:val="24"/>
              </w:rPr>
              <w:t>0.19</w:t>
            </w:r>
          </w:p>
        </w:tc>
      </w:tr>
    </w:tbl>
    <w:p w14:paraId="6ADDBE21" w14:textId="77777777" w:rsidR="00C1087F" w:rsidRDefault="00C1087F" w:rsidP="00831194">
      <w:pPr>
        <w:spacing w:after="0" w:line="240" w:lineRule="auto"/>
        <w:ind w:firstLine="708"/>
        <w:jc w:val="both"/>
        <w:rPr>
          <w:rFonts w:ascii="Times New Roman" w:eastAsia="Times New Roman" w:hAnsi="Times New Roman" w:cs="Times New Roman"/>
          <w:bCs/>
          <w:sz w:val="28"/>
          <w:szCs w:val="28"/>
        </w:rPr>
      </w:pPr>
    </w:p>
    <w:p w14:paraId="02CDAE65" w14:textId="265375DF" w:rsidR="003600C4" w:rsidRDefault="00D66E3F" w:rsidP="00831194">
      <w:pPr>
        <w:spacing w:after="0" w:line="240" w:lineRule="auto"/>
        <w:ind w:firstLine="708"/>
        <w:jc w:val="both"/>
        <w:rPr>
          <w:rFonts w:ascii="Times New Roman" w:eastAsia="Times New Roman" w:hAnsi="Times New Roman" w:cs="Times New Roman"/>
          <w:bCs/>
          <w:sz w:val="28"/>
          <w:szCs w:val="28"/>
        </w:rPr>
      </w:pPr>
      <w:r w:rsidRPr="003600C4">
        <w:rPr>
          <w:rFonts w:ascii="Times New Roman" w:eastAsia="Times New Roman" w:hAnsi="Times New Roman" w:cs="Times New Roman"/>
          <w:bCs/>
          <w:sz w:val="28"/>
          <w:szCs w:val="28"/>
        </w:rPr>
        <w:t>В таблице 148</w:t>
      </w:r>
      <w:r w:rsidR="003600C4" w:rsidRPr="003600C4">
        <w:rPr>
          <w:rFonts w:ascii="Times New Roman" w:eastAsia="Times New Roman" w:hAnsi="Times New Roman" w:cs="Times New Roman"/>
          <w:bCs/>
          <w:sz w:val="28"/>
          <w:szCs w:val="28"/>
        </w:rPr>
        <w:t xml:space="preserve"> п</w:t>
      </w:r>
      <w:r w:rsidRPr="003600C4">
        <w:rPr>
          <w:rFonts w:ascii="Times New Roman" w:eastAsia="Times New Roman" w:hAnsi="Times New Roman" w:cs="Times New Roman"/>
          <w:bCs/>
          <w:sz w:val="28"/>
          <w:szCs w:val="28"/>
        </w:rPr>
        <w:t>о точному тесту генотипы и аллели  rs 2943634 соответствовали равновесию Харди-Вайнберга в обеих группах</w:t>
      </w:r>
      <w:r w:rsidR="003600C4" w:rsidRPr="003600C4">
        <w:rPr>
          <w:rFonts w:ascii="Times New Roman" w:eastAsia="Times New Roman" w:hAnsi="Times New Roman" w:cs="Times New Roman"/>
          <w:bCs/>
          <w:sz w:val="28"/>
          <w:szCs w:val="28"/>
        </w:rPr>
        <w:t>. Ассоциация rs2943634 с моделями наследования расположена в таблице 149.</w:t>
      </w:r>
    </w:p>
    <w:p w14:paraId="5976C693" w14:textId="3CACE040" w:rsidR="003600C4" w:rsidRDefault="003600C4" w:rsidP="00831194">
      <w:pPr>
        <w:spacing w:after="0" w:line="240" w:lineRule="auto"/>
        <w:ind w:firstLine="708"/>
        <w:jc w:val="both"/>
        <w:rPr>
          <w:rFonts w:ascii="Times New Roman" w:eastAsia="Times New Roman" w:hAnsi="Times New Roman" w:cs="Times New Roman"/>
          <w:bCs/>
          <w:sz w:val="28"/>
          <w:szCs w:val="28"/>
        </w:rPr>
      </w:pPr>
    </w:p>
    <w:p w14:paraId="2C35EFBC" w14:textId="77777777" w:rsidR="003600C4" w:rsidRDefault="003600C4" w:rsidP="00C1087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Таблица 149 - Ассоциация  rs2943634 с моделями наследования  </w:t>
      </w:r>
    </w:p>
    <w:p w14:paraId="2C3AD5D7" w14:textId="77777777" w:rsidR="003600C4" w:rsidRDefault="003600C4" w:rsidP="00C1087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(n=181)</w:t>
      </w:r>
    </w:p>
    <w:p w14:paraId="4F23D1D6" w14:textId="77777777" w:rsidR="003600C4" w:rsidRPr="003600C4" w:rsidRDefault="003600C4" w:rsidP="00831194">
      <w:pPr>
        <w:spacing w:after="0" w:line="240" w:lineRule="auto"/>
        <w:ind w:firstLine="708"/>
        <w:jc w:val="both"/>
        <w:rPr>
          <w:rFonts w:ascii="Times New Roman" w:eastAsia="Times New Roman" w:hAnsi="Times New Roman" w:cs="Times New Roman"/>
          <w:bCs/>
          <w:sz w:val="28"/>
          <w:szCs w:val="28"/>
        </w:rPr>
      </w:pPr>
    </w:p>
    <w:tbl>
      <w:tblPr>
        <w:tblW w:w="9653"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6"/>
        <w:gridCol w:w="1511"/>
        <w:gridCol w:w="1720"/>
        <w:gridCol w:w="1427"/>
        <w:gridCol w:w="1706"/>
        <w:gridCol w:w="2253"/>
      </w:tblGrid>
      <w:tr w:rsidR="003600C4" w14:paraId="603F7FBB" w14:textId="77777777" w:rsidTr="00D17809">
        <w:trPr>
          <w:trHeight w:val="820"/>
        </w:trPr>
        <w:tc>
          <w:tcPr>
            <w:tcW w:w="1036" w:type="dxa"/>
          </w:tcPr>
          <w:p w14:paraId="5523FCAD"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Модель наследования</w:t>
            </w:r>
          </w:p>
        </w:tc>
        <w:tc>
          <w:tcPr>
            <w:tcW w:w="1511" w:type="dxa"/>
          </w:tcPr>
          <w:p w14:paraId="60A1644B"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Генотип</w:t>
            </w:r>
          </w:p>
        </w:tc>
        <w:tc>
          <w:tcPr>
            <w:tcW w:w="1720" w:type="dxa"/>
          </w:tcPr>
          <w:p w14:paraId="2A917D38"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Контрольная группа</w:t>
            </w:r>
          </w:p>
        </w:tc>
        <w:tc>
          <w:tcPr>
            <w:tcW w:w="1427" w:type="dxa"/>
          </w:tcPr>
          <w:p w14:paraId="2A7D9D5E"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Основная группа</w:t>
            </w:r>
          </w:p>
        </w:tc>
        <w:tc>
          <w:tcPr>
            <w:tcW w:w="1706" w:type="dxa"/>
          </w:tcPr>
          <w:p w14:paraId="300AF8B0"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OR</w:t>
            </w:r>
          </w:p>
          <w:p w14:paraId="2FF3541A"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(95% ДИ)</w:t>
            </w:r>
          </w:p>
        </w:tc>
        <w:tc>
          <w:tcPr>
            <w:tcW w:w="2253" w:type="dxa"/>
          </w:tcPr>
          <w:p w14:paraId="24EE2CF5"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P-value</w:t>
            </w:r>
          </w:p>
        </w:tc>
      </w:tr>
      <w:tr w:rsidR="003600C4" w14:paraId="1D27DC52" w14:textId="77777777" w:rsidTr="00D17809">
        <w:trPr>
          <w:trHeight w:val="550"/>
        </w:trPr>
        <w:tc>
          <w:tcPr>
            <w:tcW w:w="1036" w:type="dxa"/>
            <w:vMerge w:val="restart"/>
          </w:tcPr>
          <w:p w14:paraId="7F1402C5"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Кодоминантный</w:t>
            </w:r>
          </w:p>
        </w:tc>
        <w:tc>
          <w:tcPr>
            <w:tcW w:w="1511" w:type="dxa"/>
          </w:tcPr>
          <w:p w14:paraId="3DBB379A"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C/C</w:t>
            </w:r>
          </w:p>
        </w:tc>
        <w:tc>
          <w:tcPr>
            <w:tcW w:w="1720" w:type="dxa"/>
          </w:tcPr>
          <w:p w14:paraId="5250E87C"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23 (52.3%)</w:t>
            </w:r>
          </w:p>
        </w:tc>
        <w:tc>
          <w:tcPr>
            <w:tcW w:w="1427" w:type="dxa"/>
          </w:tcPr>
          <w:p w14:paraId="04F3B936"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72 (52.5%)</w:t>
            </w:r>
          </w:p>
        </w:tc>
        <w:tc>
          <w:tcPr>
            <w:tcW w:w="1706" w:type="dxa"/>
          </w:tcPr>
          <w:p w14:paraId="15151021"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1.00</w:t>
            </w:r>
          </w:p>
        </w:tc>
        <w:tc>
          <w:tcPr>
            <w:tcW w:w="2253" w:type="dxa"/>
            <w:vMerge w:val="restart"/>
          </w:tcPr>
          <w:p w14:paraId="64188EB7"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0.001</w:t>
            </w:r>
          </w:p>
        </w:tc>
      </w:tr>
      <w:tr w:rsidR="003600C4" w14:paraId="4478F806" w14:textId="77777777" w:rsidTr="00D17809">
        <w:trPr>
          <w:trHeight w:val="820"/>
        </w:trPr>
        <w:tc>
          <w:tcPr>
            <w:tcW w:w="1036" w:type="dxa"/>
            <w:vMerge/>
          </w:tcPr>
          <w:p w14:paraId="1D3C0777" w14:textId="77777777" w:rsidR="003600C4" w:rsidRPr="003600C4" w:rsidRDefault="003600C4"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511" w:type="dxa"/>
          </w:tcPr>
          <w:p w14:paraId="22F71342"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A/C</w:t>
            </w:r>
          </w:p>
        </w:tc>
        <w:tc>
          <w:tcPr>
            <w:tcW w:w="1720" w:type="dxa"/>
          </w:tcPr>
          <w:p w14:paraId="7BAA9933"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10 (22.7%)</w:t>
            </w:r>
          </w:p>
        </w:tc>
        <w:tc>
          <w:tcPr>
            <w:tcW w:w="1427" w:type="dxa"/>
          </w:tcPr>
          <w:p w14:paraId="5AC42BA4"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59 (43.1%)</w:t>
            </w:r>
          </w:p>
        </w:tc>
        <w:tc>
          <w:tcPr>
            <w:tcW w:w="1706" w:type="dxa"/>
          </w:tcPr>
          <w:p w14:paraId="32CB24FF"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1.88 (0.83-4.27)</w:t>
            </w:r>
          </w:p>
        </w:tc>
        <w:tc>
          <w:tcPr>
            <w:tcW w:w="2253" w:type="dxa"/>
            <w:vMerge/>
          </w:tcPr>
          <w:p w14:paraId="36570C20" w14:textId="77777777" w:rsidR="003600C4" w:rsidRPr="003600C4" w:rsidRDefault="003600C4"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3600C4" w14:paraId="2EBAC03A" w14:textId="77777777" w:rsidTr="00D17809">
        <w:trPr>
          <w:trHeight w:val="820"/>
        </w:trPr>
        <w:tc>
          <w:tcPr>
            <w:tcW w:w="1036" w:type="dxa"/>
            <w:vMerge/>
          </w:tcPr>
          <w:p w14:paraId="6FCFD432" w14:textId="77777777" w:rsidR="003600C4" w:rsidRPr="003600C4" w:rsidRDefault="003600C4"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511" w:type="dxa"/>
          </w:tcPr>
          <w:p w14:paraId="130C7016"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A/A</w:t>
            </w:r>
          </w:p>
        </w:tc>
        <w:tc>
          <w:tcPr>
            <w:tcW w:w="1720" w:type="dxa"/>
          </w:tcPr>
          <w:p w14:paraId="5F34C173"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11 (25%)</w:t>
            </w:r>
          </w:p>
        </w:tc>
        <w:tc>
          <w:tcPr>
            <w:tcW w:w="1427" w:type="dxa"/>
          </w:tcPr>
          <w:p w14:paraId="05EE413B"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6 (4.4%)</w:t>
            </w:r>
          </w:p>
        </w:tc>
        <w:tc>
          <w:tcPr>
            <w:tcW w:w="1706" w:type="dxa"/>
          </w:tcPr>
          <w:p w14:paraId="20492FDB"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0.17 (0.06-0.52)</w:t>
            </w:r>
          </w:p>
        </w:tc>
        <w:tc>
          <w:tcPr>
            <w:tcW w:w="2253" w:type="dxa"/>
            <w:vMerge/>
          </w:tcPr>
          <w:p w14:paraId="32BD999C" w14:textId="77777777" w:rsidR="003600C4" w:rsidRPr="003600C4" w:rsidRDefault="003600C4"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3600C4" w14:paraId="414ED3EA" w14:textId="77777777" w:rsidTr="00D17809">
        <w:trPr>
          <w:trHeight w:val="550"/>
        </w:trPr>
        <w:tc>
          <w:tcPr>
            <w:tcW w:w="1036" w:type="dxa"/>
            <w:vMerge w:val="restart"/>
          </w:tcPr>
          <w:p w14:paraId="4D6D40A5"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Доминантный</w:t>
            </w:r>
          </w:p>
        </w:tc>
        <w:tc>
          <w:tcPr>
            <w:tcW w:w="1511" w:type="dxa"/>
          </w:tcPr>
          <w:p w14:paraId="7355D008"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C/C</w:t>
            </w:r>
          </w:p>
        </w:tc>
        <w:tc>
          <w:tcPr>
            <w:tcW w:w="1720" w:type="dxa"/>
          </w:tcPr>
          <w:p w14:paraId="3E1AB7CB"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23 (52.3%)</w:t>
            </w:r>
          </w:p>
        </w:tc>
        <w:tc>
          <w:tcPr>
            <w:tcW w:w="1427" w:type="dxa"/>
          </w:tcPr>
          <w:p w14:paraId="2209CE60"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72 (52.5%)</w:t>
            </w:r>
          </w:p>
        </w:tc>
        <w:tc>
          <w:tcPr>
            <w:tcW w:w="1706" w:type="dxa"/>
          </w:tcPr>
          <w:p w14:paraId="6D3EF45E"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1.00</w:t>
            </w:r>
          </w:p>
        </w:tc>
        <w:tc>
          <w:tcPr>
            <w:tcW w:w="2253" w:type="dxa"/>
            <w:vMerge w:val="restart"/>
          </w:tcPr>
          <w:p w14:paraId="23319C88"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0.97</w:t>
            </w:r>
          </w:p>
        </w:tc>
      </w:tr>
      <w:tr w:rsidR="003600C4" w14:paraId="145B3AA8" w14:textId="77777777" w:rsidTr="00D17809">
        <w:trPr>
          <w:trHeight w:val="820"/>
        </w:trPr>
        <w:tc>
          <w:tcPr>
            <w:tcW w:w="1036" w:type="dxa"/>
            <w:vMerge/>
          </w:tcPr>
          <w:p w14:paraId="08248EEE" w14:textId="77777777" w:rsidR="003600C4" w:rsidRPr="003600C4" w:rsidRDefault="003600C4"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511" w:type="dxa"/>
          </w:tcPr>
          <w:p w14:paraId="7D8BE88B"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A/C-A/A</w:t>
            </w:r>
          </w:p>
        </w:tc>
        <w:tc>
          <w:tcPr>
            <w:tcW w:w="1720" w:type="dxa"/>
          </w:tcPr>
          <w:p w14:paraId="7B652383"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21 (47.7%)</w:t>
            </w:r>
          </w:p>
        </w:tc>
        <w:tc>
          <w:tcPr>
            <w:tcW w:w="1427" w:type="dxa"/>
          </w:tcPr>
          <w:p w14:paraId="72106514"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65 (47.5%)</w:t>
            </w:r>
          </w:p>
        </w:tc>
        <w:tc>
          <w:tcPr>
            <w:tcW w:w="1706" w:type="dxa"/>
          </w:tcPr>
          <w:p w14:paraId="7A02A048"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0.99 (0.50-1.95)</w:t>
            </w:r>
          </w:p>
        </w:tc>
        <w:tc>
          <w:tcPr>
            <w:tcW w:w="2253" w:type="dxa"/>
            <w:vMerge/>
          </w:tcPr>
          <w:p w14:paraId="51CBD946" w14:textId="77777777" w:rsidR="003600C4" w:rsidRPr="003600C4" w:rsidRDefault="003600C4"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3600C4" w14:paraId="2355CB4E" w14:textId="77777777" w:rsidTr="00D17809">
        <w:trPr>
          <w:trHeight w:val="550"/>
        </w:trPr>
        <w:tc>
          <w:tcPr>
            <w:tcW w:w="1036" w:type="dxa"/>
            <w:vMerge w:val="restart"/>
          </w:tcPr>
          <w:p w14:paraId="0AE60BE9"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Рецесси</w:t>
            </w:r>
            <w:r w:rsidRPr="003600C4">
              <w:rPr>
                <w:rFonts w:ascii="Times New Roman" w:eastAsia="Times New Roman" w:hAnsi="Times New Roman" w:cs="Times New Roman"/>
                <w:sz w:val="24"/>
                <w:szCs w:val="24"/>
              </w:rPr>
              <w:lastRenderedPageBreak/>
              <w:t>вный</w:t>
            </w:r>
          </w:p>
        </w:tc>
        <w:tc>
          <w:tcPr>
            <w:tcW w:w="1511" w:type="dxa"/>
          </w:tcPr>
          <w:p w14:paraId="3663AB0F"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lastRenderedPageBreak/>
              <w:t>C/C-A/C</w:t>
            </w:r>
          </w:p>
        </w:tc>
        <w:tc>
          <w:tcPr>
            <w:tcW w:w="1720" w:type="dxa"/>
          </w:tcPr>
          <w:p w14:paraId="28A627E1"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33 (75%)</w:t>
            </w:r>
          </w:p>
        </w:tc>
        <w:tc>
          <w:tcPr>
            <w:tcW w:w="1427" w:type="dxa"/>
          </w:tcPr>
          <w:p w14:paraId="0954BCE1"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131 (95.6%)</w:t>
            </w:r>
          </w:p>
        </w:tc>
        <w:tc>
          <w:tcPr>
            <w:tcW w:w="1706" w:type="dxa"/>
          </w:tcPr>
          <w:p w14:paraId="12DECAEC"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1.00</w:t>
            </w:r>
          </w:p>
        </w:tc>
        <w:tc>
          <w:tcPr>
            <w:tcW w:w="2253" w:type="dxa"/>
            <w:vMerge w:val="restart"/>
          </w:tcPr>
          <w:p w14:paraId="081B88A5"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0.001</w:t>
            </w:r>
          </w:p>
        </w:tc>
      </w:tr>
      <w:tr w:rsidR="003600C4" w14:paraId="00156370" w14:textId="77777777" w:rsidTr="00D17809">
        <w:trPr>
          <w:trHeight w:val="820"/>
        </w:trPr>
        <w:tc>
          <w:tcPr>
            <w:tcW w:w="1036" w:type="dxa"/>
            <w:vMerge/>
          </w:tcPr>
          <w:p w14:paraId="2D652D01" w14:textId="77777777" w:rsidR="003600C4" w:rsidRPr="003600C4" w:rsidRDefault="003600C4"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511" w:type="dxa"/>
          </w:tcPr>
          <w:p w14:paraId="1D7C45A6"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A/A</w:t>
            </w:r>
          </w:p>
        </w:tc>
        <w:tc>
          <w:tcPr>
            <w:tcW w:w="1720" w:type="dxa"/>
          </w:tcPr>
          <w:p w14:paraId="4388B351"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11 (25%)</w:t>
            </w:r>
          </w:p>
        </w:tc>
        <w:tc>
          <w:tcPr>
            <w:tcW w:w="1427" w:type="dxa"/>
          </w:tcPr>
          <w:p w14:paraId="6E54053D"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6 (4.4%)</w:t>
            </w:r>
          </w:p>
        </w:tc>
        <w:tc>
          <w:tcPr>
            <w:tcW w:w="1706" w:type="dxa"/>
          </w:tcPr>
          <w:p w14:paraId="2859D4B2"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0.14 (0.05-0.40)</w:t>
            </w:r>
          </w:p>
        </w:tc>
        <w:tc>
          <w:tcPr>
            <w:tcW w:w="2253" w:type="dxa"/>
            <w:vMerge/>
          </w:tcPr>
          <w:p w14:paraId="19417AEC" w14:textId="77777777" w:rsidR="003600C4" w:rsidRPr="003600C4" w:rsidRDefault="003600C4"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3600C4" w14:paraId="4DD9FEA2" w14:textId="77777777" w:rsidTr="00D17809">
        <w:trPr>
          <w:trHeight w:val="550"/>
        </w:trPr>
        <w:tc>
          <w:tcPr>
            <w:tcW w:w="1036" w:type="dxa"/>
            <w:vMerge w:val="restart"/>
          </w:tcPr>
          <w:p w14:paraId="4F947FE7"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Сверхдоминантный</w:t>
            </w:r>
          </w:p>
        </w:tc>
        <w:tc>
          <w:tcPr>
            <w:tcW w:w="1511" w:type="dxa"/>
          </w:tcPr>
          <w:p w14:paraId="0EFB8DF3"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C/C-A/A</w:t>
            </w:r>
          </w:p>
        </w:tc>
        <w:tc>
          <w:tcPr>
            <w:tcW w:w="1720" w:type="dxa"/>
          </w:tcPr>
          <w:p w14:paraId="638159E6"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34 (77.3%)</w:t>
            </w:r>
          </w:p>
        </w:tc>
        <w:tc>
          <w:tcPr>
            <w:tcW w:w="1427" w:type="dxa"/>
          </w:tcPr>
          <w:p w14:paraId="7462B65A"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78 (56.9%)</w:t>
            </w:r>
          </w:p>
        </w:tc>
        <w:tc>
          <w:tcPr>
            <w:tcW w:w="1706" w:type="dxa"/>
          </w:tcPr>
          <w:p w14:paraId="09FA86D2"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1.00</w:t>
            </w:r>
          </w:p>
        </w:tc>
        <w:tc>
          <w:tcPr>
            <w:tcW w:w="2253" w:type="dxa"/>
            <w:vMerge w:val="restart"/>
          </w:tcPr>
          <w:p w14:paraId="6B12DDF5"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0.013</w:t>
            </w:r>
          </w:p>
        </w:tc>
      </w:tr>
      <w:tr w:rsidR="003600C4" w14:paraId="6845BD8C" w14:textId="77777777" w:rsidTr="00D17809">
        <w:trPr>
          <w:trHeight w:val="820"/>
        </w:trPr>
        <w:tc>
          <w:tcPr>
            <w:tcW w:w="1036" w:type="dxa"/>
            <w:vMerge/>
          </w:tcPr>
          <w:p w14:paraId="3F0A65CB" w14:textId="77777777" w:rsidR="003600C4" w:rsidRPr="003600C4" w:rsidRDefault="003600C4"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511" w:type="dxa"/>
          </w:tcPr>
          <w:p w14:paraId="0CEFE787"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A/C</w:t>
            </w:r>
          </w:p>
        </w:tc>
        <w:tc>
          <w:tcPr>
            <w:tcW w:w="1720" w:type="dxa"/>
          </w:tcPr>
          <w:p w14:paraId="6A91E428"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10 (22.7%)</w:t>
            </w:r>
          </w:p>
        </w:tc>
        <w:tc>
          <w:tcPr>
            <w:tcW w:w="1427" w:type="dxa"/>
          </w:tcPr>
          <w:p w14:paraId="79EAC29F"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59 (43.1%)</w:t>
            </w:r>
          </w:p>
        </w:tc>
        <w:tc>
          <w:tcPr>
            <w:tcW w:w="1706" w:type="dxa"/>
          </w:tcPr>
          <w:p w14:paraId="3E3943C6"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2.57 (1.18-5.62)</w:t>
            </w:r>
          </w:p>
        </w:tc>
        <w:tc>
          <w:tcPr>
            <w:tcW w:w="2253" w:type="dxa"/>
            <w:vMerge/>
          </w:tcPr>
          <w:p w14:paraId="35E9E011" w14:textId="77777777" w:rsidR="003600C4" w:rsidRPr="003600C4" w:rsidRDefault="003600C4"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3600C4" w14:paraId="73D9536C" w14:textId="77777777" w:rsidTr="00D17809">
        <w:trPr>
          <w:trHeight w:val="820"/>
        </w:trPr>
        <w:tc>
          <w:tcPr>
            <w:tcW w:w="1036" w:type="dxa"/>
          </w:tcPr>
          <w:p w14:paraId="568587BD"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Лог-аддитивный</w:t>
            </w:r>
          </w:p>
        </w:tc>
        <w:tc>
          <w:tcPr>
            <w:tcW w:w="1511" w:type="dxa"/>
          </w:tcPr>
          <w:p w14:paraId="5BB53C5E"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w:t>
            </w:r>
          </w:p>
        </w:tc>
        <w:tc>
          <w:tcPr>
            <w:tcW w:w="1720" w:type="dxa"/>
          </w:tcPr>
          <w:p w14:paraId="52D9D2C4"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w:t>
            </w:r>
          </w:p>
        </w:tc>
        <w:tc>
          <w:tcPr>
            <w:tcW w:w="1427" w:type="dxa"/>
          </w:tcPr>
          <w:p w14:paraId="09778345"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w:t>
            </w:r>
          </w:p>
        </w:tc>
        <w:tc>
          <w:tcPr>
            <w:tcW w:w="1706" w:type="dxa"/>
          </w:tcPr>
          <w:p w14:paraId="48F3AE48"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0.63 (0.38-1.04)</w:t>
            </w:r>
          </w:p>
        </w:tc>
        <w:tc>
          <w:tcPr>
            <w:tcW w:w="2253" w:type="dxa"/>
          </w:tcPr>
          <w:p w14:paraId="4771CD2F" w14:textId="77777777" w:rsidR="003600C4" w:rsidRPr="003600C4" w:rsidRDefault="003600C4" w:rsidP="00831194">
            <w:pPr>
              <w:spacing w:after="0" w:line="240" w:lineRule="auto"/>
              <w:jc w:val="both"/>
              <w:rPr>
                <w:rFonts w:ascii="Times New Roman" w:eastAsia="Times New Roman" w:hAnsi="Times New Roman" w:cs="Times New Roman"/>
                <w:sz w:val="24"/>
                <w:szCs w:val="24"/>
              </w:rPr>
            </w:pPr>
            <w:r w:rsidRPr="003600C4">
              <w:rPr>
                <w:rFonts w:ascii="Times New Roman" w:eastAsia="Times New Roman" w:hAnsi="Times New Roman" w:cs="Times New Roman"/>
                <w:sz w:val="24"/>
                <w:szCs w:val="24"/>
              </w:rPr>
              <w:t>0.071</w:t>
            </w:r>
          </w:p>
        </w:tc>
      </w:tr>
    </w:tbl>
    <w:p w14:paraId="7CDA2158" w14:textId="77777777" w:rsidR="00C1087F" w:rsidRDefault="00C1087F" w:rsidP="00831194">
      <w:pPr>
        <w:spacing w:after="0" w:line="240" w:lineRule="auto"/>
        <w:ind w:firstLine="709"/>
        <w:jc w:val="both"/>
        <w:rPr>
          <w:rFonts w:ascii="Times New Roman" w:eastAsia="Times New Roman" w:hAnsi="Times New Roman" w:cs="Times New Roman"/>
          <w:bCs/>
          <w:sz w:val="28"/>
          <w:szCs w:val="28"/>
        </w:rPr>
      </w:pPr>
    </w:p>
    <w:p w14:paraId="610BA919" w14:textId="753B3E83" w:rsidR="00D66E3F" w:rsidRDefault="003600C4" w:rsidP="008311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По данным таблицы 149, </w:t>
      </w:r>
      <w:r>
        <w:rPr>
          <w:rFonts w:ascii="Times New Roman" w:eastAsia="Times New Roman" w:hAnsi="Times New Roman" w:cs="Times New Roman"/>
          <w:sz w:val="28"/>
          <w:szCs w:val="28"/>
          <w:lang w:val="en-US"/>
        </w:rPr>
        <w:t>r</w:t>
      </w:r>
      <w:r>
        <w:rPr>
          <w:rFonts w:ascii="Times New Roman" w:eastAsia="Times New Roman" w:hAnsi="Times New Roman" w:cs="Times New Roman"/>
          <w:sz w:val="28"/>
          <w:szCs w:val="28"/>
        </w:rPr>
        <w:t>s 2943634 ассоциированы со следующими моделями наследования: кодоминантный (А/А , ОШ= 0.17 (0.06-0.52),р=0.001), рецессивный (А/А, ОШ=0.14 (0.05-0.40), р=0.001), ОШ меньше 1 , это можно утверждать как, при наличии данных генотипов риск уменьшается. Однако, при сверхдоминантной моделе наследования обнаружен гетерзиготный генотип (A/C ОШ=2.57 (1.18-5.62), р=0.013). Учитывая что при данной моделе ОШ более 1, можно полагать, что риск увеличивается на 2,57 раз.</w:t>
      </w:r>
    </w:p>
    <w:p w14:paraId="17DAE753" w14:textId="43E9245B" w:rsidR="00AF663B" w:rsidRDefault="00AF663B" w:rsidP="00831194">
      <w:pPr>
        <w:spacing w:after="0" w:line="240" w:lineRule="auto"/>
        <w:ind w:firstLine="709"/>
        <w:jc w:val="both"/>
        <w:rPr>
          <w:rFonts w:ascii="Times New Roman" w:eastAsia="Times New Roman" w:hAnsi="Times New Roman" w:cs="Times New Roman"/>
          <w:sz w:val="28"/>
          <w:szCs w:val="28"/>
        </w:rPr>
      </w:pPr>
    </w:p>
    <w:p w14:paraId="6224A2A7" w14:textId="144E278D" w:rsidR="00AF663B" w:rsidRPr="00AF663B" w:rsidRDefault="00AF663B" w:rsidP="00831194">
      <w:pPr>
        <w:spacing w:after="0" w:line="240" w:lineRule="auto"/>
        <w:ind w:firstLine="709"/>
        <w:jc w:val="both"/>
        <w:rPr>
          <w:rFonts w:ascii="Times New Roman" w:eastAsia="Times New Roman" w:hAnsi="Times New Roman" w:cs="Times New Roman"/>
          <w:b/>
          <w:bCs/>
          <w:sz w:val="28"/>
          <w:szCs w:val="28"/>
        </w:rPr>
      </w:pPr>
      <w:r w:rsidRPr="00AF663B">
        <w:rPr>
          <w:rFonts w:ascii="Times New Roman" w:eastAsia="Times New Roman" w:hAnsi="Times New Roman" w:cs="Times New Roman"/>
          <w:b/>
          <w:bCs/>
          <w:sz w:val="28"/>
          <w:szCs w:val="28"/>
        </w:rPr>
        <w:t>SNP: rs599839</w:t>
      </w:r>
    </w:p>
    <w:p w14:paraId="15500027" w14:textId="573E339D" w:rsidR="00AF663B" w:rsidRDefault="00AF663B" w:rsidP="00831194">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Процент генотипированных образцов: 173/254 (68.11%)</w:t>
      </w:r>
      <w:r w:rsidRPr="00AF663B">
        <w:rPr>
          <w:rFonts w:ascii="Times New Roman" w:eastAsia="Times New Roman" w:hAnsi="Times New Roman" w:cs="Times New Roman"/>
          <w:sz w:val="28"/>
          <w:szCs w:val="28"/>
        </w:rPr>
        <w:t>.</w:t>
      </w:r>
      <w:r w:rsidR="00C1087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В таблице </w:t>
      </w:r>
      <w:r>
        <w:rPr>
          <w:rFonts w:ascii="Times New Roman" w:eastAsia="Times New Roman" w:hAnsi="Times New Roman" w:cs="Times New Roman"/>
          <w:sz w:val="28"/>
          <w:szCs w:val="28"/>
        </w:rPr>
        <w:t xml:space="preserve">150 представлены данные о частоте </w:t>
      </w:r>
      <w:r w:rsidRPr="00AF663B">
        <w:rPr>
          <w:rFonts w:ascii="Times New Roman" w:eastAsia="Times New Roman" w:hAnsi="Times New Roman" w:cs="Times New Roman"/>
          <w:bCs/>
          <w:sz w:val="28"/>
          <w:szCs w:val="28"/>
        </w:rPr>
        <w:t>аллеля rs599839.</w:t>
      </w:r>
    </w:p>
    <w:p w14:paraId="36080216" w14:textId="6C44E8AC" w:rsidR="00AF663B" w:rsidRDefault="00AF663B" w:rsidP="00831194">
      <w:pPr>
        <w:spacing w:after="0" w:line="240" w:lineRule="auto"/>
        <w:ind w:firstLine="709"/>
        <w:jc w:val="both"/>
        <w:rPr>
          <w:rFonts w:ascii="Times New Roman" w:eastAsia="Times New Roman" w:hAnsi="Times New Roman" w:cs="Times New Roman"/>
          <w:bCs/>
          <w:sz w:val="28"/>
          <w:szCs w:val="28"/>
        </w:rPr>
      </w:pPr>
    </w:p>
    <w:p w14:paraId="2E885B36" w14:textId="084EF79D" w:rsidR="00AF663B" w:rsidRDefault="00AF663B"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150 - Частота аллеля rs599839 (n=173)</w:t>
      </w:r>
    </w:p>
    <w:p w14:paraId="587DF2E3" w14:textId="77777777" w:rsidR="00C1087F" w:rsidRDefault="00C1087F" w:rsidP="00831194">
      <w:pPr>
        <w:spacing w:after="0" w:line="240" w:lineRule="auto"/>
        <w:rPr>
          <w:rFonts w:ascii="Times New Roman" w:eastAsia="Times New Roman" w:hAnsi="Times New Roman" w:cs="Times New Roman"/>
          <w:b/>
          <w:sz w:val="28"/>
          <w:szCs w:val="28"/>
        </w:rPr>
      </w:pPr>
    </w:p>
    <w:tbl>
      <w:tblPr>
        <w:tblW w:w="9503"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
        <w:gridCol w:w="924"/>
        <w:gridCol w:w="1297"/>
        <w:gridCol w:w="1417"/>
        <w:gridCol w:w="1418"/>
        <w:gridCol w:w="10"/>
        <w:gridCol w:w="1549"/>
        <w:gridCol w:w="1843"/>
        <w:gridCol w:w="10"/>
      </w:tblGrid>
      <w:tr w:rsidR="00AF663B" w14:paraId="4F74AD99" w14:textId="77777777" w:rsidTr="00D17809">
        <w:trPr>
          <w:trHeight w:val="290"/>
        </w:trPr>
        <w:tc>
          <w:tcPr>
            <w:tcW w:w="1035" w:type="dxa"/>
            <w:tcBorders>
              <w:top w:val="single" w:sz="4" w:space="0" w:color="000000"/>
            </w:tcBorders>
          </w:tcPr>
          <w:p w14:paraId="685E6A2D"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 </w:t>
            </w:r>
          </w:p>
        </w:tc>
        <w:tc>
          <w:tcPr>
            <w:tcW w:w="2221" w:type="dxa"/>
            <w:gridSpan w:val="2"/>
            <w:tcBorders>
              <w:top w:val="single" w:sz="4" w:space="0" w:color="000000"/>
            </w:tcBorders>
          </w:tcPr>
          <w:p w14:paraId="091C317E"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Обе группы</w:t>
            </w:r>
          </w:p>
        </w:tc>
        <w:tc>
          <w:tcPr>
            <w:tcW w:w="2845" w:type="dxa"/>
            <w:gridSpan w:val="3"/>
            <w:tcBorders>
              <w:top w:val="single" w:sz="4" w:space="0" w:color="000000"/>
            </w:tcBorders>
          </w:tcPr>
          <w:p w14:paraId="19A36CE4"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Контрольная группа</w:t>
            </w:r>
          </w:p>
        </w:tc>
        <w:tc>
          <w:tcPr>
            <w:tcW w:w="3402" w:type="dxa"/>
            <w:gridSpan w:val="3"/>
            <w:tcBorders>
              <w:top w:val="single" w:sz="4" w:space="0" w:color="000000"/>
            </w:tcBorders>
          </w:tcPr>
          <w:p w14:paraId="2D95308F"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Основная группа</w:t>
            </w:r>
          </w:p>
        </w:tc>
      </w:tr>
      <w:tr w:rsidR="00AF663B" w14:paraId="4B64B5F5" w14:textId="77777777" w:rsidTr="00D17809">
        <w:trPr>
          <w:gridAfter w:val="1"/>
          <w:wAfter w:w="10" w:type="dxa"/>
          <w:trHeight w:val="550"/>
        </w:trPr>
        <w:tc>
          <w:tcPr>
            <w:tcW w:w="1035" w:type="dxa"/>
          </w:tcPr>
          <w:p w14:paraId="4A34A3A5"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Аллель</w:t>
            </w:r>
          </w:p>
        </w:tc>
        <w:tc>
          <w:tcPr>
            <w:tcW w:w="924" w:type="dxa"/>
          </w:tcPr>
          <w:p w14:paraId="6076BB58"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Количество</w:t>
            </w:r>
          </w:p>
        </w:tc>
        <w:tc>
          <w:tcPr>
            <w:tcW w:w="1297" w:type="dxa"/>
          </w:tcPr>
          <w:p w14:paraId="45FE06F8"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Пропорция</w:t>
            </w:r>
          </w:p>
        </w:tc>
        <w:tc>
          <w:tcPr>
            <w:tcW w:w="1417" w:type="dxa"/>
          </w:tcPr>
          <w:p w14:paraId="3D5E366E"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Количество</w:t>
            </w:r>
          </w:p>
        </w:tc>
        <w:tc>
          <w:tcPr>
            <w:tcW w:w="1418" w:type="dxa"/>
          </w:tcPr>
          <w:p w14:paraId="625AE7BC"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Пропорция</w:t>
            </w:r>
          </w:p>
        </w:tc>
        <w:tc>
          <w:tcPr>
            <w:tcW w:w="1559" w:type="dxa"/>
            <w:gridSpan w:val="2"/>
          </w:tcPr>
          <w:p w14:paraId="547905F7"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Количество</w:t>
            </w:r>
          </w:p>
        </w:tc>
        <w:tc>
          <w:tcPr>
            <w:tcW w:w="1843" w:type="dxa"/>
          </w:tcPr>
          <w:p w14:paraId="41E6B96F"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Пропорция</w:t>
            </w:r>
          </w:p>
        </w:tc>
      </w:tr>
      <w:tr w:rsidR="00AF663B" w14:paraId="6526A578" w14:textId="77777777" w:rsidTr="00D17809">
        <w:trPr>
          <w:gridAfter w:val="1"/>
          <w:wAfter w:w="10" w:type="dxa"/>
          <w:trHeight w:val="290"/>
        </w:trPr>
        <w:tc>
          <w:tcPr>
            <w:tcW w:w="1035" w:type="dxa"/>
            <w:tcBorders>
              <w:bottom w:val="single" w:sz="4" w:space="0" w:color="000000"/>
            </w:tcBorders>
          </w:tcPr>
          <w:p w14:paraId="71A561A6"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A</w:t>
            </w:r>
          </w:p>
        </w:tc>
        <w:tc>
          <w:tcPr>
            <w:tcW w:w="924" w:type="dxa"/>
            <w:tcBorders>
              <w:bottom w:val="single" w:sz="4" w:space="0" w:color="000000"/>
            </w:tcBorders>
          </w:tcPr>
          <w:p w14:paraId="70A021DA"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249</w:t>
            </w:r>
          </w:p>
        </w:tc>
        <w:tc>
          <w:tcPr>
            <w:tcW w:w="1297" w:type="dxa"/>
            <w:tcBorders>
              <w:bottom w:val="single" w:sz="4" w:space="0" w:color="000000"/>
            </w:tcBorders>
          </w:tcPr>
          <w:p w14:paraId="4A3F8E79"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0.72</w:t>
            </w:r>
          </w:p>
        </w:tc>
        <w:tc>
          <w:tcPr>
            <w:tcW w:w="1417" w:type="dxa"/>
            <w:tcBorders>
              <w:bottom w:val="single" w:sz="4" w:space="0" w:color="000000"/>
            </w:tcBorders>
          </w:tcPr>
          <w:p w14:paraId="03498F8D"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56</w:t>
            </w:r>
          </w:p>
        </w:tc>
        <w:tc>
          <w:tcPr>
            <w:tcW w:w="1418" w:type="dxa"/>
            <w:tcBorders>
              <w:bottom w:val="single" w:sz="4" w:space="0" w:color="000000"/>
            </w:tcBorders>
          </w:tcPr>
          <w:p w14:paraId="3814D4A9"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0.62</w:t>
            </w:r>
          </w:p>
        </w:tc>
        <w:tc>
          <w:tcPr>
            <w:tcW w:w="1559" w:type="dxa"/>
            <w:gridSpan w:val="2"/>
            <w:tcBorders>
              <w:bottom w:val="single" w:sz="4" w:space="0" w:color="000000"/>
            </w:tcBorders>
          </w:tcPr>
          <w:p w14:paraId="122F3955"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193</w:t>
            </w:r>
          </w:p>
        </w:tc>
        <w:tc>
          <w:tcPr>
            <w:tcW w:w="1843" w:type="dxa"/>
            <w:tcBorders>
              <w:bottom w:val="single" w:sz="4" w:space="0" w:color="000000"/>
            </w:tcBorders>
          </w:tcPr>
          <w:p w14:paraId="38B72581"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0.75</w:t>
            </w:r>
          </w:p>
        </w:tc>
      </w:tr>
      <w:tr w:rsidR="00AF663B" w14:paraId="35E09CF4" w14:textId="77777777" w:rsidTr="00D17809">
        <w:trPr>
          <w:gridAfter w:val="1"/>
          <w:wAfter w:w="10" w:type="dxa"/>
          <w:trHeight w:val="290"/>
        </w:trPr>
        <w:tc>
          <w:tcPr>
            <w:tcW w:w="1035" w:type="dxa"/>
            <w:tcBorders>
              <w:bottom w:val="single" w:sz="4" w:space="0" w:color="000000"/>
            </w:tcBorders>
          </w:tcPr>
          <w:p w14:paraId="16A6E41B"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G</w:t>
            </w:r>
          </w:p>
        </w:tc>
        <w:tc>
          <w:tcPr>
            <w:tcW w:w="924" w:type="dxa"/>
            <w:tcBorders>
              <w:bottom w:val="single" w:sz="4" w:space="0" w:color="000000"/>
            </w:tcBorders>
          </w:tcPr>
          <w:p w14:paraId="1B89AEC9"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97</w:t>
            </w:r>
          </w:p>
        </w:tc>
        <w:tc>
          <w:tcPr>
            <w:tcW w:w="1297" w:type="dxa"/>
            <w:tcBorders>
              <w:bottom w:val="single" w:sz="4" w:space="0" w:color="000000"/>
            </w:tcBorders>
          </w:tcPr>
          <w:p w14:paraId="0C0319BB"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0.28</w:t>
            </w:r>
          </w:p>
        </w:tc>
        <w:tc>
          <w:tcPr>
            <w:tcW w:w="1417" w:type="dxa"/>
            <w:tcBorders>
              <w:bottom w:val="single" w:sz="4" w:space="0" w:color="000000"/>
            </w:tcBorders>
          </w:tcPr>
          <w:p w14:paraId="6DFEE410"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34</w:t>
            </w:r>
          </w:p>
        </w:tc>
        <w:tc>
          <w:tcPr>
            <w:tcW w:w="1418" w:type="dxa"/>
            <w:tcBorders>
              <w:bottom w:val="single" w:sz="4" w:space="0" w:color="000000"/>
            </w:tcBorders>
          </w:tcPr>
          <w:p w14:paraId="66801E70"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0.38</w:t>
            </w:r>
          </w:p>
        </w:tc>
        <w:tc>
          <w:tcPr>
            <w:tcW w:w="1559" w:type="dxa"/>
            <w:gridSpan w:val="2"/>
            <w:tcBorders>
              <w:bottom w:val="single" w:sz="4" w:space="0" w:color="000000"/>
            </w:tcBorders>
          </w:tcPr>
          <w:p w14:paraId="5C1CACCA"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63</w:t>
            </w:r>
          </w:p>
        </w:tc>
        <w:tc>
          <w:tcPr>
            <w:tcW w:w="1843" w:type="dxa"/>
            <w:tcBorders>
              <w:bottom w:val="single" w:sz="4" w:space="0" w:color="000000"/>
            </w:tcBorders>
          </w:tcPr>
          <w:p w14:paraId="531DB61F"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0.25</w:t>
            </w:r>
          </w:p>
        </w:tc>
      </w:tr>
    </w:tbl>
    <w:p w14:paraId="77188D8E" w14:textId="77777777" w:rsidR="00C1087F" w:rsidRDefault="00C1087F" w:rsidP="00831194">
      <w:pPr>
        <w:spacing w:after="0" w:line="240" w:lineRule="auto"/>
        <w:ind w:firstLine="708"/>
        <w:rPr>
          <w:rFonts w:ascii="Times New Roman" w:eastAsia="Times New Roman" w:hAnsi="Times New Roman" w:cs="Times New Roman"/>
          <w:sz w:val="28"/>
          <w:szCs w:val="28"/>
        </w:rPr>
      </w:pPr>
    </w:p>
    <w:p w14:paraId="253FB8E3" w14:textId="72DBD8C9" w:rsidR="00AF663B" w:rsidRDefault="00AF663B" w:rsidP="00C108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данным таблицы 150, 173 образцов из 254 образца rs 599839 были генотипированы, что составило 68,11 %. Частота аллеля А составило 72 %, 249 аллелей, из них в основной группе 75 %, 193 аллелей , в контрольной группе 62 %, 56 аллелей следовательно. Аллелей G было в общем 28 % , то есть 97 аллелей, в основной 25 %, 63 аллелей и в контрольной группе 38 %, 34 аллелей. </w:t>
      </w:r>
      <w:r w:rsidRPr="00AF663B">
        <w:rPr>
          <w:rFonts w:ascii="Times New Roman" w:eastAsia="Times New Roman" w:hAnsi="Times New Roman" w:cs="Times New Roman"/>
          <w:sz w:val="28"/>
          <w:szCs w:val="28"/>
        </w:rPr>
        <w:t>В таблице 151 представлена частота генотипа rs599839.</w:t>
      </w:r>
    </w:p>
    <w:p w14:paraId="553F3565" w14:textId="77777777" w:rsidR="009E0832" w:rsidRDefault="009E0832" w:rsidP="00831194">
      <w:pPr>
        <w:spacing w:after="0" w:line="240" w:lineRule="auto"/>
        <w:ind w:firstLine="708"/>
        <w:rPr>
          <w:rFonts w:ascii="Times New Roman" w:eastAsia="Times New Roman" w:hAnsi="Times New Roman" w:cs="Times New Roman"/>
          <w:sz w:val="28"/>
          <w:szCs w:val="28"/>
        </w:rPr>
      </w:pPr>
    </w:p>
    <w:p w14:paraId="4E5FF493" w14:textId="74F0525C" w:rsidR="00AF663B" w:rsidRDefault="00AF663B"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151 - Частота генотипа rs599839 (n=254)</w:t>
      </w:r>
    </w:p>
    <w:p w14:paraId="42947820" w14:textId="77777777" w:rsidR="009E0832" w:rsidRDefault="009E0832" w:rsidP="009E0832">
      <w:pPr>
        <w:tabs>
          <w:tab w:val="left" w:pos="709"/>
        </w:tabs>
        <w:spacing w:after="0" w:line="240" w:lineRule="auto"/>
        <w:rPr>
          <w:rFonts w:ascii="Times New Roman" w:eastAsia="Times New Roman" w:hAnsi="Times New Roman" w:cs="Times New Roman"/>
          <w:b/>
          <w:sz w:val="28"/>
          <w:szCs w:val="28"/>
        </w:rPr>
      </w:pPr>
    </w:p>
    <w:tbl>
      <w:tblPr>
        <w:tblW w:w="9506"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
        <w:gridCol w:w="924"/>
        <w:gridCol w:w="1292"/>
        <w:gridCol w:w="1417"/>
        <w:gridCol w:w="1278"/>
        <w:gridCol w:w="1717"/>
        <w:gridCol w:w="1843"/>
      </w:tblGrid>
      <w:tr w:rsidR="00AF663B" w14:paraId="67B2BC5E" w14:textId="77777777" w:rsidTr="00D17809">
        <w:trPr>
          <w:trHeight w:val="290"/>
        </w:trPr>
        <w:tc>
          <w:tcPr>
            <w:tcW w:w="1035" w:type="dxa"/>
            <w:tcBorders>
              <w:top w:val="single" w:sz="4" w:space="0" w:color="000000"/>
            </w:tcBorders>
          </w:tcPr>
          <w:p w14:paraId="79A0100E"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 </w:t>
            </w:r>
          </w:p>
        </w:tc>
        <w:tc>
          <w:tcPr>
            <w:tcW w:w="2216" w:type="dxa"/>
            <w:gridSpan w:val="2"/>
            <w:tcBorders>
              <w:top w:val="single" w:sz="4" w:space="0" w:color="000000"/>
            </w:tcBorders>
          </w:tcPr>
          <w:p w14:paraId="0C94DCEE"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Обе группы</w:t>
            </w:r>
          </w:p>
        </w:tc>
        <w:tc>
          <w:tcPr>
            <w:tcW w:w="2695" w:type="dxa"/>
            <w:gridSpan w:val="2"/>
            <w:tcBorders>
              <w:top w:val="single" w:sz="4" w:space="0" w:color="000000"/>
            </w:tcBorders>
          </w:tcPr>
          <w:p w14:paraId="45EC430B"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Контрольная группа</w:t>
            </w:r>
          </w:p>
        </w:tc>
        <w:tc>
          <w:tcPr>
            <w:tcW w:w="3560" w:type="dxa"/>
            <w:gridSpan w:val="2"/>
            <w:tcBorders>
              <w:top w:val="single" w:sz="4" w:space="0" w:color="000000"/>
            </w:tcBorders>
          </w:tcPr>
          <w:p w14:paraId="13D4D9C3"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Основная группа</w:t>
            </w:r>
          </w:p>
        </w:tc>
      </w:tr>
      <w:tr w:rsidR="00AF663B" w14:paraId="34CB5195" w14:textId="77777777" w:rsidTr="00D17809">
        <w:trPr>
          <w:trHeight w:val="550"/>
        </w:trPr>
        <w:tc>
          <w:tcPr>
            <w:tcW w:w="1035" w:type="dxa"/>
          </w:tcPr>
          <w:p w14:paraId="4EF15AA2"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Генотип</w:t>
            </w:r>
          </w:p>
        </w:tc>
        <w:tc>
          <w:tcPr>
            <w:tcW w:w="924" w:type="dxa"/>
          </w:tcPr>
          <w:p w14:paraId="1C2ED5B1"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Количество</w:t>
            </w:r>
          </w:p>
        </w:tc>
        <w:tc>
          <w:tcPr>
            <w:tcW w:w="1292" w:type="dxa"/>
          </w:tcPr>
          <w:p w14:paraId="4BC89CCD"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Пропорция</w:t>
            </w:r>
          </w:p>
        </w:tc>
        <w:tc>
          <w:tcPr>
            <w:tcW w:w="1417" w:type="dxa"/>
          </w:tcPr>
          <w:p w14:paraId="6A343279"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Количество</w:t>
            </w:r>
          </w:p>
        </w:tc>
        <w:tc>
          <w:tcPr>
            <w:tcW w:w="1275" w:type="dxa"/>
          </w:tcPr>
          <w:p w14:paraId="6F81292A"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Пропорция</w:t>
            </w:r>
          </w:p>
        </w:tc>
        <w:tc>
          <w:tcPr>
            <w:tcW w:w="1717" w:type="dxa"/>
          </w:tcPr>
          <w:p w14:paraId="49152EF6"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Количество</w:t>
            </w:r>
          </w:p>
        </w:tc>
        <w:tc>
          <w:tcPr>
            <w:tcW w:w="1843" w:type="dxa"/>
          </w:tcPr>
          <w:p w14:paraId="4CB77333"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Пропорция</w:t>
            </w:r>
          </w:p>
        </w:tc>
      </w:tr>
      <w:tr w:rsidR="00AF663B" w14:paraId="273D0597" w14:textId="77777777" w:rsidTr="00D17809">
        <w:trPr>
          <w:trHeight w:val="290"/>
        </w:trPr>
        <w:tc>
          <w:tcPr>
            <w:tcW w:w="1035" w:type="dxa"/>
          </w:tcPr>
          <w:p w14:paraId="770583BD"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A/A</w:t>
            </w:r>
          </w:p>
        </w:tc>
        <w:tc>
          <w:tcPr>
            <w:tcW w:w="924" w:type="dxa"/>
          </w:tcPr>
          <w:p w14:paraId="299BD5DC"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96</w:t>
            </w:r>
          </w:p>
        </w:tc>
        <w:tc>
          <w:tcPr>
            <w:tcW w:w="1292" w:type="dxa"/>
          </w:tcPr>
          <w:p w14:paraId="5A68177C"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0.55</w:t>
            </w:r>
          </w:p>
        </w:tc>
        <w:tc>
          <w:tcPr>
            <w:tcW w:w="1417" w:type="dxa"/>
          </w:tcPr>
          <w:p w14:paraId="6659E396"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22</w:t>
            </w:r>
          </w:p>
        </w:tc>
        <w:tc>
          <w:tcPr>
            <w:tcW w:w="1275" w:type="dxa"/>
          </w:tcPr>
          <w:p w14:paraId="217CCEC8"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0.49</w:t>
            </w:r>
          </w:p>
        </w:tc>
        <w:tc>
          <w:tcPr>
            <w:tcW w:w="1717" w:type="dxa"/>
          </w:tcPr>
          <w:p w14:paraId="4C15879A"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74</w:t>
            </w:r>
          </w:p>
        </w:tc>
        <w:tc>
          <w:tcPr>
            <w:tcW w:w="1843" w:type="dxa"/>
          </w:tcPr>
          <w:p w14:paraId="70FFFA94"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0.58</w:t>
            </w:r>
          </w:p>
        </w:tc>
      </w:tr>
      <w:tr w:rsidR="00AF663B" w14:paraId="62BC31E3" w14:textId="77777777" w:rsidTr="00D17809">
        <w:trPr>
          <w:trHeight w:val="290"/>
        </w:trPr>
        <w:tc>
          <w:tcPr>
            <w:tcW w:w="1035" w:type="dxa"/>
          </w:tcPr>
          <w:p w14:paraId="6B0C3537"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A/G</w:t>
            </w:r>
          </w:p>
        </w:tc>
        <w:tc>
          <w:tcPr>
            <w:tcW w:w="924" w:type="dxa"/>
          </w:tcPr>
          <w:p w14:paraId="4E626422"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57</w:t>
            </w:r>
          </w:p>
        </w:tc>
        <w:tc>
          <w:tcPr>
            <w:tcW w:w="1292" w:type="dxa"/>
          </w:tcPr>
          <w:p w14:paraId="2FA84E95"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0.33</w:t>
            </w:r>
          </w:p>
        </w:tc>
        <w:tc>
          <w:tcPr>
            <w:tcW w:w="1417" w:type="dxa"/>
          </w:tcPr>
          <w:p w14:paraId="66DB88FC"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12</w:t>
            </w:r>
          </w:p>
        </w:tc>
        <w:tc>
          <w:tcPr>
            <w:tcW w:w="1275" w:type="dxa"/>
          </w:tcPr>
          <w:p w14:paraId="0F232A1B"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0.27</w:t>
            </w:r>
          </w:p>
        </w:tc>
        <w:tc>
          <w:tcPr>
            <w:tcW w:w="1717" w:type="dxa"/>
          </w:tcPr>
          <w:p w14:paraId="5312F944"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45</w:t>
            </w:r>
          </w:p>
        </w:tc>
        <w:tc>
          <w:tcPr>
            <w:tcW w:w="1843" w:type="dxa"/>
          </w:tcPr>
          <w:p w14:paraId="19F18D08"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0.35</w:t>
            </w:r>
          </w:p>
        </w:tc>
      </w:tr>
      <w:tr w:rsidR="00AF663B" w14:paraId="102CA05D" w14:textId="77777777" w:rsidTr="00D17809">
        <w:trPr>
          <w:trHeight w:val="290"/>
        </w:trPr>
        <w:tc>
          <w:tcPr>
            <w:tcW w:w="1035" w:type="dxa"/>
            <w:tcBorders>
              <w:bottom w:val="single" w:sz="4" w:space="0" w:color="000000"/>
            </w:tcBorders>
          </w:tcPr>
          <w:p w14:paraId="68D2C454"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G/G</w:t>
            </w:r>
          </w:p>
        </w:tc>
        <w:tc>
          <w:tcPr>
            <w:tcW w:w="924" w:type="dxa"/>
            <w:tcBorders>
              <w:bottom w:val="single" w:sz="4" w:space="0" w:color="000000"/>
            </w:tcBorders>
          </w:tcPr>
          <w:p w14:paraId="78C2B5CF"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20</w:t>
            </w:r>
          </w:p>
        </w:tc>
        <w:tc>
          <w:tcPr>
            <w:tcW w:w="1292" w:type="dxa"/>
            <w:tcBorders>
              <w:bottom w:val="single" w:sz="4" w:space="0" w:color="000000"/>
            </w:tcBorders>
          </w:tcPr>
          <w:p w14:paraId="60C5CA99"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0.12</w:t>
            </w:r>
          </w:p>
        </w:tc>
        <w:tc>
          <w:tcPr>
            <w:tcW w:w="1417" w:type="dxa"/>
            <w:tcBorders>
              <w:bottom w:val="single" w:sz="4" w:space="0" w:color="000000"/>
            </w:tcBorders>
          </w:tcPr>
          <w:p w14:paraId="1EFA27ED"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11</w:t>
            </w:r>
          </w:p>
        </w:tc>
        <w:tc>
          <w:tcPr>
            <w:tcW w:w="1275" w:type="dxa"/>
            <w:tcBorders>
              <w:bottom w:val="single" w:sz="4" w:space="0" w:color="000000"/>
            </w:tcBorders>
          </w:tcPr>
          <w:p w14:paraId="7DDA687D"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0.24</w:t>
            </w:r>
          </w:p>
        </w:tc>
        <w:tc>
          <w:tcPr>
            <w:tcW w:w="1717" w:type="dxa"/>
            <w:tcBorders>
              <w:bottom w:val="single" w:sz="4" w:space="0" w:color="000000"/>
            </w:tcBorders>
          </w:tcPr>
          <w:p w14:paraId="3EE788DC"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9</w:t>
            </w:r>
          </w:p>
        </w:tc>
        <w:tc>
          <w:tcPr>
            <w:tcW w:w="1843" w:type="dxa"/>
            <w:tcBorders>
              <w:bottom w:val="single" w:sz="4" w:space="0" w:color="000000"/>
            </w:tcBorders>
          </w:tcPr>
          <w:p w14:paraId="537A26BA"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0.07</w:t>
            </w:r>
          </w:p>
        </w:tc>
      </w:tr>
      <w:tr w:rsidR="00AF663B" w14:paraId="2E4547A8" w14:textId="77777777" w:rsidTr="00D17809">
        <w:trPr>
          <w:trHeight w:val="290"/>
        </w:trPr>
        <w:tc>
          <w:tcPr>
            <w:tcW w:w="1035" w:type="dxa"/>
            <w:tcBorders>
              <w:bottom w:val="single" w:sz="4" w:space="0" w:color="000000"/>
            </w:tcBorders>
          </w:tcPr>
          <w:p w14:paraId="1B10CDC1"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lastRenderedPageBreak/>
              <w:t>NA</w:t>
            </w:r>
          </w:p>
        </w:tc>
        <w:tc>
          <w:tcPr>
            <w:tcW w:w="924" w:type="dxa"/>
            <w:tcBorders>
              <w:bottom w:val="single" w:sz="4" w:space="0" w:color="000000"/>
            </w:tcBorders>
          </w:tcPr>
          <w:p w14:paraId="6EB220E7"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81</w:t>
            </w:r>
          </w:p>
        </w:tc>
        <w:tc>
          <w:tcPr>
            <w:tcW w:w="1292" w:type="dxa"/>
            <w:tcBorders>
              <w:bottom w:val="single" w:sz="4" w:space="0" w:color="000000"/>
            </w:tcBorders>
          </w:tcPr>
          <w:p w14:paraId="42A53C2C"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w:t>
            </w:r>
          </w:p>
        </w:tc>
        <w:tc>
          <w:tcPr>
            <w:tcW w:w="1417" w:type="dxa"/>
            <w:tcBorders>
              <w:bottom w:val="single" w:sz="4" w:space="0" w:color="000000"/>
            </w:tcBorders>
          </w:tcPr>
          <w:p w14:paraId="5802405F"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46</w:t>
            </w:r>
          </w:p>
        </w:tc>
        <w:tc>
          <w:tcPr>
            <w:tcW w:w="1275" w:type="dxa"/>
            <w:tcBorders>
              <w:bottom w:val="single" w:sz="4" w:space="0" w:color="000000"/>
            </w:tcBorders>
          </w:tcPr>
          <w:p w14:paraId="696C54ED"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w:t>
            </w:r>
          </w:p>
        </w:tc>
        <w:tc>
          <w:tcPr>
            <w:tcW w:w="1717" w:type="dxa"/>
            <w:tcBorders>
              <w:bottom w:val="single" w:sz="4" w:space="0" w:color="000000"/>
            </w:tcBorders>
          </w:tcPr>
          <w:p w14:paraId="7C02EED2"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35</w:t>
            </w:r>
          </w:p>
        </w:tc>
        <w:tc>
          <w:tcPr>
            <w:tcW w:w="1843" w:type="dxa"/>
            <w:tcBorders>
              <w:bottom w:val="single" w:sz="4" w:space="0" w:color="000000"/>
            </w:tcBorders>
          </w:tcPr>
          <w:p w14:paraId="1790EF9E"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w:t>
            </w:r>
          </w:p>
        </w:tc>
      </w:tr>
    </w:tbl>
    <w:p w14:paraId="01FAF5DB" w14:textId="77777777" w:rsidR="00C1087F" w:rsidRDefault="00C1087F" w:rsidP="00C1087F">
      <w:pPr>
        <w:spacing w:after="0" w:line="240" w:lineRule="auto"/>
        <w:ind w:firstLine="709"/>
        <w:jc w:val="both"/>
        <w:rPr>
          <w:rFonts w:ascii="Times New Roman" w:eastAsia="Times New Roman" w:hAnsi="Times New Roman" w:cs="Times New Roman"/>
          <w:sz w:val="28"/>
          <w:szCs w:val="28"/>
        </w:rPr>
      </w:pPr>
    </w:p>
    <w:p w14:paraId="4EA63294" w14:textId="7C37C12E" w:rsidR="00AF663B" w:rsidRDefault="00AF663B" w:rsidP="00C1087F">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По таблице 151, частота генотипа   rs 599839 по гомозиготному типу соответствовал (А/А) 55 % в общем, то есть 96 генотипов, из них в основной группе 58 %,  74 генотипов, в контрольной группе 49 %, 22 генотипа. По гетерозиготному типу (A/G) составил 33 %, 57 генотипа, из них в основной группе 35 %, 45 генотипов,  а в контрольной группе 27 % 12 генотипов. Гомозиготный генотип ( G/G) соответствовал 12 % , соответственно 20 генотипов, из них в основной группе 7 %, 9 генотипов, а в контрольной группе 24 %, 11генотипов соответственно. В таблице 152 представлен </w:t>
      </w:r>
      <w:r w:rsidRPr="00AF663B">
        <w:rPr>
          <w:rFonts w:ascii="Times New Roman" w:eastAsia="Times New Roman" w:hAnsi="Times New Roman" w:cs="Times New Roman"/>
          <w:bCs/>
          <w:sz w:val="28"/>
          <w:szCs w:val="28"/>
        </w:rPr>
        <w:t>rs599839 точный тест для равновесия Харди-Вайнберга</w:t>
      </w:r>
      <w:r>
        <w:rPr>
          <w:rFonts w:ascii="Times New Roman" w:eastAsia="Times New Roman" w:hAnsi="Times New Roman" w:cs="Times New Roman"/>
          <w:bCs/>
          <w:sz w:val="28"/>
          <w:szCs w:val="28"/>
        </w:rPr>
        <w:t>.</w:t>
      </w:r>
    </w:p>
    <w:p w14:paraId="339F5F42" w14:textId="77777777" w:rsidR="009E0832" w:rsidRDefault="009E0832" w:rsidP="009E0832">
      <w:pPr>
        <w:spacing w:after="0" w:line="240" w:lineRule="auto"/>
        <w:ind w:firstLine="709"/>
        <w:jc w:val="both"/>
        <w:rPr>
          <w:rFonts w:ascii="Times New Roman" w:eastAsia="Times New Roman" w:hAnsi="Times New Roman" w:cs="Times New Roman"/>
          <w:sz w:val="28"/>
          <w:szCs w:val="28"/>
        </w:rPr>
      </w:pPr>
    </w:p>
    <w:p w14:paraId="7DDACFB9" w14:textId="42C6E160" w:rsidR="00AF663B" w:rsidRDefault="00AF663B"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152 - rs599839 точный тест для равновесия Харди-Вайнберга (n=173)</w:t>
      </w:r>
    </w:p>
    <w:p w14:paraId="62C106D3" w14:textId="77777777" w:rsidR="00AF663B" w:rsidRPr="00AF663B" w:rsidRDefault="00AF663B" w:rsidP="00831194">
      <w:pPr>
        <w:spacing w:after="0" w:line="240" w:lineRule="auto"/>
        <w:jc w:val="both"/>
        <w:rPr>
          <w:rFonts w:ascii="Times New Roman" w:eastAsia="Times New Roman" w:hAnsi="Times New Roman" w:cs="Times New Roman"/>
          <w:sz w:val="28"/>
          <w:szCs w:val="28"/>
        </w:rPr>
      </w:pPr>
    </w:p>
    <w:tbl>
      <w:tblPr>
        <w:tblW w:w="9771"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3"/>
        <w:gridCol w:w="924"/>
        <w:gridCol w:w="992"/>
        <w:gridCol w:w="1486"/>
        <w:gridCol w:w="1418"/>
        <w:gridCol w:w="1275"/>
        <w:gridCol w:w="1843"/>
      </w:tblGrid>
      <w:tr w:rsidR="00AF663B" w14:paraId="585635BC" w14:textId="77777777" w:rsidTr="00D17809">
        <w:trPr>
          <w:trHeight w:val="290"/>
        </w:trPr>
        <w:tc>
          <w:tcPr>
            <w:tcW w:w="1833" w:type="dxa"/>
            <w:tcBorders>
              <w:top w:val="single" w:sz="4" w:space="0" w:color="000000"/>
            </w:tcBorders>
          </w:tcPr>
          <w:p w14:paraId="55C4776A"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 </w:t>
            </w:r>
          </w:p>
        </w:tc>
        <w:tc>
          <w:tcPr>
            <w:tcW w:w="924" w:type="dxa"/>
            <w:tcBorders>
              <w:top w:val="single" w:sz="4" w:space="0" w:color="000000"/>
            </w:tcBorders>
          </w:tcPr>
          <w:p w14:paraId="6D26061B"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A/A</w:t>
            </w:r>
          </w:p>
        </w:tc>
        <w:tc>
          <w:tcPr>
            <w:tcW w:w="992" w:type="dxa"/>
            <w:tcBorders>
              <w:top w:val="single" w:sz="4" w:space="0" w:color="000000"/>
            </w:tcBorders>
          </w:tcPr>
          <w:p w14:paraId="66C52986"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A/G</w:t>
            </w:r>
          </w:p>
        </w:tc>
        <w:tc>
          <w:tcPr>
            <w:tcW w:w="1486" w:type="dxa"/>
            <w:tcBorders>
              <w:top w:val="single" w:sz="4" w:space="0" w:color="000000"/>
            </w:tcBorders>
          </w:tcPr>
          <w:p w14:paraId="34D6F34A"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G/G</w:t>
            </w:r>
          </w:p>
        </w:tc>
        <w:tc>
          <w:tcPr>
            <w:tcW w:w="1418" w:type="dxa"/>
            <w:tcBorders>
              <w:top w:val="single" w:sz="4" w:space="0" w:color="000000"/>
            </w:tcBorders>
          </w:tcPr>
          <w:p w14:paraId="35403028"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A</w:t>
            </w:r>
          </w:p>
        </w:tc>
        <w:tc>
          <w:tcPr>
            <w:tcW w:w="1275" w:type="dxa"/>
            <w:tcBorders>
              <w:top w:val="single" w:sz="4" w:space="0" w:color="000000"/>
            </w:tcBorders>
          </w:tcPr>
          <w:p w14:paraId="7A8432F0"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G</w:t>
            </w:r>
          </w:p>
        </w:tc>
        <w:tc>
          <w:tcPr>
            <w:tcW w:w="1843" w:type="dxa"/>
            <w:tcBorders>
              <w:top w:val="single" w:sz="4" w:space="0" w:color="000000"/>
            </w:tcBorders>
          </w:tcPr>
          <w:p w14:paraId="3CA31B2C"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P-value</w:t>
            </w:r>
          </w:p>
        </w:tc>
      </w:tr>
      <w:tr w:rsidR="00AF663B" w14:paraId="0C07F9F4" w14:textId="77777777" w:rsidTr="00D17809">
        <w:trPr>
          <w:trHeight w:val="820"/>
        </w:trPr>
        <w:tc>
          <w:tcPr>
            <w:tcW w:w="1833" w:type="dxa"/>
          </w:tcPr>
          <w:p w14:paraId="7E584376"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Обе группы</w:t>
            </w:r>
          </w:p>
        </w:tc>
        <w:tc>
          <w:tcPr>
            <w:tcW w:w="924" w:type="dxa"/>
          </w:tcPr>
          <w:p w14:paraId="1B2101BA"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96</w:t>
            </w:r>
          </w:p>
        </w:tc>
        <w:tc>
          <w:tcPr>
            <w:tcW w:w="992" w:type="dxa"/>
          </w:tcPr>
          <w:p w14:paraId="5C4BF9C9"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57</w:t>
            </w:r>
          </w:p>
        </w:tc>
        <w:tc>
          <w:tcPr>
            <w:tcW w:w="1486" w:type="dxa"/>
          </w:tcPr>
          <w:p w14:paraId="69BA7D37"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20</w:t>
            </w:r>
          </w:p>
        </w:tc>
        <w:tc>
          <w:tcPr>
            <w:tcW w:w="1418" w:type="dxa"/>
          </w:tcPr>
          <w:p w14:paraId="3262A815"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249</w:t>
            </w:r>
          </w:p>
        </w:tc>
        <w:tc>
          <w:tcPr>
            <w:tcW w:w="1275" w:type="dxa"/>
          </w:tcPr>
          <w:p w14:paraId="0DD70633"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97</w:t>
            </w:r>
          </w:p>
        </w:tc>
        <w:tc>
          <w:tcPr>
            <w:tcW w:w="1843" w:type="dxa"/>
          </w:tcPr>
          <w:p w14:paraId="0D157A78"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0.022</w:t>
            </w:r>
          </w:p>
        </w:tc>
      </w:tr>
      <w:tr w:rsidR="00AF663B" w14:paraId="49643152" w14:textId="77777777" w:rsidTr="00D17809">
        <w:trPr>
          <w:trHeight w:val="290"/>
        </w:trPr>
        <w:tc>
          <w:tcPr>
            <w:tcW w:w="1833" w:type="dxa"/>
            <w:tcBorders>
              <w:bottom w:val="single" w:sz="4" w:space="0" w:color="000000"/>
            </w:tcBorders>
          </w:tcPr>
          <w:p w14:paraId="290CCD80"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Контрольная группа</w:t>
            </w:r>
          </w:p>
        </w:tc>
        <w:tc>
          <w:tcPr>
            <w:tcW w:w="924" w:type="dxa"/>
            <w:tcBorders>
              <w:bottom w:val="single" w:sz="4" w:space="0" w:color="000000"/>
            </w:tcBorders>
          </w:tcPr>
          <w:p w14:paraId="6B346264"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22</w:t>
            </w:r>
          </w:p>
        </w:tc>
        <w:tc>
          <w:tcPr>
            <w:tcW w:w="992" w:type="dxa"/>
            <w:tcBorders>
              <w:bottom w:val="single" w:sz="4" w:space="0" w:color="000000"/>
            </w:tcBorders>
          </w:tcPr>
          <w:p w14:paraId="53AF8DB0"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12</w:t>
            </w:r>
          </w:p>
        </w:tc>
        <w:tc>
          <w:tcPr>
            <w:tcW w:w="1486" w:type="dxa"/>
            <w:tcBorders>
              <w:bottom w:val="single" w:sz="4" w:space="0" w:color="000000"/>
            </w:tcBorders>
          </w:tcPr>
          <w:p w14:paraId="10DB806B"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11</w:t>
            </w:r>
          </w:p>
        </w:tc>
        <w:tc>
          <w:tcPr>
            <w:tcW w:w="1418" w:type="dxa"/>
            <w:tcBorders>
              <w:bottom w:val="single" w:sz="4" w:space="0" w:color="000000"/>
            </w:tcBorders>
          </w:tcPr>
          <w:p w14:paraId="4FDA366D"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56</w:t>
            </w:r>
          </w:p>
        </w:tc>
        <w:tc>
          <w:tcPr>
            <w:tcW w:w="1275" w:type="dxa"/>
            <w:tcBorders>
              <w:bottom w:val="single" w:sz="4" w:space="0" w:color="000000"/>
            </w:tcBorders>
          </w:tcPr>
          <w:p w14:paraId="0166DE3A"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34</w:t>
            </w:r>
          </w:p>
        </w:tc>
        <w:tc>
          <w:tcPr>
            <w:tcW w:w="1843" w:type="dxa"/>
            <w:tcBorders>
              <w:bottom w:val="single" w:sz="4" w:space="0" w:color="000000"/>
            </w:tcBorders>
          </w:tcPr>
          <w:p w14:paraId="6267F663"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0.004</w:t>
            </w:r>
          </w:p>
        </w:tc>
      </w:tr>
      <w:tr w:rsidR="00AF663B" w14:paraId="2D7D028E" w14:textId="77777777" w:rsidTr="00D17809">
        <w:trPr>
          <w:trHeight w:val="290"/>
        </w:trPr>
        <w:tc>
          <w:tcPr>
            <w:tcW w:w="1833" w:type="dxa"/>
            <w:tcBorders>
              <w:bottom w:val="single" w:sz="4" w:space="0" w:color="000000"/>
            </w:tcBorders>
          </w:tcPr>
          <w:p w14:paraId="23C4F7AC"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Основная группа</w:t>
            </w:r>
          </w:p>
        </w:tc>
        <w:tc>
          <w:tcPr>
            <w:tcW w:w="924" w:type="dxa"/>
            <w:tcBorders>
              <w:bottom w:val="single" w:sz="4" w:space="0" w:color="000000"/>
            </w:tcBorders>
          </w:tcPr>
          <w:p w14:paraId="565E5601"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74</w:t>
            </w:r>
          </w:p>
        </w:tc>
        <w:tc>
          <w:tcPr>
            <w:tcW w:w="992" w:type="dxa"/>
            <w:tcBorders>
              <w:bottom w:val="single" w:sz="4" w:space="0" w:color="000000"/>
            </w:tcBorders>
          </w:tcPr>
          <w:p w14:paraId="7C163A01"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45</w:t>
            </w:r>
          </w:p>
        </w:tc>
        <w:tc>
          <w:tcPr>
            <w:tcW w:w="1486" w:type="dxa"/>
            <w:tcBorders>
              <w:bottom w:val="single" w:sz="4" w:space="0" w:color="000000"/>
            </w:tcBorders>
          </w:tcPr>
          <w:p w14:paraId="7BBC29CD"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9</w:t>
            </w:r>
          </w:p>
        </w:tc>
        <w:tc>
          <w:tcPr>
            <w:tcW w:w="1418" w:type="dxa"/>
            <w:tcBorders>
              <w:bottom w:val="single" w:sz="4" w:space="0" w:color="000000"/>
            </w:tcBorders>
          </w:tcPr>
          <w:p w14:paraId="7C9C9DF9"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193</w:t>
            </w:r>
          </w:p>
        </w:tc>
        <w:tc>
          <w:tcPr>
            <w:tcW w:w="1275" w:type="dxa"/>
            <w:tcBorders>
              <w:bottom w:val="single" w:sz="4" w:space="0" w:color="000000"/>
            </w:tcBorders>
          </w:tcPr>
          <w:p w14:paraId="1F654714"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63</w:t>
            </w:r>
          </w:p>
        </w:tc>
        <w:tc>
          <w:tcPr>
            <w:tcW w:w="1843" w:type="dxa"/>
            <w:tcBorders>
              <w:bottom w:val="single" w:sz="4" w:space="0" w:color="000000"/>
            </w:tcBorders>
          </w:tcPr>
          <w:p w14:paraId="0B649A38"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0.63</w:t>
            </w:r>
          </w:p>
        </w:tc>
      </w:tr>
    </w:tbl>
    <w:p w14:paraId="59A5F6F2" w14:textId="77777777" w:rsidR="00C1087F" w:rsidRDefault="00C1087F" w:rsidP="00831194">
      <w:pPr>
        <w:spacing w:after="0" w:line="240" w:lineRule="auto"/>
        <w:ind w:firstLine="708"/>
        <w:jc w:val="both"/>
        <w:rPr>
          <w:rFonts w:ascii="Times New Roman" w:eastAsia="Times New Roman" w:hAnsi="Times New Roman" w:cs="Times New Roman"/>
          <w:sz w:val="28"/>
          <w:szCs w:val="28"/>
        </w:rPr>
      </w:pPr>
    </w:p>
    <w:p w14:paraId="76B48C47" w14:textId="13B674A7" w:rsidR="00AF663B" w:rsidRDefault="00AF663B" w:rsidP="00C1087F">
      <w:pPr>
        <w:spacing w:after="0" w:line="240" w:lineRule="auto"/>
        <w:ind w:firstLine="709"/>
        <w:jc w:val="both"/>
        <w:rPr>
          <w:rFonts w:ascii="Times New Roman" w:eastAsia="Times New Roman" w:hAnsi="Times New Roman" w:cs="Times New Roman"/>
          <w:sz w:val="28"/>
          <w:szCs w:val="28"/>
        </w:rPr>
      </w:pPr>
      <w:r w:rsidRPr="00AF663B">
        <w:rPr>
          <w:rFonts w:ascii="Times New Roman" w:eastAsia="Times New Roman" w:hAnsi="Times New Roman" w:cs="Times New Roman"/>
          <w:sz w:val="28"/>
          <w:szCs w:val="28"/>
        </w:rPr>
        <w:t>По данным таблицы 152, по точному тесту генотипы и аллели rs 599839 соответствовали равновесию Харди-Вайнберга в обеих группах. В таблице 153 представлена ассоциация</w:t>
      </w:r>
      <w:r>
        <w:rPr>
          <w:rFonts w:ascii="Times New Roman" w:eastAsia="Times New Roman" w:hAnsi="Times New Roman" w:cs="Times New Roman"/>
          <w:sz w:val="28"/>
          <w:szCs w:val="28"/>
        </w:rPr>
        <w:t xml:space="preserve"> </w:t>
      </w:r>
      <w:r w:rsidRPr="00AF663B">
        <w:rPr>
          <w:rFonts w:ascii="Times New Roman" w:eastAsia="Times New Roman" w:hAnsi="Times New Roman" w:cs="Times New Roman"/>
          <w:sz w:val="28"/>
          <w:szCs w:val="28"/>
        </w:rPr>
        <w:t>rs599839 с моделями наследования.</w:t>
      </w:r>
    </w:p>
    <w:p w14:paraId="766FAEF4" w14:textId="3597C0A0" w:rsidR="00AF663B" w:rsidRDefault="00AF663B" w:rsidP="00831194">
      <w:pPr>
        <w:spacing w:after="0" w:line="240" w:lineRule="auto"/>
        <w:ind w:firstLine="708"/>
        <w:jc w:val="both"/>
        <w:rPr>
          <w:rFonts w:ascii="Times New Roman" w:eastAsia="Times New Roman" w:hAnsi="Times New Roman" w:cs="Times New Roman"/>
          <w:sz w:val="28"/>
          <w:szCs w:val="28"/>
        </w:rPr>
      </w:pPr>
    </w:p>
    <w:p w14:paraId="4A20CF8B" w14:textId="77777777" w:rsidR="00AF663B" w:rsidRDefault="00AF663B"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Таблица 153 - Ассоциация  rs599839 с моделями наследования </w:t>
      </w:r>
    </w:p>
    <w:p w14:paraId="67C6DCFD" w14:textId="4CBF2E01" w:rsidR="00AF663B" w:rsidRDefault="00AF663B"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(n=173)</w:t>
      </w:r>
    </w:p>
    <w:p w14:paraId="5D54C530" w14:textId="77777777" w:rsidR="00AF663B" w:rsidRDefault="00AF663B" w:rsidP="00831194">
      <w:pPr>
        <w:spacing w:after="0" w:line="240" w:lineRule="auto"/>
        <w:jc w:val="both"/>
        <w:rPr>
          <w:rFonts w:ascii="Times New Roman" w:eastAsia="Times New Roman" w:hAnsi="Times New Roman" w:cs="Times New Roman"/>
          <w:b/>
          <w:sz w:val="28"/>
          <w:szCs w:val="28"/>
        </w:rPr>
      </w:pPr>
    </w:p>
    <w:tbl>
      <w:tblPr>
        <w:tblW w:w="963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417"/>
        <w:gridCol w:w="992"/>
        <w:gridCol w:w="992"/>
        <w:gridCol w:w="1844"/>
        <w:gridCol w:w="2977"/>
      </w:tblGrid>
      <w:tr w:rsidR="00AF663B" w14:paraId="7CA5D929" w14:textId="77777777" w:rsidTr="00D17809">
        <w:trPr>
          <w:trHeight w:val="820"/>
        </w:trPr>
        <w:tc>
          <w:tcPr>
            <w:tcW w:w="1413" w:type="dxa"/>
          </w:tcPr>
          <w:p w14:paraId="3B1CA7D4"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Модель наследования</w:t>
            </w:r>
          </w:p>
        </w:tc>
        <w:tc>
          <w:tcPr>
            <w:tcW w:w="1417" w:type="dxa"/>
          </w:tcPr>
          <w:p w14:paraId="555F3F70"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Генотип</w:t>
            </w:r>
          </w:p>
        </w:tc>
        <w:tc>
          <w:tcPr>
            <w:tcW w:w="992" w:type="dxa"/>
          </w:tcPr>
          <w:p w14:paraId="42119A35"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Контрольная группа</w:t>
            </w:r>
          </w:p>
        </w:tc>
        <w:tc>
          <w:tcPr>
            <w:tcW w:w="992" w:type="dxa"/>
          </w:tcPr>
          <w:p w14:paraId="3855BA06"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Основная группа</w:t>
            </w:r>
          </w:p>
        </w:tc>
        <w:tc>
          <w:tcPr>
            <w:tcW w:w="1844" w:type="dxa"/>
          </w:tcPr>
          <w:p w14:paraId="4BCE38B1"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OR</w:t>
            </w:r>
          </w:p>
          <w:p w14:paraId="4161C733"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(95% ДИ)</w:t>
            </w:r>
          </w:p>
        </w:tc>
        <w:tc>
          <w:tcPr>
            <w:tcW w:w="2977" w:type="dxa"/>
          </w:tcPr>
          <w:p w14:paraId="5F23D4C1"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P-value</w:t>
            </w:r>
          </w:p>
        </w:tc>
      </w:tr>
      <w:tr w:rsidR="00AF663B" w14:paraId="1498ABF2" w14:textId="77777777" w:rsidTr="00D17809">
        <w:trPr>
          <w:trHeight w:val="550"/>
        </w:trPr>
        <w:tc>
          <w:tcPr>
            <w:tcW w:w="1413" w:type="dxa"/>
            <w:vMerge w:val="restart"/>
          </w:tcPr>
          <w:p w14:paraId="0188ED10"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Кодоминантный</w:t>
            </w:r>
          </w:p>
        </w:tc>
        <w:tc>
          <w:tcPr>
            <w:tcW w:w="1417" w:type="dxa"/>
          </w:tcPr>
          <w:p w14:paraId="7CFB3954"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A/A</w:t>
            </w:r>
          </w:p>
        </w:tc>
        <w:tc>
          <w:tcPr>
            <w:tcW w:w="992" w:type="dxa"/>
          </w:tcPr>
          <w:p w14:paraId="4CD34666"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22 (48.9%)</w:t>
            </w:r>
          </w:p>
        </w:tc>
        <w:tc>
          <w:tcPr>
            <w:tcW w:w="992" w:type="dxa"/>
          </w:tcPr>
          <w:p w14:paraId="6040983C"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74 (57.8%)</w:t>
            </w:r>
          </w:p>
        </w:tc>
        <w:tc>
          <w:tcPr>
            <w:tcW w:w="1844" w:type="dxa"/>
          </w:tcPr>
          <w:p w14:paraId="291D2631"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1.00</w:t>
            </w:r>
          </w:p>
        </w:tc>
        <w:tc>
          <w:tcPr>
            <w:tcW w:w="2977" w:type="dxa"/>
            <w:vMerge w:val="restart"/>
          </w:tcPr>
          <w:p w14:paraId="5E4EEAF5"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0.012</w:t>
            </w:r>
          </w:p>
        </w:tc>
      </w:tr>
      <w:tr w:rsidR="00AF663B" w14:paraId="5D482A5D" w14:textId="77777777" w:rsidTr="00D17809">
        <w:trPr>
          <w:trHeight w:val="820"/>
        </w:trPr>
        <w:tc>
          <w:tcPr>
            <w:tcW w:w="1413" w:type="dxa"/>
            <w:vMerge/>
          </w:tcPr>
          <w:p w14:paraId="40092ED1" w14:textId="77777777" w:rsidR="00AF663B" w:rsidRPr="00AF663B" w:rsidRDefault="00AF663B"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417" w:type="dxa"/>
          </w:tcPr>
          <w:p w14:paraId="3B55E1D7"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A/G</w:t>
            </w:r>
          </w:p>
        </w:tc>
        <w:tc>
          <w:tcPr>
            <w:tcW w:w="992" w:type="dxa"/>
          </w:tcPr>
          <w:p w14:paraId="68C5CDBE"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12 (26.7%)</w:t>
            </w:r>
          </w:p>
        </w:tc>
        <w:tc>
          <w:tcPr>
            <w:tcW w:w="992" w:type="dxa"/>
          </w:tcPr>
          <w:p w14:paraId="0772EDA9"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45 (35.2%)</w:t>
            </w:r>
          </w:p>
        </w:tc>
        <w:tc>
          <w:tcPr>
            <w:tcW w:w="1844" w:type="dxa"/>
          </w:tcPr>
          <w:p w14:paraId="5F1414A1"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1.11 (0.50-2.47)</w:t>
            </w:r>
          </w:p>
        </w:tc>
        <w:tc>
          <w:tcPr>
            <w:tcW w:w="2977" w:type="dxa"/>
            <w:vMerge/>
          </w:tcPr>
          <w:p w14:paraId="20685316" w14:textId="77777777" w:rsidR="00AF663B" w:rsidRPr="00AF663B" w:rsidRDefault="00AF663B"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AF663B" w14:paraId="77EF3CFD" w14:textId="77777777" w:rsidTr="00D17809">
        <w:trPr>
          <w:trHeight w:val="820"/>
        </w:trPr>
        <w:tc>
          <w:tcPr>
            <w:tcW w:w="1413" w:type="dxa"/>
            <w:vMerge/>
          </w:tcPr>
          <w:p w14:paraId="348E148B" w14:textId="77777777" w:rsidR="00AF663B" w:rsidRPr="00AF663B" w:rsidRDefault="00AF663B"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417" w:type="dxa"/>
          </w:tcPr>
          <w:p w14:paraId="49B6DB68"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G/G</w:t>
            </w:r>
          </w:p>
        </w:tc>
        <w:tc>
          <w:tcPr>
            <w:tcW w:w="992" w:type="dxa"/>
          </w:tcPr>
          <w:p w14:paraId="070C067E"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11 (24.4%)</w:t>
            </w:r>
          </w:p>
        </w:tc>
        <w:tc>
          <w:tcPr>
            <w:tcW w:w="992" w:type="dxa"/>
          </w:tcPr>
          <w:p w14:paraId="7361BDDA"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9 (7%)</w:t>
            </w:r>
          </w:p>
        </w:tc>
        <w:tc>
          <w:tcPr>
            <w:tcW w:w="1844" w:type="dxa"/>
          </w:tcPr>
          <w:p w14:paraId="07BD493D"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0.24 (0.09-0.66)</w:t>
            </w:r>
          </w:p>
        </w:tc>
        <w:tc>
          <w:tcPr>
            <w:tcW w:w="2977" w:type="dxa"/>
            <w:vMerge/>
          </w:tcPr>
          <w:p w14:paraId="03AF5226" w14:textId="77777777" w:rsidR="00AF663B" w:rsidRPr="00AF663B" w:rsidRDefault="00AF663B"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AF663B" w14:paraId="1CC12626" w14:textId="77777777" w:rsidTr="00D17809">
        <w:trPr>
          <w:trHeight w:val="550"/>
        </w:trPr>
        <w:tc>
          <w:tcPr>
            <w:tcW w:w="1413" w:type="dxa"/>
            <w:vMerge w:val="restart"/>
          </w:tcPr>
          <w:p w14:paraId="3003B72A"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Доминантный</w:t>
            </w:r>
          </w:p>
        </w:tc>
        <w:tc>
          <w:tcPr>
            <w:tcW w:w="1417" w:type="dxa"/>
          </w:tcPr>
          <w:p w14:paraId="19968679"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A/A</w:t>
            </w:r>
          </w:p>
        </w:tc>
        <w:tc>
          <w:tcPr>
            <w:tcW w:w="992" w:type="dxa"/>
          </w:tcPr>
          <w:p w14:paraId="3EB19CFC"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22 (48.9%)</w:t>
            </w:r>
          </w:p>
        </w:tc>
        <w:tc>
          <w:tcPr>
            <w:tcW w:w="992" w:type="dxa"/>
          </w:tcPr>
          <w:p w14:paraId="3EE03EE5"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74 (57.8%)</w:t>
            </w:r>
          </w:p>
        </w:tc>
        <w:tc>
          <w:tcPr>
            <w:tcW w:w="1844" w:type="dxa"/>
          </w:tcPr>
          <w:p w14:paraId="3BD9BEBE"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1.00</w:t>
            </w:r>
          </w:p>
        </w:tc>
        <w:tc>
          <w:tcPr>
            <w:tcW w:w="2977" w:type="dxa"/>
            <w:vMerge w:val="restart"/>
          </w:tcPr>
          <w:p w14:paraId="2B7759EA"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0.3</w:t>
            </w:r>
          </w:p>
        </w:tc>
      </w:tr>
      <w:tr w:rsidR="00AF663B" w14:paraId="73FDB094" w14:textId="77777777" w:rsidTr="00D17809">
        <w:trPr>
          <w:trHeight w:val="820"/>
        </w:trPr>
        <w:tc>
          <w:tcPr>
            <w:tcW w:w="1413" w:type="dxa"/>
            <w:vMerge/>
          </w:tcPr>
          <w:p w14:paraId="38E145DD" w14:textId="77777777" w:rsidR="00AF663B" w:rsidRPr="00AF663B" w:rsidRDefault="00AF663B"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417" w:type="dxa"/>
          </w:tcPr>
          <w:p w14:paraId="354202C2"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A/G-G/G</w:t>
            </w:r>
          </w:p>
        </w:tc>
        <w:tc>
          <w:tcPr>
            <w:tcW w:w="992" w:type="dxa"/>
          </w:tcPr>
          <w:p w14:paraId="40708D4A"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23 (51.1%)</w:t>
            </w:r>
          </w:p>
        </w:tc>
        <w:tc>
          <w:tcPr>
            <w:tcW w:w="992" w:type="dxa"/>
          </w:tcPr>
          <w:p w14:paraId="38E92E4B"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54 (42.2%)</w:t>
            </w:r>
          </w:p>
        </w:tc>
        <w:tc>
          <w:tcPr>
            <w:tcW w:w="1844" w:type="dxa"/>
          </w:tcPr>
          <w:p w14:paraId="64A1C7FD"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0.70 (0.35-1.38)</w:t>
            </w:r>
          </w:p>
        </w:tc>
        <w:tc>
          <w:tcPr>
            <w:tcW w:w="2977" w:type="dxa"/>
            <w:vMerge/>
          </w:tcPr>
          <w:p w14:paraId="2D821F76" w14:textId="77777777" w:rsidR="00AF663B" w:rsidRPr="00AF663B" w:rsidRDefault="00AF663B"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AF663B" w14:paraId="62F43817" w14:textId="77777777" w:rsidTr="00D17809">
        <w:trPr>
          <w:trHeight w:val="550"/>
        </w:trPr>
        <w:tc>
          <w:tcPr>
            <w:tcW w:w="1413" w:type="dxa"/>
            <w:vMerge w:val="restart"/>
          </w:tcPr>
          <w:p w14:paraId="666C1F3D"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Рецессивный</w:t>
            </w:r>
          </w:p>
        </w:tc>
        <w:tc>
          <w:tcPr>
            <w:tcW w:w="1417" w:type="dxa"/>
          </w:tcPr>
          <w:p w14:paraId="5CF76291"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A/A-A/G</w:t>
            </w:r>
          </w:p>
        </w:tc>
        <w:tc>
          <w:tcPr>
            <w:tcW w:w="992" w:type="dxa"/>
          </w:tcPr>
          <w:p w14:paraId="198D34BD"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34 (75.6%)</w:t>
            </w:r>
          </w:p>
        </w:tc>
        <w:tc>
          <w:tcPr>
            <w:tcW w:w="992" w:type="dxa"/>
          </w:tcPr>
          <w:p w14:paraId="592CE4E4"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119 (93%)</w:t>
            </w:r>
          </w:p>
        </w:tc>
        <w:tc>
          <w:tcPr>
            <w:tcW w:w="1844" w:type="dxa"/>
          </w:tcPr>
          <w:p w14:paraId="2A55DB71"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1.00</w:t>
            </w:r>
          </w:p>
        </w:tc>
        <w:tc>
          <w:tcPr>
            <w:tcW w:w="2977" w:type="dxa"/>
            <w:vMerge w:val="restart"/>
          </w:tcPr>
          <w:p w14:paraId="3AD04502"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0.003</w:t>
            </w:r>
          </w:p>
        </w:tc>
      </w:tr>
      <w:tr w:rsidR="00AF663B" w14:paraId="640C35C3" w14:textId="77777777" w:rsidTr="00D17809">
        <w:trPr>
          <w:trHeight w:val="820"/>
        </w:trPr>
        <w:tc>
          <w:tcPr>
            <w:tcW w:w="1413" w:type="dxa"/>
            <w:vMerge/>
          </w:tcPr>
          <w:p w14:paraId="4E18A671" w14:textId="77777777" w:rsidR="00AF663B" w:rsidRPr="00AF663B" w:rsidRDefault="00AF663B"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417" w:type="dxa"/>
          </w:tcPr>
          <w:p w14:paraId="22B61FF5"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G/G</w:t>
            </w:r>
          </w:p>
        </w:tc>
        <w:tc>
          <w:tcPr>
            <w:tcW w:w="992" w:type="dxa"/>
          </w:tcPr>
          <w:p w14:paraId="3FF4CADA"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11 (24.4%)</w:t>
            </w:r>
          </w:p>
        </w:tc>
        <w:tc>
          <w:tcPr>
            <w:tcW w:w="992" w:type="dxa"/>
          </w:tcPr>
          <w:p w14:paraId="2D16E6A9"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9 (7%)</w:t>
            </w:r>
          </w:p>
        </w:tc>
        <w:tc>
          <w:tcPr>
            <w:tcW w:w="1844" w:type="dxa"/>
          </w:tcPr>
          <w:p w14:paraId="629BB696"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0.23 (0.09-0.61)</w:t>
            </w:r>
          </w:p>
        </w:tc>
        <w:tc>
          <w:tcPr>
            <w:tcW w:w="2977" w:type="dxa"/>
            <w:vMerge/>
          </w:tcPr>
          <w:p w14:paraId="0AB8867E" w14:textId="77777777" w:rsidR="00AF663B" w:rsidRPr="00AF663B" w:rsidRDefault="00AF663B"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AF663B" w14:paraId="5EF34563" w14:textId="77777777" w:rsidTr="00D17809">
        <w:trPr>
          <w:trHeight w:val="550"/>
        </w:trPr>
        <w:tc>
          <w:tcPr>
            <w:tcW w:w="1413" w:type="dxa"/>
            <w:vMerge w:val="restart"/>
          </w:tcPr>
          <w:p w14:paraId="43775733"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Сверхдоминантный</w:t>
            </w:r>
          </w:p>
        </w:tc>
        <w:tc>
          <w:tcPr>
            <w:tcW w:w="1417" w:type="dxa"/>
          </w:tcPr>
          <w:p w14:paraId="545925CE"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A/A-G/G</w:t>
            </w:r>
          </w:p>
        </w:tc>
        <w:tc>
          <w:tcPr>
            <w:tcW w:w="992" w:type="dxa"/>
          </w:tcPr>
          <w:p w14:paraId="7B0C2759"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33 (73.3%)</w:t>
            </w:r>
          </w:p>
        </w:tc>
        <w:tc>
          <w:tcPr>
            <w:tcW w:w="992" w:type="dxa"/>
          </w:tcPr>
          <w:p w14:paraId="1C4E8788"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83 (64.8%)</w:t>
            </w:r>
          </w:p>
        </w:tc>
        <w:tc>
          <w:tcPr>
            <w:tcW w:w="1844" w:type="dxa"/>
          </w:tcPr>
          <w:p w14:paraId="0BB22C2C"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1.00</w:t>
            </w:r>
          </w:p>
        </w:tc>
        <w:tc>
          <w:tcPr>
            <w:tcW w:w="2977" w:type="dxa"/>
            <w:vMerge w:val="restart"/>
          </w:tcPr>
          <w:p w14:paraId="4D555D90"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0.29</w:t>
            </w:r>
          </w:p>
        </w:tc>
      </w:tr>
      <w:tr w:rsidR="00AF663B" w14:paraId="28517DE3" w14:textId="77777777" w:rsidTr="00D17809">
        <w:trPr>
          <w:trHeight w:val="820"/>
        </w:trPr>
        <w:tc>
          <w:tcPr>
            <w:tcW w:w="1413" w:type="dxa"/>
            <w:vMerge/>
          </w:tcPr>
          <w:p w14:paraId="35B9CC45" w14:textId="77777777" w:rsidR="00AF663B" w:rsidRPr="00AF663B" w:rsidRDefault="00AF663B"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417" w:type="dxa"/>
          </w:tcPr>
          <w:p w14:paraId="33DE3CB9"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A/G</w:t>
            </w:r>
          </w:p>
        </w:tc>
        <w:tc>
          <w:tcPr>
            <w:tcW w:w="992" w:type="dxa"/>
          </w:tcPr>
          <w:p w14:paraId="6FCC4DE3"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12 (26.7%)</w:t>
            </w:r>
          </w:p>
        </w:tc>
        <w:tc>
          <w:tcPr>
            <w:tcW w:w="992" w:type="dxa"/>
          </w:tcPr>
          <w:p w14:paraId="0BD4DEA6"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45 (35.2%)</w:t>
            </w:r>
          </w:p>
        </w:tc>
        <w:tc>
          <w:tcPr>
            <w:tcW w:w="1844" w:type="dxa"/>
          </w:tcPr>
          <w:p w14:paraId="006E506A"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1.49 (0.70-3.17)</w:t>
            </w:r>
          </w:p>
        </w:tc>
        <w:tc>
          <w:tcPr>
            <w:tcW w:w="2977" w:type="dxa"/>
            <w:vMerge/>
          </w:tcPr>
          <w:p w14:paraId="230F9846" w14:textId="77777777" w:rsidR="00AF663B" w:rsidRPr="00AF663B" w:rsidRDefault="00AF663B"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AF663B" w14:paraId="4D64264D" w14:textId="77777777" w:rsidTr="00D17809">
        <w:trPr>
          <w:trHeight w:val="820"/>
        </w:trPr>
        <w:tc>
          <w:tcPr>
            <w:tcW w:w="1413" w:type="dxa"/>
          </w:tcPr>
          <w:p w14:paraId="5957453E"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Лог-аддитивный</w:t>
            </w:r>
          </w:p>
        </w:tc>
        <w:tc>
          <w:tcPr>
            <w:tcW w:w="1417" w:type="dxa"/>
          </w:tcPr>
          <w:p w14:paraId="04084091"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w:t>
            </w:r>
          </w:p>
        </w:tc>
        <w:tc>
          <w:tcPr>
            <w:tcW w:w="992" w:type="dxa"/>
          </w:tcPr>
          <w:p w14:paraId="4BA1BF29"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w:t>
            </w:r>
          </w:p>
        </w:tc>
        <w:tc>
          <w:tcPr>
            <w:tcW w:w="992" w:type="dxa"/>
          </w:tcPr>
          <w:p w14:paraId="172F627C"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w:t>
            </w:r>
          </w:p>
        </w:tc>
        <w:tc>
          <w:tcPr>
            <w:tcW w:w="1844" w:type="dxa"/>
          </w:tcPr>
          <w:p w14:paraId="0FE1F9AE"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0.59 (0.37-0.95)</w:t>
            </w:r>
          </w:p>
        </w:tc>
        <w:tc>
          <w:tcPr>
            <w:tcW w:w="2977" w:type="dxa"/>
          </w:tcPr>
          <w:p w14:paraId="6B343863" w14:textId="77777777" w:rsidR="00AF663B" w:rsidRPr="00AF663B" w:rsidRDefault="00AF663B" w:rsidP="00831194">
            <w:pPr>
              <w:spacing w:after="0" w:line="240" w:lineRule="auto"/>
              <w:jc w:val="both"/>
              <w:rPr>
                <w:rFonts w:ascii="Times New Roman" w:eastAsia="Times New Roman" w:hAnsi="Times New Roman" w:cs="Times New Roman"/>
                <w:sz w:val="24"/>
                <w:szCs w:val="24"/>
              </w:rPr>
            </w:pPr>
            <w:r w:rsidRPr="00AF663B">
              <w:rPr>
                <w:rFonts w:ascii="Times New Roman" w:eastAsia="Times New Roman" w:hAnsi="Times New Roman" w:cs="Times New Roman"/>
                <w:sz w:val="24"/>
                <w:szCs w:val="24"/>
              </w:rPr>
              <w:t>0.031</w:t>
            </w:r>
          </w:p>
        </w:tc>
      </w:tr>
    </w:tbl>
    <w:p w14:paraId="740C8ACF" w14:textId="77777777" w:rsidR="00C1087F" w:rsidRDefault="00C1087F" w:rsidP="00831194">
      <w:pPr>
        <w:spacing w:after="0" w:line="240" w:lineRule="auto"/>
        <w:ind w:firstLine="709"/>
        <w:jc w:val="both"/>
        <w:rPr>
          <w:rFonts w:ascii="Times New Roman" w:eastAsia="Times New Roman" w:hAnsi="Times New Roman" w:cs="Times New Roman"/>
          <w:sz w:val="28"/>
          <w:szCs w:val="28"/>
        </w:rPr>
      </w:pPr>
    </w:p>
    <w:p w14:paraId="19C588E1" w14:textId="0CB41815" w:rsidR="00AF663B" w:rsidRPr="00AF663B" w:rsidRDefault="00AF663B" w:rsidP="00C108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таблице 153, </w:t>
      </w:r>
      <w:r>
        <w:rPr>
          <w:rFonts w:ascii="Times New Roman" w:eastAsia="Times New Roman" w:hAnsi="Times New Roman" w:cs="Times New Roman"/>
          <w:sz w:val="28"/>
          <w:szCs w:val="28"/>
          <w:lang w:val="en-US"/>
        </w:rPr>
        <w:t>r</w:t>
      </w:r>
      <w:r>
        <w:rPr>
          <w:rFonts w:ascii="Times New Roman" w:eastAsia="Times New Roman" w:hAnsi="Times New Roman" w:cs="Times New Roman"/>
          <w:sz w:val="28"/>
          <w:szCs w:val="28"/>
        </w:rPr>
        <w:t>s 599839 ассоциированы со следующими моделями наследования:кодоминантный (G/G , ОШ= 0.24 (0.09-0.66),р=0.012), рецессивный (G/G, ОШ=0.23 (0.09-0.61), р=0.003), логаддитивный (ОШ=0.59 (0.37-0.95), р=0.031), ОШ меньше 1 , это можно утверждать как, при наличии данных генотипов риск уменьшается.</w:t>
      </w:r>
    </w:p>
    <w:p w14:paraId="2A9EF0CB" w14:textId="14561FA9" w:rsidR="00AF663B" w:rsidRDefault="00AF663B" w:rsidP="00831194">
      <w:pPr>
        <w:spacing w:after="0" w:line="240" w:lineRule="auto"/>
        <w:ind w:firstLine="709"/>
        <w:jc w:val="both"/>
        <w:rPr>
          <w:rFonts w:ascii="Times New Roman" w:eastAsia="Times New Roman" w:hAnsi="Times New Roman" w:cs="Times New Roman"/>
          <w:bCs/>
          <w:sz w:val="28"/>
          <w:szCs w:val="28"/>
        </w:rPr>
      </w:pPr>
    </w:p>
    <w:p w14:paraId="47094021" w14:textId="70486A2D" w:rsidR="00AF663B" w:rsidRDefault="00AF663B" w:rsidP="00831194">
      <w:pPr>
        <w:spacing w:after="0" w:line="240" w:lineRule="auto"/>
        <w:ind w:firstLine="709"/>
        <w:jc w:val="both"/>
        <w:rPr>
          <w:rFonts w:ascii="Times New Roman" w:eastAsia="Times New Roman" w:hAnsi="Times New Roman" w:cs="Times New Roman"/>
          <w:b/>
          <w:bCs/>
          <w:sz w:val="28"/>
          <w:szCs w:val="28"/>
        </w:rPr>
      </w:pPr>
      <w:r w:rsidRPr="00AF663B">
        <w:rPr>
          <w:rFonts w:ascii="Times New Roman" w:eastAsia="Times New Roman" w:hAnsi="Times New Roman" w:cs="Times New Roman"/>
          <w:b/>
          <w:bCs/>
          <w:sz w:val="28"/>
          <w:szCs w:val="28"/>
        </w:rPr>
        <w:t>SNP: rs5443</w:t>
      </w:r>
    </w:p>
    <w:p w14:paraId="251E2A99" w14:textId="0B8ED90D" w:rsidR="00AF663B" w:rsidRDefault="008F3E73" w:rsidP="00831194">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Процент генотипированных образцов: 222/254 (87.4%)</w:t>
      </w:r>
      <w:r w:rsidRPr="008F3E7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В таблице 154 расположена частота аллеля </w:t>
      </w:r>
      <w:r w:rsidRPr="008F3E73">
        <w:rPr>
          <w:rFonts w:ascii="Times New Roman" w:eastAsia="Times New Roman" w:hAnsi="Times New Roman" w:cs="Times New Roman"/>
          <w:bCs/>
          <w:sz w:val="28"/>
          <w:szCs w:val="28"/>
        </w:rPr>
        <w:t>rs 5443</w:t>
      </w:r>
      <w:r>
        <w:rPr>
          <w:rFonts w:ascii="Times New Roman" w:eastAsia="Times New Roman" w:hAnsi="Times New Roman" w:cs="Times New Roman"/>
          <w:bCs/>
          <w:sz w:val="28"/>
          <w:szCs w:val="28"/>
        </w:rPr>
        <w:t>.</w:t>
      </w:r>
    </w:p>
    <w:p w14:paraId="435758A7" w14:textId="77777777" w:rsidR="008F3E73" w:rsidRDefault="008F3E73" w:rsidP="00831194">
      <w:pPr>
        <w:spacing w:after="0" w:line="240" w:lineRule="auto"/>
        <w:jc w:val="both"/>
        <w:rPr>
          <w:rFonts w:ascii="Times New Roman" w:eastAsia="Times New Roman" w:hAnsi="Times New Roman" w:cs="Times New Roman"/>
          <w:bCs/>
          <w:sz w:val="28"/>
          <w:szCs w:val="28"/>
        </w:rPr>
      </w:pPr>
    </w:p>
    <w:p w14:paraId="3B518D1E" w14:textId="4C2BB1F8" w:rsidR="008F3E73" w:rsidRDefault="008F3E73"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154 - Частота аллеля rs 5443 (n=222)</w:t>
      </w:r>
    </w:p>
    <w:p w14:paraId="69D5DA7C" w14:textId="77777777" w:rsidR="008F3E73" w:rsidRDefault="008F3E73" w:rsidP="00831194">
      <w:pPr>
        <w:spacing w:after="0" w:line="240" w:lineRule="auto"/>
        <w:ind w:firstLine="709"/>
        <w:jc w:val="both"/>
        <w:rPr>
          <w:rFonts w:ascii="Times New Roman" w:eastAsia="Times New Roman" w:hAnsi="Times New Roman" w:cs="Times New Roman"/>
          <w:b/>
          <w:sz w:val="28"/>
          <w:szCs w:val="28"/>
        </w:rPr>
      </w:pPr>
    </w:p>
    <w:tbl>
      <w:tblPr>
        <w:tblW w:w="9493"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427"/>
        <w:gridCol w:w="1125"/>
        <w:gridCol w:w="1418"/>
        <w:gridCol w:w="1559"/>
        <w:gridCol w:w="1559"/>
        <w:gridCol w:w="1134"/>
      </w:tblGrid>
      <w:tr w:rsidR="008F3E73" w14:paraId="3A48E562" w14:textId="77777777" w:rsidTr="009D484B">
        <w:trPr>
          <w:trHeight w:val="290"/>
        </w:trPr>
        <w:tc>
          <w:tcPr>
            <w:tcW w:w="1271" w:type="dxa"/>
            <w:tcBorders>
              <w:top w:val="single" w:sz="4" w:space="0" w:color="000000"/>
            </w:tcBorders>
          </w:tcPr>
          <w:p w14:paraId="1069ECA7"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 </w:t>
            </w:r>
          </w:p>
        </w:tc>
        <w:tc>
          <w:tcPr>
            <w:tcW w:w="2552" w:type="dxa"/>
            <w:gridSpan w:val="2"/>
            <w:tcBorders>
              <w:top w:val="single" w:sz="4" w:space="0" w:color="000000"/>
            </w:tcBorders>
          </w:tcPr>
          <w:p w14:paraId="4AA87D30"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Обе группы</w:t>
            </w:r>
          </w:p>
        </w:tc>
        <w:tc>
          <w:tcPr>
            <w:tcW w:w="2977" w:type="dxa"/>
            <w:gridSpan w:val="2"/>
            <w:tcBorders>
              <w:top w:val="single" w:sz="4" w:space="0" w:color="000000"/>
            </w:tcBorders>
          </w:tcPr>
          <w:p w14:paraId="3CD76EF5"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Контрольная группа</w:t>
            </w:r>
          </w:p>
        </w:tc>
        <w:tc>
          <w:tcPr>
            <w:tcW w:w="2693" w:type="dxa"/>
            <w:gridSpan w:val="2"/>
            <w:tcBorders>
              <w:top w:val="single" w:sz="4" w:space="0" w:color="000000"/>
            </w:tcBorders>
          </w:tcPr>
          <w:p w14:paraId="2FC882A6"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Основная группа</w:t>
            </w:r>
          </w:p>
        </w:tc>
      </w:tr>
      <w:tr w:rsidR="008F3E73" w14:paraId="46EC88E4" w14:textId="77777777" w:rsidTr="009D484B">
        <w:trPr>
          <w:trHeight w:val="550"/>
        </w:trPr>
        <w:tc>
          <w:tcPr>
            <w:tcW w:w="1271" w:type="dxa"/>
          </w:tcPr>
          <w:p w14:paraId="1994BA98"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Аллель</w:t>
            </w:r>
          </w:p>
        </w:tc>
        <w:tc>
          <w:tcPr>
            <w:tcW w:w="1427" w:type="dxa"/>
          </w:tcPr>
          <w:p w14:paraId="79C71276"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Количество</w:t>
            </w:r>
          </w:p>
        </w:tc>
        <w:tc>
          <w:tcPr>
            <w:tcW w:w="1125" w:type="dxa"/>
          </w:tcPr>
          <w:p w14:paraId="651C3060"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Пропорция</w:t>
            </w:r>
          </w:p>
        </w:tc>
        <w:tc>
          <w:tcPr>
            <w:tcW w:w="1418" w:type="dxa"/>
          </w:tcPr>
          <w:p w14:paraId="0578C84B"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Количество</w:t>
            </w:r>
          </w:p>
        </w:tc>
        <w:tc>
          <w:tcPr>
            <w:tcW w:w="1559" w:type="dxa"/>
          </w:tcPr>
          <w:p w14:paraId="05A88A90"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Пропорция</w:t>
            </w:r>
          </w:p>
        </w:tc>
        <w:tc>
          <w:tcPr>
            <w:tcW w:w="1559" w:type="dxa"/>
          </w:tcPr>
          <w:p w14:paraId="2DD87B53"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Количество</w:t>
            </w:r>
          </w:p>
        </w:tc>
        <w:tc>
          <w:tcPr>
            <w:tcW w:w="1134" w:type="dxa"/>
          </w:tcPr>
          <w:p w14:paraId="64FFDDCA"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Пропорция</w:t>
            </w:r>
          </w:p>
        </w:tc>
      </w:tr>
      <w:tr w:rsidR="008F3E73" w14:paraId="585D74EC" w14:textId="77777777" w:rsidTr="009D484B">
        <w:trPr>
          <w:trHeight w:val="290"/>
        </w:trPr>
        <w:tc>
          <w:tcPr>
            <w:tcW w:w="1271" w:type="dxa"/>
            <w:tcBorders>
              <w:bottom w:val="single" w:sz="4" w:space="0" w:color="000000"/>
            </w:tcBorders>
          </w:tcPr>
          <w:p w14:paraId="7B4C6BFD"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C</w:t>
            </w:r>
          </w:p>
        </w:tc>
        <w:tc>
          <w:tcPr>
            <w:tcW w:w="1427" w:type="dxa"/>
            <w:tcBorders>
              <w:bottom w:val="single" w:sz="4" w:space="0" w:color="000000"/>
            </w:tcBorders>
          </w:tcPr>
          <w:p w14:paraId="3DD7CEF5"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248</w:t>
            </w:r>
          </w:p>
        </w:tc>
        <w:tc>
          <w:tcPr>
            <w:tcW w:w="1125" w:type="dxa"/>
            <w:tcBorders>
              <w:bottom w:val="single" w:sz="4" w:space="0" w:color="000000"/>
            </w:tcBorders>
          </w:tcPr>
          <w:p w14:paraId="1B2B6532"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0.56</w:t>
            </w:r>
          </w:p>
        </w:tc>
        <w:tc>
          <w:tcPr>
            <w:tcW w:w="1418" w:type="dxa"/>
            <w:tcBorders>
              <w:bottom w:val="single" w:sz="4" w:space="0" w:color="000000"/>
            </w:tcBorders>
          </w:tcPr>
          <w:p w14:paraId="6AD600FC"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83</w:t>
            </w:r>
          </w:p>
        </w:tc>
        <w:tc>
          <w:tcPr>
            <w:tcW w:w="1559" w:type="dxa"/>
            <w:tcBorders>
              <w:bottom w:val="single" w:sz="4" w:space="0" w:color="000000"/>
            </w:tcBorders>
          </w:tcPr>
          <w:p w14:paraId="2EF0AAE0"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0.58</w:t>
            </w:r>
          </w:p>
        </w:tc>
        <w:tc>
          <w:tcPr>
            <w:tcW w:w="1559" w:type="dxa"/>
            <w:tcBorders>
              <w:bottom w:val="single" w:sz="4" w:space="0" w:color="000000"/>
            </w:tcBorders>
          </w:tcPr>
          <w:p w14:paraId="61D8196E"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165</w:t>
            </w:r>
          </w:p>
        </w:tc>
        <w:tc>
          <w:tcPr>
            <w:tcW w:w="1134" w:type="dxa"/>
            <w:tcBorders>
              <w:bottom w:val="single" w:sz="4" w:space="0" w:color="000000"/>
            </w:tcBorders>
          </w:tcPr>
          <w:p w14:paraId="3A548ACC"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0.55</w:t>
            </w:r>
          </w:p>
        </w:tc>
      </w:tr>
      <w:tr w:rsidR="008F3E73" w14:paraId="6DED41C5" w14:textId="77777777" w:rsidTr="009D484B">
        <w:trPr>
          <w:trHeight w:val="290"/>
        </w:trPr>
        <w:tc>
          <w:tcPr>
            <w:tcW w:w="1271" w:type="dxa"/>
            <w:tcBorders>
              <w:bottom w:val="single" w:sz="4" w:space="0" w:color="000000"/>
            </w:tcBorders>
          </w:tcPr>
          <w:p w14:paraId="145B6026"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T</w:t>
            </w:r>
          </w:p>
        </w:tc>
        <w:tc>
          <w:tcPr>
            <w:tcW w:w="1427" w:type="dxa"/>
            <w:tcBorders>
              <w:bottom w:val="single" w:sz="4" w:space="0" w:color="000000"/>
            </w:tcBorders>
          </w:tcPr>
          <w:p w14:paraId="10844030"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196</w:t>
            </w:r>
          </w:p>
        </w:tc>
        <w:tc>
          <w:tcPr>
            <w:tcW w:w="1125" w:type="dxa"/>
            <w:tcBorders>
              <w:bottom w:val="single" w:sz="4" w:space="0" w:color="000000"/>
            </w:tcBorders>
          </w:tcPr>
          <w:p w14:paraId="3C9F359F"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0.44</w:t>
            </w:r>
          </w:p>
        </w:tc>
        <w:tc>
          <w:tcPr>
            <w:tcW w:w="1418" w:type="dxa"/>
            <w:tcBorders>
              <w:bottom w:val="single" w:sz="4" w:space="0" w:color="000000"/>
            </w:tcBorders>
          </w:tcPr>
          <w:p w14:paraId="42D8F9D7"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59</w:t>
            </w:r>
          </w:p>
        </w:tc>
        <w:tc>
          <w:tcPr>
            <w:tcW w:w="1559" w:type="dxa"/>
            <w:tcBorders>
              <w:bottom w:val="single" w:sz="4" w:space="0" w:color="000000"/>
            </w:tcBorders>
          </w:tcPr>
          <w:p w14:paraId="18F58839"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0.42</w:t>
            </w:r>
          </w:p>
        </w:tc>
        <w:tc>
          <w:tcPr>
            <w:tcW w:w="1559" w:type="dxa"/>
            <w:tcBorders>
              <w:bottom w:val="single" w:sz="4" w:space="0" w:color="000000"/>
            </w:tcBorders>
          </w:tcPr>
          <w:p w14:paraId="1E77A164"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137</w:t>
            </w:r>
          </w:p>
        </w:tc>
        <w:tc>
          <w:tcPr>
            <w:tcW w:w="1134" w:type="dxa"/>
            <w:tcBorders>
              <w:bottom w:val="single" w:sz="4" w:space="0" w:color="000000"/>
            </w:tcBorders>
          </w:tcPr>
          <w:p w14:paraId="6E773305"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0.45</w:t>
            </w:r>
          </w:p>
        </w:tc>
      </w:tr>
    </w:tbl>
    <w:p w14:paraId="0DF634FE" w14:textId="77777777" w:rsidR="00C1087F" w:rsidRDefault="00C1087F" w:rsidP="00831194">
      <w:pPr>
        <w:spacing w:after="0" w:line="240" w:lineRule="auto"/>
        <w:ind w:firstLine="709"/>
        <w:jc w:val="both"/>
        <w:rPr>
          <w:rFonts w:ascii="Times New Roman" w:eastAsia="Times New Roman" w:hAnsi="Times New Roman" w:cs="Times New Roman"/>
          <w:sz w:val="28"/>
          <w:szCs w:val="28"/>
          <w:lang w:val="kk-KZ"/>
        </w:rPr>
      </w:pPr>
    </w:p>
    <w:p w14:paraId="3E349599" w14:textId="33A2F74E" w:rsidR="008F3E73" w:rsidRDefault="008F3E73" w:rsidP="00831194">
      <w:pPr>
        <w:spacing w:after="0" w:line="240" w:lineRule="auto"/>
        <w:ind w:firstLine="709"/>
        <w:jc w:val="both"/>
        <w:rPr>
          <w:rFonts w:ascii="Times New Roman" w:eastAsia="Times New Roman" w:hAnsi="Times New Roman" w:cs="Times New Roman"/>
          <w:sz w:val="28"/>
          <w:szCs w:val="28"/>
        </w:rPr>
      </w:pPr>
      <w:r w:rsidRPr="008F3E73">
        <w:rPr>
          <w:rFonts w:ascii="Times New Roman" w:eastAsia="Times New Roman" w:hAnsi="Times New Roman" w:cs="Times New Roman"/>
          <w:sz w:val="28"/>
          <w:szCs w:val="28"/>
          <w:lang w:val="kk-KZ"/>
        </w:rPr>
        <w:t xml:space="preserve">В соответствии таблицы 154, </w:t>
      </w:r>
      <w:r w:rsidRPr="008F3E73">
        <w:rPr>
          <w:rFonts w:ascii="Times New Roman" w:eastAsia="Times New Roman" w:hAnsi="Times New Roman" w:cs="Times New Roman"/>
          <w:sz w:val="28"/>
          <w:szCs w:val="28"/>
        </w:rPr>
        <w:t>222 образцов из 254 образца   rs 5443 были генотипированы, что составило 87,4 %. Частота аллеля C составило 56 %, 248 аллелей, из них в основной группе 55 %, 165 аллелей , в контрольной группе 58 %, 83 аллелей следовательно. Аллелей T было в общем 44 % , то есть 196 аллелей, в основной 45 %, 137 аллелей и в контрольной группе 42 %, 59 аллелей. В таблице 155 представлена частота генотипа rs 5443.</w:t>
      </w:r>
    </w:p>
    <w:p w14:paraId="193B7F51" w14:textId="1A901434" w:rsidR="008F3E73" w:rsidRDefault="008F3E73" w:rsidP="00831194">
      <w:pPr>
        <w:spacing w:after="0" w:line="240" w:lineRule="auto"/>
        <w:ind w:firstLine="709"/>
        <w:jc w:val="both"/>
        <w:rPr>
          <w:rFonts w:ascii="Times New Roman" w:eastAsia="Times New Roman" w:hAnsi="Times New Roman" w:cs="Times New Roman"/>
          <w:sz w:val="28"/>
          <w:szCs w:val="28"/>
        </w:rPr>
      </w:pPr>
    </w:p>
    <w:p w14:paraId="25437DDF" w14:textId="395BBCF4" w:rsidR="008F3E73" w:rsidRDefault="008F3E73"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155 - Частота генотипа rs5443 (n=254)</w:t>
      </w:r>
    </w:p>
    <w:p w14:paraId="0F6CBDD3" w14:textId="77777777" w:rsidR="00C1087F" w:rsidRDefault="00C1087F" w:rsidP="00831194">
      <w:pPr>
        <w:spacing w:after="0" w:line="240" w:lineRule="auto"/>
        <w:rPr>
          <w:rFonts w:ascii="Times New Roman" w:eastAsia="Times New Roman" w:hAnsi="Times New Roman" w:cs="Times New Roman"/>
          <w:b/>
          <w:sz w:val="28"/>
          <w:szCs w:val="28"/>
        </w:rPr>
      </w:pPr>
    </w:p>
    <w:tbl>
      <w:tblPr>
        <w:tblW w:w="8784"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
        <w:gridCol w:w="1285"/>
        <w:gridCol w:w="1276"/>
        <w:gridCol w:w="1276"/>
        <w:gridCol w:w="1276"/>
        <w:gridCol w:w="1417"/>
        <w:gridCol w:w="1276"/>
      </w:tblGrid>
      <w:tr w:rsidR="008F3E73" w14:paraId="29CCF4A7" w14:textId="77777777" w:rsidTr="009D484B">
        <w:trPr>
          <w:trHeight w:val="290"/>
        </w:trPr>
        <w:tc>
          <w:tcPr>
            <w:tcW w:w="978" w:type="dxa"/>
            <w:tcBorders>
              <w:top w:val="single" w:sz="4" w:space="0" w:color="000000"/>
            </w:tcBorders>
          </w:tcPr>
          <w:p w14:paraId="2961D8FB"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 </w:t>
            </w:r>
          </w:p>
        </w:tc>
        <w:tc>
          <w:tcPr>
            <w:tcW w:w="2561" w:type="dxa"/>
            <w:gridSpan w:val="2"/>
            <w:tcBorders>
              <w:top w:val="single" w:sz="4" w:space="0" w:color="000000"/>
            </w:tcBorders>
          </w:tcPr>
          <w:p w14:paraId="29CDE270"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Обе группы</w:t>
            </w:r>
          </w:p>
        </w:tc>
        <w:tc>
          <w:tcPr>
            <w:tcW w:w="2552" w:type="dxa"/>
            <w:gridSpan w:val="2"/>
            <w:tcBorders>
              <w:top w:val="single" w:sz="4" w:space="0" w:color="000000"/>
            </w:tcBorders>
          </w:tcPr>
          <w:p w14:paraId="5A74A094"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Контрольная группа</w:t>
            </w:r>
          </w:p>
        </w:tc>
        <w:tc>
          <w:tcPr>
            <w:tcW w:w="2693" w:type="dxa"/>
            <w:gridSpan w:val="2"/>
            <w:tcBorders>
              <w:top w:val="single" w:sz="4" w:space="0" w:color="000000"/>
            </w:tcBorders>
          </w:tcPr>
          <w:p w14:paraId="474128F4"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Основная группа</w:t>
            </w:r>
          </w:p>
        </w:tc>
      </w:tr>
      <w:tr w:rsidR="008F3E73" w14:paraId="18D013EB" w14:textId="77777777" w:rsidTr="009D484B">
        <w:trPr>
          <w:trHeight w:val="550"/>
        </w:trPr>
        <w:tc>
          <w:tcPr>
            <w:tcW w:w="978" w:type="dxa"/>
          </w:tcPr>
          <w:p w14:paraId="36D2869B"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lastRenderedPageBreak/>
              <w:t>Генотип</w:t>
            </w:r>
          </w:p>
        </w:tc>
        <w:tc>
          <w:tcPr>
            <w:tcW w:w="1285" w:type="dxa"/>
          </w:tcPr>
          <w:p w14:paraId="4582BD47"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Количество</w:t>
            </w:r>
          </w:p>
        </w:tc>
        <w:tc>
          <w:tcPr>
            <w:tcW w:w="1276" w:type="dxa"/>
          </w:tcPr>
          <w:p w14:paraId="43A425E2"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Пропорция</w:t>
            </w:r>
          </w:p>
        </w:tc>
        <w:tc>
          <w:tcPr>
            <w:tcW w:w="1276" w:type="dxa"/>
          </w:tcPr>
          <w:p w14:paraId="0B4E27D2"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Количество</w:t>
            </w:r>
          </w:p>
        </w:tc>
        <w:tc>
          <w:tcPr>
            <w:tcW w:w="1276" w:type="dxa"/>
          </w:tcPr>
          <w:p w14:paraId="505A5929"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Пропорция</w:t>
            </w:r>
          </w:p>
        </w:tc>
        <w:tc>
          <w:tcPr>
            <w:tcW w:w="1417" w:type="dxa"/>
          </w:tcPr>
          <w:p w14:paraId="351B6ABD"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Количество</w:t>
            </w:r>
          </w:p>
        </w:tc>
        <w:tc>
          <w:tcPr>
            <w:tcW w:w="1276" w:type="dxa"/>
          </w:tcPr>
          <w:p w14:paraId="77DA9D43"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Пропорция</w:t>
            </w:r>
          </w:p>
        </w:tc>
      </w:tr>
      <w:tr w:rsidR="008F3E73" w14:paraId="29A88B4A" w14:textId="77777777" w:rsidTr="009D484B">
        <w:trPr>
          <w:trHeight w:val="290"/>
        </w:trPr>
        <w:tc>
          <w:tcPr>
            <w:tcW w:w="978" w:type="dxa"/>
          </w:tcPr>
          <w:p w14:paraId="0198EC87"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C/C</w:t>
            </w:r>
          </w:p>
        </w:tc>
        <w:tc>
          <w:tcPr>
            <w:tcW w:w="1285" w:type="dxa"/>
          </w:tcPr>
          <w:p w14:paraId="62B69576"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73</w:t>
            </w:r>
          </w:p>
        </w:tc>
        <w:tc>
          <w:tcPr>
            <w:tcW w:w="1276" w:type="dxa"/>
          </w:tcPr>
          <w:p w14:paraId="1190C655"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0.33</w:t>
            </w:r>
          </w:p>
        </w:tc>
        <w:tc>
          <w:tcPr>
            <w:tcW w:w="1276" w:type="dxa"/>
          </w:tcPr>
          <w:p w14:paraId="7A15707C"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27</w:t>
            </w:r>
          </w:p>
        </w:tc>
        <w:tc>
          <w:tcPr>
            <w:tcW w:w="1276" w:type="dxa"/>
          </w:tcPr>
          <w:p w14:paraId="23893B70"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0.38</w:t>
            </w:r>
          </w:p>
        </w:tc>
        <w:tc>
          <w:tcPr>
            <w:tcW w:w="1417" w:type="dxa"/>
          </w:tcPr>
          <w:p w14:paraId="62B9EADD"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46</w:t>
            </w:r>
          </w:p>
        </w:tc>
        <w:tc>
          <w:tcPr>
            <w:tcW w:w="1276" w:type="dxa"/>
          </w:tcPr>
          <w:p w14:paraId="1173FC73"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0.3</w:t>
            </w:r>
          </w:p>
        </w:tc>
      </w:tr>
      <w:tr w:rsidR="008F3E73" w14:paraId="5F4318E8" w14:textId="77777777" w:rsidTr="009D484B">
        <w:trPr>
          <w:trHeight w:val="290"/>
        </w:trPr>
        <w:tc>
          <w:tcPr>
            <w:tcW w:w="978" w:type="dxa"/>
          </w:tcPr>
          <w:p w14:paraId="41F4629C"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C/T</w:t>
            </w:r>
          </w:p>
        </w:tc>
        <w:tc>
          <w:tcPr>
            <w:tcW w:w="1285" w:type="dxa"/>
          </w:tcPr>
          <w:p w14:paraId="5777D483"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102</w:t>
            </w:r>
          </w:p>
        </w:tc>
        <w:tc>
          <w:tcPr>
            <w:tcW w:w="1276" w:type="dxa"/>
          </w:tcPr>
          <w:p w14:paraId="2B207743"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0.46</w:t>
            </w:r>
          </w:p>
        </w:tc>
        <w:tc>
          <w:tcPr>
            <w:tcW w:w="1276" w:type="dxa"/>
          </w:tcPr>
          <w:p w14:paraId="178C1EBB"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29</w:t>
            </w:r>
          </w:p>
        </w:tc>
        <w:tc>
          <w:tcPr>
            <w:tcW w:w="1276" w:type="dxa"/>
          </w:tcPr>
          <w:p w14:paraId="7583BA28"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0.41</w:t>
            </w:r>
          </w:p>
        </w:tc>
        <w:tc>
          <w:tcPr>
            <w:tcW w:w="1417" w:type="dxa"/>
          </w:tcPr>
          <w:p w14:paraId="598982A5"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73</w:t>
            </w:r>
          </w:p>
        </w:tc>
        <w:tc>
          <w:tcPr>
            <w:tcW w:w="1276" w:type="dxa"/>
          </w:tcPr>
          <w:p w14:paraId="0B65E65C"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0.48</w:t>
            </w:r>
          </w:p>
        </w:tc>
      </w:tr>
      <w:tr w:rsidR="008F3E73" w14:paraId="58388B44" w14:textId="77777777" w:rsidTr="009D484B">
        <w:trPr>
          <w:trHeight w:val="290"/>
        </w:trPr>
        <w:tc>
          <w:tcPr>
            <w:tcW w:w="978" w:type="dxa"/>
            <w:tcBorders>
              <w:bottom w:val="single" w:sz="4" w:space="0" w:color="000000"/>
            </w:tcBorders>
          </w:tcPr>
          <w:p w14:paraId="2C1F730B"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T/T</w:t>
            </w:r>
          </w:p>
        </w:tc>
        <w:tc>
          <w:tcPr>
            <w:tcW w:w="1285" w:type="dxa"/>
            <w:tcBorders>
              <w:bottom w:val="single" w:sz="4" w:space="0" w:color="000000"/>
            </w:tcBorders>
          </w:tcPr>
          <w:p w14:paraId="4D8D4303"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47</w:t>
            </w:r>
          </w:p>
        </w:tc>
        <w:tc>
          <w:tcPr>
            <w:tcW w:w="1276" w:type="dxa"/>
            <w:tcBorders>
              <w:bottom w:val="single" w:sz="4" w:space="0" w:color="000000"/>
            </w:tcBorders>
          </w:tcPr>
          <w:p w14:paraId="3F50B803"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0.21</w:t>
            </w:r>
          </w:p>
        </w:tc>
        <w:tc>
          <w:tcPr>
            <w:tcW w:w="1276" w:type="dxa"/>
            <w:tcBorders>
              <w:bottom w:val="single" w:sz="4" w:space="0" w:color="000000"/>
            </w:tcBorders>
          </w:tcPr>
          <w:p w14:paraId="16B0107A"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15</w:t>
            </w:r>
          </w:p>
        </w:tc>
        <w:tc>
          <w:tcPr>
            <w:tcW w:w="1276" w:type="dxa"/>
            <w:tcBorders>
              <w:bottom w:val="single" w:sz="4" w:space="0" w:color="000000"/>
            </w:tcBorders>
          </w:tcPr>
          <w:p w14:paraId="7B74D36F"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0.21</w:t>
            </w:r>
          </w:p>
        </w:tc>
        <w:tc>
          <w:tcPr>
            <w:tcW w:w="1417" w:type="dxa"/>
            <w:tcBorders>
              <w:bottom w:val="single" w:sz="4" w:space="0" w:color="000000"/>
            </w:tcBorders>
          </w:tcPr>
          <w:p w14:paraId="4BE05597"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32</w:t>
            </w:r>
          </w:p>
        </w:tc>
        <w:tc>
          <w:tcPr>
            <w:tcW w:w="1276" w:type="dxa"/>
            <w:tcBorders>
              <w:bottom w:val="single" w:sz="4" w:space="0" w:color="000000"/>
            </w:tcBorders>
          </w:tcPr>
          <w:p w14:paraId="78405CE4"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0.21</w:t>
            </w:r>
          </w:p>
        </w:tc>
      </w:tr>
      <w:tr w:rsidR="008F3E73" w14:paraId="4804ABC9" w14:textId="77777777" w:rsidTr="009D484B">
        <w:trPr>
          <w:trHeight w:val="290"/>
        </w:trPr>
        <w:tc>
          <w:tcPr>
            <w:tcW w:w="978" w:type="dxa"/>
            <w:tcBorders>
              <w:bottom w:val="single" w:sz="4" w:space="0" w:color="000000"/>
            </w:tcBorders>
          </w:tcPr>
          <w:p w14:paraId="0C439409"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NA</w:t>
            </w:r>
          </w:p>
        </w:tc>
        <w:tc>
          <w:tcPr>
            <w:tcW w:w="1285" w:type="dxa"/>
            <w:tcBorders>
              <w:bottom w:val="single" w:sz="4" w:space="0" w:color="000000"/>
            </w:tcBorders>
          </w:tcPr>
          <w:p w14:paraId="1792D911"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32</w:t>
            </w:r>
          </w:p>
        </w:tc>
        <w:tc>
          <w:tcPr>
            <w:tcW w:w="1276" w:type="dxa"/>
            <w:tcBorders>
              <w:bottom w:val="single" w:sz="4" w:space="0" w:color="000000"/>
            </w:tcBorders>
          </w:tcPr>
          <w:p w14:paraId="779E12B3"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w:t>
            </w:r>
          </w:p>
        </w:tc>
        <w:tc>
          <w:tcPr>
            <w:tcW w:w="1276" w:type="dxa"/>
            <w:tcBorders>
              <w:bottom w:val="single" w:sz="4" w:space="0" w:color="000000"/>
            </w:tcBorders>
          </w:tcPr>
          <w:p w14:paraId="06405FB5"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20</w:t>
            </w:r>
          </w:p>
        </w:tc>
        <w:tc>
          <w:tcPr>
            <w:tcW w:w="1276" w:type="dxa"/>
            <w:tcBorders>
              <w:bottom w:val="single" w:sz="4" w:space="0" w:color="000000"/>
            </w:tcBorders>
          </w:tcPr>
          <w:p w14:paraId="6EA44DD6"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w:t>
            </w:r>
          </w:p>
        </w:tc>
        <w:tc>
          <w:tcPr>
            <w:tcW w:w="1417" w:type="dxa"/>
            <w:tcBorders>
              <w:bottom w:val="single" w:sz="4" w:space="0" w:color="000000"/>
            </w:tcBorders>
          </w:tcPr>
          <w:p w14:paraId="304AF597"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12</w:t>
            </w:r>
          </w:p>
        </w:tc>
        <w:tc>
          <w:tcPr>
            <w:tcW w:w="1276" w:type="dxa"/>
            <w:tcBorders>
              <w:bottom w:val="single" w:sz="4" w:space="0" w:color="000000"/>
            </w:tcBorders>
          </w:tcPr>
          <w:p w14:paraId="46BC7C98"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w:t>
            </w:r>
          </w:p>
        </w:tc>
      </w:tr>
    </w:tbl>
    <w:p w14:paraId="78A22BBB" w14:textId="77777777" w:rsidR="00C1087F" w:rsidRDefault="00C1087F" w:rsidP="009D484B">
      <w:pPr>
        <w:spacing w:after="0" w:line="240" w:lineRule="auto"/>
        <w:ind w:firstLine="709"/>
        <w:jc w:val="both"/>
        <w:rPr>
          <w:rFonts w:ascii="Times New Roman" w:eastAsia="Times New Roman" w:hAnsi="Times New Roman" w:cs="Times New Roman"/>
          <w:sz w:val="28"/>
          <w:szCs w:val="28"/>
          <w:lang w:val="kk-KZ"/>
        </w:rPr>
      </w:pPr>
    </w:p>
    <w:p w14:paraId="6EE16B98" w14:textId="007497E1" w:rsidR="008F3E73" w:rsidRDefault="008F3E73" w:rsidP="009D484B">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lang w:val="kk-KZ"/>
        </w:rPr>
        <w:t xml:space="preserve">По данным таблицы 155, </w:t>
      </w:r>
      <w:r>
        <w:rPr>
          <w:rFonts w:ascii="Times New Roman" w:eastAsia="Times New Roman" w:hAnsi="Times New Roman" w:cs="Times New Roman"/>
          <w:sz w:val="28"/>
          <w:szCs w:val="28"/>
        </w:rPr>
        <w:t xml:space="preserve">Частота генотипа  rs 5443 по гомозиготному типу соответствовал (C/C) 33 % в общем, то есть 73 генотипов , из них в основной группе 30 %, 46 генотипов, в контрольной группе 38 %, 27 генотипов. По гетерозиготному типу (С/Т) составил 46 %, 102 генотипа, из них в основной группе 48 %, 73 генотипов,  а в контрольной группе 41 % 29 генотипов. Гомозиготный генотип ( Т/Т) соответствовал 21 % , соответственно 47 генотипов, из них в основной группе 21 %, 32 генотипов, а в контрольной группе 21 %, 15 генотипов соответственно. В таблице 156 представлен </w:t>
      </w:r>
      <w:r w:rsidRPr="008F3E73">
        <w:rPr>
          <w:rFonts w:ascii="Times New Roman" w:eastAsia="Times New Roman" w:hAnsi="Times New Roman" w:cs="Times New Roman"/>
          <w:bCs/>
          <w:sz w:val="28"/>
          <w:szCs w:val="28"/>
        </w:rPr>
        <w:t>rs5443 точный тест для равновесия Харди-Вайнберга.</w:t>
      </w:r>
    </w:p>
    <w:p w14:paraId="13F3386E" w14:textId="77777777" w:rsidR="00C1087F" w:rsidRDefault="00C1087F" w:rsidP="009D484B">
      <w:pPr>
        <w:spacing w:after="0" w:line="240" w:lineRule="auto"/>
        <w:ind w:firstLine="709"/>
        <w:jc w:val="both"/>
        <w:rPr>
          <w:rFonts w:ascii="Times New Roman" w:eastAsia="Times New Roman" w:hAnsi="Times New Roman" w:cs="Times New Roman"/>
          <w:bCs/>
          <w:sz w:val="28"/>
          <w:szCs w:val="28"/>
        </w:rPr>
      </w:pPr>
    </w:p>
    <w:p w14:paraId="19C46B09" w14:textId="77777777" w:rsidR="008F3E73" w:rsidRDefault="008F3E73"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156 - rs5443 точный тест для равновесия Харди-Вайнберга (n=222)</w:t>
      </w:r>
    </w:p>
    <w:p w14:paraId="1DFD4ECA" w14:textId="77777777" w:rsidR="008F3E73" w:rsidRPr="008F3E73" w:rsidRDefault="008F3E73" w:rsidP="00831194">
      <w:pPr>
        <w:spacing w:after="0" w:line="240" w:lineRule="auto"/>
        <w:rPr>
          <w:rFonts w:ascii="Times New Roman" w:eastAsia="Times New Roman" w:hAnsi="Times New Roman" w:cs="Times New Roman"/>
          <w:bCs/>
          <w:sz w:val="28"/>
          <w:szCs w:val="28"/>
        </w:rPr>
      </w:pPr>
    </w:p>
    <w:tbl>
      <w:tblPr>
        <w:tblW w:w="930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276"/>
        <w:gridCol w:w="1302"/>
        <w:gridCol w:w="1391"/>
        <w:gridCol w:w="1429"/>
        <w:gridCol w:w="1288"/>
        <w:gridCol w:w="1201"/>
      </w:tblGrid>
      <w:tr w:rsidR="008F3E73" w14:paraId="15229500" w14:textId="77777777" w:rsidTr="009D484B">
        <w:trPr>
          <w:trHeight w:val="290"/>
        </w:trPr>
        <w:tc>
          <w:tcPr>
            <w:tcW w:w="1413" w:type="dxa"/>
            <w:tcBorders>
              <w:top w:val="single" w:sz="4" w:space="0" w:color="000000"/>
            </w:tcBorders>
          </w:tcPr>
          <w:p w14:paraId="64EB4387"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 </w:t>
            </w:r>
          </w:p>
        </w:tc>
        <w:tc>
          <w:tcPr>
            <w:tcW w:w="1276" w:type="dxa"/>
            <w:tcBorders>
              <w:top w:val="single" w:sz="4" w:space="0" w:color="000000"/>
            </w:tcBorders>
          </w:tcPr>
          <w:p w14:paraId="308A7D31"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C/C</w:t>
            </w:r>
          </w:p>
        </w:tc>
        <w:tc>
          <w:tcPr>
            <w:tcW w:w="1302" w:type="dxa"/>
            <w:tcBorders>
              <w:top w:val="single" w:sz="4" w:space="0" w:color="000000"/>
            </w:tcBorders>
          </w:tcPr>
          <w:p w14:paraId="4BF190E6"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C/T</w:t>
            </w:r>
          </w:p>
        </w:tc>
        <w:tc>
          <w:tcPr>
            <w:tcW w:w="1391" w:type="dxa"/>
            <w:tcBorders>
              <w:top w:val="single" w:sz="4" w:space="0" w:color="000000"/>
            </w:tcBorders>
          </w:tcPr>
          <w:p w14:paraId="0D50A811"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T/T</w:t>
            </w:r>
          </w:p>
        </w:tc>
        <w:tc>
          <w:tcPr>
            <w:tcW w:w="1429" w:type="dxa"/>
            <w:tcBorders>
              <w:top w:val="single" w:sz="4" w:space="0" w:color="000000"/>
            </w:tcBorders>
          </w:tcPr>
          <w:p w14:paraId="6A4C45DA"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C</w:t>
            </w:r>
          </w:p>
        </w:tc>
        <w:tc>
          <w:tcPr>
            <w:tcW w:w="1288" w:type="dxa"/>
            <w:tcBorders>
              <w:top w:val="single" w:sz="4" w:space="0" w:color="000000"/>
            </w:tcBorders>
          </w:tcPr>
          <w:p w14:paraId="0B20A672"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T</w:t>
            </w:r>
          </w:p>
        </w:tc>
        <w:tc>
          <w:tcPr>
            <w:tcW w:w="1201" w:type="dxa"/>
            <w:tcBorders>
              <w:top w:val="single" w:sz="4" w:space="0" w:color="000000"/>
            </w:tcBorders>
          </w:tcPr>
          <w:p w14:paraId="7E9E2C9E"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P-value</w:t>
            </w:r>
          </w:p>
        </w:tc>
      </w:tr>
      <w:tr w:rsidR="008F3E73" w14:paraId="68B6439D" w14:textId="77777777" w:rsidTr="009D484B">
        <w:trPr>
          <w:trHeight w:val="820"/>
        </w:trPr>
        <w:tc>
          <w:tcPr>
            <w:tcW w:w="1413" w:type="dxa"/>
          </w:tcPr>
          <w:p w14:paraId="6ABACE2E"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Обе группы</w:t>
            </w:r>
          </w:p>
        </w:tc>
        <w:tc>
          <w:tcPr>
            <w:tcW w:w="1276" w:type="dxa"/>
          </w:tcPr>
          <w:p w14:paraId="1B84A8DC"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73</w:t>
            </w:r>
          </w:p>
        </w:tc>
        <w:tc>
          <w:tcPr>
            <w:tcW w:w="1302" w:type="dxa"/>
          </w:tcPr>
          <w:p w14:paraId="4B4EB3D9"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102</w:t>
            </w:r>
          </w:p>
        </w:tc>
        <w:tc>
          <w:tcPr>
            <w:tcW w:w="1391" w:type="dxa"/>
          </w:tcPr>
          <w:p w14:paraId="255660F4"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47</w:t>
            </w:r>
          </w:p>
        </w:tc>
        <w:tc>
          <w:tcPr>
            <w:tcW w:w="1429" w:type="dxa"/>
          </w:tcPr>
          <w:p w14:paraId="7DD2314D"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248</w:t>
            </w:r>
          </w:p>
        </w:tc>
        <w:tc>
          <w:tcPr>
            <w:tcW w:w="1288" w:type="dxa"/>
          </w:tcPr>
          <w:p w14:paraId="03BA4DD0"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196</w:t>
            </w:r>
          </w:p>
        </w:tc>
        <w:tc>
          <w:tcPr>
            <w:tcW w:w="1201" w:type="dxa"/>
          </w:tcPr>
          <w:p w14:paraId="1D47DB56"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0.34</w:t>
            </w:r>
          </w:p>
        </w:tc>
      </w:tr>
      <w:tr w:rsidR="008F3E73" w14:paraId="562DE68D" w14:textId="77777777" w:rsidTr="009D484B">
        <w:trPr>
          <w:trHeight w:val="290"/>
        </w:trPr>
        <w:tc>
          <w:tcPr>
            <w:tcW w:w="1413" w:type="dxa"/>
            <w:tcBorders>
              <w:bottom w:val="single" w:sz="4" w:space="0" w:color="000000"/>
            </w:tcBorders>
          </w:tcPr>
          <w:p w14:paraId="334CC1EA"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Контрольная группа</w:t>
            </w:r>
          </w:p>
        </w:tc>
        <w:tc>
          <w:tcPr>
            <w:tcW w:w="1276" w:type="dxa"/>
            <w:tcBorders>
              <w:bottom w:val="single" w:sz="4" w:space="0" w:color="000000"/>
            </w:tcBorders>
          </w:tcPr>
          <w:p w14:paraId="22B80CB8"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27</w:t>
            </w:r>
          </w:p>
        </w:tc>
        <w:tc>
          <w:tcPr>
            <w:tcW w:w="1302" w:type="dxa"/>
            <w:tcBorders>
              <w:bottom w:val="single" w:sz="4" w:space="0" w:color="000000"/>
            </w:tcBorders>
          </w:tcPr>
          <w:p w14:paraId="09CCB91A"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29</w:t>
            </w:r>
          </w:p>
        </w:tc>
        <w:tc>
          <w:tcPr>
            <w:tcW w:w="1391" w:type="dxa"/>
            <w:tcBorders>
              <w:bottom w:val="single" w:sz="4" w:space="0" w:color="000000"/>
            </w:tcBorders>
          </w:tcPr>
          <w:p w14:paraId="0DE5CE26"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15</w:t>
            </w:r>
          </w:p>
        </w:tc>
        <w:tc>
          <w:tcPr>
            <w:tcW w:w="1429" w:type="dxa"/>
            <w:tcBorders>
              <w:bottom w:val="single" w:sz="4" w:space="0" w:color="000000"/>
            </w:tcBorders>
          </w:tcPr>
          <w:p w14:paraId="44224805"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83</w:t>
            </w:r>
          </w:p>
        </w:tc>
        <w:tc>
          <w:tcPr>
            <w:tcW w:w="1288" w:type="dxa"/>
            <w:tcBorders>
              <w:bottom w:val="single" w:sz="4" w:space="0" w:color="000000"/>
            </w:tcBorders>
          </w:tcPr>
          <w:p w14:paraId="7231B4D7"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59</w:t>
            </w:r>
          </w:p>
        </w:tc>
        <w:tc>
          <w:tcPr>
            <w:tcW w:w="1201" w:type="dxa"/>
            <w:tcBorders>
              <w:bottom w:val="single" w:sz="4" w:space="0" w:color="000000"/>
            </w:tcBorders>
          </w:tcPr>
          <w:p w14:paraId="77F391D1"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0.22</w:t>
            </w:r>
          </w:p>
        </w:tc>
      </w:tr>
      <w:tr w:rsidR="008F3E73" w14:paraId="35C40F28" w14:textId="77777777" w:rsidTr="009D484B">
        <w:trPr>
          <w:trHeight w:val="290"/>
        </w:trPr>
        <w:tc>
          <w:tcPr>
            <w:tcW w:w="1413" w:type="dxa"/>
            <w:tcBorders>
              <w:bottom w:val="single" w:sz="4" w:space="0" w:color="000000"/>
            </w:tcBorders>
          </w:tcPr>
          <w:p w14:paraId="39F29128"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Основная группа</w:t>
            </w:r>
          </w:p>
        </w:tc>
        <w:tc>
          <w:tcPr>
            <w:tcW w:w="1276" w:type="dxa"/>
            <w:tcBorders>
              <w:bottom w:val="single" w:sz="4" w:space="0" w:color="000000"/>
            </w:tcBorders>
          </w:tcPr>
          <w:p w14:paraId="29B76E85"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46</w:t>
            </w:r>
          </w:p>
        </w:tc>
        <w:tc>
          <w:tcPr>
            <w:tcW w:w="1302" w:type="dxa"/>
            <w:tcBorders>
              <w:bottom w:val="single" w:sz="4" w:space="0" w:color="000000"/>
            </w:tcBorders>
          </w:tcPr>
          <w:p w14:paraId="7D17A6A0"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73</w:t>
            </w:r>
          </w:p>
        </w:tc>
        <w:tc>
          <w:tcPr>
            <w:tcW w:w="1391" w:type="dxa"/>
            <w:tcBorders>
              <w:bottom w:val="single" w:sz="4" w:space="0" w:color="000000"/>
            </w:tcBorders>
          </w:tcPr>
          <w:p w14:paraId="0F603ED1"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32</w:t>
            </w:r>
          </w:p>
        </w:tc>
        <w:tc>
          <w:tcPr>
            <w:tcW w:w="1429" w:type="dxa"/>
            <w:tcBorders>
              <w:bottom w:val="single" w:sz="4" w:space="0" w:color="000000"/>
            </w:tcBorders>
          </w:tcPr>
          <w:p w14:paraId="7A56809C"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165</w:t>
            </w:r>
          </w:p>
        </w:tc>
        <w:tc>
          <w:tcPr>
            <w:tcW w:w="1288" w:type="dxa"/>
            <w:tcBorders>
              <w:bottom w:val="single" w:sz="4" w:space="0" w:color="000000"/>
            </w:tcBorders>
          </w:tcPr>
          <w:p w14:paraId="6390D2B6"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137</w:t>
            </w:r>
          </w:p>
        </w:tc>
        <w:tc>
          <w:tcPr>
            <w:tcW w:w="1201" w:type="dxa"/>
            <w:tcBorders>
              <w:bottom w:val="single" w:sz="4" w:space="0" w:color="000000"/>
            </w:tcBorders>
          </w:tcPr>
          <w:p w14:paraId="45F07BA4" w14:textId="77777777" w:rsidR="008F3E73" w:rsidRPr="008F3E73" w:rsidRDefault="008F3E73" w:rsidP="00831194">
            <w:pPr>
              <w:spacing w:after="0" w:line="240" w:lineRule="auto"/>
              <w:jc w:val="both"/>
              <w:rPr>
                <w:rFonts w:ascii="Times New Roman" w:eastAsia="Times New Roman" w:hAnsi="Times New Roman" w:cs="Times New Roman"/>
                <w:sz w:val="24"/>
                <w:szCs w:val="24"/>
              </w:rPr>
            </w:pPr>
            <w:r w:rsidRPr="008F3E73">
              <w:rPr>
                <w:rFonts w:ascii="Times New Roman" w:eastAsia="Times New Roman" w:hAnsi="Times New Roman" w:cs="Times New Roman"/>
                <w:sz w:val="24"/>
                <w:szCs w:val="24"/>
              </w:rPr>
              <w:t>0.75</w:t>
            </w:r>
          </w:p>
        </w:tc>
      </w:tr>
    </w:tbl>
    <w:p w14:paraId="4E1A38AD" w14:textId="77777777" w:rsidR="00C1087F" w:rsidRDefault="00C1087F" w:rsidP="00831194">
      <w:pPr>
        <w:spacing w:after="0" w:line="240" w:lineRule="auto"/>
        <w:ind w:firstLine="708"/>
        <w:jc w:val="both"/>
        <w:rPr>
          <w:rFonts w:ascii="Times New Roman" w:eastAsia="Times New Roman" w:hAnsi="Times New Roman" w:cs="Times New Roman"/>
          <w:sz w:val="28"/>
          <w:szCs w:val="28"/>
        </w:rPr>
      </w:pPr>
    </w:p>
    <w:p w14:paraId="122AFADD" w14:textId="74C89572" w:rsidR="008F3E73" w:rsidRDefault="008F3E73" w:rsidP="00831194">
      <w:pPr>
        <w:spacing w:after="0" w:line="240" w:lineRule="auto"/>
        <w:ind w:firstLine="708"/>
        <w:jc w:val="both"/>
        <w:rPr>
          <w:rFonts w:ascii="Times New Roman" w:eastAsia="Times New Roman" w:hAnsi="Times New Roman" w:cs="Times New Roman"/>
          <w:sz w:val="28"/>
          <w:szCs w:val="28"/>
        </w:rPr>
      </w:pPr>
      <w:r w:rsidRPr="008F3E73">
        <w:rPr>
          <w:rFonts w:ascii="Times New Roman" w:eastAsia="Times New Roman" w:hAnsi="Times New Roman" w:cs="Times New Roman"/>
          <w:sz w:val="28"/>
          <w:szCs w:val="28"/>
        </w:rPr>
        <w:t>В таблице 156 по точному тесту генотипы и аллели  rs 5443 соответствовали равновесию Харди-Вайнберга в обеих группах. Ассоциация  rs 5443 с моделями наследования представлена в таблице 157.</w:t>
      </w:r>
    </w:p>
    <w:p w14:paraId="7C38D6D0" w14:textId="77777777" w:rsidR="008F3E73" w:rsidRDefault="008F3E73" w:rsidP="00831194">
      <w:pPr>
        <w:spacing w:after="0" w:line="240" w:lineRule="auto"/>
        <w:rPr>
          <w:rFonts w:ascii="Times New Roman" w:eastAsia="Times New Roman" w:hAnsi="Times New Roman" w:cs="Times New Roman"/>
          <w:b/>
          <w:sz w:val="28"/>
          <w:szCs w:val="28"/>
        </w:rPr>
      </w:pPr>
    </w:p>
    <w:p w14:paraId="414463CB" w14:textId="5EFD29A0" w:rsidR="008F3E73" w:rsidRDefault="008F3E73"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157 - Ассоциация  rs 5443 с моделями наследования (n=222)</w:t>
      </w:r>
    </w:p>
    <w:p w14:paraId="3132C4BB" w14:textId="77777777" w:rsidR="00C1087F" w:rsidRDefault="00C1087F" w:rsidP="00831194">
      <w:pPr>
        <w:spacing w:after="0" w:line="240" w:lineRule="auto"/>
        <w:rPr>
          <w:rFonts w:ascii="Times New Roman" w:eastAsia="Times New Roman" w:hAnsi="Times New Roman" w:cs="Times New Roman"/>
          <w:b/>
          <w:sz w:val="28"/>
          <w:szCs w:val="28"/>
        </w:rPr>
      </w:pPr>
    </w:p>
    <w:tbl>
      <w:tblPr>
        <w:tblW w:w="9352"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134"/>
        <w:gridCol w:w="1288"/>
        <w:gridCol w:w="1264"/>
        <w:gridCol w:w="1700"/>
        <w:gridCol w:w="2553"/>
      </w:tblGrid>
      <w:tr w:rsidR="00976DD1" w:rsidRPr="00976DD1" w14:paraId="3A718206" w14:textId="77777777" w:rsidTr="009D484B">
        <w:trPr>
          <w:trHeight w:val="820"/>
        </w:trPr>
        <w:tc>
          <w:tcPr>
            <w:tcW w:w="1413" w:type="dxa"/>
          </w:tcPr>
          <w:p w14:paraId="0D17287C"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Модель наследования</w:t>
            </w:r>
          </w:p>
        </w:tc>
        <w:tc>
          <w:tcPr>
            <w:tcW w:w="1134" w:type="dxa"/>
          </w:tcPr>
          <w:p w14:paraId="4C78E2CE"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Генотип</w:t>
            </w:r>
          </w:p>
        </w:tc>
        <w:tc>
          <w:tcPr>
            <w:tcW w:w="1288" w:type="dxa"/>
          </w:tcPr>
          <w:p w14:paraId="54A1D6CC"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Контрольная группа</w:t>
            </w:r>
          </w:p>
        </w:tc>
        <w:tc>
          <w:tcPr>
            <w:tcW w:w="1264" w:type="dxa"/>
          </w:tcPr>
          <w:p w14:paraId="5FBA2168"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Основная группа</w:t>
            </w:r>
          </w:p>
        </w:tc>
        <w:tc>
          <w:tcPr>
            <w:tcW w:w="1700" w:type="dxa"/>
          </w:tcPr>
          <w:p w14:paraId="02A06FB2"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OR</w:t>
            </w:r>
          </w:p>
          <w:p w14:paraId="5FE9BC21"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(95% ДИ)</w:t>
            </w:r>
          </w:p>
        </w:tc>
        <w:tc>
          <w:tcPr>
            <w:tcW w:w="2553" w:type="dxa"/>
          </w:tcPr>
          <w:p w14:paraId="24E32E3C"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P-value</w:t>
            </w:r>
          </w:p>
        </w:tc>
      </w:tr>
      <w:tr w:rsidR="00976DD1" w:rsidRPr="00976DD1" w14:paraId="29F865B3" w14:textId="77777777" w:rsidTr="009D484B">
        <w:trPr>
          <w:trHeight w:val="550"/>
        </w:trPr>
        <w:tc>
          <w:tcPr>
            <w:tcW w:w="1413" w:type="dxa"/>
            <w:vMerge w:val="restart"/>
          </w:tcPr>
          <w:p w14:paraId="2F95EBEF"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Кодоминантный</w:t>
            </w:r>
          </w:p>
        </w:tc>
        <w:tc>
          <w:tcPr>
            <w:tcW w:w="1134" w:type="dxa"/>
          </w:tcPr>
          <w:p w14:paraId="2588FBCE"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C/C</w:t>
            </w:r>
          </w:p>
        </w:tc>
        <w:tc>
          <w:tcPr>
            <w:tcW w:w="1288" w:type="dxa"/>
          </w:tcPr>
          <w:p w14:paraId="1330C85C"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27 (38%)</w:t>
            </w:r>
          </w:p>
        </w:tc>
        <w:tc>
          <w:tcPr>
            <w:tcW w:w="1264" w:type="dxa"/>
          </w:tcPr>
          <w:p w14:paraId="51831F94"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46 (30.5%)</w:t>
            </w:r>
          </w:p>
        </w:tc>
        <w:tc>
          <w:tcPr>
            <w:tcW w:w="1700" w:type="dxa"/>
          </w:tcPr>
          <w:p w14:paraId="2E5F4669"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1.00</w:t>
            </w:r>
          </w:p>
        </w:tc>
        <w:tc>
          <w:tcPr>
            <w:tcW w:w="2553" w:type="dxa"/>
            <w:vMerge w:val="restart"/>
          </w:tcPr>
          <w:p w14:paraId="181CF53A"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0.49</w:t>
            </w:r>
          </w:p>
        </w:tc>
      </w:tr>
      <w:tr w:rsidR="00976DD1" w:rsidRPr="00976DD1" w14:paraId="3CEDF6E8" w14:textId="77777777" w:rsidTr="009D484B">
        <w:trPr>
          <w:trHeight w:val="820"/>
        </w:trPr>
        <w:tc>
          <w:tcPr>
            <w:tcW w:w="1413" w:type="dxa"/>
            <w:vMerge/>
          </w:tcPr>
          <w:p w14:paraId="39623D46" w14:textId="77777777" w:rsidR="00976DD1" w:rsidRPr="00976DD1" w:rsidRDefault="00976DD1"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134" w:type="dxa"/>
          </w:tcPr>
          <w:p w14:paraId="08D57795"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C/T</w:t>
            </w:r>
          </w:p>
        </w:tc>
        <w:tc>
          <w:tcPr>
            <w:tcW w:w="1288" w:type="dxa"/>
          </w:tcPr>
          <w:p w14:paraId="005937BF"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29 (40.9%)</w:t>
            </w:r>
          </w:p>
        </w:tc>
        <w:tc>
          <w:tcPr>
            <w:tcW w:w="1264" w:type="dxa"/>
          </w:tcPr>
          <w:p w14:paraId="79BC38BB"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73 (48.3%)</w:t>
            </w:r>
          </w:p>
        </w:tc>
        <w:tc>
          <w:tcPr>
            <w:tcW w:w="1700" w:type="dxa"/>
          </w:tcPr>
          <w:p w14:paraId="44D94D6E"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1.48 (0.78-2.80)</w:t>
            </w:r>
          </w:p>
        </w:tc>
        <w:tc>
          <w:tcPr>
            <w:tcW w:w="2553" w:type="dxa"/>
            <w:vMerge/>
          </w:tcPr>
          <w:p w14:paraId="5F7C419C" w14:textId="77777777" w:rsidR="00976DD1" w:rsidRPr="00976DD1" w:rsidRDefault="00976DD1"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976DD1" w:rsidRPr="00976DD1" w14:paraId="598EC73A" w14:textId="77777777" w:rsidTr="009D484B">
        <w:trPr>
          <w:trHeight w:val="820"/>
        </w:trPr>
        <w:tc>
          <w:tcPr>
            <w:tcW w:w="1413" w:type="dxa"/>
            <w:vMerge/>
          </w:tcPr>
          <w:p w14:paraId="1025F814" w14:textId="77777777" w:rsidR="00976DD1" w:rsidRPr="00976DD1" w:rsidRDefault="00976DD1"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134" w:type="dxa"/>
          </w:tcPr>
          <w:p w14:paraId="1BAAC9EB"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T/T</w:t>
            </w:r>
          </w:p>
        </w:tc>
        <w:tc>
          <w:tcPr>
            <w:tcW w:w="1288" w:type="dxa"/>
          </w:tcPr>
          <w:p w14:paraId="02110E1F"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15 (21.1%)</w:t>
            </w:r>
          </w:p>
        </w:tc>
        <w:tc>
          <w:tcPr>
            <w:tcW w:w="1264" w:type="dxa"/>
          </w:tcPr>
          <w:p w14:paraId="63577541"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32 (21.2%)</w:t>
            </w:r>
          </w:p>
        </w:tc>
        <w:tc>
          <w:tcPr>
            <w:tcW w:w="1700" w:type="dxa"/>
          </w:tcPr>
          <w:p w14:paraId="2D3A2F16"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1.25 (0.58-2.72)</w:t>
            </w:r>
          </w:p>
        </w:tc>
        <w:tc>
          <w:tcPr>
            <w:tcW w:w="2553" w:type="dxa"/>
            <w:vMerge/>
          </w:tcPr>
          <w:p w14:paraId="2C2D1BC3" w14:textId="77777777" w:rsidR="00976DD1" w:rsidRPr="00976DD1" w:rsidRDefault="00976DD1"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976DD1" w:rsidRPr="00976DD1" w14:paraId="7EB2D0C4" w14:textId="77777777" w:rsidTr="009D484B">
        <w:trPr>
          <w:trHeight w:val="550"/>
        </w:trPr>
        <w:tc>
          <w:tcPr>
            <w:tcW w:w="1413" w:type="dxa"/>
            <w:vMerge w:val="restart"/>
          </w:tcPr>
          <w:p w14:paraId="557DEF89"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Доминантный</w:t>
            </w:r>
          </w:p>
        </w:tc>
        <w:tc>
          <w:tcPr>
            <w:tcW w:w="1134" w:type="dxa"/>
          </w:tcPr>
          <w:p w14:paraId="5B5B3116"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C/C</w:t>
            </w:r>
          </w:p>
        </w:tc>
        <w:tc>
          <w:tcPr>
            <w:tcW w:w="1288" w:type="dxa"/>
          </w:tcPr>
          <w:p w14:paraId="5476FC6C"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27 (38%)</w:t>
            </w:r>
          </w:p>
        </w:tc>
        <w:tc>
          <w:tcPr>
            <w:tcW w:w="1264" w:type="dxa"/>
          </w:tcPr>
          <w:p w14:paraId="73BE967F"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46 (30.5%)</w:t>
            </w:r>
          </w:p>
        </w:tc>
        <w:tc>
          <w:tcPr>
            <w:tcW w:w="1700" w:type="dxa"/>
          </w:tcPr>
          <w:p w14:paraId="71A0691D"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1.00</w:t>
            </w:r>
          </w:p>
        </w:tc>
        <w:tc>
          <w:tcPr>
            <w:tcW w:w="2553" w:type="dxa"/>
            <w:vMerge w:val="restart"/>
          </w:tcPr>
          <w:p w14:paraId="31ED7BCA"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0.27</w:t>
            </w:r>
          </w:p>
        </w:tc>
      </w:tr>
      <w:tr w:rsidR="00976DD1" w:rsidRPr="00976DD1" w14:paraId="286C46E0" w14:textId="77777777" w:rsidTr="009D484B">
        <w:trPr>
          <w:trHeight w:val="820"/>
        </w:trPr>
        <w:tc>
          <w:tcPr>
            <w:tcW w:w="1413" w:type="dxa"/>
            <w:vMerge/>
          </w:tcPr>
          <w:p w14:paraId="2CFFEDFC" w14:textId="77777777" w:rsidR="00976DD1" w:rsidRPr="00976DD1" w:rsidRDefault="00976DD1"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134" w:type="dxa"/>
          </w:tcPr>
          <w:p w14:paraId="71599CE8"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C/T-T/T</w:t>
            </w:r>
          </w:p>
        </w:tc>
        <w:tc>
          <w:tcPr>
            <w:tcW w:w="1288" w:type="dxa"/>
          </w:tcPr>
          <w:p w14:paraId="15E5719C"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44 (62%)</w:t>
            </w:r>
          </w:p>
        </w:tc>
        <w:tc>
          <w:tcPr>
            <w:tcW w:w="1264" w:type="dxa"/>
          </w:tcPr>
          <w:p w14:paraId="1E4434EE"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105 (69.5%)</w:t>
            </w:r>
          </w:p>
        </w:tc>
        <w:tc>
          <w:tcPr>
            <w:tcW w:w="1700" w:type="dxa"/>
          </w:tcPr>
          <w:p w14:paraId="39AF5E56"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1.40 (0.78-2.53)</w:t>
            </w:r>
          </w:p>
        </w:tc>
        <w:tc>
          <w:tcPr>
            <w:tcW w:w="2553" w:type="dxa"/>
            <w:vMerge/>
          </w:tcPr>
          <w:p w14:paraId="17C2D4D9" w14:textId="77777777" w:rsidR="00976DD1" w:rsidRPr="00976DD1" w:rsidRDefault="00976DD1"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976DD1" w:rsidRPr="00976DD1" w14:paraId="37929EEA" w14:textId="77777777" w:rsidTr="009D484B">
        <w:trPr>
          <w:trHeight w:val="550"/>
        </w:trPr>
        <w:tc>
          <w:tcPr>
            <w:tcW w:w="1413" w:type="dxa"/>
            <w:vMerge w:val="restart"/>
          </w:tcPr>
          <w:p w14:paraId="5CE7C222"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Рецессивный</w:t>
            </w:r>
          </w:p>
        </w:tc>
        <w:tc>
          <w:tcPr>
            <w:tcW w:w="1134" w:type="dxa"/>
          </w:tcPr>
          <w:p w14:paraId="420F8C7C"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C/C-C/T</w:t>
            </w:r>
          </w:p>
        </w:tc>
        <w:tc>
          <w:tcPr>
            <w:tcW w:w="1288" w:type="dxa"/>
          </w:tcPr>
          <w:p w14:paraId="698D4DBB"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56 (78.9%)</w:t>
            </w:r>
          </w:p>
        </w:tc>
        <w:tc>
          <w:tcPr>
            <w:tcW w:w="1264" w:type="dxa"/>
          </w:tcPr>
          <w:p w14:paraId="6CEBF338"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119 (78.8%)</w:t>
            </w:r>
          </w:p>
        </w:tc>
        <w:tc>
          <w:tcPr>
            <w:tcW w:w="1700" w:type="dxa"/>
          </w:tcPr>
          <w:p w14:paraId="32DEA7F3"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1.00</w:t>
            </w:r>
          </w:p>
        </w:tc>
        <w:tc>
          <w:tcPr>
            <w:tcW w:w="2553" w:type="dxa"/>
            <w:vMerge w:val="restart"/>
          </w:tcPr>
          <w:p w14:paraId="22DDF1D1"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0.99</w:t>
            </w:r>
          </w:p>
        </w:tc>
      </w:tr>
      <w:tr w:rsidR="00976DD1" w:rsidRPr="00976DD1" w14:paraId="4DE0A6E2" w14:textId="77777777" w:rsidTr="009D484B">
        <w:trPr>
          <w:trHeight w:val="820"/>
        </w:trPr>
        <w:tc>
          <w:tcPr>
            <w:tcW w:w="1413" w:type="dxa"/>
            <w:vMerge/>
          </w:tcPr>
          <w:p w14:paraId="0EE7557F" w14:textId="77777777" w:rsidR="00976DD1" w:rsidRPr="00976DD1" w:rsidRDefault="00976DD1"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134" w:type="dxa"/>
          </w:tcPr>
          <w:p w14:paraId="5BC79E7C"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T/T</w:t>
            </w:r>
          </w:p>
        </w:tc>
        <w:tc>
          <w:tcPr>
            <w:tcW w:w="1288" w:type="dxa"/>
          </w:tcPr>
          <w:p w14:paraId="1417E17A"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15 (21.1%)</w:t>
            </w:r>
          </w:p>
        </w:tc>
        <w:tc>
          <w:tcPr>
            <w:tcW w:w="1264" w:type="dxa"/>
          </w:tcPr>
          <w:p w14:paraId="7331C468"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32 (21.2%)</w:t>
            </w:r>
          </w:p>
        </w:tc>
        <w:tc>
          <w:tcPr>
            <w:tcW w:w="1700" w:type="dxa"/>
          </w:tcPr>
          <w:p w14:paraId="5748C7BC"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1.00 (0.50-2.00)</w:t>
            </w:r>
          </w:p>
        </w:tc>
        <w:tc>
          <w:tcPr>
            <w:tcW w:w="2553" w:type="dxa"/>
            <w:vMerge/>
          </w:tcPr>
          <w:p w14:paraId="1E235E2D" w14:textId="77777777" w:rsidR="00976DD1" w:rsidRPr="00976DD1" w:rsidRDefault="00976DD1"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976DD1" w:rsidRPr="00976DD1" w14:paraId="30086422" w14:textId="77777777" w:rsidTr="009D484B">
        <w:trPr>
          <w:trHeight w:val="550"/>
        </w:trPr>
        <w:tc>
          <w:tcPr>
            <w:tcW w:w="1413" w:type="dxa"/>
            <w:vMerge w:val="restart"/>
          </w:tcPr>
          <w:p w14:paraId="3E6F1155"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Сверхдоминантный</w:t>
            </w:r>
          </w:p>
        </w:tc>
        <w:tc>
          <w:tcPr>
            <w:tcW w:w="1134" w:type="dxa"/>
          </w:tcPr>
          <w:p w14:paraId="45F8AC91"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C/C-T/T</w:t>
            </w:r>
          </w:p>
        </w:tc>
        <w:tc>
          <w:tcPr>
            <w:tcW w:w="1288" w:type="dxa"/>
          </w:tcPr>
          <w:p w14:paraId="7001037A"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42 (59.1%)</w:t>
            </w:r>
          </w:p>
        </w:tc>
        <w:tc>
          <w:tcPr>
            <w:tcW w:w="1264" w:type="dxa"/>
          </w:tcPr>
          <w:p w14:paraId="71EF4020"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78 (51.7%)</w:t>
            </w:r>
          </w:p>
        </w:tc>
        <w:tc>
          <w:tcPr>
            <w:tcW w:w="1700" w:type="dxa"/>
          </w:tcPr>
          <w:p w14:paraId="027BFF8B"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1.00</w:t>
            </w:r>
          </w:p>
        </w:tc>
        <w:tc>
          <w:tcPr>
            <w:tcW w:w="2553" w:type="dxa"/>
            <w:vMerge w:val="restart"/>
          </w:tcPr>
          <w:p w14:paraId="6A072AF8"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0.29</w:t>
            </w:r>
          </w:p>
        </w:tc>
      </w:tr>
      <w:tr w:rsidR="00976DD1" w:rsidRPr="00976DD1" w14:paraId="5A425270" w14:textId="77777777" w:rsidTr="009D484B">
        <w:trPr>
          <w:trHeight w:val="820"/>
        </w:trPr>
        <w:tc>
          <w:tcPr>
            <w:tcW w:w="1413" w:type="dxa"/>
            <w:vMerge/>
          </w:tcPr>
          <w:p w14:paraId="4CF63661" w14:textId="77777777" w:rsidR="00976DD1" w:rsidRPr="00976DD1" w:rsidRDefault="00976DD1"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134" w:type="dxa"/>
          </w:tcPr>
          <w:p w14:paraId="1C9112C3"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C/T</w:t>
            </w:r>
          </w:p>
        </w:tc>
        <w:tc>
          <w:tcPr>
            <w:tcW w:w="1288" w:type="dxa"/>
          </w:tcPr>
          <w:p w14:paraId="04898F6C"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29 (40.9%)</w:t>
            </w:r>
          </w:p>
        </w:tc>
        <w:tc>
          <w:tcPr>
            <w:tcW w:w="1264" w:type="dxa"/>
          </w:tcPr>
          <w:p w14:paraId="2C4FC7C6"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73 (48.3%)</w:t>
            </w:r>
          </w:p>
        </w:tc>
        <w:tc>
          <w:tcPr>
            <w:tcW w:w="1700" w:type="dxa"/>
          </w:tcPr>
          <w:p w14:paraId="0BAFD0D9"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1.36 (0.77-2.40)</w:t>
            </w:r>
          </w:p>
        </w:tc>
        <w:tc>
          <w:tcPr>
            <w:tcW w:w="2553" w:type="dxa"/>
            <w:vMerge/>
          </w:tcPr>
          <w:p w14:paraId="72EBC71B" w14:textId="77777777" w:rsidR="00976DD1" w:rsidRPr="00976DD1" w:rsidRDefault="00976DD1"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976DD1" w:rsidRPr="00976DD1" w14:paraId="4A2889A7" w14:textId="77777777" w:rsidTr="009D484B">
        <w:trPr>
          <w:trHeight w:val="820"/>
        </w:trPr>
        <w:tc>
          <w:tcPr>
            <w:tcW w:w="1413" w:type="dxa"/>
          </w:tcPr>
          <w:p w14:paraId="3D6187CD"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Лог-аддитивный</w:t>
            </w:r>
          </w:p>
        </w:tc>
        <w:tc>
          <w:tcPr>
            <w:tcW w:w="1134" w:type="dxa"/>
          </w:tcPr>
          <w:p w14:paraId="61A399A3"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w:t>
            </w:r>
          </w:p>
        </w:tc>
        <w:tc>
          <w:tcPr>
            <w:tcW w:w="1288" w:type="dxa"/>
          </w:tcPr>
          <w:p w14:paraId="5C49FE12"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w:t>
            </w:r>
          </w:p>
        </w:tc>
        <w:tc>
          <w:tcPr>
            <w:tcW w:w="1264" w:type="dxa"/>
          </w:tcPr>
          <w:p w14:paraId="1DA4DC0C"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w:t>
            </w:r>
          </w:p>
        </w:tc>
        <w:tc>
          <w:tcPr>
            <w:tcW w:w="1700" w:type="dxa"/>
          </w:tcPr>
          <w:p w14:paraId="589A743A"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1.16 (0.78-1.71)</w:t>
            </w:r>
          </w:p>
        </w:tc>
        <w:tc>
          <w:tcPr>
            <w:tcW w:w="2553" w:type="dxa"/>
          </w:tcPr>
          <w:p w14:paraId="3869B3EE" w14:textId="77777777" w:rsidR="00976DD1" w:rsidRPr="00976DD1" w:rsidRDefault="00976DD1" w:rsidP="00831194">
            <w:pPr>
              <w:spacing w:after="0" w:line="240" w:lineRule="auto"/>
              <w:jc w:val="both"/>
              <w:rPr>
                <w:rFonts w:ascii="Times New Roman" w:eastAsia="Times New Roman" w:hAnsi="Times New Roman" w:cs="Times New Roman"/>
                <w:sz w:val="24"/>
                <w:szCs w:val="24"/>
              </w:rPr>
            </w:pPr>
            <w:r w:rsidRPr="00976DD1">
              <w:rPr>
                <w:rFonts w:ascii="Times New Roman" w:eastAsia="Times New Roman" w:hAnsi="Times New Roman" w:cs="Times New Roman"/>
                <w:sz w:val="24"/>
                <w:szCs w:val="24"/>
              </w:rPr>
              <w:t>0.46</w:t>
            </w:r>
          </w:p>
        </w:tc>
      </w:tr>
    </w:tbl>
    <w:p w14:paraId="5DAE12A4" w14:textId="77777777" w:rsidR="00C1087F" w:rsidRDefault="00C1087F" w:rsidP="00831194">
      <w:pPr>
        <w:spacing w:after="0" w:line="240" w:lineRule="auto"/>
        <w:ind w:firstLine="708"/>
        <w:jc w:val="both"/>
        <w:rPr>
          <w:rFonts w:ascii="Times New Roman" w:eastAsia="Times New Roman" w:hAnsi="Times New Roman" w:cs="Times New Roman"/>
          <w:sz w:val="28"/>
          <w:szCs w:val="28"/>
        </w:rPr>
      </w:pPr>
    </w:p>
    <w:p w14:paraId="4BBA3307" w14:textId="03B1F91A" w:rsidR="008F3E73" w:rsidRPr="00976DD1" w:rsidRDefault="00976DD1" w:rsidP="00831194">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 xml:space="preserve">По таблице 157, </w:t>
      </w:r>
      <w:r>
        <w:rPr>
          <w:rFonts w:ascii="Times New Roman" w:eastAsia="Times New Roman" w:hAnsi="Times New Roman" w:cs="Times New Roman"/>
          <w:sz w:val="28"/>
          <w:szCs w:val="28"/>
          <w:lang w:val="en-US"/>
        </w:rPr>
        <w:t>r</w:t>
      </w:r>
      <w:r>
        <w:rPr>
          <w:rFonts w:ascii="Times New Roman" w:eastAsia="Times New Roman" w:hAnsi="Times New Roman" w:cs="Times New Roman"/>
          <w:sz w:val="28"/>
          <w:szCs w:val="28"/>
        </w:rPr>
        <w:t>s 5443 не ассоциирован с моделями наследования.</w:t>
      </w:r>
    </w:p>
    <w:p w14:paraId="5F524885" w14:textId="15E6B1ED" w:rsidR="008F3E73" w:rsidRDefault="008F3E73" w:rsidP="00831194">
      <w:pPr>
        <w:spacing w:after="0" w:line="240" w:lineRule="auto"/>
        <w:ind w:firstLine="708"/>
        <w:jc w:val="both"/>
        <w:rPr>
          <w:rFonts w:ascii="Times New Roman" w:eastAsia="Times New Roman" w:hAnsi="Times New Roman" w:cs="Times New Roman"/>
          <w:sz w:val="28"/>
          <w:szCs w:val="28"/>
        </w:rPr>
      </w:pPr>
    </w:p>
    <w:p w14:paraId="2463D733" w14:textId="361F5D3D" w:rsidR="008F3E73" w:rsidRPr="009E0832" w:rsidRDefault="006C7D9B" w:rsidP="00831194">
      <w:pPr>
        <w:spacing w:after="0" w:line="240" w:lineRule="auto"/>
        <w:ind w:firstLine="709"/>
        <w:jc w:val="both"/>
        <w:rPr>
          <w:rFonts w:ascii="Times New Roman" w:eastAsia="Times New Roman" w:hAnsi="Times New Roman" w:cs="Times New Roman"/>
          <w:b/>
          <w:bCs/>
          <w:sz w:val="28"/>
          <w:szCs w:val="28"/>
        </w:rPr>
      </w:pPr>
      <w:r w:rsidRPr="009E0832">
        <w:rPr>
          <w:rFonts w:ascii="Times New Roman" w:eastAsia="Times New Roman" w:hAnsi="Times New Roman" w:cs="Times New Roman"/>
          <w:b/>
          <w:bCs/>
          <w:sz w:val="28"/>
          <w:szCs w:val="28"/>
        </w:rPr>
        <w:t>SNP: rs1042714</w:t>
      </w:r>
    </w:p>
    <w:p w14:paraId="6C48B397" w14:textId="188A25BE" w:rsidR="006C7D9B" w:rsidRDefault="006C7D9B" w:rsidP="008311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Процент генотипированных образцов: 197/254 (77.56%)</w:t>
      </w:r>
      <w:r w:rsidRPr="006C7D9B">
        <w:rPr>
          <w:rFonts w:ascii="Times New Roman" w:eastAsia="Times New Roman" w:hAnsi="Times New Roman" w:cs="Times New Roman"/>
          <w:sz w:val="28"/>
          <w:szCs w:val="28"/>
        </w:rPr>
        <w:t xml:space="preserve">. </w:t>
      </w:r>
      <w:r w:rsidRPr="006C7D9B">
        <w:rPr>
          <w:rFonts w:ascii="Times New Roman" w:eastAsia="Times New Roman" w:hAnsi="Times New Roman" w:cs="Times New Roman"/>
          <w:sz w:val="28"/>
          <w:szCs w:val="28"/>
          <w:lang w:val="kk-KZ"/>
        </w:rPr>
        <w:t xml:space="preserve">В таблице 158 указана частота </w:t>
      </w:r>
      <w:r>
        <w:rPr>
          <w:rFonts w:ascii="Times New Roman" w:eastAsia="Times New Roman" w:hAnsi="Times New Roman" w:cs="Times New Roman"/>
          <w:sz w:val="28"/>
          <w:szCs w:val="28"/>
          <w:lang w:val="kk-KZ"/>
        </w:rPr>
        <w:t xml:space="preserve">аллеля </w:t>
      </w:r>
      <w:r w:rsidRPr="006C7D9B">
        <w:rPr>
          <w:rFonts w:ascii="Times New Roman" w:eastAsia="Times New Roman" w:hAnsi="Times New Roman" w:cs="Times New Roman"/>
          <w:sz w:val="28"/>
          <w:szCs w:val="28"/>
        </w:rPr>
        <w:t>rs1042714.</w:t>
      </w:r>
    </w:p>
    <w:p w14:paraId="491E0853" w14:textId="20323BA9" w:rsidR="006C7D9B" w:rsidRDefault="006C7D9B" w:rsidP="00831194">
      <w:pPr>
        <w:spacing w:after="0" w:line="240" w:lineRule="auto"/>
        <w:ind w:firstLine="709"/>
        <w:jc w:val="both"/>
        <w:rPr>
          <w:rFonts w:ascii="Times New Roman" w:eastAsia="Times New Roman" w:hAnsi="Times New Roman" w:cs="Times New Roman"/>
          <w:sz w:val="28"/>
          <w:szCs w:val="28"/>
        </w:rPr>
      </w:pPr>
    </w:p>
    <w:p w14:paraId="42277E43" w14:textId="74050FB7" w:rsidR="006C7D9B" w:rsidRDefault="006C7D9B"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158 - Частота аллеля rs1042714 (n=197)</w:t>
      </w:r>
    </w:p>
    <w:p w14:paraId="0138D7AC" w14:textId="6B1D8DA2" w:rsidR="006C7D9B" w:rsidRDefault="006C7D9B" w:rsidP="00831194">
      <w:pPr>
        <w:spacing w:after="0" w:line="240" w:lineRule="auto"/>
        <w:ind w:firstLine="709"/>
        <w:jc w:val="both"/>
        <w:rPr>
          <w:rFonts w:ascii="Times New Roman" w:eastAsia="Times New Roman" w:hAnsi="Times New Roman" w:cs="Times New Roman"/>
          <w:sz w:val="28"/>
          <w:szCs w:val="28"/>
          <w:lang w:val="kk-KZ"/>
        </w:rPr>
      </w:pPr>
    </w:p>
    <w:tbl>
      <w:tblPr>
        <w:tblW w:w="10201"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559"/>
        <w:gridCol w:w="1418"/>
        <w:gridCol w:w="9"/>
        <w:gridCol w:w="1409"/>
        <w:gridCol w:w="1558"/>
        <w:gridCol w:w="1418"/>
        <w:gridCol w:w="1417"/>
      </w:tblGrid>
      <w:tr w:rsidR="006C7D9B" w14:paraId="056CFE58" w14:textId="77777777" w:rsidTr="009D484B">
        <w:trPr>
          <w:trHeight w:val="290"/>
        </w:trPr>
        <w:tc>
          <w:tcPr>
            <w:tcW w:w="1413" w:type="dxa"/>
            <w:tcBorders>
              <w:top w:val="single" w:sz="4" w:space="0" w:color="000000"/>
            </w:tcBorders>
          </w:tcPr>
          <w:p w14:paraId="1ECC66B2"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 </w:t>
            </w:r>
          </w:p>
        </w:tc>
        <w:tc>
          <w:tcPr>
            <w:tcW w:w="2986" w:type="dxa"/>
            <w:gridSpan w:val="3"/>
            <w:tcBorders>
              <w:top w:val="single" w:sz="4" w:space="0" w:color="000000"/>
            </w:tcBorders>
          </w:tcPr>
          <w:p w14:paraId="228C8A3D"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Обе группы</w:t>
            </w:r>
          </w:p>
        </w:tc>
        <w:tc>
          <w:tcPr>
            <w:tcW w:w="2967" w:type="dxa"/>
            <w:gridSpan w:val="2"/>
            <w:tcBorders>
              <w:top w:val="single" w:sz="4" w:space="0" w:color="000000"/>
            </w:tcBorders>
          </w:tcPr>
          <w:p w14:paraId="04A01C42"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Контрольная группа</w:t>
            </w:r>
          </w:p>
        </w:tc>
        <w:tc>
          <w:tcPr>
            <w:tcW w:w="2835" w:type="dxa"/>
            <w:gridSpan w:val="2"/>
            <w:tcBorders>
              <w:top w:val="single" w:sz="4" w:space="0" w:color="000000"/>
            </w:tcBorders>
          </w:tcPr>
          <w:p w14:paraId="0D68B824"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Основная группа</w:t>
            </w:r>
          </w:p>
        </w:tc>
      </w:tr>
      <w:tr w:rsidR="006C7D9B" w14:paraId="18ABE867" w14:textId="77777777" w:rsidTr="009D484B">
        <w:trPr>
          <w:trHeight w:val="550"/>
        </w:trPr>
        <w:tc>
          <w:tcPr>
            <w:tcW w:w="1413" w:type="dxa"/>
          </w:tcPr>
          <w:p w14:paraId="41663176"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Аллель</w:t>
            </w:r>
          </w:p>
        </w:tc>
        <w:tc>
          <w:tcPr>
            <w:tcW w:w="1559" w:type="dxa"/>
          </w:tcPr>
          <w:p w14:paraId="08845E40"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Количество</w:t>
            </w:r>
          </w:p>
        </w:tc>
        <w:tc>
          <w:tcPr>
            <w:tcW w:w="1418" w:type="dxa"/>
          </w:tcPr>
          <w:p w14:paraId="592083AE"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Пропорция</w:t>
            </w:r>
          </w:p>
        </w:tc>
        <w:tc>
          <w:tcPr>
            <w:tcW w:w="1418" w:type="dxa"/>
            <w:gridSpan w:val="2"/>
          </w:tcPr>
          <w:p w14:paraId="4F68A086"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Количество</w:t>
            </w:r>
          </w:p>
        </w:tc>
        <w:tc>
          <w:tcPr>
            <w:tcW w:w="1558" w:type="dxa"/>
          </w:tcPr>
          <w:p w14:paraId="7BE3073F"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Пропорция</w:t>
            </w:r>
          </w:p>
        </w:tc>
        <w:tc>
          <w:tcPr>
            <w:tcW w:w="1418" w:type="dxa"/>
          </w:tcPr>
          <w:p w14:paraId="4F9A0288"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Количество</w:t>
            </w:r>
          </w:p>
        </w:tc>
        <w:tc>
          <w:tcPr>
            <w:tcW w:w="1417" w:type="dxa"/>
          </w:tcPr>
          <w:p w14:paraId="626004FA"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Пропорция</w:t>
            </w:r>
          </w:p>
        </w:tc>
      </w:tr>
      <w:tr w:rsidR="006C7D9B" w14:paraId="091FA22B" w14:textId="77777777" w:rsidTr="009D484B">
        <w:trPr>
          <w:trHeight w:val="290"/>
        </w:trPr>
        <w:tc>
          <w:tcPr>
            <w:tcW w:w="1413" w:type="dxa"/>
            <w:tcBorders>
              <w:bottom w:val="single" w:sz="4" w:space="0" w:color="000000"/>
            </w:tcBorders>
          </w:tcPr>
          <w:p w14:paraId="15FF7B61"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C</w:t>
            </w:r>
          </w:p>
        </w:tc>
        <w:tc>
          <w:tcPr>
            <w:tcW w:w="1559" w:type="dxa"/>
            <w:tcBorders>
              <w:bottom w:val="single" w:sz="4" w:space="0" w:color="000000"/>
            </w:tcBorders>
          </w:tcPr>
          <w:p w14:paraId="052D086A"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254</w:t>
            </w:r>
          </w:p>
        </w:tc>
        <w:tc>
          <w:tcPr>
            <w:tcW w:w="1418" w:type="dxa"/>
            <w:tcBorders>
              <w:bottom w:val="single" w:sz="4" w:space="0" w:color="000000"/>
            </w:tcBorders>
          </w:tcPr>
          <w:p w14:paraId="2BA88B9F"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0.64</w:t>
            </w:r>
          </w:p>
        </w:tc>
        <w:tc>
          <w:tcPr>
            <w:tcW w:w="1418" w:type="dxa"/>
            <w:gridSpan w:val="2"/>
            <w:tcBorders>
              <w:bottom w:val="single" w:sz="4" w:space="0" w:color="000000"/>
            </w:tcBorders>
          </w:tcPr>
          <w:p w14:paraId="7C0126AE"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61</w:t>
            </w:r>
          </w:p>
        </w:tc>
        <w:tc>
          <w:tcPr>
            <w:tcW w:w="1558" w:type="dxa"/>
            <w:tcBorders>
              <w:bottom w:val="single" w:sz="4" w:space="0" w:color="000000"/>
            </w:tcBorders>
          </w:tcPr>
          <w:p w14:paraId="5335CBD5"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0.55</w:t>
            </w:r>
          </w:p>
        </w:tc>
        <w:tc>
          <w:tcPr>
            <w:tcW w:w="1418" w:type="dxa"/>
            <w:tcBorders>
              <w:bottom w:val="single" w:sz="4" w:space="0" w:color="000000"/>
            </w:tcBorders>
          </w:tcPr>
          <w:p w14:paraId="51D99680"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193</w:t>
            </w:r>
          </w:p>
        </w:tc>
        <w:tc>
          <w:tcPr>
            <w:tcW w:w="1417" w:type="dxa"/>
            <w:tcBorders>
              <w:bottom w:val="single" w:sz="4" w:space="0" w:color="000000"/>
            </w:tcBorders>
          </w:tcPr>
          <w:p w14:paraId="236F8A76"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0.68</w:t>
            </w:r>
          </w:p>
        </w:tc>
      </w:tr>
      <w:tr w:rsidR="006C7D9B" w14:paraId="50D8D382" w14:textId="77777777" w:rsidTr="009D484B">
        <w:trPr>
          <w:trHeight w:val="290"/>
        </w:trPr>
        <w:tc>
          <w:tcPr>
            <w:tcW w:w="1413" w:type="dxa"/>
            <w:tcBorders>
              <w:bottom w:val="single" w:sz="4" w:space="0" w:color="000000"/>
            </w:tcBorders>
          </w:tcPr>
          <w:p w14:paraId="1D9D022C"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G</w:t>
            </w:r>
          </w:p>
        </w:tc>
        <w:tc>
          <w:tcPr>
            <w:tcW w:w="1559" w:type="dxa"/>
            <w:tcBorders>
              <w:bottom w:val="single" w:sz="4" w:space="0" w:color="000000"/>
            </w:tcBorders>
          </w:tcPr>
          <w:p w14:paraId="2B690E74"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140</w:t>
            </w:r>
          </w:p>
        </w:tc>
        <w:tc>
          <w:tcPr>
            <w:tcW w:w="1418" w:type="dxa"/>
            <w:tcBorders>
              <w:bottom w:val="single" w:sz="4" w:space="0" w:color="000000"/>
            </w:tcBorders>
          </w:tcPr>
          <w:p w14:paraId="785C4204"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0.36</w:t>
            </w:r>
          </w:p>
        </w:tc>
        <w:tc>
          <w:tcPr>
            <w:tcW w:w="1418" w:type="dxa"/>
            <w:gridSpan w:val="2"/>
            <w:tcBorders>
              <w:bottom w:val="single" w:sz="4" w:space="0" w:color="000000"/>
            </w:tcBorders>
          </w:tcPr>
          <w:p w14:paraId="065D9768"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49</w:t>
            </w:r>
          </w:p>
        </w:tc>
        <w:tc>
          <w:tcPr>
            <w:tcW w:w="1558" w:type="dxa"/>
            <w:tcBorders>
              <w:bottom w:val="single" w:sz="4" w:space="0" w:color="000000"/>
            </w:tcBorders>
          </w:tcPr>
          <w:p w14:paraId="4F861F50"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0.45</w:t>
            </w:r>
          </w:p>
        </w:tc>
        <w:tc>
          <w:tcPr>
            <w:tcW w:w="1418" w:type="dxa"/>
            <w:tcBorders>
              <w:bottom w:val="single" w:sz="4" w:space="0" w:color="000000"/>
            </w:tcBorders>
          </w:tcPr>
          <w:p w14:paraId="676C122F"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91</w:t>
            </w:r>
          </w:p>
        </w:tc>
        <w:tc>
          <w:tcPr>
            <w:tcW w:w="1417" w:type="dxa"/>
            <w:tcBorders>
              <w:bottom w:val="single" w:sz="4" w:space="0" w:color="000000"/>
            </w:tcBorders>
          </w:tcPr>
          <w:p w14:paraId="380271E9"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0.32</w:t>
            </w:r>
          </w:p>
        </w:tc>
      </w:tr>
    </w:tbl>
    <w:p w14:paraId="062CC649" w14:textId="77777777" w:rsidR="00C1087F" w:rsidRDefault="00C1087F" w:rsidP="00831194">
      <w:pPr>
        <w:spacing w:after="0" w:line="240" w:lineRule="auto"/>
        <w:ind w:firstLine="709"/>
        <w:jc w:val="both"/>
        <w:rPr>
          <w:rFonts w:ascii="Times New Roman" w:eastAsia="Times New Roman" w:hAnsi="Times New Roman" w:cs="Times New Roman"/>
          <w:sz w:val="28"/>
          <w:szCs w:val="28"/>
        </w:rPr>
      </w:pPr>
    </w:p>
    <w:p w14:paraId="71B27669" w14:textId="7A0E0041" w:rsidR="006C7D9B" w:rsidRDefault="006C7D9B" w:rsidP="008311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таблице 158, 197 образцов из 254 образца   rs 1042714 были генотипированы, что составило 77,56 %. Частота аллеля C составило 64 %, 254 аллелей, из них в основной группе 68 %, 193 аллелей , в контрольной группе также 55 %, 61 аллелей следовательно. Аллелей G было в общем 36 % , то есть 140 аллелей, в основной 32 %, 91 аллелей и в контрольной группе 45 %, 49 аллелей. В таблице 159 указана частота генотипа </w:t>
      </w:r>
      <w:r w:rsidRPr="006C7D9B">
        <w:rPr>
          <w:rFonts w:ascii="Times New Roman" w:eastAsia="Times New Roman" w:hAnsi="Times New Roman" w:cs="Times New Roman"/>
          <w:bCs/>
          <w:sz w:val="28"/>
          <w:szCs w:val="28"/>
        </w:rPr>
        <w:t>rs1042714</w:t>
      </w:r>
      <w:r>
        <w:rPr>
          <w:rFonts w:ascii="Times New Roman" w:eastAsia="Times New Roman" w:hAnsi="Times New Roman" w:cs="Times New Roman"/>
          <w:bCs/>
          <w:sz w:val="28"/>
          <w:szCs w:val="28"/>
        </w:rPr>
        <w:t>.</w:t>
      </w:r>
    </w:p>
    <w:p w14:paraId="67CF8273" w14:textId="27E9D756" w:rsidR="006C7D9B" w:rsidRDefault="006C7D9B" w:rsidP="00831194">
      <w:pPr>
        <w:spacing w:after="0" w:line="240" w:lineRule="auto"/>
        <w:ind w:firstLine="709"/>
        <w:jc w:val="both"/>
        <w:rPr>
          <w:rFonts w:ascii="Times New Roman" w:eastAsia="Times New Roman" w:hAnsi="Times New Roman" w:cs="Times New Roman"/>
          <w:sz w:val="28"/>
          <w:szCs w:val="28"/>
          <w:lang w:val="kk-KZ"/>
        </w:rPr>
      </w:pPr>
    </w:p>
    <w:p w14:paraId="50F6B5FD" w14:textId="46B0821C" w:rsidR="006C7D9B" w:rsidRDefault="006C7D9B"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159 - Частота генотипа rs1042714 (n=254)</w:t>
      </w:r>
    </w:p>
    <w:p w14:paraId="7C7C4FC0" w14:textId="480C61F3" w:rsidR="006C7D9B" w:rsidRDefault="006C7D9B" w:rsidP="00831194">
      <w:pPr>
        <w:spacing w:after="0" w:line="240" w:lineRule="auto"/>
        <w:jc w:val="both"/>
        <w:rPr>
          <w:rFonts w:ascii="Times New Roman" w:eastAsia="Times New Roman" w:hAnsi="Times New Roman" w:cs="Times New Roman"/>
          <w:b/>
          <w:sz w:val="28"/>
          <w:szCs w:val="28"/>
        </w:rPr>
      </w:pPr>
    </w:p>
    <w:tbl>
      <w:tblPr>
        <w:tblW w:w="9446"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8"/>
        <w:gridCol w:w="1434"/>
        <w:gridCol w:w="1276"/>
        <w:gridCol w:w="1343"/>
        <w:gridCol w:w="1389"/>
        <w:gridCol w:w="1337"/>
        <w:gridCol w:w="1559"/>
      </w:tblGrid>
      <w:tr w:rsidR="006C7D9B" w14:paraId="3C8E2314" w14:textId="77777777" w:rsidTr="009D484B">
        <w:trPr>
          <w:trHeight w:val="290"/>
        </w:trPr>
        <w:tc>
          <w:tcPr>
            <w:tcW w:w="1108" w:type="dxa"/>
            <w:tcBorders>
              <w:top w:val="single" w:sz="4" w:space="0" w:color="000000"/>
            </w:tcBorders>
          </w:tcPr>
          <w:p w14:paraId="43EB06CC"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 </w:t>
            </w:r>
          </w:p>
        </w:tc>
        <w:tc>
          <w:tcPr>
            <w:tcW w:w="2710" w:type="dxa"/>
            <w:gridSpan w:val="2"/>
            <w:tcBorders>
              <w:top w:val="single" w:sz="4" w:space="0" w:color="000000"/>
            </w:tcBorders>
          </w:tcPr>
          <w:p w14:paraId="2A708D4A"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Обе группы</w:t>
            </w:r>
          </w:p>
        </w:tc>
        <w:tc>
          <w:tcPr>
            <w:tcW w:w="2732" w:type="dxa"/>
            <w:gridSpan w:val="2"/>
            <w:tcBorders>
              <w:top w:val="single" w:sz="4" w:space="0" w:color="000000"/>
            </w:tcBorders>
          </w:tcPr>
          <w:p w14:paraId="3AE906CE"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Контрольная группа</w:t>
            </w:r>
          </w:p>
        </w:tc>
        <w:tc>
          <w:tcPr>
            <w:tcW w:w="2896" w:type="dxa"/>
            <w:gridSpan w:val="2"/>
            <w:tcBorders>
              <w:top w:val="single" w:sz="4" w:space="0" w:color="000000"/>
            </w:tcBorders>
          </w:tcPr>
          <w:p w14:paraId="18B6EC26"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Основная группа</w:t>
            </w:r>
          </w:p>
        </w:tc>
      </w:tr>
      <w:tr w:rsidR="006C7D9B" w14:paraId="5ECFB181" w14:textId="77777777" w:rsidTr="009D484B">
        <w:trPr>
          <w:trHeight w:val="550"/>
        </w:trPr>
        <w:tc>
          <w:tcPr>
            <w:tcW w:w="1108" w:type="dxa"/>
          </w:tcPr>
          <w:p w14:paraId="33E495BA"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Генотип</w:t>
            </w:r>
          </w:p>
        </w:tc>
        <w:tc>
          <w:tcPr>
            <w:tcW w:w="1434" w:type="dxa"/>
          </w:tcPr>
          <w:p w14:paraId="6350C3C7"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Количество</w:t>
            </w:r>
          </w:p>
        </w:tc>
        <w:tc>
          <w:tcPr>
            <w:tcW w:w="1276" w:type="dxa"/>
          </w:tcPr>
          <w:p w14:paraId="2C73A6E0"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Пропорция</w:t>
            </w:r>
          </w:p>
        </w:tc>
        <w:tc>
          <w:tcPr>
            <w:tcW w:w="1343" w:type="dxa"/>
          </w:tcPr>
          <w:p w14:paraId="6BD5A355"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Количество</w:t>
            </w:r>
          </w:p>
        </w:tc>
        <w:tc>
          <w:tcPr>
            <w:tcW w:w="1389" w:type="dxa"/>
          </w:tcPr>
          <w:p w14:paraId="7DE7EA69"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Пропорция</w:t>
            </w:r>
          </w:p>
        </w:tc>
        <w:tc>
          <w:tcPr>
            <w:tcW w:w="1337" w:type="dxa"/>
          </w:tcPr>
          <w:p w14:paraId="4518CC22"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Количество</w:t>
            </w:r>
          </w:p>
        </w:tc>
        <w:tc>
          <w:tcPr>
            <w:tcW w:w="1559" w:type="dxa"/>
          </w:tcPr>
          <w:p w14:paraId="635C1648"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Пропорция</w:t>
            </w:r>
          </w:p>
        </w:tc>
      </w:tr>
      <w:tr w:rsidR="006C7D9B" w14:paraId="25139DF3" w14:textId="77777777" w:rsidTr="009D484B">
        <w:trPr>
          <w:trHeight w:val="290"/>
        </w:trPr>
        <w:tc>
          <w:tcPr>
            <w:tcW w:w="1108" w:type="dxa"/>
          </w:tcPr>
          <w:p w14:paraId="60D98A89"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C/C</w:t>
            </w:r>
          </w:p>
        </w:tc>
        <w:tc>
          <w:tcPr>
            <w:tcW w:w="1434" w:type="dxa"/>
          </w:tcPr>
          <w:p w14:paraId="14A4A075"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74</w:t>
            </w:r>
          </w:p>
        </w:tc>
        <w:tc>
          <w:tcPr>
            <w:tcW w:w="1276" w:type="dxa"/>
          </w:tcPr>
          <w:p w14:paraId="0AAC778F"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0.38</w:t>
            </w:r>
          </w:p>
        </w:tc>
        <w:tc>
          <w:tcPr>
            <w:tcW w:w="1343" w:type="dxa"/>
          </w:tcPr>
          <w:p w14:paraId="15734E44"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12</w:t>
            </w:r>
          </w:p>
        </w:tc>
        <w:tc>
          <w:tcPr>
            <w:tcW w:w="1389" w:type="dxa"/>
          </w:tcPr>
          <w:p w14:paraId="038E4BB7"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0.22</w:t>
            </w:r>
          </w:p>
        </w:tc>
        <w:tc>
          <w:tcPr>
            <w:tcW w:w="1337" w:type="dxa"/>
          </w:tcPr>
          <w:p w14:paraId="04FB6A20"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62</w:t>
            </w:r>
          </w:p>
        </w:tc>
        <w:tc>
          <w:tcPr>
            <w:tcW w:w="1559" w:type="dxa"/>
          </w:tcPr>
          <w:p w14:paraId="3C22FB68"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0.44</w:t>
            </w:r>
          </w:p>
        </w:tc>
      </w:tr>
      <w:tr w:rsidR="006C7D9B" w14:paraId="5422D977" w14:textId="77777777" w:rsidTr="009D484B">
        <w:trPr>
          <w:trHeight w:val="290"/>
        </w:trPr>
        <w:tc>
          <w:tcPr>
            <w:tcW w:w="1108" w:type="dxa"/>
          </w:tcPr>
          <w:p w14:paraId="7C9F2C98"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C/G</w:t>
            </w:r>
          </w:p>
        </w:tc>
        <w:tc>
          <w:tcPr>
            <w:tcW w:w="1434" w:type="dxa"/>
          </w:tcPr>
          <w:p w14:paraId="017EC1B4"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106</w:t>
            </w:r>
          </w:p>
        </w:tc>
        <w:tc>
          <w:tcPr>
            <w:tcW w:w="1276" w:type="dxa"/>
          </w:tcPr>
          <w:p w14:paraId="76D9BAE1"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0.54</w:t>
            </w:r>
          </w:p>
        </w:tc>
        <w:tc>
          <w:tcPr>
            <w:tcW w:w="1343" w:type="dxa"/>
          </w:tcPr>
          <w:p w14:paraId="19E33530"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37</w:t>
            </w:r>
          </w:p>
        </w:tc>
        <w:tc>
          <w:tcPr>
            <w:tcW w:w="1389" w:type="dxa"/>
          </w:tcPr>
          <w:p w14:paraId="3C7C4396"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0.67</w:t>
            </w:r>
          </w:p>
        </w:tc>
        <w:tc>
          <w:tcPr>
            <w:tcW w:w="1337" w:type="dxa"/>
          </w:tcPr>
          <w:p w14:paraId="0639A078"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69</w:t>
            </w:r>
          </w:p>
        </w:tc>
        <w:tc>
          <w:tcPr>
            <w:tcW w:w="1559" w:type="dxa"/>
          </w:tcPr>
          <w:p w14:paraId="6BCDE04D"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0.49</w:t>
            </w:r>
          </w:p>
        </w:tc>
      </w:tr>
      <w:tr w:rsidR="006C7D9B" w14:paraId="1088C3F7" w14:textId="77777777" w:rsidTr="009D484B">
        <w:trPr>
          <w:trHeight w:val="290"/>
        </w:trPr>
        <w:tc>
          <w:tcPr>
            <w:tcW w:w="1108" w:type="dxa"/>
            <w:tcBorders>
              <w:bottom w:val="single" w:sz="4" w:space="0" w:color="000000"/>
            </w:tcBorders>
          </w:tcPr>
          <w:p w14:paraId="57FD8EDC"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G/G</w:t>
            </w:r>
          </w:p>
        </w:tc>
        <w:tc>
          <w:tcPr>
            <w:tcW w:w="1434" w:type="dxa"/>
            <w:tcBorders>
              <w:bottom w:val="single" w:sz="4" w:space="0" w:color="000000"/>
            </w:tcBorders>
          </w:tcPr>
          <w:p w14:paraId="355E6597"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17</w:t>
            </w:r>
          </w:p>
        </w:tc>
        <w:tc>
          <w:tcPr>
            <w:tcW w:w="1276" w:type="dxa"/>
            <w:tcBorders>
              <w:bottom w:val="single" w:sz="4" w:space="0" w:color="000000"/>
            </w:tcBorders>
          </w:tcPr>
          <w:p w14:paraId="016C1944"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0.09</w:t>
            </w:r>
          </w:p>
        </w:tc>
        <w:tc>
          <w:tcPr>
            <w:tcW w:w="1343" w:type="dxa"/>
            <w:tcBorders>
              <w:bottom w:val="single" w:sz="4" w:space="0" w:color="000000"/>
            </w:tcBorders>
          </w:tcPr>
          <w:p w14:paraId="2B11FD27"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6</w:t>
            </w:r>
          </w:p>
        </w:tc>
        <w:tc>
          <w:tcPr>
            <w:tcW w:w="1389" w:type="dxa"/>
            <w:tcBorders>
              <w:bottom w:val="single" w:sz="4" w:space="0" w:color="000000"/>
            </w:tcBorders>
          </w:tcPr>
          <w:p w14:paraId="6C298487"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0.11</w:t>
            </w:r>
          </w:p>
        </w:tc>
        <w:tc>
          <w:tcPr>
            <w:tcW w:w="1337" w:type="dxa"/>
            <w:tcBorders>
              <w:bottom w:val="single" w:sz="4" w:space="0" w:color="000000"/>
            </w:tcBorders>
          </w:tcPr>
          <w:p w14:paraId="0FCE1FB3"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11</w:t>
            </w:r>
          </w:p>
        </w:tc>
        <w:tc>
          <w:tcPr>
            <w:tcW w:w="1559" w:type="dxa"/>
            <w:tcBorders>
              <w:bottom w:val="single" w:sz="4" w:space="0" w:color="000000"/>
            </w:tcBorders>
          </w:tcPr>
          <w:p w14:paraId="71A2E06E"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0.08</w:t>
            </w:r>
          </w:p>
        </w:tc>
      </w:tr>
      <w:tr w:rsidR="006C7D9B" w14:paraId="3144BA24" w14:textId="77777777" w:rsidTr="009D484B">
        <w:trPr>
          <w:trHeight w:val="290"/>
        </w:trPr>
        <w:tc>
          <w:tcPr>
            <w:tcW w:w="1108" w:type="dxa"/>
            <w:tcBorders>
              <w:bottom w:val="single" w:sz="4" w:space="0" w:color="000000"/>
            </w:tcBorders>
          </w:tcPr>
          <w:p w14:paraId="69D292B3"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NA</w:t>
            </w:r>
          </w:p>
        </w:tc>
        <w:tc>
          <w:tcPr>
            <w:tcW w:w="1434" w:type="dxa"/>
            <w:tcBorders>
              <w:bottom w:val="single" w:sz="4" w:space="0" w:color="000000"/>
            </w:tcBorders>
          </w:tcPr>
          <w:p w14:paraId="4E52D12A"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57</w:t>
            </w:r>
          </w:p>
        </w:tc>
        <w:tc>
          <w:tcPr>
            <w:tcW w:w="1276" w:type="dxa"/>
            <w:tcBorders>
              <w:bottom w:val="single" w:sz="4" w:space="0" w:color="000000"/>
            </w:tcBorders>
          </w:tcPr>
          <w:p w14:paraId="5A2F26ED"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w:t>
            </w:r>
          </w:p>
        </w:tc>
        <w:tc>
          <w:tcPr>
            <w:tcW w:w="1343" w:type="dxa"/>
            <w:tcBorders>
              <w:bottom w:val="single" w:sz="4" w:space="0" w:color="000000"/>
            </w:tcBorders>
          </w:tcPr>
          <w:p w14:paraId="5DF536CD"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36</w:t>
            </w:r>
          </w:p>
        </w:tc>
        <w:tc>
          <w:tcPr>
            <w:tcW w:w="1389" w:type="dxa"/>
            <w:tcBorders>
              <w:bottom w:val="single" w:sz="4" w:space="0" w:color="000000"/>
            </w:tcBorders>
          </w:tcPr>
          <w:p w14:paraId="2344351C"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w:t>
            </w:r>
          </w:p>
        </w:tc>
        <w:tc>
          <w:tcPr>
            <w:tcW w:w="1337" w:type="dxa"/>
            <w:tcBorders>
              <w:bottom w:val="single" w:sz="4" w:space="0" w:color="000000"/>
            </w:tcBorders>
          </w:tcPr>
          <w:p w14:paraId="0AB63676"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21</w:t>
            </w:r>
          </w:p>
        </w:tc>
        <w:tc>
          <w:tcPr>
            <w:tcW w:w="1559" w:type="dxa"/>
            <w:tcBorders>
              <w:bottom w:val="single" w:sz="4" w:space="0" w:color="000000"/>
            </w:tcBorders>
          </w:tcPr>
          <w:p w14:paraId="0B5404B1" w14:textId="77777777" w:rsidR="006C7D9B" w:rsidRPr="006C7D9B" w:rsidRDefault="006C7D9B" w:rsidP="00831194">
            <w:pPr>
              <w:spacing w:after="0" w:line="240" w:lineRule="auto"/>
              <w:jc w:val="both"/>
              <w:rPr>
                <w:rFonts w:ascii="Times New Roman" w:eastAsia="Times New Roman" w:hAnsi="Times New Roman" w:cs="Times New Roman"/>
                <w:sz w:val="24"/>
                <w:szCs w:val="24"/>
              </w:rPr>
            </w:pPr>
            <w:r w:rsidRPr="006C7D9B">
              <w:rPr>
                <w:rFonts w:ascii="Times New Roman" w:eastAsia="Times New Roman" w:hAnsi="Times New Roman" w:cs="Times New Roman"/>
                <w:sz w:val="24"/>
                <w:szCs w:val="24"/>
              </w:rPr>
              <w:t>---</w:t>
            </w:r>
          </w:p>
        </w:tc>
      </w:tr>
    </w:tbl>
    <w:p w14:paraId="181CA09F" w14:textId="77777777" w:rsidR="00C1087F" w:rsidRDefault="00C1087F" w:rsidP="009E0832">
      <w:pPr>
        <w:spacing w:after="0" w:line="240" w:lineRule="auto"/>
        <w:ind w:firstLine="709"/>
        <w:jc w:val="both"/>
        <w:rPr>
          <w:rFonts w:ascii="Times New Roman" w:eastAsia="Times New Roman" w:hAnsi="Times New Roman" w:cs="Times New Roman"/>
          <w:sz w:val="28"/>
          <w:szCs w:val="28"/>
        </w:rPr>
      </w:pPr>
    </w:p>
    <w:p w14:paraId="3B142EE4" w14:textId="7EBF9DFB" w:rsidR="00640B18" w:rsidRDefault="00640B18" w:rsidP="009E083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По таблице 159, частота генотипа  rs 1042714 по гомозиготному типу соответствовал (C/C) 38 % в общем, то есть 74 генотипов, из них в основной группе 44 %, 62 генотипа, в контрольной группе 22 %, 12 генотипов. По гетерозиготному типу (С/G) составил 54 %, 106 генотипов, из них в основной группе 49%, 69 генотипов,  а в контрольной группе 67 % 37 генотипов. Гомозиготный генотип ( G/G) соответствовал 9 % , соответственно 17 генотипов, из них в основной группе 8 %, 11 генотипов, а в контрольной группе 11 %, 6 генотипов соответственно. </w:t>
      </w:r>
      <w:r w:rsidRPr="00640B18">
        <w:rPr>
          <w:rFonts w:ascii="Times New Roman" w:eastAsia="Times New Roman" w:hAnsi="Times New Roman" w:cs="Times New Roman"/>
          <w:sz w:val="28"/>
          <w:szCs w:val="28"/>
        </w:rPr>
        <w:t>В таблице 160  указана rs1042714 точный тест для равновесия Харди-Вайнберга.</w:t>
      </w:r>
    </w:p>
    <w:p w14:paraId="28697665" w14:textId="77777777" w:rsidR="009E0832" w:rsidRDefault="009E0832" w:rsidP="009E0832">
      <w:pPr>
        <w:spacing w:after="0" w:line="240" w:lineRule="auto"/>
        <w:ind w:firstLine="709"/>
        <w:jc w:val="both"/>
        <w:rPr>
          <w:rFonts w:ascii="Times New Roman" w:eastAsia="Times New Roman" w:hAnsi="Times New Roman" w:cs="Times New Roman"/>
          <w:sz w:val="28"/>
          <w:szCs w:val="28"/>
        </w:rPr>
      </w:pPr>
    </w:p>
    <w:p w14:paraId="24ED1966" w14:textId="1D4A9FBF" w:rsidR="00640B18" w:rsidRDefault="00640B18"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160 - rs1042714 точный тест для равновесия Харди-Вайнберга (n=197)</w:t>
      </w:r>
    </w:p>
    <w:p w14:paraId="52DF2DC4" w14:textId="77777777" w:rsidR="00C1087F" w:rsidRDefault="00C1087F" w:rsidP="00831194">
      <w:pPr>
        <w:spacing w:after="0" w:line="240" w:lineRule="auto"/>
        <w:rPr>
          <w:rFonts w:ascii="Times New Roman" w:eastAsia="Times New Roman" w:hAnsi="Times New Roman" w:cs="Times New Roman"/>
          <w:b/>
          <w:sz w:val="28"/>
          <w:szCs w:val="28"/>
        </w:rPr>
      </w:pPr>
    </w:p>
    <w:tbl>
      <w:tblPr>
        <w:tblW w:w="9498"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0"/>
        <w:gridCol w:w="1086"/>
        <w:gridCol w:w="1240"/>
        <w:gridCol w:w="1343"/>
        <w:gridCol w:w="1389"/>
        <w:gridCol w:w="1337"/>
        <w:gridCol w:w="1553"/>
      </w:tblGrid>
      <w:tr w:rsidR="00640B18" w14:paraId="6A9C56A6" w14:textId="77777777" w:rsidTr="009D484B">
        <w:trPr>
          <w:trHeight w:val="290"/>
        </w:trPr>
        <w:tc>
          <w:tcPr>
            <w:tcW w:w="1550" w:type="dxa"/>
            <w:tcBorders>
              <w:top w:val="single" w:sz="4" w:space="0" w:color="000000"/>
            </w:tcBorders>
          </w:tcPr>
          <w:p w14:paraId="1E01D71C"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 </w:t>
            </w:r>
          </w:p>
        </w:tc>
        <w:tc>
          <w:tcPr>
            <w:tcW w:w="1086" w:type="dxa"/>
            <w:tcBorders>
              <w:top w:val="single" w:sz="4" w:space="0" w:color="000000"/>
            </w:tcBorders>
          </w:tcPr>
          <w:p w14:paraId="47A60F42"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C/C</w:t>
            </w:r>
          </w:p>
        </w:tc>
        <w:tc>
          <w:tcPr>
            <w:tcW w:w="1240" w:type="dxa"/>
            <w:tcBorders>
              <w:top w:val="single" w:sz="4" w:space="0" w:color="000000"/>
            </w:tcBorders>
          </w:tcPr>
          <w:p w14:paraId="48A438C2"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C/G</w:t>
            </w:r>
          </w:p>
        </w:tc>
        <w:tc>
          <w:tcPr>
            <w:tcW w:w="1343" w:type="dxa"/>
            <w:tcBorders>
              <w:top w:val="single" w:sz="4" w:space="0" w:color="000000"/>
            </w:tcBorders>
          </w:tcPr>
          <w:p w14:paraId="5F2245E3"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G/G</w:t>
            </w:r>
          </w:p>
        </w:tc>
        <w:tc>
          <w:tcPr>
            <w:tcW w:w="1389" w:type="dxa"/>
            <w:tcBorders>
              <w:top w:val="single" w:sz="4" w:space="0" w:color="000000"/>
            </w:tcBorders>
          </w:tcPr>
          <w:p w14:paraId="40E00662"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C</w:t>
            </w:r>
          </w:p>
        </w:tc>
        <w:tc>
          <w:tcPr>
            <w:tcW w:w="1337" w:type="dxa"/>
            <w:tcBorders>
              <w:top w:val="single" w:sz="4" w:space="0" w:color="000000"/>
            </w:tcBorders>
          </w:tcPr>
          <w:p w14:paraId="6D61AD2C"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G</w:t>
            </w:r>
          </w:p>
        </w:tc>
        <w:tc>
          <w:tcPr>
            <w:tcW w:w="1553" w:type="dxa"/>
            <w:tcBorders>
              <w:top w:val="single" w:sz="4" w:space="0" w:color="000000"/>
            </w:tcBorders>
          </w:tcPr>
          <w:p w14:paraId="573D6D70"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P-value</w:t>
            </w:r>
          </w:p>
        </w:tc>
      </w:tr>
      <w:tr w:rsidR="00640B18" w14:paraId="4AD20F24" w14:textId="77777777" w:rsidTr="009D484B">
        <w:trPr>
          <w:trHeight w:val="820"/>
        </w:trPr>
        <w:tc>
          <w:tcPr>
            <w:tcW w:w="1550" w:type="dxa"/>
          </w:tcPr>
          <w:p w14:paraId="0AB50CE7"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Обе группы</w:t>
            </w:r>
          </w:p>
        </w:tc>
        <w:tc>
          <w:tcPr>
            <w:tcW w:w="1086" w:type="dxa"/>
          </w:tcPr>
          <w:p w14:paraId="5EBCB14A"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74</w:t>
            </w:r>
          </w:p>
        </w:tc>
        <w:tc>
          <w:tcPr>
            <w:tcW w:w="1240" w:type="dxa"/>
          </w:tcPr>
          <w:p w14:paraId="07EA46A4"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106</w:t>
            </w:r>
          </w:p>
        </w:tc>
        <w:tc>
          <w:tcPr>
            <w:tcW w:w="1343" w:type="dxa"/>
          </w:tcPr>
          <w:p w14:paraId="41A4C47D"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17</w:t>
            </w:r>
          </w:p>
        </w:tc>
        <w:tc>
          <w:tcPr>
            <w:tcW w:w="1389" w:type="dxa"/>
          </w:tcPr>
          <w:p w14:paraId="6912D11D"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254</w:t>
            </w:r>
          </w:p>
        </w:tc>
        <w:tc>
          <w:tcPr>
            <w:tcW w:w="1337" w:type="dxa"/>
          </w:tcPr>
          <w:p w14:paraId="11ED4059"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140</w:t>
            </w:r>
          </w:p>
        </w:tc>
        <w:tc>
          <w:tcPr>
            <w:tcW w:w="1553" w:type="dxa"/>
          </w:tcPr>
          <w:p w14:paraId="55CA3EA4"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0.019</w:t>
            </w:r>
          </w:p>
        </w:tc>
      </w:tr>
      <w:tr w:rsidR="00640B18" w14:paraId="239AFF19" w14:textId="77777777" w:rsidTr="009D484B">
        <w:trPr>
          <w:trHeight w:val="290"/>
        </w:trPr>
        <w:tc>
          <w:tcPr>
            <w:tcW w:w="1550" w:type="dxa"/>
            <w:tcBorders>
              <w:bottom w:val="single" w:sz="4" w:space="0" w:color="000000"/>
            </w:tcBorders>
          </w:tcPr>
          <w:p w14:paraId="779BB1B0"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Контрольная группа</w:t>
            </w:r>
          </w:p>
        </w:tc>
        <w:tc>
          <w:tcPr>
            <w:tcW w:w="1086" w:type="dxa"/>
            <w:tcBorders>
              <w:bottom w:val="single" w:sz="4" w:space="0" w:color="000000"/>
            </w:tcBorders>
          </w:tcPr>
          <w:p w14:paraId="2AFCB66F"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12</w:t>
            </w:r>
          </w:p>
        </w:tc>
        <w:tc>
          <w:tcPr>
            <w:tcW w:w="1240" w:type="dxa"/>
            <w:tcBorders>
              <w:bottom w:val="single" w:sz="4" w:space="0" w:color="000000"/>
            </w:tcBorders>
          </w:tcPr>
          <w:p w14:paraId="3BEF7FCA"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37</w:t>
            </w:r>
          </w:p>
        </w:tc>
        <w:tc>
          <w:tcPr>
            <w:tcW w:w="1343" w:type="dxa"/>
            <w:tcBorders>
              <w:bottom w:val="single" w:sz="4" w:space="0" w:color="000000"/>
            </w:tcBorders>
          </w:tcPr>
          <w:p w14:paraId="6E063C73"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6</w:t>
            </w:r>
          </w:p>
        </w:tc>
        <w:tc>
          <w:tcPr>
            <w:tcW w:w="1389" w:type="dxa"/>
            <w:tcBorders>
              <w:bottom w:val="single" w:sz="4" w:space="0" w:color="000000"/>
            </w:tcBorders>
          </w:tcPr>
          <w:p w14:paraId="004A0057"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61</w:t>
            </w:r>
          </w:p>
        </w:tc>
        <w:tc>
          <w:tcPr>
            <w:tcW w:w="1337" w:type="dxa"/>
            <w:tcBorders>
              <w:bottom w:val="single" w:sz="4" w:space="0" w:color="000000"/>
            </w:tcBorders>
          </w:tcPr>
          <w:p w14:paraId="31FBC71F"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49</w:t>
            </w:r>
          </w:p>
        </w:tc>
        <w:tc>
          <w:tcPr>
            <w:tcW w:w="1553" w:type="dxa"/>
            <w:tcBorders>
              <w:bottom w:val="single" w:sz="4" w:space="0" w:color="000000"/>
            </w:tcBorders>
          </w:tcPr>
          <w:p w14:paraId="2312CEFA"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0.013</w:t>
            </w:r>
          </w:p>
        </w:tc>
      </w:tr>
      <w:tr w:rsidR="00640B18" w14:paraId="3FF08B3D" w14:textId="77777777" w:rsidTr="009D484B">
        <w:trPr>
          <w:trHeight w:val="290"/>
        </w:trPr>
        <w:tc>
          <w:tcPr>
            <w:tcW w:w="1550" w:type="dxa"/>
            <w:tcBorders>
              <w:bottom w:val="single" w:sz="4" w:space="0" w:color="000000"/>
            </w:tcBorders>
          </w:tcPr>
          <w:p w14:paraId="0C39375B"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Основная группа</w:t>
            </w:r>
          </w:p>
        </w:tc>
        <w:tc>
          <w:tcPr>
            <w:tcW w:w="1086" w:type="dxa"/>
            <w:tcBorders>
              <w:bottom w:val="single" w:sz="4" w:space="0" w:color="000000"/>
            </w:tcBorders>
          </w:tcPr>
          <w:p w14:paraId="0A0D464C"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62</w:t>
            </w:r>
          </w:p>
        </w:tc>
        <w:tc>
          <w:tcPr>
            <w:tcW w:w="1240" w:type="dxa"/>
            <w:tcBorders>
              <w:bottom w:val="single" w:sz="4" w:space="0" w:color="000000"/>
            </w:tcBorders>
          </w:tcPr>
          <w:p w14:paraId="3A4E99D7"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69</w:t>
            </w:r>
          </w:p>
        </w:tc>
        <w:tc>
          <w:tcPr>
            <w:tcW w:w="1343" w:type="dxa"/>
            <w:tcBorders>
              <w:bottom w:val="single" w:sz="4" w:space="0" w:color="000000"/>
            </w:tcBorders>
          </w:tcPr>
          <w:p w14:paraId="7470AAD6"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11</w:t>
            </w:r>
          </w:p>
        </w:tc>
        <w:tc>
          <w:tcPr>
            <w:tcW w:w="1389" w:type="dxa"/>
            <w:tcBorders>
              <w:bottom w:val="single" w:sz="4" w:space="0" w:color="000000"/>
            </w:tcBorders>
          </w:tcPr>
          <w:p w14:paraId="2156DCDD"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193</w:t>
            </w:r>
          </w:p>
        </w:tc>
        <w:tc>
          <w:tcPr>
            <w:tcW w:w="1337" w:type="dxa"/>
            <w:tcBorders>
              <w:bottom w:val="single" w:sz="4" w:space="0" w:color="000000"/>
            </w:tcBorders>
          </w:tcPr>
          <w:p w14:paraId="1C63CD59"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91</w:t>
            </w:r>
          </w:p>
        </w:tc>
        <w:tc>
          <w:tcPr>
            <w:tcW w:w="1553" w:type="dxa"/>
            <w:tcBorders>
              <w:bottom w:val="single" w:sz="4" w:space="0" w:color="000000"/>
            </w:tcBorders>
          </w:tcPr>
          <w:p w14:paraId="3BC9989D"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0.25</w:t>
            </w:r>
          </w:p>
        </w:tc>
      </w:tr>
    </w:tbl>
    <w:p w14:paraId="24C1D384" w14:textId="77777777" w:rsidR="00C1087F" w:rsidRDefault="00C1087F" w:rsidP="00831194">
      <w:pPr>
        <w:spacing w:after="0" w:line="240" w:lineRule="auto"/>
        <w:ind w:firstLine="709"/>
        <w:jc w:val="both"/>
        <w:rPr>
          <w:rFonts w:ascii="Times New Roman" w:eastAsia="Times New Roman" w:hAnsi="Times New Roman" w:cs="Times New Roman"/>
          <w:sz w:val="28"/>
          <w:szCs w:val="28"/>
          <w:lang w:val="kk-KZ"/>
        </w:rPr>
      </w:pPr>
    </w:p>
    <w:p w14:paraId="1E168205" w14:textId="56EB87B3" w:rsidR="006C7D9B" w:rsidRPr="00640B18" w:rsidRDefault="00640B18" w:rsidP="00831194">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lang w:val="kk-KZ"/>
        </w:rPr>
        <w:t xml:space="preserve">По таблице 160, </w:t>
      </w:r>
      <w:r>
        <w:rPr>
          <w:rFonts w:ascii="Times New Roman" w:eastAsia="Times New Roman" w:hAnsi="Times New Roman" w:cs="Times New Roman"/>
          <w:sz w:val="28"/>
          <w:szCs w:val="28"/>
        </w:rPr>
        <w:t xml:space="preserve">по точному тесту генотипы и аллели  rs 1042714 соответствовали равновесию Харди-Вайнберга в обеих группах. В таблице 161 указана </w:t>
      </w:r>
      <w:r w:rsidRPr="00640B18">
        <w:rPr>
          <w:rFonts w:ascii="Times New Roman" w:eastAsia="Times New Roman" w:hAnsi="Times New Roman" w:cs="Times New Roman"/>
          <w:bCs/>
          <w:sz w:val="28"/>
          <w:szCs w:val="28"/>
        </w:rPr>
        <w:t>ассоциация rs1042714 с моделями наследования.</w:t>
      </w:r>
    </w:p>
    <w:p w14:paraId="488FB3A6" w14:textId="4BEBD5E6" w:rsidR="00640B18" w:rsidRDefault="00640B18" w:rsidP="00831194">
      <w:pPr>
        <w:spacing w:after="0" w:line="240" w:lineRule="auto"/>
        <w:ind w:firstLine="708"/>
        <w:jc w:val="both"/>
        <w:rPr>
          <w:rFonts w:ascii="Times New Roman" w:eastAsia="Times New Roman" w:hAnsi="Times New Roman" w:cs="Times New Roman"/>
          <w:sz w:val="28"/>
          <w:szCs w:val="28"/>
        </w:rPr>
      </w:pPr>
    </w:p>
    <w:p w14:paraId="51ABEA1E" w14:textId="3ADC419A" w:rsidR="00640B18" w:rsidRDefault="00640B18"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161 - Ассоциация rs1042714 с моделями наследования (n=197)</w:t>
      </w:r>
    </w:p>
    <w:p w14:paraId="2ECD71D6" w14:textId="77777777" w:rsidR="00C1087F" w:rsidRDefault="00C1087F" w:rsidP="00831194">
      <w:pPr>
        <w:spacing w:after="0" w:line="240" w:lineRule="auto"/>
        <w:jc w:val="both"/>
        <w:rPr>
          <w:rFonts w:ascii="Times New Roman" w:eastAsia="Times New Roman" w:hAnsi="Times New Roman" w:cs="Times New Roman"/>
          <w:b/>
          <w:sz w:val="28"/>
          <w:szCs w:val="28"/>
        </w:rPr>
      </w:pPr>
    </w:p>
    <w:tbl>
      <w:tblPr>
        <w:tblW w:w="9666"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8"/>
        <w:gridCol w:w="1086"/>
        <w:gridCol w:w="1482"/>
        <w:gridCol w:w="1801"/>
        <w:gridCol w:w="1876"/>
        <w:gridCol w:w="2313"/>
      </w:tblGrid>
      <w:tr w:rsidR="00640B18" w14:paraId="1CE5A69D" w14:textId="77777777" w:rsidTr="009D484B">
        <w:trPr>
          <w:trHeight w:val="820"/>
        </w:trPr>
        <w:tc>
          <w:tcPr>
            <w:tcW w:w="1108" w:type="dxa"/>
          </w:tcPr>
          <w:p w14:paraId="7101939A"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Модель наследования</w:t>
            </w:r>
          </w:p>
        </w:tc>
        <w:tc>
          <w:tcPr>
            <w:tcW w:w="1086" w:type="dxa"/>
          </w:tcPr>
          <w:p w14:paraId="64886EB5"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Генотип</w:t>
            </w:r>
          </w:p>
        </w:tc>
        <w:tc>
          <w:tcPr>
            <w:tcW w:w="1482" w:type="dxa"/>
          </w:tcPr>
          <w:p w14:paraId="610C0805"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Контрольная группа</w:t>
            </w:r>
          </w:p>
        </w:tc>
        <w:tc>
          <w:tcPr>
            <w:tcW w:w="1801" w:type="dxa"/>
          </w:tcPr>
          <w:p w14:paraId="259C81BB"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Основная группа</w:t>
            </w:r>
          </w:p>
        </w:tc>
        <w:tc>
          <w:tcPr>
            <w:tcW w:w="1876" w:type="dxa"/>
          </w:tcPr>
          <w:p w14:paraId="0029BB94"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OR</w:t>
            </w:r>
          </w:p>
          <w:p w14:paraId="5C0DCBAB"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(95% ДИ)</w:t>
            </w:r>
          </w:p>
        </w:tc>
        <w:tc>
          <w:tcPr>
            <w:tcW w:w="2313" w:type="dxa"/>
          </w:tcPr>
          <w:p w14:paraId="184B5417"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P-value</w:t>
            </w:r>
          </w:p>
        </w:tc>
      </w:tr>
      <w:tr w:rsidR="00640B18" w14:paraId="075A1B64" w14:textId="77777777" w:rsidTr="009D484B">
        <w:trPr>
          <w:trHeight w:val="550"/>
        </w:trPr>
        <w:tc>
          <w:tcPr>
            <w:tcW w:w="1108" w:type="dxa"/>
            <w:vMerge w:val="restart"/>
          </w:tcPr>
          <w:p w14:paraId="3135879D"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Кодоминантный</w:t>
            </w:r>
          </w:p>
        </w:tc>
        <w:tc>
          <w:tcPr>
            <w:tcW w:w="1086" w:type="dxa"/>
          </w:tcPr>
          <w:p w14:paraId="6DA05CD0"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C/C</w:t>
            </w:r>
          </w:p>
        </w:tc>
        <w:tc>
          <w:tcPr>
            <w:tcW w:w="1482" w:type="dxa"/>
          </w:tcPr>
          <w:p w14:paraId="3C157C0B"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12 (21.8%)</w:t>
            </w:r>
          </w:p>
        </w:tc>
        <w:tc>
          <w:tcPr>
            <w:tcW w:w="1801" w:type="dxa"/>
          </w:tcPr>
          <w:p w14:paraId="1F447BCE"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62 (43.7%)</w:t>
            </w:r>
          </w:p>
        </w:tc>
        <w:tc>
          <w:tcPr>
            <w:tcW w:w="1876" w:type="dxa"/>
          </w:tcPr>
          <w:p w14:paraId="214E3E18"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1.00</w:t>
            </w:r>
          </w:p>
        </w:tc>
        <w:tc>
          <w:tcPr>
            <w:tcW w:w="2313" w:type="dxa"/>
            <w:vMerge w:val="restart"/>
          </w:tcPr>
          <w:p w14:paraId="51B0D14B"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0.014</w:t>
            </w:r>
          </w:p>
        </w:tc>
      </w:tr>
      <w:tr w:rsidR="00640B18" w14:paraId="3B115CBB" w14:textId="77777777" w:rsidTr="009D484B">
        <w:trPr>
          <w:trHeight w:val="820"/>
        </w:trPr>
        <w:tc>
          <w:tcPr>
            <w:tcW w:w="1108" w:type="dxa"/>
            <w:vMerge/>
          </w:tcPr>
          <w:p w14:paraId="26D98972" w14:textId="77777777" w:rsidR="00640B18" w:rsidRPr="00640B18" w:rsidRDefault="00640B18"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086" w:type="dxa"/>
          </w:tcPr>
          <w:p w14:paraId="027AA426"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C/G</w:t>
            </w:r>
          </w:p>
        </w:tc>
        <w:tc>
          <w:tcPr>
            <w:tcW w:w="1482" w:type="dxa"/>
          </w:tcPr>
          <w:p w14:paraId="35F7EF17"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37 (67.3%)</w:t>
            </w:r>
          </w:p>
        </w:tc>
        <w:tc>
          <w:tcPr>
            <w:tcW w:w="1801" w:type="dxa"/>
          </w:tcPr>
          <w:p w14:paraId="039C226C"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69 (48.6%)</w:t>
            </w:r>
          </w:p>
        </w:tc>
        <w:tc>
          <w:tcPr>
            <w:tcW w:w="1876" w:type="dxa"/>
          </w:tcPr>
          <w:p w14:paraId="17E14448"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0.36 (0.17-0.75)</w:t>
            </w:r>
          </w:p>
        </w:tc>
        <w:tc>
          <w:tcPr>
            <w:tcW w:w="2313" w:type="dxa"/>
            <w:vMerge/>
          </w:tcPr>
          <w:p w14:paraId="380536BA" w14:textId="77777777" w:rsidR="00640B18" w:rsidRPr="00640B18" w:rsidRDefault="00640B18"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640B18" w14:paraId="3FBB897E" w14:textId="77777777" w:rsidTr="009D484B">
        <w:trPr>
          <w:trHeight w:val="820"/>
        </w:trPr>
        <w:tc>
          <w:tcPr>
            <w:tcW w:w="1108" w:type="dxa"/>
            <w:vMerge/>
          </w:tcPr>
          <w:p w14:paraId="241F3FA3" w14:textId="77777777" w:rsidR="00640B18" w:rsidRPr="00640B18" w:rsidRDefault="00640B18"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086" w:type="dxa"/>
          </w:tcPr>
          <w:p w14:paraId="5DD9118D"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G/G</w:t>
            </w:r>
          </w:p>
        </w:tc>
        <w:tc>
          <w:tcPr>
            <w:tcW w:w="1482" w:type="dxa"/>
          </w:tcPr>
          <w:p w14:paraId="6B83370C"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6 (10.9%)</w:t>
            </w:r>
          </w:p>
        </w:tc>
        <w:tc>
          <w:tcPr>
            <w:tcW w:w="1801" w:type="dxa"/>
          </w:tcPr>
          <w:p w14:paraId="23E3A59F"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11 (7.8%)</w:t>
            </w:r>
          </w:p>
        </w:tc>
        <w:tc>
          <w:tcPr>
            <w:tcW w:w="1876" w:type="dxa"/>
          </w:tcPr>
          <w:p w14:paraId="6F558BB7"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0.35 (0.11-1.14)</w:t>
            </w:r>
          </w:p>
        </w:tc>
        <w:tc>
          <w:tcPr>
            <w:tcW w:w="2313" w:type="dxa"/>
            <w:vMerge/>
          </w:tcPr>
          <w:p w14:paraId="3FDDEC35" w14:textId="77777777" w:rsidR="00640B18" w:rsidRPr="00640B18" w:rsidRDefault="00640B18"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640B18" w14:paraId="273EB1CE" w14:textId="77777777" w:rsidTr="009D484B">
        <w:trPr>
          <w:trHeight w:val="550"/>
        </w:trPr>
        <w:tc>
          <w:tcPr>
            <w:tcW w:w="1108" w:type="dxa"/>
            <w:vMerge w:val="restart"/>
          </w:tcPr>
          <w:p w14:paraId="18967141"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Доминантный</w:t>
            </w:r>
          </w:p>
        </w:tc>
        <w:tc>
          <w:tcPr>
            <w:tcW w:w="1086" w:type="dxa"/>
          </w:tcPr>
          <w:p w14:paraId="5E839338"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C/C</w:t>
            </w:r>
          </w:p>
        </w:tc>
        <w:tc>
          <w:tcPr>
            <w:tcW w:w="1482" w:type="dxa"/>
          </w:tcPr>
          <w:p w14:paraId="78B3A58E"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12 (21.8%)</w:t>
            </w:r>
          </w:p>
        </w:tc>
        <w:tc>
          <w:tcPr>
            <w:tcW w:w="1801" w:type="dxa"/>
          </w:tcPr>
          <w:p w14:paraId="1EE32D1A"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62 (43.7%)</w:t>
            </w:r>
          </w:p>
        </w:tc>
        <w:tc>
          <w:tcPr>
            <w:tcW w:w="1876" w:type="dxa"/>
          </w:tcPr>
          <w:p w14:paraId="0C46034F"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1.00</w:t>
            </w:r>
          </w:p>
        </w:tc>
        <w:tc>
          <w:tcPr>
            <w:tcW w:w="2313" w:type="dxa"/>
            <w:vMerge w:val="restart"/>
          </w:tcPr>
          <w:p w14:paraId="74F99E66"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0.003</w:t>
            </w:r>
          </w:p>
        </w:tc>
      </w:tr>
      <w:tr w:rsidR="00640B18" w14:paraId="6CE0829A" w14:textId="77777777" w:rsidTr="009D484B">
        <w:trPr>
          <w:trHeight w:val="820"/>
        </w:trPr>
        <w:tc>
          <w:tcPr>
            <w:tcW w:w="1108" w:type="dxa"/>
            <w:vMerge/>
          </w:tcPr>
          <w:p w14:paraId="2B380454" w14:textId="77777777" w:rsidR="00640B18" w:rsidRPr="00640B18" w:rsidRDefault="00640B18"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086" w:type="dxa"/>
          </w:tcPr>
          <w:p w14:paraId="1F0AD1DA"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C/G-G/G</w:t>
            </w:r>
          </w:p>
        </w:tc>
        <w:tc>
          <w:tcPr>
            <w:tcW w:w="1482" w:type="dxa"/>
          </w:tcPr>
          <w:p w14:paraId="7D2148AC"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43 (78.2%)</w:t>
            </w:r>
          </w:p>
        </w:tc>
        <w:tc>
          <w:tcPr>
            <w:tcW w:w="1801" w:type="dxa"/>
          </w:tcPr>
          <w:p w14:paraId="00EDDC55"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80 (56.3%)</w:t>
            </w:r>
          </w:p>
        </w:tc>
        <w:tc>
          <w:tcPr>
            <w:tcW w:w="1876" w:type="dxa"/>
          </w:tcPr>
          <w:p w14:paraId="402A6772"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0.36 (0.18-0.74)</w:t>
            </w:r>
          </w:p>
        </w:tc>
        <w:tc>
          <w:tcPr>
            <w:tcW w:w="2313" w:type="dxa"/>
            <w:vMerge/>
          </w:tcPr>
          <w:p w14:paraId="35CF4D98" w14:textId="77777777" w:rsidR="00640B18" w:rsidRPr="00640B18" w:rsidRDefault="00640B18"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640B18" w14:paraId="0F441EFC" w14:textId="77777777" w:rsidTr="009D484B">
        <w:trPr>
          <w:trHeight w:val="550"/>
        </w:trPr>
        <w:tc>
          <w:tcPr>
            <w:tcW w:w="1108" w:type="dxa"/>
            <w:vMerge w:val="restart"/>
          </w:tcPr>
          <w:p w14:paraId="7BFF4B99"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Рецессивный</w:t>
            </w:r>
          </w:p>
        </w:tc>
        <w:tc>
          <w:tcPr>
            <w:tcW w:w="1086" w:type="dxa"/>
          </w:tcPr>
          <w:p w14:paraId="0C041DF4"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C/C-C/G</w:t>
            </w:r>
          </w:p>
        </w:tc>
        <w:tc>
          <w:tcPr>
            <w:tcW w:w="1482" w:type="dxa"/>
          </w:tcPr>
          <w:p w14:paraId="14FDC660"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49 (89.1%)</w:t>
            </w:r>
          </w:p>
        </w:tc>
        <w:tc>
          <w:tcPr>
            <w:tcW w:w="1801" w:type="dxa"/>
          </w:tcPr>
          <w:p w14:paraId="66B01535"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131 (92.2%)</w:t>
            </w:r>
          </w:p>
        </w:tc>
        <w:tc>
          <w:tcPr>
            <w:tcW w:w="1876" w:type="dxa"/>
          </w:tcPr>
          <w:p w14:paraId="0C2A8546"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1.00</w:t>
            </w:r>
          </w:p>
        </w:tc>
        <w:tc>
          <w:tcPr>
            <w:tcW w:w="2313" w:type="dxa"/>
            <w:vMerge w:val="restart"/>
          </w:tcPr>
          <w:p w14:paraId="56477AF0"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0.49</w:t>
            </w:r>
          </w:p>
        </w:tc>
      </w:tr>
      <w:tr w:rsidR="00640B18" w14:paraId="6E87BC21" w14:textId="77777777" w:rsidTr="009D484B">
        <w:trPr>
          <w:trHeight w:val="820"/>
        </w:trPr>
        <w:tc>
          <w:tcPr>
            <w:tcW w:w="1108" w:type="dxa"/>
            <w:vMerge/>
          </w:tcPr>
          <w:p w14:paraId="43655C33" w14:textId="77777777" w:rsidR="00640B18" w:rsidRPr="00640B18" w:rsidRDefault="00640B18"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086" w:type="dxa"/>
          </w:tcPr>
          <w:p w14:paraId="228EE247"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G/G</w:t>
            </w:r>
          </w:p>
        </w:tc>
        <w:tc>
          <w:tcPr>
            <w:tcW w:w="1482" w:type="dxa"/>
          </w:tcPr>
          <w:p w14:paraId="5E8B77C9"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6 (10.9%)</w:t>
            </w:r>
          </w:p>
        </w:tc>
        <w:tc>
          <w:tcPr>
            <w:tcW w:w="1801" w:type="dxa"/>
          </w:tcPr>
          <w:p w14:paraId="277F4A7D"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11 (7.8%)</w:t>
            </w:r>
          </w:p>
        </w:tc>
        <w:tc>
          <w:tcPr>
            <w:tcW w:w="1876" w:type="dxa"/>
          </w:tcPr>
          <w:p w14:paraId="59596989"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0.69 (0.24-1.95)</w:t>
            </w:r>
          </w:p>
        </w:tc>
        <w:tc>
          <w:tcPr>
            <w:tcW w:w="2313" w:type="dxa"/>
            <w:vMerge/>
          </w:tcPr>
          <w:p w14:paraId="56329B96" w14:textId="77777777" w:rsidR="00640B18" w:rsidRPr="00640B18" w:rsidRDefault="00640B18"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640B18" w14:paraId="63A86692" w14:textId="77777777" w:rsidTr="009D484B">
        <w:trPr>
          <w:trHeight w:val="550"/>
        </w:trPr>
        <w:tc>
          <w:tcPr>
            <w:tcW w:w="1108" w:type="dxa"/>
            <w:vMerge w:val="restart"/>
          </w:tcPr>
          <w:p w14:paraId="68493ABE"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lastRenderedPageBreak/>
              <w:t>Сверхдоминантный</w:t>
            </w:r>
          </w:p>
        </w:tc>
        <w:tc>
          <w:tcPr>
            <w:tcW w:w="1086" w:type="dxa"/>
          </w:tcPr>
          <w:p w14:paraId="5C5F757F"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C/C-G/G</w:t>
            </w:r>
          </w:p>
        </w:tc>
        <w:tc>
          <w:tcPr>
            <w:tcW w:w="1482" w:type="dxa"/>
          </w:tcPr>
          <w:p w14:paraId="552B673F"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18 (32.7%)</w:t>
            </w:r>
          </w:p>
        </w:tc>
        <w:tc>
          <w:tcPr>
            <w:tcW w:w="1801" w:type="dxa"/>
          </w:tcPr>
          <w:p w14:paraId="7D24BB1E"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73 (51.4%)</w:t>
            </w:r>
          </w:p>
        </w:tc>
        <w:tc>
          <w:tcPr>
            <w:tcW w:w="1876" w:type="dxa"/>
          </w:tcPr>
          <w:p w14:paraId="052B68EF"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1.00</w:t>
            </w:r>
          </w:p>
        </w:tc>
        <w:tc>
          <w:tcPr>
            <w:tcW w:w="2313" w:type="dxa"/>
            <w:vMerge w:val="restart"/>
          </w:tcPr>
          <w:p w14:paraId="6D655630"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0.017</w:t>
            </w:r>
          </w:p>
        </w:tc>
      </w:tr>
      <w:tr w:rsidR="00640B18" w14:paraId="12F5B67A" w14:textId="77777777" w:rsidTr="009D484B">
        <w:trPr>
          <w:trHeight w:val="820"/>
        </w:trPr>
        <w:tc>
          <w:tcPr>
            <w:tcW w:w="1108" w:type="dxa"/>
            <w:vMerge/>
          </w:tcPr>
          <w:p w14:paraId="4E73E80C" w14:textId="77777777" w:rsidR="00640B18" w:rsidRPr="00640B18" w:rsidRDefault="00640B18"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086" w:type="dxa"/>
          </w:tcPr>
          <w:p w14:paraId="4F99FB9C"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C/G</w:t>
            </w:r>
          </w:p>
        </w:tc>
        <w:tc>
          <w:tcPr>
            <w:tcW w:w="1482" w:type="dxa"/>
          </w:tcPr>
          <w:p w14:paraId="6156750C"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37 (67.3%)</w:t>
            </w:r>
          </w:p>
        </w:tc>
        <w:tc>
          <w:tcPr>
            <w:tcW w:w="1801" w:type="dxa"/>
          </w:tcPr>
          <w:p w14:paraId="4CD54458"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69 (48.6%)</w:t>
            </w:r>
          </w:p>
        </w:tc>
        <w:tc>
          <w:tcPr>
            <w:tcW w:w="1876" w:type="dxa"/>
          </w:tcPr>
          <w:p w14:paraId="2CABCEE5"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0.46 (0.24-0.88)</w:t>
            </w:r>
          </w:p>
        </w:tc>
        <w:tc>
          <w:tcPr>
            <w:tcW w:w="2313" w:type="dxa"/>
            <w:vMerge/>
          </w:tcPr>
          <w:p w14:paraId="562CE262" w14:textId="77777777" w:rsidR="00640B18" w:rsidRPr="00640B18" w:rsidRDefault="00640B18"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640B18" w14:paraId="0734DE84" w14:textId="77777777" w:rsidTr="009D484B">
        <w:trPr>
          <w:trHeight w:val="820"/>
        </w:trPr>
        <w:tc>
          <w:tcPr>
            <w:tcW w:w="1108" w:type="dxa"/>
          </w:tcPr>
          <w:p w14:paraId="776616DF"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Лог-аддитивный</w:t>
            </w:r>
          </w:p>
        </w:tc>
        <w:tc>
          <w:tcPr>
            <w:tcW w:w="1086" w:type="dxa"/>
          </w:tcPr>
          <w:p w14:paraId="22885DD4"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w:t>
            </w:r>
          </w:p>
        </w:tc>
        <w:tc>
          <w:tcPr>
            <w:tcW w:w="1482" w:type="dxa"/>
          </w:tcPr>
          <w:p w14:paraId="64844862"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w:t>
            </w:r>
          </w:p>
        </w:tc>
        <w:tc>
          <w:tcPr>
            <w:tcW w:w="1801" w:type="dxa"/>
          </w:tcPr>
          <w:p w14:paraId="41D9C48C"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w:t>
            </w:r>
          </w:p>
        </w:tc>
        <w:tc>
          <w:tcPr>
            <w:tcW w:w="1876" w:type="dxa"/>
          </w:tcPr>
          <w:p w14:paraId="5A560CBE"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0.51 (0.31-0.86)</w:t>
            </w:r>
          </w:p>
        </w:tc>
        <w:tc>
          <w:tcPr>
            <w:tcW w:w="2313" w:type="dxa"/>
          </w:tcPr>
          <w:p w14:paraId="3233C5B7" w14:textId="77777777" w:rsidR="00640B18" w:rsidRPr="00640B18" w:rsidRDefault="00640B18" w:rsidP="00831194">
            <w:pPr>
              <w:spacing w:after="0" w:line="240" w:lineRule="auto"/>
              <w:jc w:val="both"/>
              <w:rPr>
                <w:rFonts w:ascii="Times New Roman" w:eastAsia="Times New Roman" w:hAnsi="Times New Roman" w:cs="Times New Roman"/>
                <w:sz w:val="24"/>
                <w:szCs w:val="24"/>
              </w:rPr>
            </w:pPr>
            <w:r w:rsidRPr="00640B18">
              <w:rPr>
                <w:rFonts w:ascii="Times New Roman" w:eastAsia="Times New Roman" w:hAnsi="Times New Roman" w:cs="Times New Roman"/>
                <w:sz w:val="24"/>
                <w:szCs w:val="24"/>
              </w:rPr>
              <w:t>0.01</w:t>
            </w:r>
          </w:p>
        </w:tc>
      </w:tr>
    </w:tbl>
    <w:p w14:paraId="5C0C2C19" w14:textId="77777777" w:rsidR="00C1087F" w:rsidRDefault="00C1087F" w:rsidP="009E0832">
      <w:pPr>
        <w:spacing w:after="0" w:line="240" w:lineRule="auto"/>
        <w:ind w:firstLine="709"/>
        <w:jc w:val="both"/>
        <w:rPr>
          <w:rFonts w:ascii="Times New Roman" w:eastAsia="Times New Roman" w:hAnsi="Times New Roman" w:cs="Times New Roman"/>
          <w:sz w:val="28"/>
          <w:szCs w:val="28"/>
          <w:lang w:val="kk-KZ"/>
        </w:rPr>
      </w:pPr>
    </w:p>
    <w:p w14:paraId="5732CAEB" w14:textId="1A94DDC2" w:rsidR="00640B18" w:rsidRDefault="00640B18" w:rsidP="009E083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В таблице 161, </w:t>
      </w:r>
      <w:r>
        <w:rPr>
          <w:rFonts w:ascii="Times New Roman" w:eastAsia="Times New Roman" w:hAnsi="Times New Roman" w:cs="Times New Roman"/>
          <w:sz w:val="28"/>
          <w:szCs w:val="28"/>
          <w:lang w:val="en-US"/>
        </w:rPr>
        <w:t>rs</w:t>
      </w:r>
      <w:r>
        <w:rPr>
          <w:rFonts w:ascii="Times New Roman" w:eastAsia="Times New Roman" w:hAnsi="Times New Roman" w:cs="Times New Roman"/>
          <w:sz w:val="28"/>
          <w:szCs w:val="28"/>
        </w:rPr>
        <w:t>1042714 (ADRB2) ассоциированы со следующими моделями наследования: кодоминантный (C/G , ОШ= 0.36 (0.17-0.75),р=0.014), доминатный (C/G-G/G, ОШ=0.36 (0.18-0.74), р=0.003), сверхдоминатный (C/G, ОШ=0.46 (0.24-0.88), р=0.017), логаддитивный (ОШ=0.51 (0.31-0.86), р=0.01), ОШ меньше 1 , это можно утверждать как, при наличии данных генотипов риск уменьшается.</w:t>
      </w:r>
    </w:p>
    <w:p w14:paraId="3179B64B" w14:textId="51DF39C1" w:rsidR="00640B18" w:rsidRPr="009E0832" w:rsidRDefault="00640B18" w:rsidP="00831194">
      <w:pPr>
        <w:spacing w:after="0" w:line="240" w:lineRule="auto"/>
        <w:ind w:firstLine="708"/>
        <w:jc w:val="both"/>
        <w:rPr>
          <w:rFonts w:ascii="Times New Roman" w:eastAsia="Times New Roman" w:hAnsi="Times New Roman" w:cs="Times New Roman"/>
          <w:b/>
          <w:bCs/>
          <w:sz w:val="28"/>
          <w:szCs w:val="28"/>
          <w:lang w:val="kk-KZ"/>
        </w:rPr>
      </w:pPr>
    </w:p>
    <w:p w14:paraId="7BB76FB6" w14:textId="51742EDA" w:rsidR="00361D14" w:rsidRPr="009E0832" w:rsidRDefault="00361D14" w:rsidP="009E0832">
      <w:pPr>
        <w:spacing w:after="0" w:line="240" w:lineRule="auto"/>
        <w:ind w:firstLine="709"/>
        <w:jc w:val="both"/>
        <w:rPr>
          <w:rFonts w:ascii="Times New Roman" w:eastAsia="Times New Roman" w:hAnsi="Times New Roman" w:cs="Times New Roman"/>
          <w:b/>
          <w:bCs/>
          <w:sz w:val="28"/>
          <w:szCs w:val="28"/>
        </w:rPr>
      </w:pPr>
      <w:r w:rsidRPr="009E0832">
        <w:rPr>
          <w:rFonts w:ascii="Times New Roman" w:eastAsia="Times New Roman" w:hAnsi="Times New Roman" w:cs="Times New Roman"/>
          <w:b/>
          <w:bCs/>
          <w:sz w:val="28"/>
          <w:szCs w:val="28"/>
        </w:rPr>
        <w:t>SNP: rs8055236</w:t>
      </w:r>
    </w:p>
    <w:p w14:paraId="7391482D" w14:textId="2C9A4BE5" w:rsidR="00361D14" w:rsidRPr="00361D14" w:rsidRDefault="00361D14" w:rsidP="009E083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Процент генотипированных образцов: 196/254 (77.17%). </w:t>
      </w:r>
      <w:r w:rsidRPr="00361D14">
        <w:rPr>
          <w:rFonts w:ascii="Times New Roman" w:eastAsia="Times New Roman" w:hAnsi="Times New Roman" w:cs="Times New Roman"/>
          <w:sz w:val="28"/>
          <w:szCs w:val="28"/>
        </w:rPr>
        <w:t>В таблице 162 указана частота аллеля rs8055236.</w:t>
      </w:r>
    </w:p>
    <w:p w14:paraId="5F0945DF" w14:textId="5C67857C" w:rsidR="00361D14" w:rsidRDefault="00361D14" w:rsidP="00831194">
      <w:pPr>
        <w:spacing w:after="0" w:line="240" w:lineRule="auto"/>
        <w:jc w:val="both"/>
        <w:rPr>
          <w:rFonts w:ascii="Times New Roman" w:eastAsia="Times New Roman" w:hAnsi="Times New Roman" w:cs="Times New Roman"/>
          <w:sz w:val="28"/>
          <w:szCs w:val="28"/>
        </w:rPr>
      </w:pPr>
    </w:p>
    <w:p w14:paraId="5934AD4B" w14:textId="5A04A601" w:rsidR="00361D14" w:rsidRDefault="00361D14"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162 - Частота аллеля rs8055236 (n=196)</w:t>
      </w:r>
    </w:p>
    <w:p w14:paraId="7F6155EB" w14:textId="77777777" w:rsidR="00C1087F" w:rsidRDefault="00C1087F" w:rsidP="00831194">
      <w:pPr>
        <w:spacing w:after="0" w:line="240" w:lineRule="auto"/>
        <w:rPr>
          <w:rFonts w:ascii="Times New Roman" w:eastAsia="Times New Roman" w:hAnsi="Times New Roman" w:cs="Times New Roman"/>
          <w:b/>
          <w:sz w:val="28"/>
          <w:szCs w:val="28"/>
        </w:rPr>
      </w:pPr>
    </w:p>
    <w:tbl>
      <w:tblPr>
        <w:tblW w:w="9312"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8"/>
        <w:gridCol w:w="1086"/>
        <w:gridCol w:w="1487"/>
        <w:gridCol w:w="1343"/>
        <w:gridCol w:w="1917"/>
        <w:gridCol w:w="1037"/>
        <w:gridCol w:w="1334"/>
      </w:tblGrid>
      <w:tr w:rsidR="00361D14" w14:paraId="193C110C" w14:textId="77777777" w:rsidTr="009D484B">
        <w:trPr>
          <w:trHeight w:val="290"/>
        </w:trPr>
        <w:tc>
          <w:tcPr>
            <w:tcW w:w="1108" w:type="dxa"/>
            <w:tcBorders>
              <w:top w:val="single" w:sz="4" w:space="0" w:color="000000"/>
            </w:tcBorders>
          </w:tcPr>
          <w:p w14:paraId="396CD14B" w14:textId="77777777" w:rsidR="00361D14" w:rsidRPr="00361D14" w:rsidRDefault="00361D14" w:rsidP="00831194">
            <w:pPr>
              <w:spacing w:after="0" w:line="240" w:lineRule="auto"/>
              <w:jc w:val="both"/>
              <w:rPr>
                <w:rFonts w:ascii="Times New Roman" w:eastAsia="Times New Roman" w:hAnsi="Times New Roman" w:cs="Times New Roman"/>
                <w:sz w:val="24"/>
                <w:szCs w:val="24"/>
              </w:rPr>
            </w:pPr>
            <w:r w:rsidRPr="00361D14">
              <w:rPr>
                <w:rFonts w:ascii="Times New Roman" w:eastAsia="Times New Roman" w:hAnsi="Times New Roman" w:cs="Times New Roman"/>
                <w:sz w:val="24"/>
                <w:szCs w:val="24"/>
              </w:rPr>
              <w:t> </w:t>
            </w:r>
          </w:p>
        </w:tc>
        <w:tc>
          <w:tcPr>
            <w:tcW w:w="2573" w:type="dxa"/>
            <w:gridSpan w:val="2"/>
            <w:tcBorders>
              <w:top w:val="single" w:sz="4" w:space="0" w:color="000000"/>
            </w:tcBorders>
          </w:tcPr>
          <w:p w14:paraId="1EA60476" w14:textId="77777777" w:rsidR="00361D14" w:rsidRPr="00361D14" w:rsidRDefault="00361D14" w:rsidP="00831194">
            <w:pPr>
              <w:spacing w:after="0" w:line="240" w:lineRule="auto"/>
              <w:jc w:val="both"/>
              <w:rPr>
                <w:rFonts w:ascii="Times New Roman" w:eastAsia="Times New Roman" w:hAnsi="Times New Roman" w:cs="Times New Roman"/>
                <w:sz w:val="24"/>
                <w:szCs w:val="24"/>
              </w:rPr>
            </w:pPr>
            <w:r w:rsidRPr="00361D14">
              <w:rPr>
                <w:rFonts w:ascii="Times New Roman" w:eastAsia="Times New Roman" w:hAnsi="Times New Roman" w:cs="Times New Roman"/>
                <w:sz w:val="24"/>
                <w:szCs w:val="24"/>
              </w:rPr>
              <w:t>Обе группы</w:t>
            </w:r>
          </w:p>
        </w:tc>
        <w:tc>
          <w:tcPr>
            <w:tcW w:w="3260" w:type="dxa"/>
            <w:gridSpan w:val="2"/>
            <w:tcBorders>
              <w:top w:val="single" w:sz="4" w:space="0" w:color="000000"/>
            </w:tcBorders>
          </w:tcPr>
          <w:p w14:paraId="6205F104" w14:textId="77777777" w:rsidR="00361D14" w:rsidRPr="00361D14" w:rsidRDefault="00361D14" w:rsidP="00831194">
            <w:pPr>
              <w:spacing w:after="0" w:line="240" w:lineRule="auto"/>
              <w:jc w:val="both"/>
              <w:rPr>
                <w:rFonts w:ascii="Times New Roman" w:eastAsia="Times New Roman" w:hAnsi="Times New Roman" w:cs="Times New Roman"/>
                <w:sz w:val="24"/>
                <w:szCs w:val="24"/>
              </w:rPr>
            </w:pPr>
            <w:r w:rsidRPr="00361D14">
              <w:rPr>
                <w:rFonts w:ascii="Times New Roman" w:eastAsia="Times New Roman" w:hAnsi="Times New Roman" w:cs="Times New Roman"/>
                <w:sz w:val="24"/>
                <w:szCs w:val="24"/>
              </w:rPr>
              <w:t>Контрольная группа</w:t>
            </w:r>
          </w:p>
        </w:tc>
        <w:tc>
          <w:tcPr>
            <w:tcW w:w="2371" w:type="dxa"/>
            <w:gridSpan w:val="2"/>
            <w:tcBorders>
              <w:top w:val="single" w:sz="4" w:space="0" w:color="000000"/>
            </w:tcBorders>
          </w:tcPr>
          <w:p w14:paraId="18FC119A" w14:textId="77777777" w:rsidR="00361D14" w:rsidRPr="00361D14" w:rsidRDefault="00361D14" w:rsidP="00831194">
            <w:pPr>
              <w:spacing w:after="0" w:line="240" w:lineRule="auto"/>
              <w:jc w:val="both"/>
              <w:rPr>
                <w:rFonts w:ascii="Times New Roman" w:eastAsia="Times New Roman" w:hAnsi="Times New Roman" w:cs="Times New Roman"/>
                <w:sz w:val="24"/>
                <w:szCs w:val="24"/>
              </w:rPr>
            </w:pPr>
            <w:r w:rsidRPr="00361D14">
              <w:rPr>
                <w:rFonts w:ascii="Times New Roman" w:eastAsia="Times New Roman" w:hAnsi="Times New Roman" w:cs="Times New Roman"/>
                <w:sz w:val="24"/>
                <w:szCs w:val="24"/>
              </w:rPr>
              <w:t>Основная группа</w:t>
            </w:r>
          </w:p>
        </w:tc>
      </w:tr>
      <w:tr w:rsidR="00361D14" w14:paraId="586731DB" w14:textId="77777777" w:rsidTr="009D484B">
        <w:trPr>
          <w:trHeight w:val="550"/>
        </w:trPr>
        <w:tc>
          <w:tcPr>
            <w:tcW w:w="1108" w:type="dxa"/>
          </w:tcPr>
          <w:p w14:paraId="3066B381" w14:textId="77777777" w:rsidR="00361D14" w:rsidRPr="00361D14" w:rsidRDefault="00361D14" w:rsidP="00831194">
            <w:pPr>
              <w:spacing w:after="0" w:line="240" w:lineRule="auto"/>
              <w:jc w:val="both"/>
              <w:rPr>
                <w:rFonts w:ascii="Times New Roman" w:eastAsia="Times New Roman" w:hAnsi="Times New Roman" w:cs="Times New Roman"/>
                <w:sz w:val="24"/>
                <w:szCs w:val="24"/>
              </w:rPr>
            </w:pPr>
            <w:r w:rsidRPr="00361D14">
              <w:rPr>
                <w:rFonts w:ascii="Times New Roman" w:eastAsia="Times New Roman" w:hAnsi="Times New Roman" w:cs="Times New Roman"/>
                <w:sz w:val="24"/>
                <w:szCs w:val="24"/>
              </w:rPr>
              <w:t>Аллель</w:t>
            </w:r>
          </w:p>
        </w:tc>
        <w:tc>
          <w:tcPr>
            <w:tcW w:w="1086" w:type="dxa"/>
          </w:tcPr>
          <w:p w14:paraId="6F0133E7" w14:textId="77777777" w:rsidR="00361D14" w:rsidRPr="00361D14" w:rsidRDefault="00361D14" w:rsidP="00831194">
            <w:pPr>
              <w:spacing w:after="0" w:line="240" w:lineRule="auto"/>
              <w:jc w:val="both"/>
              <w:rPr>
                <w:rFonts w:ascii="Times New Roman" w:eastAsia="Times New Roman" w:hAnsi="Times New Roman" w:cs="Times New Roman"/>
                <w:sz w:val="24"/>
                <w:szCs w:val="24"/>
              </w:rPr>
            </w:pPr>
            <w:r w:rsidRPr="00361D14">
              <w:rPr>
                <w:rFonts w:ascii="Times New Roman" w:eastAsia="Times New Roman" w:hAnsi="Times New Roman" w:cs="Times New Roman"/>
                <w:sz w:val="24"/>
                <w:szCs w:val="24"/>
              </w:rPr>
              <w:t>Количество</w:t>
            </w:r>
          </w:p>
        </w:tc>
        <w:tc>
          <w:tcPr>
            <w:tcW w:w="1487" w:type="dxa"/>
          </w:tcPr>
          <w:p w14:paraId="1C310F2B" w14:textId="77777777" w:rsidR="00361D14" w:rsidRPr="00361D14" w:rsidRDefault="00361D14" w:rsidP="00831194">
            <w:pPr>
              <w:spacing w:after="0" w:line="240" w:lineRule="auto"/>
              <w:jc w:val="both"/>
              <w:rPr>
                <w:rFonts w:ascii="Times New Roman" w:eastAsia="Times New Roman" w:hAnsi="Times New Roman" w:cs="Times New Roman"/>
                <w:sz w:val="24"/>
                <w:szCs w:val="24"/>
              </w:rPr>
            </w:pPr>
            <w:r w:rsidRPr="00361D14">
              <w:rPr>
                <w:rFonts w:ascii="Times New Roman" w:eastAsia="Times New Roman" w:hAnsi="Times New Roman" w:cs="Times New Roman"/>
                <w:sz w:val="24"/>
                <w:szCs w:val="24"/>
              </w:rPr>
              <w:t>Пропорция</w:t>
            </w:r>
          </w:p>
        </w:tc>
        <w:tc>
          <w:tcPr>
            <w:tcW w:w="1343" w:type="dxa"/>
          </w:tcPr>
          <w:p w14:paraId="211FADFA" w14:textId="77777777" w:rsidR="00361D14" w:rsidRPr="00361D14" w:rsidRDefault="00361D14" w:rsidP="00831194">
            <w:pPr>
              <w:spacing w:after="0" w:line="240" w:lineRule="auto"/>
              <w:jc w:val="both"/>
              <w:rPr>
                <w:rFonts w:ascii="Times New Roman" w:eastAsia="Times New Roman" w:hAnsi="Times New Roman" w:cs="Times New Roman"/>
                <w:sz w:val="24"/>
                <w:szCs w:val="24"/>
              </w:rPr>
            </w:pPr>
            <w:r w:rsidRPr="00361D14">
              <w:rPr>
                <w:rFonts w:ascii="Times New Roman" w:eastAsia="Times New Roman" w:hAnsi="Times New Roman" w:cs="Times New Roman"/>
                <w:sz w:val="24"/>
                <w:szCs w:val="24"/>
              </w:rPr>
              <w:t>Количество</w:t>
            </w:r>
          </w:p>
        </w:tc>
        <w:tc>
          <w:tcPr>
            <w:tcW w:w="1917" w:type="dxa"/>
          </w:tcPr>
          <w:p w14:paraId="576222FD" w14:textId="3FCB90A4" w:rsidR="00361D14" w:rsidRPr="00361D14" w:rsidRDefault="00361D14" w:rsidP="00831194">
            <w:pPr>
              <w:spacing w:after="0" w:line="240" w:lineRule="auto"/>
              <w:jc w:val="both"/>
              <w:rPr>
                <w:rFonts w:ascii="Times New Roman" w:eastAsia="Times New Roman" w:hAnsi="Times New Roman" w:cs="Times New Roman"/>
                <w:sz w:val="24"/>
                <w:szCs w:val="24"/>
              </w:rPr>
            </w:pPr>
            <w:r w:rsidRPr="00361D14">
              <w:rPr>
                <w:rFonts w:ascii="Times New Roman" w:eastAsia="Times New Roman" w:hAnsi="Times New Roman" w:cs="Times New Roman"/>
                <w:sz w:val="24"/>
                <w:szCs w:val="24"/>
              </w:rPr>
              <w:t>Пропорция</w:t>
            </w:r>
          </w:p>
        </w:tc>
        <w:tc>
          <w:tcPr>
            <w:tcW w:w="1037" w:type="dxa"/>
          </w:tcPr>
          <w:p w14:paraId="6AE53593" w14:textId="77777777" w:rsidR="00361D14" w:rsidRPr="00361D14" w:rsidRDefault="00361D14" w:rsidP="00831194">
            <w:pPr>
              <w:spacing w:after="0" w:line="240" w:lineRule="auto"/>
              <w:jc w:val="both"/>
              <w:rPr>
                <w:rFonts w:ascii="Times New Roman" w:eastAsia="Times New Roman" w:hAnsi="Times New Roman" w:cs="Times New Roman"/>
                <w:sz w:val="24"/>
                <w:szCs w:val="24"/>
              </w:rPr>
            </w:pPr>
            <w:r w:rsidRPr="00361D14">
              <w:rPr>
                <w:rFonts w:ascii="Times New Roman" w:eastAsia="Times New Roman" w:hAnsi="Times New Roman" w:cs="Times New Roman"/>
                <w:sz w:val="24"/>
                <w:szCs w:val="24"/>
              </w:rPr>
              <w:t>Количество</w:t>
            </w:r>
          </w:p>
        </w:tc>
        <w:tc>
          <w:tcPr>
            <w:tcW w:w="1334" w:type="dxa"/>
          </w:tcPr>
          <w:p w14:paraId="7645374B" w14:textId="77777777" w:rsidR="00361D14" w:rsidRPr="00361D14" w:rsidRDefault="00361D14" w:rsidP="00831194">
            <w:pPr>
              <w:spacing w:after="0" w:line="240" w:lineRule="auto"/>
              <w:jc w:val="both"/>
              <w:rPr>
                <w:rFonts w:ascii="Times New Roman" w:eastAsia="Times New Roman" w:hAnsi="Times New Roman" w:cs="Times New Roman"/>
                <w:sz w:val="24"/>
                <w:szCs w:val="24"/>
              </w:rPr>
            </w:pPr>
            <w:r w:rsidRPr="00361D14">
              <w:rPr>
                <w:rFonts w:ascii="Times New Roman" w:eastAsia="Times New Roman" w:hAnsi="Times New Roman" w:cs="Times New Roman"/>
                <w:sz w:val="24"/>
                <w:szCs w:val="24"/>
              </w:rPr>
              <w:t>Пропорция</w:t>
            </w:r>
          </w:p>
        </w:tc>
      </w:tr>
      <w:tr w:rsidR="00361D14" w14:paraId="16B1FB77" w14:textId="77777777" w:rsidTr="009D484B">
        <w:trPr>
          <w:trHeight w:val="290"/>
        </w:trPr>
        <w:tc>
          <w:tcPr>
            <w:tcW w:w="1108" w:type="dxa"/>
            <w:tcBorders>
              <w:bottom w:val="single" w:sz="4" w:space="0" w:color="000000"/>
            </w:tcBorders>
          </w:tcPr>
          <w:p w14:paraId="09F070E9" w14:textId="77777777" w:rsidR="00361D14" w:rsidRPr="00361D14" w:rsidRDefault="00361D14" w:rsidP="00831194">
            <w:pPr>
              <w:spacing w:after="0" w:line="240" w:lineRule="auto"/>
              <w:jc w:val="both"/>
              <w:rPr>
                <w:rFonts w:ascii="Times New Roman" w:eastAsia="Times New Roman" w:hAnsi="Times New Roman" w:cs="Times New Roman"/>
                <w:sz w:val="24"/>
                <w:szCs w:val="24"/>
              </w:rPr>
            </w:pPr>
            <w:r w:rsidRPr="00361D14">
              <w:rPr>
                <w:rFonts w:ascii="Times New Roman" w:eastAsia="Times New Roman" w:hAnsi="Times New Roman" w:cs="Times New Roman"/>
                <w:sz w:val="24"/>
                <w:szCs w:val="24"/>
              </w:rPr>
              <w:t>G</w:t>
            </w:r>
          </w:p>
        </w:tc>
        <w:tc>
          <w:tcPr>
            <w:tcW w:w="1086" w:type="dxa"/>
            <w:tcBorders>
              <w:bottom w:val="single" w:sz="4" w:space="0" w:color="000000"/>
            </w:tcBorders>
          </w:tcPr>
          <w:p w14:paraId="68283FA8" w14:textId="77777777" w:rsidR="00361D14" w:rsidRPr="00361D14" w:rsidRDefault="00361D14" w:rsidP="00831194">
            <w:pPr>
              <w:spacing w:after="0" w:line="240" w:lineRule="auto"/>
              <w:jc w:val="both"/>
              <w:rPr>
                <w:rFonts w:ascii="Times New Roman" w:eastAsia="Times New Roman" w:hAnsi="Times New Roman" w:cs="Times New Roman"/>
                <w:sz w:val="24"/>
                <w:szCs w:val="24"/>
              </w:rPr>
            </w:pPr>
            <w:r w:rsidRPr="00361D14">
              <w:rPr>
                <w:rFonts w:ascii="Times New Roman" w:eastAsia="Times New Roman" w:hAnsi="Times New Roman" w:cs="Times New Roman"/>
                <w:sz w:val="24"/>
                <w:szCs w:val="24"/>
              </w:rPr>
              <w:t>295</w:t>
            </w:r>
          </w:p>
        </w:tc>
        <w:tc>
          <w:tcPr>
            <w:tcW w:w="1487" w:type="dxa"/>
            <w:tcBorders>
              <w:bottom w:val="single" w:sz="4" w:space="0" w:color="000000"/>
            </w:tcBorders>
          </w:tcPr>
          <w:p w14:paraId="6B1F05E4" w14:textId="77777777" w:rsidR="00361D14" w:rsidRPr="00361D14" w:rsidRDefault="00361D14" w:rsidP="00831194">
            <w:pPr>
              <w:spacing w:after="0" w:line="240" w:lineRule="auto"/>
              <w:jc w:val="both"/>
              <w:rPr>
                <w:rFonts w:ascii="Times New Roman" w:eastAsia="Times New Roman" w:hAnsi="Times New Roman" w:cs="Times New Roman"/>
                <w:sz w:val="24"/>
                <w:szCs w:val="24"/>
              </w:rPr>
            </w:pPr>
            <w:r w:rsidRPr="00361D14">
              <w:rPr>
                <w:rFonts w:ascii="Times New Roman" w:eastAsia="Times New Roman" w:hAnsi="Times New Roman" w:cs="Times New Roman"/>
                <w:sz w:val="24"/>
                <w:szCs w:val="24"/>
              </w:rPr>
              <w:t>0.75</w:t>
            </w:r>
          </w:p>
        </w:tc>
        <w:tc>
          <w:tcPr>
            <w:tcW w:w="1343" w:type="dxa"/>
            <w:tcBorders>
              <w:bottom w:val="single" w:sz="4" w:space="0" w:color="000000"/>
            </w:tcBorders>
          </w:tcPr>
          <w:p w14:paraId="2031F151" w14:textId="77777777" w:rsidR="00361D14" w:rsidRPr="00361D14" w:rsidRDefault="00361D14" w:rsidP="00831194">
            <w:pPr>
              <w:spacing w:after="0" w:line="240" w:lineRule="auto"/>
              <w:jc w:val="both"/>
              <w:rPr>
                <w:rFonts w:ascii="Times New Roman" w:eastAsia="Times New Roman" w:hAnsi="Times New Roman" w:cs="Times New Roman"/>
                <w:sz w:val="24"/>
                <w:szCs w:val="24"/>
              </w:rPr>
            </w:pPr>
            <w:r w:rsidRPr="00361D14">
              <w:rPr>
                <w:rFonts w:ascii="Times New Roman" w:eastAsia="Times New Roman" w:hAnsi="Times New Roman" w:cs="Times New Roman"/>
                <w:sz w:val="24"/>
                <w:szCs w:val="24"/>
              </w:rPr>
              <w:t>80</w:t>
            </w:r>
          </w:p>
        </w:tc>
        <w:tc>
          <w:tcPr>
            <w:tcW w:w="1917" w:type="dxa"/>
            <w:tcBorders>
              <w:bottom w:val="single" w:sz="4" w:space="0" w:color="000000"/>
            </w:tcBorders>
          </w:tcPr>
          <w:p w14:paraId="37038313" w14:textId="77777777" w:rsidR="00361D14" w:rsidRPr="00361D14" w:rsidRDefault="00361D14" w:rsidP="00831194">
            <w:pPr>
              <w:spacing w:after="0" w:line="240" w:lineRule="auto"/>
              <w:jc w:val="both"/>
              <w:rPr>
                <w:rFonts w:ascii="Times New Roman" w:eastAsia="Times New Roman" w:hAnsi="Times New Roman" w:cs="Times New Roman"/>
                <w:sz w:val="24"/>
                <w:szCs w:val="24"/>
              </w:rPr>
            </w:pPr>
            <w:r w:rsidRPr="00361D14">
              <w:rPr>
                <w:rFonts w:ascii="Times New Roman" w:eastAsia="Times New Roman" w:hAnsi="Times New Roman" w:cs="Times New Roman"/>
                <w:sz w:val="24"/>
                <w:szCs w:val="24"/>
              </w:rPr>
              <w:t>0.73</w:t>
            </w:r>
          </w:p>
        </w:tc>
        <w:tc>
          <w:tcPr>
            <w:tcW w:w="1037" w:type="dxa"/>
            <w:tcBorders>
              <w:bottom w:val="single" w:sz="4" w:space="0" w:color="000000"/>
            </w:tcBorders>
          </w:tcPr>
          <w:p w14:paraId="1CC830CB" w14:textId="77777777" w:rsidR="00361D14" w:rsidRPr="00361D14" w:rsidRDefault="00361D14" w:rsidP="00831194">
            <w:pPr>
              <w:spacing w:after="0" w:line="240" w:lineRule="auto"/>
              <w:jc w:val="both"/>
              <w:rPr>
                <w:rFonts w:ascii="Times New Roman" w:eastAsia="Times New Roman" w:hAnsi="Times New Roman" w:cs="Times New Roman"/>
                <w:sz w:val="24"/>
                <w:szCs w:val="24"/>
              </w:rPr>
            </w:pPr>
            <w:r w:rsidRPr="00361D14">
              <w:rPr>
                <w:rFonts w:ascii="Times New Roman" w:eastAsia="Times New Roman" w:hAnsi="Times New Roman" w:cs="Times New Roman"/>
                <w:sz w:val="24"/>
                <w:szCs w:val="24"/>
              </w:rPr>
              <w:t>215</w:t>
            </w:r>
          </w:p>
        </w:tc>
        <w:tc>
          <w:tcPr>
            <w:tcW w:w="1334" w:type="dxa"/>
            <w:tcBorders>
              <w:bottom w:val="single" w:sz="4" w:space="0" w:color="000000"/>
            </w:tcBorders>
          </w:tcPr>
          <w:p w14:paraId="47049AC3" w14:textId="77777777" w:rsidR="00361D14" w:rsidRPr="00361D14" w:rsidRDefault="00361D14" w:rsidP="00831194">
            <w:pPr>
              <w:spacing w:after="0" w:line="240" w:lineRule="auto"/>
              <w:jc w:val="both"/>
              <w:rPr>
                <w:rFonts w:ascii="Times New Roman" w:eastAsia="Times New Roman" w:hAnsi="Times New Roman" w:cs="Times New Roman"/>
                <w:sz w:val="24"/>
                <w:szCs w:val="24"/>
              </w:rPr>
            </w:pPr>
            <w:r w:rsidRPr="00361D14">
              <w:rPr>
                <w:rFonts w:ascii="Times New Roman" w:eastAsia="Times New Roman" w:hAnsi="Times New Roman" w:cs="Times New Roman"/>
                <w:sz w:val="24"/>
                <w:szCs w:val="24"/>
              </w:rPr>
              <w:t>0.76</w:t>
            </w:r>
          </w:p>
        </w:tc>
      </w:tr>
      <w:tr w:rsidR="00361D14" w14:paraId="6C6EF416" w14:textId="77777777" w:rsidTr="009D484B">
        <w:trPr>
          <w:trHeight w:val="290"/>
        </w:trPr>
        <w:tc>
          <w:tcPr>
            <w:tcW w:w="1108" w:type="dxa"/>
            <w:tcBorders>
              <w:bottom w:val="single" w:sz="4" w:space="0" w:color="000000"/>
            </w:tcBorders>
          </w:tcPr>
          <w:p w14:paraId="4508C8CA" w14:textId="77777777" w:rsidR="00361D14" w:rsidRPr="00361D14" w:rsidRDefault="00361D14" w:rsidP="00831194">
            <w:pPr>
              <w:spacing w:after="0" w:line="240" w:lineRule="auto"/>
              <w:jc w:val="both"/>
              <w:rPr>
                <w:rFonts w:ascii="Times New Roman" w:eastAsia="Times New Roman" w:hAnsi="Times New Roman" w:cs="Times New Roman"/>
                <w:sz w:val="24"/>
                <w:szCs w:val="24"/>
              </w:rPr>
            </w:pPr>
            <w:r w:rsidRPr="00361D14">
              <w:rPr>
                <w:rFonts w:ascii="Times New Roman" w:eastAsia="Times New Roman" w:hAnsi="Times New Roman" w:cs="Times New Roman"/>
                <w:sz w:val="24"/>
                <w:szCs w:val="24"/>
              </w:rPr>
              <w:t>T</w:t>
            </w:r>
          </w:p>
        </w:tc>
        <w:tc>
          <w:tcPr>
            <w:tcW w:w="1086" w:type="dxa"/>
            <w:tcBorders>
              <w:bottom w:val="single" w:sz="4" w:space="0" w:color="000000"/>
            </w:tcBorders>
          </w:tcPr>
          <w:p w14:paraId="7D0BCEF0" w14:textId="77777777" w:rsidR="00361D14" w:rsidRPr="00361D14" w:rsidRDefault="00361D14" w:rsidP="00831194">
            <w:pPr>
              <w:spacing w:after="0" w:line="240" w:lineRule="auto"/>
              <w:jc w:val="both"/>
              <w:rPr>
                <w:rFonts w:ascii="Times New Roman" w:eastAsia="Times New Roman" w:hAnsi="Times New Roman" w:cs="Times New Roman"/>
                <w:sz w:val="24"/>
                <w:szCs w:val="24"/>
              </w:rPr>
            </w:pPr>
            <w:r w:rsidRPr="00361D14">
              <w:rPr>
                <w:rFonts w:ascii="Times New Roman" w:eastAsia="Times New Roman" w:hAnsi="Times New Roman" w:cs="Times New Roman"/>
                <w:sz w:val="24"/>
                <w:szCs w:val="24"/>
              </w:rPr>
              <w:t>97</w:t>
            </w:r>
          </w:p>
        </w:tc>
        <w:tc>
          <w:tcPr>
            <w:tcW w:w="1487" w:type="dxa"/>
            <w:tcBorders>
              <w:bottom w:val="single" w:sz="4" w:space="0" w:color="000000"/>
            </w:tcBorders>
          </w:tcPr>
          <w:p w14:paraId="490EBA0F" w14:textId="77777777" w:rsidR="00361D14" w:rsidRPr="00361D14" w:rsidRDefault="00361D14" w:rsidP="00831194">
            <w:pPr>
              <w:spacing w:after="0" w:line="240" w:lineRule="auto"/>
              <w:jc w:val="both"/>
              <w:rPr>
                <w:rFonts w:ascii="Times New Roman" w:eastAsia="Times New Roman" w:hAnsi="Times New Roman" w:cs="Times New Roman"/>
                <w:sz w:val="24"/>
                <w:szCs w:val="24"/>
              </w:rPr>
            </w:pPr>
            <w:r w:rsidRPr="00361D14">
              <w:rPr>
                <w:rFonts w:ascii="Times New Roman" w:eastAsia="Times New Roman" w:hAnsi="Times New Roman" w:cs="Times New Roman"/>
                <w:sz w:val="24"/>
                <w:szCs w:val="24"/>
              </w:rPr>
              <w:t>0.25</w:t>
            </w:r>
          </w:p>
        </w:tc>
        <w:tc>
          <w:tcPr>
            <w:tcW w:w="1343" w:type="dxa"/>
            <w:tcBorders>
              <w:bottom w:val="single" w:sz="4" w:space="0" w:color="000000"/>
            </w:tcBorders>
          </w:tcPr>
          <w:p w14:paraId="5504A871" w14:textId="77777777" w:rsidR="00361D14" w:rsidRPr="00361D14" w:rsidRDefault="00361D14" w:rsidP="00831194">
            <w:pPr>
              <w:spacing w:after="0" w:line="240" w:lineRule="auto"/>
              <w:jc w:val="both"/>
              <w:rPr>
                <w:rFonts w:ascii="Times New Roman" w:eastAsia="Times New Roman" w:hAnsi="Times New Roman" w:cs="Times New Roman"/>
                <w:sz w:val="24"/>
                <w:szCs w:val="24"/>
              </w:rPr>
            </w:pPr>
            <w:r w:rsidRPr="00361D14">
              <w:rPr>
                <w:rFonts w:ascii="Times New Roman" w:eastAsia="Times New Roman" w:hAnsi="Times New Roman" w:cs="Times New Roman"/>
                <w:sz w:val="24"/>
                <w:szCs w:val="24"/>
              </w:rPr>
              <w:t>30</w:t>
            </w:r>
          </w:p>
        </w:tc>
        <w:tc>
          <w:tcPr>
            <w:tcW w:w="1917" w:type="dxa"/>
            <w:tcBorders>
              <w:bottom w:val="single" w:sz="4" w:space="0" w:color="000000"/>
            </w:tcBorders>
          </w:tcPr>
          <w:p w14:paraId="2EBECC78" w14:textId="77777777" w:rsidR="00361D14" w:rsidRPr="00361D14" w:rsidRDefault="00361D14" w:rsidP="00831194">
            <w:pPr>
              <w:spacing w:after="0" w:line="240" w:lineRule="auto"/>
              <w:jc w:val="both"/>
              <w:rPr>
                <w:rFonts w:ascii="Times New Roman" w:eastAsia="Times New Roman" w:hAnsi="Times New Roman" w:cs="Times New Roman"/>
                <w:sz w:val="24"/>
                <w:szCs w:val="24"/>
              </w:rPr>
            </w:pPr>
            <w:r w:rsidRPr="00361D14">
              <w:rPr>
                <w:rFonts w:ascii="Times New Roman" w:eastAsia="Times New Roman" w:hAnsi="Times New Roman" w:cs="Times New Roman"/>
                <w:sz w:val="24"/>
                <w:szCs w:val="24"/>
              </w:rPr>
              <w:t>0.27</w:t>
            </w:r>
          </w:p>
        </w:tc>
        <w:tc>
          <w:tcPr>
            <w:tcW w:w="1037" w:type="dxa"/>
            <w:tcBorders>
              <w:bottom w:val="single" w:sz="4" w:space="0" w:color="000000"/>
            </w:tcBorders>
          </w:tcPr>
          <w:p w14:paraId="68B6F421" w14:textId="77777777" w:rsidR="00361D14" w:rsidRPr="00361D14" w:rsidRDefault="00361D14" w:rsidP="00831194">
            <w:pPr>
              <w:spacing w:after="0" w:line="240" w:lineRule="auto"/>
              <w:jc w:val="both"/>
              <w:rPr>
                <w:rFonts w:ascii="Times New Roman" w:eastAsia="Times New Roman" w:hAnsi="Times New Roman" w:cs="Times New Roman"/>
                <w:sz w:val="24"/>
                <w:szCs w:val="24"/>
              </w:rPr>
            </w:pPr>
            <w:r w:rsidRPr="00361D14">
              <w:rPr>
                <w:rFonts w:ascii="Times New Roman" w:eastAsia="Times New Roman" w:hAnsi="Times New Roman" w:cs="Times New Roman"/>
                <w:sz w:val="24"/>
                <w:szCs w:val="24"/>
              </w:rPr>
              <w:t>67</w:t>
            </w:r>
          </w:p>
        </w:tc>
        <w:tc>
          <w:tcPr>
            <w:tcW w:w="1334" w:type="dxa"/>
            <w:tcBorders>
              <w:bottom w:val="single" w:sz="4" w:space="0" w:color="000000"/>
            </w:tcBorders>
          </w:tcPr>
          <w:p w14:paraId="4DC07C57" w14:textId="77777777" w:rsidR="00361D14" w:rsidRPr="00361D14" w:rsidRDefault="00361D14" w:rsidP="00831194">
            <w:pPr>
              <w:spacing w:after="0" w:line="240" w:lineRule="auto"/>
              <w:jc w:val="both"/>
              <w:rPr>
                <w:rFonts w:ascii="Times New Roman" w:eastAsia="Times New Roman" w:hAnsi="Times New Roman" w:cs="Times New Roman"/>
                <w:sz w:val="24"/>
                <w:szCs w:val="24"/>
              </w:rPr>
            </w:pPr>
            <w:r w:rsidRPr="00361D14">
              <w:rPr>
                <w:rFonts w:ascii="Times New Roman" w:eastAsia="Times New Roman" w:hAnsi="Times New Roman" w:cs="Times New Roman"/>
                <w:sz w:val="24"/>
                <w:szCs w:val="24"/>
              </w:rPr>
              <w:t>0.24</w:t>
            </w:r>
          </w:p>
        </w:tc>
      </w:tr>
    </w:tbl>
    <w:p w14:paraId="6B17F283" w14:textId="77777777" w:rsidR="00C1087F" w:rsidRDefault="00C1087F" w:rsidP="00831194">
      <w:pPr>
        <w:spacing w:after="0" w:line="240" w:lineRule="auto"/>
        <w:ind w:firstLine="708"/>
        <w:jc w:val="both"/>
        <w:rPr>
          <w:rFonts w:ascii="Times New Roman" w:eastAsia="Times New Roman" w:hAnsi="Times New Roman" w:cs="Times New Roman"/>
          <w:sz w:val="28"/>
          <w:szCs w:val="28"/>
        </w:rPr>
      </w:pPr>
    </w:p>
    <w:p w14:paraId="38B10D9A" w14:textId="542A053E" w:rsidR="00361D14" w:rsidRDefault="00361D14" w:rsidP="00831194">
      <w:pPr>
        <w:spacing w:after="0" w:line="240" w:lineRule="auto"/>
        <w:ind w:firstLine="708"/>
        <w:jc w:val="both"/>
        <w:rPr>
          <w:rFonts w:ascii="Times New Roman" w:eastAsia="Times New Roman" w:hAnsi="Times New Roman" w:cs="Times New Roman"/>
          <w:sz w:val="28"/>
          <w:szCs w:val="28"/>
        </w:rPr>
      </w:pPr>
      <w:r w:rsidRPr="00361D14">
        <w:rPr>
          <w:rFonts w:ascii="Times New Roman" w:eastAsia="Times New Roman" w:hAnsi="Times New Roman" w:cs="Times New Roman"/>
          <w:sz w:val="28"/>
          <w:szCs w:val="28"/>
        </w:rPr>
        <w:t>По таблице 162, 196 образцов из 254 образца   rs 8055236 были генотипированы, что составило 77,17 %. Частота аллеля G составило 75 %, 295 аллелей, из них в основной группе 76 %, 215 аллелей , в контрольной группе 73 %, 80 аллелей следовательно. Аллелей T было в общем 25 % , то есть 97аллелей, в основной 24 %, 67 аллелей и в контрольной группе 27 %, 30 аллелей. В таблице 163 указана частота генотипа rs8055236.</w:t>
      </w:r>
    </w:p>
    <w:p w14:paraId="10324A57" w14:textId="77777777" w:rsidR="00361D14" w:rsidRPr="00361D14" w:rsidRDefault="00361D14" w:rsidP="00831194">
      <w:pPr>
        <w:spacing w:after="0" w:line="240" w:lineRule="auto"/>
        <w:ind w:firstLine="708"/>
        <w:jc w:val="both"/>
        <w:rPr>
          <w:rFonts w:ascii="Times New Roman" w:eastAsia="Times New Roman" w:hAnsi="Times New Roman" w:cs="Times New Roman"/>
          <w:sz w:val="28"/>
          <w:szCs w:val="28"/>
        </w:rPr>
      </w:pPr>
    </w:p>
    <w:p w14:paraId="38C608AE" w14:textId="10BF8760" w:rsidR="00361D14" w:rsidRDefault="00361D14"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163 - Частота генотипа rs8055236 (n=254)</w:t>
      </w:r>
    </w:p>
    <w:p w14:paraId="1EB9240D" w14:textId="77777777" w:rsidR="00C1087F" w:rsidRDefault="00C1087F" w:rsidP="00831194">
      <w:pPr>
        <w:spacing w:after="0" w:line="240" w:lineRule="auto"/>
        <w:rPr>
          <w:rFonts w:ascii="Times New Roman" w:eastAsia="Times New Roman" w:hAnsi="Times New Roman" w:cs="Times New Roman"/>
          <w:b/>
          <w:sz w:val="28"/>
          <w:szCs w:val="28"/>
        </w:rPr>
      </w:pPr>
    </w:p>
    <w:tbl>
      <w:tblPr>
        <w:tblW w:w="9913"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8"/>
        <w:gridCol w:w="1086"/>
        <w:gridCol w:w="1482"/>
        <w:gridCol w:w="1343"/>
        <w:gridCol w:w="2059"/>
        <w:gridCol w:w="1037"/>
        <w:gridCol w:w="1798"/>
      </w:tblGrid>
      <w:tr w:rsidR="00361D14" w14:paraId="716A0985" w14:textId="77777777" w:rsidTr="009D484B">
        <w:trPr>
          <w:trHeight w:val="290"/>
        </w:trPr>
        <w:tc>
          <w:tcPr>
            <w:tcW w:w="1108" w:type="dxa"/>
            <w:tcBorders>
              <w:top w:val="single" w:sz="4" w:space="0" w:color="000000"/>
            </w:tcBorders>
          </w:tcPr>
          <w:p w14:paraId="2B0446A7" w14:textId="77777777" w:rsidR="00361D14" w:rsidRPr="0027767D" w:rsidRDefault="00361D14"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 </w:t>
            </w:r>
          </w:p>
        </w:tc>
        <w:tc>
          <w:tcPr>
            <w:tcW w:w="2568" w:type="dxa"/>
            <w:gridSpan w:val="2"/>
            <w:tcBorders>
              <w:top w:val="single" w:sz="4" w:space="0" w:color="000000"/>
            </w:tcBorders>
          </w:tcPr>
          <w:p w14:paraId="5E1732EF" w14:textId="77777777" w:rsidR="00361D14" w:rsidRPr="0027767D" w:rsidRDefault="00361D14"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Обе группы</w:t>
            </w:r>
          </w:p>
        </w:tc>
        <w:tc>
          <w:tcPr>
            <w:tcW w:w="3402" w:type="dxa"/>
            <w:gridSpan w:val="2"/>
            <w:tcBorders>
              <w:top w:val="single" w:sz="4" w:space="0" w:color="000000"/>
            </w:tcBorders>
          </w:tcPr>
          <w:p w14:paraId="3B09D27E" w14:textId="77777777" w:rsidR="00361D14" w:rsidRPr="0027767D" w:rsidRDefault="00361D14"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Контрольная группа</w:t>
            </w:r>
          </w:p>
        </w:tc>
        <w:tc>
          <w:tcPr>
            <w:tcW w:w="2835" w:type="dxa"/>
            <w:gridSpan w:val="2"/>
            <w:tcBorders>
              <w:top w:val="single" w:sz="4" w:space="0" w:color="000000"/>
            </w:tcBorders>
          </w:tcPr>
          <w:p w14:paraId="02DCF32F" w14:textId="77777777" w:rsidR="00361D14" w:rsidRPr="0027767D" w:rsidRDefault="00361D14"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Основная группа</w:t>
            </w:r>
          </w:p>
        </w:tc>
      </w:tr>
      <w:tr w:rsidR="00361D14" w14:paraId="5C8A3CCD" w14:textId="77777777" w:rsidTr="009D484B">
        <w:trPr>
          <w:trHeight w:val="550"/>
        </w:trPr>
        <w:tc>
          <w:tcPr>
            <w:tcW w:w="1108" w:type="dxa"/>
          </w:tcPr>
          <w:p w14:paraId="0BFC1D0C" w14:textId="77777777" w:rsidR="00361D14" w:rsidRPr="0027767D" w:rsidRDefault="00361D14"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Генотип</w:t>
            </w:r>
          </w:p>
        </w:tc>
        <w:tc>
          <w:tcPr>
            <w:tcW w:w="1086" w:type="dxa"/>
          </w:tcPr>
          <w:p w14:paraId="61F304CA" w14:textId="77777777" w:rsidR="00361D14" w:rsidRPr="0027767D" w:rsidRDefault="00361D14"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Количество</w:t>
            </w:r>
          </w:p>
        </w:tc>
        <w:tc>
          <w:tcPr>
            <w:tcW w:w="1482" w:type="dxa"/>
          </w:tcPr>
          <w:p w14:paraId="430B9266" w14:textId="77777777" w:rsidR="00361D14" w:rsidRPr="0027767D" w:rsidRDefault="00361D14"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Пропорция</w:t>
            </w:r>
          </w:p>
        </w:tc>
        <w:tc>
          <w:tcPr>
            <w:tcW w:w="1343" w:type="dxa"/>
          </w:tcPr>
          <w:p w14:paraId="2DFC24CE" w14:textId="77777777" w:rsidR="00361D14" w:rsidRPr="0027767D" w:rsidRDefault="00361D14"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Количество</w:t>
            </w:r>
          </w:p>
        </w:tc>
        <w:tc>
          <w:tcPr>
            <w:tcW w:w="2059" w:type="dxa"/>
          </w:tcPr>
          <w:p w14:paraId="3D1CACD5" w14:textId="77777777" w:rsidR="00361D14" w:rsidRPr="0027767D" w:rsidRDefault="00361D14"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Пропорция</w:t>
            </w:r>
          </w:p>
        </w:tc>
        <w:tc>
          <w:tcPr>
            <w:tcW w:w="1037" w:type="dxa"/>
          </w:tcPr>
          <w:p w14:paraId="101F317C" w14:textId="77777777" w:rsidR="00361D14" w:rsidRPr="0027767D" w:rsidRDefault="00361D14"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Количество</w:t>
            </w:r>
          </w:p>
        </w:tc>
        <w:tc>
          <w:tcPr>
            <w:tcW w:w="1798" w:type="dxa"/>
          </w:tcPr>
          <w:p w14:paraId="17BA2E2D" w14:textId="77777777" w:rsidR="00361D14" w:rsidRPr="0027767D" w:rsidRDefault="00361D14"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Пропорция</w:t>
            </w:r>
          </w:p>
        </w:tc>
      </w:tr>
      <w:tr w:rsidR="00361D14" w14:paraId="3D7E2F84" w14:textId="77777777" w:rsidTr="009D484B">
        <w:trPr>
          <w:trHeight w:val="290"/>
        </w:trPr>
        <w:tc>
          <w:tcPr>
            <w:tcW w:w="1108" w:type="dxa"/>
          </w:tcPr>
          <w:p w14:paraId="3E4B771D" w14:textId="77777777" w:rsidR="00361D14" w:rsidRPr="0027767D" w:rsidRDefault="00361D14"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G/G</w:t>
            </w:r>
          </w:p>
        </w:tc>
        <w:tc>
          <w:tcPr>
            <w:tcW w:w="1086" w:type="dxa"/>
          </w:tcPr>
          <w:p w14:paraId="702569ED" w14:textId="77777777" w:rsidR="00361D14" w:rsidRPr="0027767D" w:rsidRDefault="00361D14"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123</w:t>
            </w:r>
          </w:p>
        </w:tc>
        <w:tc>
          <w:tcPr>
            <w:tcW w:w="1482" w:type="dxa"/>
          </w:tcPr>
          <w:p w14:paraId="665D937E" w14:textId="77777777" w:rsidR="00361D14" w:rsidRPr="0027767D" w:rsidRDefault="00361D14"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0.63</w:t>
            </w:r>
          </w:p>
        </w:tc>
        <w:tc>
          <w:tcPr>
            <w:tcW w:w="1343" w:type="dxa"/>
          </w:tcPr>
          <w:p w14:paraId="2EF04648" w14:textId="77777777" w:rsidR="00361D14" w:rsidRPr="0027767D" w:rsidRDefault="00361D14"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34</w:t>
            </w:r>
          </w:p>
        </w:tc>
        <w:tc>
          <w:tcPr>
            <w:tcW w:w="2059" w:type="dxa"/>
          </w:tcPr>
          <w:p w14:paraId="52C4F526" w14:textId="77777777" w:rsidR="00361D14" w:rsidRPr="0027767D" w:rsidRDefault="00361D14"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0.62</w:t>
            </w:r>
          </w:p>
        </w:tc>
        <w:tc>
          <w:tcPr>
            <w:tcW w:w="1037" w:type="dxa"/>
          </w:tcPr>
          <w:p w14:paraId="68FD8719" w14:textId="77777777" w:rsidR="00361D14" w:rsidRPr="0027767D" w:rsidRDefault="00361D14"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89</w:t>
            </w:r>
          </w:p>
        </w:tc>
        <w:tc>
          <w:tcPr>
            <w:tcW w:w="1798" w:type="dxa"/>
          </w:tcPr>
          <w:p w14:paraId="6134B12F" w14:textId="77777777" w:rsidR="00361D14" w:rsidRPr="0027767D" w:rsidRDefault="00361D14"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0.63</w:t>
            </w:r>
          </w:p>
        </w:tc>
      </w:tr>
      <w:tr w:rsidR="00361D14" w14:paraId="3942DF0F" w14:textId="77777777" w:rsidTr="009D484B">
        <w:trPr>
          <w:trHeight w:val="290"/>
        </w:trPr>
        <w:tc>
          <w:tcPr>
            <w:tcW w:w="1108" w:type="dxa"/>
          </w:tcPr>
          <w:p w14:paraId="2CF1B3D2" w14:textId="77777777" w:rsidR="00361D14" w:rsidRPr="0027767D" w:rsidRDefault="00361D14"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G/T</w:t>
            </w:r>
          </w:p>
        </w:tc>
        <w:tc>
          <w:tcPr>
            <w:tcW w:w="1086" w:type="dxa"/>
          </w:tcPr>
          <w:p w14:paraId="4F8C4319" w14:textId="77777777" w:rsidR="00361D14" w:rsidRPr="0027767D" w:rsidRDefault="00361D14"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49</w:t>
            </w:r>
          </w:p>
        </w:tc>
        <w:tc>
          <w:tcPr>
            <w:tcW w:w="1482" w:type="dxa"/>
          </w:tcPr>
          <w:p w14:paraId="52F6FEAE" w14:textId="77777777" w:rsidR="00361D14" w:rsidRPr="0027767D" w:rsidRDefault="00361D14"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0.25</w:t>
            </w:r>
          </w:p>
        </w:tc>
        <w:tc>
          <w:tcPr>
            <w:tcW w:w="1343" w:type="dxa"/>
          </w:tcPr>
          <w:p w14:paraId="689548ED" w14:textId="77777777" w:rsidR="00361D14" w:rsidRPr="0027767D" w:rsidRDefault="00361D14"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12</w:t>
            </w:r>
          </w:p>
        </w:tc>
        <w:tc>
          <w:tcPr>
            <w:tcW w:w="2059" w:type="dxa"/>
          </w:tcPr>
          <w:p w14:paraId="421BA5A2" w14:textId="77777777" w:rsidR="00361D14" w:rsidRPr="0027767D" w:rsidRDefault="00361D14"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0.22</w:t>
            </w:r>
          </w:p>
        </w:tc>
        <w:tc>
          <w:tcPr>
            <w:tcW w:w="1037" w:type="dxa"/>
          </w:tcPr>
          <w:p w14:paraId="39AE0328" w14:textId="77777777" w:rsidR="00361D14" w:rsidRPr="0027767D" w:rsidRDefault="00361D14"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37</w:t>
            </w:r>
          </w:p>
        </w:tc>
        <w:tc>
          <w:tcPr>
            <w:tcW w:w="1798" w:type="dxa"/>
          </w:tcPr>
          <w:p w14:paraId="63BBDE0F" w14:textId="77777777" w:rsidR="00361D14" w:rsidRPr="0027767D" w:rsidRDefault="00361D14"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0.26</w:t>
            </w:r>
          </w:p>
        </w:tc>
      </w:tr>
      <w:tr w:rsidR="00361D14" w14:paraId="13021C3F" w14:textId="77777777" w:rsidTr="009D484B">
        <w:trPr>
          <w:trHeight w:val="290"/>
        </w:trPr>
        <w:tc>
          <w:tcPr>
            <w:tcW w:w="1108" w:type="dxa"/>
            <w:tcBorders>
              <w:bottom w:val="single" w:sz="4" w:space="0" w:color="000000"/>
            </w:tcBorders>
          </w:tcPr>
          <w:p w14:paraId="557414B8" w14:textId="77777777" w:rsidR="00361D14" w:rsidRPr="0027767D" w:rsidRDefault="00361D14"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T/T</w:t>
            </w:r>
          </w:p>
        </w:tc>
        <w:tc>
          <w:tcPr>
            <w:tcW w:w="1086" w:type="dxa"/>
            <w:tcBorders>
              <w:bottom w:val="single" w:sz="4" w:space="0" w:color="000000"/>
            </w:tcBorders>
          </w:tcPr>
          <w:p w14:paraId="614BC19D" w14:textId="77777777" w:rsidR="00361D14" w:rsidRPr="0027767D" w:rsidRDefault="00361D14"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24</w:t>
            </w:r>
          </w:p>
        </w:tc>
        <w:tc>
          <w:tcPr>
            <w:tcW w:w="1482" w:type="dxa"/>
            <w:tcBorders>
              <w:bottom w:val="single" w:sz="4" w:space="0" w:color="000000"/>
            </w:tcBorders>
          </w:tcPr>
          <w:p w14:paraId="324F9E05" w14:textId="77777777" w:rsidR="00361D14" w:rsidRPr="0027767D" w:rsidRDefault="00361D14"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0.12</w:t>
            </w:r>
          </w:p>
        </w:tc>
        <w:tc>
          <w:tcPr>
            <w:tcW w:w="1343" w:type="dxa"/>
            <w:tcBorders>
              <w:bottom w:val="single" w:sz="4" w:space="0" w:color="000000"/>
            </w:tcBorders>
          </w:tcPr>
          <w:p w14:paraId="336DF491" w14:textId="77777777" w:rsidR="00361D14" w:rsidRPr="0027767D" w:rsidRDefault="00361D14"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9</w:t>
            </w:r>
          </w:p>
        </w:tc>
        <w:tc>
          <w:tcPr>
            <w:tcW w:w="2059" w:type="dxa"/>
            <w:tcBorders>
              <w:bottom w:val="single" w:sz="4" w:space="0" w:color="000000"/>
            </w:tcBorders>
          </w:tcPr>
          <w:p w14:paraId="1C4C34D9" w14:textId="77777777" w:rsidR="00361D14" w:rsidRPr="0027767D" w:rsidRDefault="00361D14"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0.16</w:t>
            </w:r>
          </w:p>
        </w:tc>
        <w:tc>
          <w:tcPr>
            <w:tcW w:w="1037" w:type="dxa"/>
            <w:tcBorders>
              <w:bottom w:val="single" w:sz="4" w:space="0" w:color="000000"/>
            </w:tcBorders>
          </w:tcPr>
          <w:p w14:paraId="329417F7" w14:textId="77777777" w:rsidR="00361D14" w:rsidRPr="0027767D" w:rsidRDefault="00361D14"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15</w:t>
            </w:r>
          </w:p>
        </w:tc>
        <w:tc>
          <w:tcPr>
            <w:tcW w:w="1798" w:type="dxa"/>
            <w:tcBorders>
              <w:bottom w:val="single" w:sz="4" w:space="0" w:color="000000"/>
            </w:tcBorders>
          </w:tcPr>
          <w:p w14:paraId="76681BDE" w14:textId="77777777" w:rsidR="00361D14" w:rsidRPr="0027767D" w:rsidRDefault="00361D14"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0.11</w:t>
            </w:r>
          </w:p>
        </w:tc>
      </w:tr>
      <w:tr w:rsidR="00361D14" w14:paraId="639766CE" w14:textId="77777777" w:rsidTr="009D484B">
        <w:trPr>
          <w:trHeight w:val="290"/>
        </w:trPr>
        <w:tc>
          <w:tcPr>
            <w:tcW w:w="1108" w:type="dxa"/>
            <w:tcBorders>
              <w:bottom w:val="single" w:sz="4" w:space="0" w:color="000000"/>
            </w:tcBorders>
          </w:tcPr>
          <w:p w14:paraId="53025575" w14:textId="77777777" w:rsidR="00361D14" w:rsidRPr="0027767D" w:rsidRDefault="00361D14"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NA</w:t>
            </w:r>
          </w:p>
        </w:tc>
        <w:tc>
          <w:tcPr>
            <w:tcW w:w="1086" w:type="dxa"/>
            <w:tcBorders>
              <w:bottom w:val="single" w:sz="4" w:space="0" w:color="000000"/>
            </w:tcBorders>
          </w:tcPr>
          <w:p w14:paraId="1B9548AA" w14:textId="77777777" w:rsidR="00361D14" w:rsidRPr="0027767D" w:rsidRDefault="00361D14"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58</w:t>
            </w:r>
          </w:p>
        </w:tc>
        <w:tc>
          <w:tcPr>
            <w:tcW w:w="1482" w:type="dxa"/>
            <w:tcBorders>
              <w:bottom w:val="single" w:sz="4" w:space="0" w:color="000000"/>
            </w:tcBorders>
          </w:tcPr>
          <w:p w14:paraId="49116F75" w14:textId="77777777" w:rsidR="00361D14" w:rsidRPr="0027767D" w:rsidRDefault="00361D14"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w:t>
            </w:r>
          </w:p>
        </w:tc>
        <w:tc>
          <w:tcPr>
            <w:tcW w:w="1343" w:type="dxa"/>
            <w:tcBorders>
              <w:bottom w:val="single" w:sz="4" w:space="0" w:color="000000"/>
            </w:tcBorders>
          </w:tcPr>
          <w:p w14:paraId="3CEDC335" w14:textId="77777777" w:rsidR="00361D14" w:rsidRPr="0027767D" w:rsidRDefault="00361D14"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36</w:t>
            </w:r>
          </w:p>
        </w:tc>
        <w:tc>
          <w:tcPr>
            <w:tcW w:w="2059" w:type="dxa"/>
            <w:tcBorders>
              <w:bottom w:val="single" w:sz="4" w:space="0" w:color="000000"/>
            </w:tcBorders>
          </w:tcPr>
          <w:p w14:paraId="08668AB8" w14:textId="77777777" w:rsidR="00361D14" w:rsidRPr="0027767D" w:rsidRDefault="00361D14"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w:t>
            </w:r>
          </w:p>
        </w:tc>
        <w:tc>
          <w:tcPr>
            <w:tcW w:w="1037" w:type="dxa"/>
            <w:tcBorders>
              <w:bottom w:val="single" w:sz="4" w:space="0" w:color="000000"/>
            </w:tcBorders>
          </w:tcPr>
          <w:p w14:paraId="60E46CBD" w14:textId="77777777" w:rsidR="00361D14" w:rsidRPr="0027767D" w:rsidRDefault="00361D14"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22</w:t>
            </w:r>
          </w:p>
        </w:tc>
        <w:tc>
          <w:tcPr>
            <w:tcW w:w="1798" w:type="dxa"/>
            <w:tcBorders>
              <w:bottom w:val="single" w:sz="4" w:space="0" w:color="000000"/>
            </w:tcBorders>
          </w:tcPr>
          <w:p w14:paraId="362C7BD5" w14:textId="77777777" w:rsidR="00361D14" w:rsidRPr="0027767D" w:rsidRDefault="00361D14"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w:t>
            </w:r>
          </w:p>
        </w:tc>
      </w:tr>
    </w:tbl>
    <w:p w14:paraId="48DC129A" w14:textId="77777777" w:rsidR="00C1087F" w:rsidRDefault="00C1087F" w:rsidP="00831194">
      <w:pPr>
        <w:spacing w:after="0" w:line="240" w:lineRule="auto"/>
        <w:ind w:firstLine="708"/>
        <w:jc w:val="both"/>
        <w:rPr>
          <w:rFonts w:ascii="Times New Roman" w:eastAsia="Times New Roman" w:hAnsi="Times New Roman" w:cs="Times New Roman"/>
          <w:bCs/>
          <w:sz w:val="28"/>
          <w:szCs w:val="28"/>
        </w:rPr>
      </w:pPr>
    </w:p>
    <w:p w14:paraId="66EE3681" w14:textId="3FA8C6B6" w:rsidR="0027767D" w:rsidRPr="0027767D" w:rsidRDefault="0027767D" w:rsidP="00C1087F">
      <w:pPr>
        <w:spacing w:after="0" w:line="240" w:lineRule="auto"/>
        <w:ind w:firstLine="709"/>
        <w:jc w:val="both"/>
        <w:rPr>
          <w:rFonts w:ascii="Times New Roman" w:eastAsia="Times New Roman" w:hAnsi="Times New Roman" w:cs="Times New Roman"/>
          <w:bCs/>
          <w:sz w:val="28"/>
          <w:szCs w:val="28"/>
        </w:rPr>
      </w:pPr>
      <w:r w:rsidRPr="0027767D">
        <w:rPr>
          <w:rFonts w:ascii="Times New Roman" w:eastAsia="Times New Roman" w:hAnsi="Times New Roman" w:cs="Times New Roman"/>
          <w:bCs/>
          <w:sz w:val="28"/>
          <w:szCs w:val="28"/>
        </w:rPr>
        <w:t xml:space="preserve">По данным таблицы 163, частота генотипа rs 8055236 по гомозиготному типу соответствовал (G/G) 63 % в общем, то есть 123 генотипа, из них в </w:t>
      </w:r>
      <w:r w:rsidRPr="0027767D">
        <w:rPr>
          <w:rFonts w:ascii="Times New Roman" w:eastAsia="Times New Roman" w:hAnsi="Times New Roman" w:cs="Times New Roman"/>
          <w:bCs/>
          <w:sz w:val="28"/>
          <w:szCs w:val="28"/>
        </w:rPr>
        <w:lastRenderedPageBreak/>
        <w:t>основной группе 63 %, 89 генотипов, в контрольной группе 62 %, 34 генотипа. По гетерозиготному типу (G/Т) составил 25 %, 49 генотипа, из них в основной группе 26 %, 37 генотипов,  а в контрольной группе 22 % 12 генотипов. Гомозиготный генотип ( Т/Т) соответствовал 12 % , соответственно 24 генотипов, из них в основной группе 11 %, 15  генотипов, а в контрольной группе 16 %, 9 генотипов соответственно.В таблице 164 указан rs8055236 точный тест для равновесия Харди-Вайнберга.</w:t>
      </w:r>
    </w:p>
    <w:p w14:paraId="0A78D94A" w14:textId="02D19811" w:rsidR="00361D14" w:rsidRDefault="00361D14" w:rsidP="00831194">
      <w:pPr>
        <w:spacing w:after="0" w:line="240" w:lineRule="auto"/>
        <w:jc w:val="both"/>
        <w:rPr>
          <w:rFonts w:ascii="Times New Roman" w:eastAsia="Times New Roman" w:hAnsi="Times New Roman" w:cs="Times New Roman"/>
          <w:b/>
          <w:sz w:val="28"/>
          <w:szCs w:val="28"/>
        </w:rPr>
      </w:pPr>
    </w:p>
    <w:p w14:paraId="3DC3854A" w14:textId="19DFAC6C" w:rsidR="0027767D" w:rsidRDefault="0027767D"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164 - rs8055236 точный тест для равновесия Харди-Вайнберга (n=196)</w:t>
      </w:r>
    </w:p>
    <w:p w14:paraId="34E65D83" w14:textId="77777777" w:rsidR="00C1087F" w:rsidRDefault="00C1087F" w:rsidP="00831194">
      <w:pPr>
        <w:spacing w:after="0" w:line="240" w:lineRule="auto"/>
        <w:jc w:val="both"/>
        <w:rPr>
          <w:rFonts w:ascii="Times New Roman" w:eastAsia="Times New Roman" w:hAnsi="Times New Roman" w:cs="Times New Roman"/>
          <w:b/>
          <w:sz w:val="28"/>
          <w:szCs w:val="28"/>
        </w:rPr>
      </w:pPr>
    </w:p>
    <w:tbl>
      <w:tblPr>
        <w:tblW w:w="9562"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418"/>
        <w:gridCol w:w="1182"/>
        <w:gridCol w:w="1343"/>
        <w:gridCol w:w="1389"/>
        <w:gridCol w:w="1037"/>
        <w:gridCol w:w="1497"/>
      </w:tblGrid>
      <w:tr w:rsidR="0027767D" w14:paraId="72AC75AF" w14:textId="77777777" w:rsidTr="009D484B">
        <w:trPr>
          <w:trHeight w:val="290"/>
        </w:trPr>
        <w:tc>
          <w:tcPr>
            <w:tcW w:w="1696" w:type="dxa"/>
            <w:tcBorders>
              <w:top w:val="single" w:sz="4" w:space="0" w:color="000000"/>
            </w:tcBorders>
          </w:tcPr>
          <w:p w14:paraId="433FD87D"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 </w:t>
            </w:r>
          </w:p>
        </w:tc>
        <w:tc>
          <w:tcPr>
            <w:tcW w:w="1418" w:type="dxa"/>
            <w:tcBorders>
              <w:top w:val="single" w:sz="4" w:space="0" w:color="000000"/>
            </w:tcBorders>
          </w:tcPr>
          <w:p w14:paraId="0360FECB"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G/G</w:t>
            </w:r>
          </w:p>
        </w:tc>
        <w:tc>
          <w:tcPr>
            <w:tcW w:w="1182" w:type="dxa"/>
            <w:tcBorders>
              <w:top w:val="single" w:sz="4" w:space="0" w:color="000000"/>
            </w:tcBorders>
          </w:tcPr>
          <w:p w14:paraId="3B1B5AE2"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G/T</w:t>
            </w:r>
          </w:p>
        </w:tc>
        <w:tc>
          <w:tcPr>
            <w:tcW w:w="1343" w:type="dxa"/>
            <w:tcBorders>
              <w:top w:val="single" w:sz="4" w:space="0" w:color="000000"/>
            </w:tcBorders>
          </w:tcPr>
          <w:p w14:paraId="237A5F3A"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T/T</w:t>
            </w:r>
          </w:p>
        </w:tc>
        <w:tc>
          <w:tcPr>
            <w:tcW w:w="1389" w:type="dxa"/>
            <w:tcBorders>
              <w:top w:val="single" w:sz="4" w:space="0" w:color="000000"/>
            </w:tcBorders>
          </w:tcPr>
          <w:p w14:paraId="28A406B8"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G</w:t>
            </w:r>
          </w:p>
        </w:tc>
        <w:tc>
          <w:tcPr>
            <w:tcW w:w="1037" w:type="dxa"/>
            <w:tcBorders>
              <w:top w:val="single" w:sz="4" w:space="0" w:color="000000"/>
            </w:tcBorders>
          </w:tcPr>
          <w:p w14:paraId="37A281BC"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T</w:t>
            </w:r>
          </w:p>
        </w:tc>
        <w:tc>
          <w:tcPr>
            <w:tcW w:w="1497" w:type="dxa"/>
            <w:tcBorders>
              <w:top w:val="single" w:sz="4" w:space="0" w:color="000000"/>
            </w:tcBorders>
          </w:tcPr>
          <w:p w14:paraId="7057C84F"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P-value</w:t>
            </w:r>
          </w:p>
        </w:tc>
      </w:tr>
      <w:tr w:rsidR="0027767D" w14:paraId="029C8177" w14:textId="77777777" w:rsidTr="009D484B">
        <w:trPr>
          <w:trHeight w:val="820"/>
        </w:trPr>
        <w:tc>
          <w:tcPr>
            <w:tcW w:w="1696" w:type="dxa"/>
          </w:tcPr>
          <w:p w14:paraId="5D2BA57F"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Обе группы</w:t>
            </w:r>
          </w:p>
        </w:tc>
        <w:tc>
          <w:tcPr>
            <w:tcW w:w="1418" w:type="dxa"/>
          </w:tcPr>
          <w:p w14:paraId="6E78DAC4"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123</w:t>
            </w:r>
          </w:p>
        </w:tc>
        <w:tc>
          <w:tcPr>
            <w:tcW w:w="1182" w:type="dxa"/>
          </w:tcPr>
          <w:p w14:paraId="2D6D850B"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49</w:t>
            </w:r>
          </w:p>
        </w:tc>
        <w:tc>
          <w:tcPr>
            <w:tcW w:w="1343" w:type="dxa"/>
          </w:tcPr>
          <w:p w14:paraId="5D95C9F1"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24</w:t>
            </w:r>
          </w:p>
        </w:tc>
        <w:tc>
          <w:tcPr>
            <w:tcW w:w="1389" w:type="dxa"/>
          </w:tcPr>
          <w:p w14:paraId="5670FF50"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295</w:t>
            </w:r>
          </w:p>
        </w:tc>
        <w:tc>
          <w:tcPr>
            <w:tcW w:w="1037" w:type="dxa"/>
          </w:tcPr>
          <w:p w14:paraId="47FF74F5"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97</w:t>
            </w:r>
          </w:p>
        </w:tc>
        <w:tc>
          <w:tcPr>
            <w:tcW w:w="1497" w:type="dxa"/>
          </w:tcPr>
          <w:p w14:paraId="2E36AD20"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&lt;0.0001</w:t>
            </w:r>
          </w:p>
        </w:tc>
      </w:tr>
      <w:tr w:rsidR="0027767D" w14:paraId="1391C3A0" w14:textId="77777777" w:rsidTr="009D484B">
        <w:trPr>
          <w:trHeight w:val="290"/>
        </w:trPr>
        <w:tc>
          <w:tcPr>
            <w:tcW w:w="1696" w:type="dxa"/>
            <w:tcBorders>
              <w:bottom w:val="single" w:sz="4" w:space="0" w:color="000000"/>
            </w:tcBorders>
          </w:tcPr>
          <w:p w14:paraId="491F67BB"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Контрольная группа</w:t>
            </w:r>
          </w:p>
        </w:tc>
        <w:tc>
          <w:tcPr>
            <w:tcW w:w="1418" w:type="dxa"/>
            <w:tcBorders>
              <w:bottom w:val="single" w:sz="4" w:space="0" w:color="000000"/>
            </w:tcBorders>
          </w:tcPr>
          <w:p w14:paraId="54DB3EEF"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34</w:t>
            </w:r>
          </w:p>
        </w:tc>
        <w:tc>
          <w:tcPr>
            <w:tcW w:w="1182" w:type="dxa"/>
            <w:tcBorders>
              <w:bottom w:val="single" w:sz="4" w:space="0" w:color="000000"/>
            </w:tcBorders>
          </w:tcPr>
          <w:p w14:paraId="7A0A4B09"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12</w:t>
            </w:r>
          </w:p>
        </w:tc>
        <w:tc>
          <w:tcPr>
            <w:tcW w:w="1343" w:type="dxa"/>
            <w:tcBorders>
              <w:bottom w:val="single" w:sz="4" w:space="0" w:color="000000"/>
            </w:tcBorders>
          </w:tcPr>
          <w:p w14:paraId="77ED8DE7"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9</w:t>
            </w:r>
          </w:p>
        </w:tc>
        <w:tc>
          <w:tcPr>
            <w:tcW w:w="1389" w:type="dxa"/>
            <w:tcBorders>
              <w:bottom w:val="single" w:sz="4" w:space="0" w:color="000000"/>
            </w:tcBorders>
          </w:tcPr>
          <w:p w14:paraId="6F69DE03"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80</w:t>
            </w:r>
          </w:p>
        </w:tc>
        <w:tc>
          <w:tcPr>
            <w:tcW w:w="1037" w:type="dxa"/>
            <w:tcBorders>
              <w:bottom w:val="single" w:sz="4" w:space="0" w:color="000000"/>
            </w:tcBorders>
          </w:tcPr>
          <w:p w14:paraId="4B77061C"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30</w:t>
            </w:r>
          </w:p>
        </w:tc>
        <w:tc>
          <w:tcPr>
            <w:tcW w:w="1497" w:type="dxa"/>
            <w:tcBorders>
              <w:bottom w:val="single" w:sz="4" w:space="0" w:color="000000"/>
            </w:tcBorders>
          </w:tcPr>
          <w:p w14:paraId="3032451A"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0.001</w:t>
            </w:r>
          </w:p>
        </w:tc>
      </w:tr>
      <w:tr w:rsidR="0027767D" w14:paraId="6F89A680" w14:textId="77777777" w:rsidTr="009D484B">
        <w:trPr>
          <w:trHeight w:val="290"/>
        </w:trPr>
        <w:tc>
          <w:tcPr>
            <w:tcW w:w="1696" w:type="dxa"/>
            <w:tcBorders>
              <w:bottom w:val="single" w:sz="4" w:space="0" w:color="000000"/>
            </w:tcBorders>
          </w:tcPr>
          <w:p w14:paraId="5A0A880C"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Основная группа</w:t>
            </w:r>
          </w:p>
        </w:tc>
        <w:tc>
          <w:tcPr>
            <w:tcW w:w="1418" w:type="dxa"/>
            <w:tcBorders>
              <w:bottom w:val="single" w:sz="4" w:space="0" w:color="000000"/>
            </w:tcBorders>
          </w:tcPr>
          <w:p w14:paraId="611213AB"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89</w:t>
            </w:r>
          </w:p>
        </w:tc>
        <w:tc>
          <w:tcPr>
            <w:tcW w:w="1182" w:type="dxa"/>
            <w:tcBorders>
              <w:bottom w:val="single" w:sz="4" w:space="0" w:color="000000"/>
            </w:tcBorders>
          </w:tcPr>
          <w:p w14:paraId="0D8962C3"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37</w:t>
            </w:r>
          </w:p>
        </w:tc>
        <w:tc>
          <w:tcPr>
            <w:tcW w:w="1343" w:type="dxa"/>
            <w:tcBorders>
              <w:bottom w:val="single" w:sz="4" w:space="0" w:color="000000"/>
            </w:tcBorders>
          </w:tcPr>
          <w:p w14:paraId="6A9E8BEF"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15</w:t>
            </w:r>
          </w:p>
        </w:tc>
        <w:tc>
          <w:tcPr>
            <w:tcW w:w="1389" w:type="dxa"/>
            <w:tcBorders>
              <w:bottom w:val="single" w:sz="4" w:space="0" w:color="000000"/>
            </w:tcBorders>
          </w:tcPr>
          <w:p w14:paraId="5F6B3966"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215</w:t>
            </w:r>
          </w:p>
        </w:tc>
        <w:tc>
          <w:tcPr>
            <w:tcW w:w="1037" w:type="dxa"/>
            <w:tcBorders>
              <w:bottom w:val="single" w:sz="4" w:space="0" w:color="000000"/>
            </w:tcBorders>
          </w:tcPr>
          <w:p w14:paraId="2F85D546"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67</w:t>
            </w:r>
          </w:p>
        </w:tc>
        <w:tc>
          <w:tcPr>
            <w:tcW w:w="1497" w:type="dxa"/>
            <w:tcBorders>
              <w:bottom w:val="single" w:sz="4" w:space="0" w:color="000000"/>
            </w:tcBorders>
          </w:tcPr>
          <w:p w14:paraId="3C53A264"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0.001</w:t>
            </w:r>
          </w:p>
        </w:tc>
      </w:tr>
    </w:tbl>
    <w:p w14:paraId="4604A986" w14:textId="77777777" w:rsidR="00C1087F" w:rsidRDefault="00C1087F" w:rsidP="00831194">
      <w:pPr>
        <w:spacing w:after="0" w:line="240" w:lineRule="auto"/>
        <w:ind w:firstLine="709"/>
        <w:jc w:val="both"/>
        <w:rPr>
          <w:rFonts w:ascii="Times New Roman" w:eastAsia="Times New Roman" w:hAnsi="Times New Roman" w:cs="Times New Roman"/>
          <w:sz w:val="28"/>
          <w:szCs w:val="28"/>
        </w:rPr>
      </w:pPr>
    </w:p>
    <w:p w14:paraId="2695A2E8" w14:textId="049E3FDD" w:rsidR="0027767D" w:rsidRPr="0027767D" w:rsidRDefault="0027767D" w:rsidP="00831194">
      <w:pPr>
        <w:spacing w:after="0" w:line="240" w:lineRule="auto"/>
        <w:ind w:firstLine="709"/>
        <w:jc w:val="both"/>
        <w:rPr>
          <w:rFonts w:ascii="Times New Roman" w:eastAsia="Times New Roman" w:hAnsi="Times New Roman" w:cs="Times New Roman"/>
          <w:sz w:val="28"/>
          <w:szCs w:val="28"/>
        </w:rPr>
      </w:pPr>
      <w:r w:rsidRPr="0027767D">
        <w:rPr>
          <w:rFonts w:ascii="Times New Roman" w:eastAsia="Times New Roman" w:hAnsi="Times New Roman" w:cs="Times New Roman"/>
          <w:sz w:val="28"/>
          <w:szCs w:val="28"/>
        </w:rPr>
        <w:t>В таблице 164, по точному тесту генотипы и аллели  rs 8055236 соответствовали равновесию Харди-Вайнберга в обеих группах. Ассоциация  rs8055236 с моделями наследования указана в таблице 165.</w:t>
      </w:r>
    </w:p>
    <w:p w14:paraId="16C5F475" w14:textId="660EE677" w:rsidR="0027767D" w:rsidRDefault="0027767D" w:rsidP="00831194">
      <w:pPr>
        <w:spacing w:after="0" w:line="240" w:lineRule="auto"/>
        <w:ind w:firstLine="708"/>
        <w:jc w:val="both"/>
        <w:rPr>
          <w:rFonts w:ascii="Times New Roman" w:eastAsia="Times New Roman" w:hAnsi="Times New Roman" w:cs="Times New Roman"/>
          <w:sz w:val="28"/>
          <w:szCs w:val="28"/>
        </w:rPr>
      </w:pPr>
    </w:p>
    <w:p w14:paraId="40EE9359" w14:textId="77777777" w:rsidR="0027767D" w:rsidRDefault="0027767D"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165 - Ассоциация  rs8055236 с моделями наследования (n=196)</w:t>
      </w:r>
    </w:p>
    <w:p w14:paraId="64AC4C0E" w14:textId="16E655AF" w:rsidR="0027767D" w:rsidRDefault="0027767D" w:rsidP="00831194">
      <w:pPr>
        <w:spacing w:after="0" w:line="240" w:lineRule="auto"/>
        <w:jc w:val="both"/>
        <w:rPr>
          <w:rFonts w:ascii="Times New Roman" w:eastAsia="Times New Roman" w:hAnsi="Times New Roman" w:cs="Times New Roman"/>
          <w:sz w:val="28"/>
          <w:szCs w:val="28"/>
        </w:rPr>
      </w:pPr>
    </w:p>
    <w:tbl>
      <w:tblPr>
        <w:tblW w:w="955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8"/>
        <w:gridCol w:w="1086"/>
        <w:gridCol w:w="1182"/>
        <w:gridCol w:w="1864"/>
        <w:gridCol w:w="1939"/>
        <w:gridCol w:w="2371"/>
      </w:tblGrid>
      <w:tr w:rsidR="0027767D" w14:paraId="4C8C9B5B" w14:textId="77777777" w:rsidTr="009D484B">
        <w:trPr>
          <w:trHeight w:val="820"/>
        </w:trPr>
        <w:tc>
          <w:tcPr>
            <w:tcW w:w="1108" w:type="dxa"/>
          </w:tcPr>
          <w:p w14:paraId="31EF1AEA"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Модель наследования</w:t>
            </w:r>
          </w:p>
        </w:tc>
        <w:tc>
          <w:tcPr>
            <w:tcW w:w="1086" w:type="dxa"/>
          </w:tcPr>
          <w:p w14:paraId="3CE84685"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Генотип</w:t>
            </w:r>
          </w:p>
        </w:tc>
        <w:tc>
          <w:tcPr>
            <w:tcW w:w="1182" w:type="dxa"/>
          </w:tcPr>
          <w:p w14:paraId="35E6290B"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Контрольная группа</w:t>
            </w:r>
          </w:p>
        </w:tc>
        <w:tc>
          <w:tcPr>
            <w:tcW w:w="1864" w:type="dxa"/>
          </w:tcPr>
          <w:p w14:paraId="59C164D5"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Основная группа</w:t>
            </w:r>
          </w:p>
        </w:tc>
        <w:tc>
          <w:tcPr>
            <w:tcW w:w="1939" w:type="dxa"/>
          </w:tcPr>
          <w:p w14:paraId="6B463769"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OR</w:t>
            </w:r>
          </w:p>
          <w:p w14:paraId="7FC8B6E5"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(95% ДИ)</w:t>
            </w:r>
          </w:p>
        </w:tc>
        <w:tc>
          <w:tcPr>
            <w:tcW w:w="2371" w:type="dxa"/>
          </w:tcPr>
          <w:p w14:paraId="521D63DB"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P-value</w:t>
            </w:r>
          </w:p>
        </w:tc>
      </w:tr>
      <w:tr w:rsidR="0027767D" w14:paraId="076E1B69" w14:textId="77777777" w:rsidTr="009D484B">
        <w:trPr>
          <w:trHeight w:val="550"/>
        </w:trPr>
        <w:tc>
          <w:tcPr>
            <w:tcW w:w="1108" w:type="dxa"/>
            <w:vMerge w:val="restart"/>
          </w:tcPr>
          <w:p w14:paraId="4930C0E2"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Кодоминантный</w:t>
            </w:r>
          </w:p>
        </w:tc>
        <w:tc>
          <w:tcPr>
            <w:tcW w:w="1086" w:type="dxa"/>
          </w:tcPr>
          <w:p w14:paraId="6E647B3C"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G/G</w:t>
            </w:r>
          </w:p>
        </w:tc>
        <w:tc>
          <w:tcPr>
            <w:tcW w:w="1182" w:type="dxa"/>
          </w:tcPr>
          <w:p w14:paraId="1FD8A489"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34 (61.8%)</w:t>
            </w:r>
          </w:p>
        </w:tc>
        <w:tc>
          <w:tcPr>
            <w:tcW w:w="1864" w:type="dxa"/>
          </w:tcPr>
          <w:p w14:paraId="552CD96F"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89 (63.1%)</w:t>
            </w:r>
          </w:p>
        </w:tc>
        <w:tc>
          <w:tcPr>
            <w:tcW w:w="1939" w:type="dxa"/>
          </w:tcPr>
          <w:p w14:paraId="349E63F9"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1.00</w:t>
            </w:r>
          </w:p>
        </w:tc>
        <w:tc>
          <w:tcPr>
            <w:tcW w:w="2371" w:type="dxa"/>
            <w:vMerge w:val="restart"/>
          </w:tcPr>
          <w:p w14:paraId="3B6E0978"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0.51</w:t>
            </w:r>
          </w:p>
        </w:tc>
      </w:tr>
      <w:tr w:rsidR="0027767D" w14:paraId="41B8B1CA" w14:textId="77777777" w:rsidTr="009D484B">
        <w:trPr>
          <w:trHeight w:val="820"/>
        </w:trPr>
        <w:tc>
          <w:tcPr>
            <w:tcW w:w="1108" w:type="dxa"/>
            <w:vMerge/>
          </w:tcPr>
          <w:p w14:paraId="261E4451" w14:textId="77777777" w:rsidR="0027767D" w:rsidRPr="0027767D" w:rsidRDefault="0027767D"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086" w:type="dxa"/>
          </w:tcPr>
          <w:p w14:paraId="722FA19A"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G/T</w:t>
            </w:r>
          </w:p>
        </w:tc>
        <w:tc>
          <w:tcPr>
            <w:tcW w:w="1182" w:type="dxa"/>
          </w:tcPr>
          <w:p w14:paraId="28578A68"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12 (21.8%)</w:t>
            </w:r>
          </w:p>
        </w:tc>
        <w:tc>
          <w:tcPr>
            <w:tcW w:w="1864" w:type="dxa"/>
          </w:tcPr>
          <w:p w14:paraId="41657C31"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37 (26.2%)</w:t>
            </w:r>
          </w:p>
        </w:tc>
        <w:tc>
          <w:tcPr>
            <w:tcW w:w="1939" w:type="dxa"/>
          </w:tcPr>
          <w:p w14:paraId="6D5A376B"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1.18 (0.55-2.52)</w:t>
            </w:r>
          </w:p>
        </w:tc>
        <w:tc>
          <w:tcPr>
            <w:tcW w:w="2371" w:type="dxa"/>
            <w:vMerge/>
          </w:tcPr>
          <w:p w14:paraId="390CF8FC" w14:textId="77777777" w:rsidR="0027767D" w:rsidRPr="0027767D" w:rsidRDefault="0027767D"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27767D" w14:paraId="25E6A49D" w14:textId="77777777" w:rsidTr="009D484B">
        <w:trPr>
          <w:trHeight w:val="820"/>
        </w:trPr>
        <w:tc>
          <w:tcPr>
            <w:tcW w:w="1108" w:type="dxa"/>
            <w:vMerge/>
          </w:tcPr>
          <w:p w14:paraId="65896ED8" w14:textId="77777777" w:rsidR="0027767D" w:rsidRPr="0027767D" w:rsidRDefault="0027767D"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086" w:type="dxa"/>
          </w:tcPr>
          <w:p w14:paraId="646E33DA"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T/T</w:t>
            </w:r>
          </w:p>
        </w:tc>
        <w:tc>
          <w:tcPr>
            <w:tcW w:w="1182" w:type="dxa"/>
          </w:tcPr>
          <w:p w14:paraId="72C814CC"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9 (16.4%)</w:t>
            </w:r>
          </w:p>
        </w:tc>
        <w:tc>
          <w:tcPr>
            <w:tcW w:w="1864" w:type="dxa"/>
          </w:tcPr>
          <w:p w14:paraId="00D2D7D0"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15 (10.6%)</w:t>
            </w:r>
          </w:p>
        </w:tc>
        <w:tc>
          <w:tcPr>
            <w:tcW w:w="1939" w:type="dxa"/>
          </w:tcPr>
          <w:p w14:paraId="33AE0A39"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0.64 (0.25-1.59)</w:t>
            </w:r>
          </w:p>
        </w:tc>
        <w:tc>
          <w:tcPr>
            <w:tcW w:w="2371" w:type="dxa"/>
            <w:vMerge/>
          </w:tcPr>
          <w:p w14:paraId="36CB075F" w14:textId="77777777" w:rsidR="0027767D" w:rsidRPr="0027767D" w:rsidRDefault="0027767D"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27767D" w14:paraId="65A0DBE9" w14:textId="77777777" w:rsidTr="009D484B">
        <w:trPr>
          <w:trHeight w:val="550"/>
        </w:trPr>
        <w:tc>
          <w:tcPr>
            <w:tcW w:w="1108" w:type="dxa"/>
            <w:vMerge w:val="restart"/>
          </w:tcPr>
          <w:p w14:paraId="1C45D5C8"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Доминантный</w:t>
            </w:r>
          </w:p>
        </w:tc>
        <w:tc>
          <w:tcPr>
            <w:tcW w:w="1086" w:type="dxa"/>
          </w:tcPr>
          <w:p w14:paraId="3E271CB8"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G/G</w:t>
            </w:r>
          </w:p>
        </w:tc>
        <w:tc>
          <w:tcPr>
            <w:tcW w:w="1182" w:type="dxa"/>
          </w:tcPr>
          <w:p w14:paraId="7D85881F"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34 (61.8%)</w:t>
            </w:r>
          </w:p>
        </w:tc>
        <w:tc>
          <w:tcPr>
            <w:tcW w:w="1864" w:type="dxa"/>
          </w:tcPr>
          <w:p w14:paraId="06C3FFD5"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89 (63.1%)</w:t>
            </w:r>
          </w:p>
        </w:tc>
        <w:tc>
          <w:tcPr>
            <w:tcW w:w="1939" w:type="dxa"/>
          </w:tcPr>
          <w:p w14:paraId="283A3784"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1.00</w:t>
            </w:r>
          </w:p>
        </w:tc>
        <w:tc>
          <w:tcPr>
            <w:tcW w:w="2371" w:type="dxa"/>
            <w:vMerge w:val="restart"/>
          </w:tcPr>
          <w:p w14:paraId="5C709213"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0.87</w:t>
            </w:r>
          </w:p>
        </w:tc>
      </w:tr>
      <w:tr w:rsidR="0027767D" w14:paraId="10D74B02" w14:textId="77777777" w:rsidTr="009D484B">
        <w:trPr>
          <w:trHeight w:val="820"/>
        </w:trPr>
        <w:tc>
          <w:tcPr>
            <w:tcW w:w="1108" w:type="dxa"/>
            <w:vMerge/>
          </w:tcPr>
          <w:p w14:paraId="672160E5" w14:textId="77777777" w:rsidR="0027767D" w:rsidRPr="0027767D" w:rsidRDefault="0027767D"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086" w:type="dxa"/>
          </w:tcPr>
          <w:p w14:paraId="068F1693"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G/T-T/T</w:t>
            </w:r>
          </w:p>
        </w:tc>
        <w:tc>
          <w:tcPr>
            <w:tcW w:w="1182" w:type="dxa"/>
          </w:tcPr>
          <w:p w14:paraId="3A61AFAA"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21 (38.2%)</w:t>
            </w:r>
          </w:p>
        </w:tc>
        <w:tc>
          <w:tcPr>
            <w:tcW w:w="1864" w:type="dxa"/>
          </w:tcPr>
          <w:p w14:paraId="509CD151"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52 (36.9%)</w:t>
            </w:r>
          </w:p>
        </w:tc>
        <w:tc>
          <w:tcPr>
            <w:tcW w:w="1939" w:type="dxa"/>
          </w:tcPr>
          <w:p w14:paraId="2B16F1FC"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0.95 (0.50-1.80)</w:t>
            </w:r>
          </w:p>
        </w:tc>
        <w:tc>
          <w:tcPr>
            <w:tcW w:w="2371" w:type="dxa"/>
            <w:vMerge/>
          </w:tcPr>
          <w:p w14:paraId="2A4E170E" w14:textId="77777777" w:rsidR="0027767D" w:rsidRPr="0027767D" w:rsidRDefault="0027767D"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27767D" w14:paraId="2C0EAD0D" w14:textId="77777777" w:rsidTr="009D484B">
        <w:trPr>
          <w:trHeight w:val="550"/>
        </w:trPr>
        <w:tc>
          <w:tcPr>
            <w:tcW w:w="1108" w:type="dxa"/>
            <w:vMerge w:val="restart"/>
          </w:tcPr>
          <w:p w14:paraId="2E6533D1"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Рецессивный</w:t>
            </w:r>
          </w:p>
        </w:tc>
        <w:tc>
          <w:tcPr>
            <w:tcW w:w="1086" w:type="dxa"/>
          </w:tcPr>
          <w:p w14:paraId="7B819337"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G/G-G/T</w:t>
            </w:r>
          </w:p>
        </w:tc>
        <w:tc>
          <w:tcPr>
            <w:tcW w:w="1182" w:type="dxa"/>
          </w:tcPr>
          <w:p w14:paraId="34F9B152"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46 (83.6%)</w:t>
            </w:r>
          </w:p>
        </w:tc>
        <w:tc>
          <w:tcPr>
            <w:tcW w:w="1864" w:type="dxa"/>
          </w:tcPr>
          <w:p w14:paraId="6A1478DE"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126 (89.4%)</w:t>
            </w:r>
          </w:p>
        </w:tc>
        <w:tc>
          <w:tcPr>
            <w:tcW w:w="1939" w:type="dxa"/>
          </w:tcPr>
          <w:p w14:paraId="2E6DD3F0"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1.00</w:t>
            </w:r>
          </w:p>
        </w:tc>
        <w:tc>
          <w:tcPr>
            <w:tcW w:w="2371" w:type="dxa"/>
            <w:vMerge w:val="restart"/>
          </w:tcPr>
          <w:p w14:paraId="46685842"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0.28</w:t>
            </w:r>
          </w:p>
        </w:tc>
      </w:tr>
      <w:tr w:rsidR="0027767D" w14:paraId="14968E8D" w14:textId="77777777" w:rsidTr="009D484B">
        <w:trPr>
          <w:trHeight w:val="820"/>
        </w:trPr>
        <w:tc>
          <w:tcPr>
            <w:tcW w:w="1108" w:type="dxa"/>
            <w:vMerge/>
          </w:tcPr>
          <w:p w14:paraId="4A1193BA" w14:textId="77777777" w:rsidR="0027767D" w:rsidRPr="0027767D" w:rsidRDefault="0027767D"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086" w:type="dxa"/>
          </w:tcPr>
          <w:p w14:paraId="1F5D35C4"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T/T</w:t>
            </w:r>
          </w:p>
        </w:tc>
        <w:tc>
          <w:tcPr>
            <w:tcW w:w="1182" w:type="dxa"/>
          </w:tcPr>
          <w:p w14:paraId="55E468F5"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9 (16.4%)</w:t>
            </w:r>
          </w:p>
        </w:tc>
        <w:tc>
          <w:tcPr>
            <w:tcW w:w="1864" w:type="dxa"/>
          </w:tcPr>
          <w:p w14:paraId="369B6728"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15 (10.6%)</w:t>
            </w:r>
          </w:p>
        </w:tc>
        <w:tc>
          <w:tcPr>
            <w:tcW w:w="1939" w:type="dxa"/>
          </w:tcPr>
          <w:p w14:paraId="02D12F72"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0.61 (0.25-1.49)</w:t>
            </w:r>
          </w:p>
        </w:tc>
        <w:tc>
          <w:tcPr>
            <w:tcW w:w="2371" w:type="dxa"/>
            <w:vMerge/>
          </w:tcPr>
          <w:p w14:paraId="2E15C796" w14:textId="77777777" w:rsidR="0027767D" w:rsidRPr="0027767D" w:rsidRDefault="0027767D"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27767D" w14:paraId="39219B06" w14:textId="77777777" w:rsidTr="009D484B">
        <w:trPr>
          <w:trHeight w:val="550"/>
        </w:trPr>
        <w:tc>
          <w:tcPr>
            <w:tcW w:w="1108" w:type="dxa"/>
            <w:vMerge w:val="restart"/>
          </w:tcPr>
          <w:p w14:paraId="6EE78585"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Сверхдоминантн</w:t>
            </w:r>
            <w:r w:rsidRPr="0027767D">
              <w:rPr>
                <w:rFonts w:ascii="Times New Roman" w:eastAsia="Times New Roman" w:hAnsi="Times New Roman" w:cs="Times New Roman"/>
                <w:sz w:val="24"/>
                <w:szCs w:val="24"/>
              </w:rPr>
              <w:lastRenderedPageBreak/>
              <w:t>ый</w:t>
            </w:r>
          </w:p>
        </w:tc>
        <w:tc>
          <w:tcPr>
            <w:tcW w:w="1086" w:type="dxa"/>
          </w:tcPr>
          <w:p w14:paraId="42FA3867"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lastRenderedPageBreak/>
              <w:t>G/G-T/T</w:t>
            </w:r>
          </w:p>
        </w:tc>
        <w:tc>
          <w:tcPr>
            <w:tcW w:w="1182" w:type="dxa"/>
          </w:tcPr>
          <w:p w14:paraId="14528F47"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43 (78.2%)</w:t>
            </w:r>
          </w:p>
        </w:tc>
        <w:tc>
          <w:tcPr>
            <w:tcW w:w="1864" w:type="dxa"/>
          </w:tcPr>
          <w:p w14:paraId="3E4F51B0"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104 (73.8%)</w:t>
            </w:r>
          </w:p>
        </w:tc>
        <w:tc>
          <w:tcPr>
            <w:tcW w:w="1939" w:type="dxa"/>
          </w:tcPr>
          <w:p w14:paraId="03FD9DF0"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1.00</w:t>
            </w:r>
          </w:p>
        </w:tc>
        <w:tc>
          <w:tcPr>
            <w:tcW w:w="2371" w:type="dxa"/>
            <w:vMerge w:val="restart"/>
          </w:tcPr>
          <w:p w14:paraId="33A0C13A"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0.52</w:t>
            </w:r>
          </w:p>
        </w:tc>
      </w:tr>
      <w:tr w:rsidR="0027767D" w14:paraId="437BABBF" w14:textId="77777777" w:rsidTr="009D484B">
        <w:trPr>
          <w:trHeight w:val="820"/>
        </w:trPr>
        <w:tc>
          <w:tcPr>
            <w:tcW w:w="1108" w:type="dxa"/>
            <w:vMerge/>
          </w:tcPr>
          <w:p w14:paraId="5944FD8F" w14:textId="77777777" w:rsidR="0027767D" w:rsidRPr="0027767D" w:rsidRDefault="0027767D"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086" w:type="dxa"/>
          </w:tcPr>
          <w:p w14:paraId="46C0429F"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G/T</w:t>
            </w:r>
          </w:p>
        </w:tc>
        <w:tc>
          <w:tcPr>
            <w:tcW w:w="1182" w:type="dxa"/>
          </w:tcPr>
          <w:p w14:paraId="58C8A846"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12 (21.8%)</w:t>
            </w:r>
          </w:p>
        </w:tc>
        <w:tc>
          <w:tcPr>
            <w:tcW w:w="1864" w:type="dxa"/>
          </w:tcPr>
          <w:p w14:paraId="24EC6F75"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37 (26.2%)</w:t>
            </w:r>
          </w:p>
        </w:tc>
        <w:tc>
          <w:tcPr>
            <w:tcW w:w="1939" w:type="dxa"/>
          </w:tcPr>
          <w:p w14:paraId="1D7C8FCE"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1.27 (0.61-2.68)</w:t>
            </w:r>
          </w:p>
        </w:tc>
        <w:tc>
          <w:tcPr>
            <w:tcW w:w="2371" w:type="dxa"/>
            <w:vMerge/>
          </w:tcPr>
          <w:p w14:paraId="4EA5A36F" w14:textId="77777777" w:rsidR="0027767D" w:rsidRPr="0027767D" w:rsidRDefault="0027767D"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27767D" w14:paraId="67DDF57A" w14:textId="77777777" w:rsidTr="009D484B">
        <w:trPr>
          <w:trHeight w:val="820"/>
        </w:trPr>
        <w:tc>
          <w:tcPr>
            <w:tcW w:w="1108" w:type="dxa"/>
          </w:tcPr>
          <w:p w14:paraId="7A7890BB"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Лог-аддитивный</w:t>
            </w:r>
          </w:p>
        </w:tc>
        <w:tc>
          <w:tcPr>
            <w:tcW w:w="1086" w:type="dxa"/>
          </w:tcPr>
          <w:p w14:paraId="7E5547AC"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w:t>
            </w:r>
          </w:p>
        </w:tc>
        <w:tc>
          <w:tcPr>
            <w:tcW w:w="1182" w:type="dxa"/>
          </w:tcPr>
          <w:p w14:paraId="28AB8780"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w:t>
            </w:r>
          </w:p>
        </w:tc>
        <w:tc>
          <w:tcPr>
            <w:tcW w:w="1864" w:type="dxa"/>
          </w:tcPr>
          <w:p w14:paraId="5779F045"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w:t>
            </w:r>
          </w:p>
        </w:tc>
        <w:tc>
          <w:tcPr>
            <w:tcW w:w="1939" w:type="dxa"/>
          </w:tcPr>
          <w:p w14:paraId="7C037ECC"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0.87 (0.56-1.34)</w:t>
            </w:r>
          </w:p>
        </w:tc>
        <w:tc>
          <w:tcPr>
            <w:tcW w:w="2371" w:type="dxa"/>
          </w:tcPr>
          <w:p w14:paraId="2D24625B" w14:textId="77777777" w:rsidR="0027767D" w:rsidRPr="0027767D" w:rsidRDefault="0027767D" w:rsidP="00831194">
            <w:pPr>
              <w:spacing w:after="0" w:line="240" w:lineRule="auto"/>
              <w:jc w:val="both"/>
              <w:rPr>
                <w:rFonts w:ascii="Times New Roman" w:eastAsia="Times New Roman" w:hAnsi="Times New Roman" w:cs="Times New Roman"/>
                <w:sz w:val="24"/>
                <w:szCs w:val="24"/>
              </w:rPr>
            </w:pPr>
            <w:r w:rsidRPr="0027767D">
              <w:rPr>
                <w:rFonts w:ascii="Times New Roman" w:eastAsia="Times New Roman" w:hAnsi="Times New Roman" w:cs="Times New Roman"/>
                <w:sz w:val="24"/>
                <w:szCs w:val="24"/>
              </w:rPr>
              <w:t>0.53</w:t>
            </w:r>
          </w:p>
        </w:tc>
      </w:tr>
    </w:tbl>
    <w:p w14:paraId="58356561" w14:textId="77777777" w:rsidR="00C1087F" w:rsidRDefault="00C1087F" w:rsidP="00831194">
      <w:pPr>
        <w:spacing w:after="0" w:line="240" w:lineRule="auto"/>
        <w:ind w:firstLine="708"/>
        <w:jc w:val="both"/>
        <w:rPr>
          <w:rFonts w:ascii="Times New Roman" w:eastAsia="Times New Roman" w:hAnsi="Times New Roman" w:cs="Times New Roman"/>
          <w:sz w:val="28"/>
          <w:szCs w:val="28"/>
        </w:rPr>
      </w:pPr>
    </w:p>
    <w:p w14:paraId="1D71CDC1" w14:textId="3BE841E9" w:rsidR="0027767D" w:rsidRDefault="0027767D" w:rsidP="0083119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данным таблицы 165, </w:t>
      </w:r>
      <w:r>
        <w:rPr>
          <w:rFonts w:ascii="Times New Roman" w:eastAsia="Times New Roman" w:hAnsi="Times New Roman" w:cs="Times New Roman"/>
          <w:sz w:val="28"/>
          <w:szCs w:val="28"/>
          <w:lang w:val="en-US"/>
        </w:rPr>
        <w:t>r</w:t>
      </w:r>
      <w:r>
        <w:rPr>
          <w:rFonts w:ascii="Times New Roman" w:eastAsia="Times New Roman" w:hAnsi="Times New Roman" w:cs="Times New Roman"/>
          <w:sz w:val="28"/>
          <w:szCs w:val="28"/>
        </w:rPr>
        <w:t>s 8055236 не ассоциирован с моделями наследования.</w:t>
      </w:r>
    </w:p>
    <w:p w14:paraId="7959AAE5" w14:textId="7FFE0275" w:rsidR="0027767D" w:rsidRDefault="0027767D" w:rsidP="00831194">
      <w:pPr>
        <w:spacing w:after="0" w:line="240" w:lineRule="auto"/>
        <w:ind w:firstLine="708"/>
        <w:jc w:val="both"/>
        <w:rPr>
          <w:rFonts w:ascii="Times New Roman" w:eastAsia="Times New Roman" w:hAnsi="Times New Roman" w:cs="Times New Roman"/>
          <w:sz w:val="28"/>
          <w:szCs w:val="28"/>
        </w:rPr>
      </w:pPr>
    </w:p>
    <w:p w14:paraId="4EB138AA" w14:textId="5193747A" w:rsidR="0027767D" w:rsidRDefault="0027767D" w:rsidP="00831194">
      <w:pPr>
        <w:spacing w:after="0" w:line="240" w:lineRule="auto"/>
        <w:ind w:firstLine="709"/>
        <w:jc w:val="both"/>
        <w:rPr>
          <w:rFonts w:ascii="Times New Roman" w:eastAsia="Times New Roman" w:hAnsi="Times New Roman" w:cs="Times New Roman"/>
          <w:b/>
          <w:bCs/>
          <w:sz w:val="28"/>
          <w:szCs w:val="28"/>
        </w:rPr>
      </w:pPr>
      <w:r w:rsidRPr="0027767D">
        <w:rPr>
          <w:rFonts w:ascii="Times New Roman" w:eastAsia="Times New Roman" w:hAnsi="Times New Roman" w:cs="Times New Roman"/>
          <w:b/>
          <w:bCs/>
          <w:sz w:val="28"/>
          <w:szCs w:val="28"/>
        </w:rPr>
        <w:t>SNP: rs2774279</w:t>
      </w:r>
    </w:p>
    <w:p w14:paraId="20E84A22" w14:textId="40C405B2" w:rsidR="0027767D" w:rsidRDefault="0027767D" w:rsidP="008311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Процент генотипированных образцов: 208/254 (81.89%)</w:t>
      </w:r>
      <w:r w:rsidRPr="0027767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 таблице 166 указана частота аллеля </w:t>
      </w:r>
      <w:r w:rsidRPr="0027767D">
        <w:rPr>
          <w:rFonts w:ascii="Times New Roman" w:eastAsia="Times New Roman" w:hAnsi="Times New Roman" w:cs="Times New Roman"/>
          <w:sz w:val="28"/>
          <w:szCs w:val="28"/>
        </w:rPr>
        <w:t>rs2774279</w:t>
      </w:r>
      <w:r>
        <w:rPr>
          <w:rFonts w:ascii="Times New Roman" w:eastAsia="Times New Roman" w:hAnsi="Times New Roman" w:cs="Times New Roman"/>
          <w:sz w:val="28"/>
          <w:szCs w:val="28"/>
        </w:rPr>
        <w:t>.</w:t>
      </w:r>
    </w:p>
    <w:p w14:paraId="3B1B563B" w14:textId="22C7E3BC" w:rsidR="0027767D" w:rsidRDefault="0027767D" w:rsidP="00831194">
      <w:pPr>
        <w:spacing w:after="0" w:line="240" w:lineRule="auto"/>
        <w:ind w:firstLine="709"/>
        <w:jc w:val="both"/>
        <w:rPr>
          <w:rFonts w:ascii="Times New Roman" w:eastAsia="Times New Roman" w:hAnsi="Times New Roman" w:cs="Times New Roman"/>
          <w:sz w:val="28"/>
          <w:szCs w:val="28"/>
        </w:rPr>
      </w:pPr>
    </w:p>
    <w:p w14:paraId="15D24206" w14:textId="77777777" w:rsidR="0027767D" w:rsidRDefault="0027767D"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166 - Частота аллеля rs2774279 (n=208)</w:t>
      </w:r>
    </w:p>
    <w:p w14:paraId="69787604" w14:textId="13D506A8" w:rsidR="0027767D" w:rsidRDefault="0027767D" w:rsidP="00831194">
      <w:pPr>
        <w:spacing w:after="0" w:line="240" w:lineRule="auto"/>
        <w:jc w:val="both"/>
        <w:rPr>
          <w:rFonts w:ascii="Times New Roman" w:eastAsia="Times New Roman" w:hAnsi="Times New Roman" w:cs="Times New Roman"/>
          <w:b/>
          <w:bCs/>
          <w:sz w:val="28"/>
          <w:szCs w:val="28"/>
        </w:rPr>
      </w:pPr>
    </w:p>
    <w:tbl>
      <w:tblPr>
        <w:tblW w:w="9462"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992"/>
        <w:gridCol w:w="1118"/>
        <w:gridCol w:w="1276"/>
        <w:gridCol w:w="1969"/>
        <w:gridCol w:w="1418"/>
        <w:gridCol w:w="1969"/>
      </w:tblGrid>
      <w:tr w:rsidR="00A220B1" w14:paraId="29BEC54F" w14:textId="77777777" w:rsidTr="009D484B">
        <w:trPr>
          <w:trHeight w:val="290"/>
        </w:trPr>
        <w:tc>
          <w:tcPr>
            <w:tcW w:w="720" w:type="dxa"/>
            <w:tcBorders>
              <w:top w:val="single" w:sz="4" w:space="0" w:color="000000"/>
            </w:tcBorders>
          </w:tcPr>
          <w:p w14:paraId="6AA6EDD1" w14:textId="77777777" w:rsidR="00A220B1" w:rsidRPr="00A220B1" w:rsidRDefault="00A220B1" w:rsidP="00831194">
            <w:pPr>
              <w:spacing w:after="0" w:line="240" w:lineRule="auto"/>
              <w:jc w:val="both"/>
              <w:rPr>
                <w:rFonts w:ascii="Times New Roman" w:eastAsia="Times New Roman" w:hAnsi="Times New Roman" w:cs="Times New Roman"/>
                <w:sz w:val="24"/>
                <w:szCs w:val="24"/>
              </w:rPr>
            </w:pPr>
            <w:r w:rsidRPr="00A220B1">
              <w:rPr>
                <w:rFonts w:ascii="Times New Roman" w:eastAsia="Times New Roman" w:hAnsi="Times New Roman" w:cs="Times New Roman"/>
                <w:sz w:val="24"/>
                <w:szCs w:val="24"/>
              </w:rPr>
              <w:t> </w:t>
            </w:r>
          </w:p>
        </w:tc>
        <w:tc>
          <w:tcPr>
            <w:tcW w:w="2110" w:type="dxa"/>
            <w:gridSpan w:val="2"/>
            <w:tcBorders>
              <w:top w:val="single" w:sz="4" w:space="0" w:color="000000"/>
            </w:tcBorders>
          </w:tcPr>
          <w:p w14:paraId="20FE5733" w14:textId="77777777" w:rsidR="00A220B1" w:rsidRPr="00A220B1" w:rsidRDefault="00A220B1" w:rsidP="00831194">
            <w:pPr>
              <w:spacing w:after="0" w:line="240" w:lineRule="auto"/>
              <w:jc w:val="both"/>
              <w:rPr>
                <w:rFonts w:ascii="Times New Roman" w:eastAsia="Times New Roman" w:hAnsi="Times New Roman" w:cs="Times New Roman"/>
                <w:sz w:val="24"/>
                <w:szCs w:val="24"/>
              </w:rPr>
            </w:pPr>
            <w:r w:rsidRPr="00A220B1">
              <w:rPr>
                <w:rFonts w:ascii="Times New Roman" w:eastAsia="Times New Roman" w:hAnsi="Times New Roman" w:cs="Times New Roman"/>
                <w:sz w:val="24"/>
                <w:szCs w:val="24"/>
              </w:rPr>
              <w:t>Обе группы</w:t>
            </w:r>
          </w:p>
        </w:tc>
        <w:tc>
          <w:tcPr>
            <w:tcW w:w="3245" w:type="dxa"/>
            <w:gridSpan w:val="2"/>
            <w:tcBorders>
              <w:top w:val="single" w:sz="4" w:space="0" w:color="000000"/>
            </w:tcBorders>
          </w:tcPr>
          <w:p w14:paraId="5864050F" w14:textId="77777777" w:rsidR="00A220B1" w:rsidRPr="00A220B1" w:rsidRDefault="00A220B1" w:rsidP="00831194">
            <w:pPr>
              <w:spacing w:after="0" w:line="240" w:lineRule="auto"/>
              <w:jc w:val="both"/>
              <w:rPr>
                <w:rFonts w:ascii="Times New Roman" w:eastAsia="Times New Roman" w:hAnsi="Times New Roman" w:cs="Times New Roman"/>
                <w:sz w:val="24"/>
                <w:szCs w:val="24"/>
              </w:rPr>
            </w:pPr>
            <w:r w:rsidRPr="00A220B1">
              <w:rPr>
                <w:rFonts w:ascii="Times New Roman" w:eastAsia="Times New Roman" w:hAnsi="Times New Roman" w:cs="Times New Roman"/>
                <w:sz w:val="24"/>
                <w:szCs w:val="24"/>
              </w:rPr>
              <w:t>Контрольная группа</w:t>
            </w:r>
          </w:p>
        </w:tc>
        <w:tc>
          <w:tcPr>
            <w:tcW w:w="3387" w:type="dxa"/>
            <w:gridSpan w:val="2"/>
            <w:tcBorders>
              <w:top w:val="single" w:sz="4" w:space="0" w:color="000000"/>
            </w:tcBorders>
          </w:tcPr>
          <w:p w14:paraId="1022FFDF" w14:textId="77777777" w:rsidR="00A220B1" w:rsidRPr="00A220B1" w:rsidRDefault="00A220B1" w:rsidP="00831194">
            <w:pPr>
              <w:spacing w:after="0" w:line="240" w:lineRule="auto"/>
              <w:jc w:val="both"/>
              <w:rPr>
                <w:rFonts w:ascii="Times New Roman" w:eastAsia="Times New Roman" w:hAnsi="Times New Roman" w:cs="Times New Roman"/>
                <w:sz w:val="24"/>
                <w:szCs w:val="24"/>
              </w:rPr>
            </w:pPr>
            <w:r w:rsidRPr="00A220B1">
              <w:rPr>
                <w:rFonts w:ascii="Times New Roman" w:eastAsia="Times New Roman" w:hAnsi="Times New Roman" w:cs="Times New Roman"/>
                <w:sz w:val="24"/>
                <w:szCs w:val="24"/>
              </w:rPr>
              <w:t>Основная группа</w:t>
            </w:r>
          </w:p>
        </w:tc>
      </w:tr>
      <w:tr w:rsidR="00A220B1" w14:paraId="52811D9E" w14:textId="77777777" w:rsidTr="009D484B">
        <w:trPr>
          <w:trHeight w:val="550"/>
        </w:trPr>
        <w:tc>
          <w:tcPr>
            <w:tcW w:w="720" w:type="dxa"/>
          </w:tcPr>
          <w:p w14:paraId="16A4437D" w14:textId="77777777" w:rsidR="00A220B1" w:rsidRPr="00A220B1" w:rsidRDefault="00A220B1" w:rsidP="00831194">
            <w:pPr>
              <w:spacing w:after="0" w:line="240" w:lineRule="auto"/>
              <w:jc w:val="both"/>
              <w:rPr>
                <w:rFonts w:ascii="Times New Roman" w:eastAsia="Times New Roman" w:hAnsi="Times New Roman" w:cs="Times New Roman"/>
                <w:sz w:val="24"/>
                <w:szCs w:val="24"/>
              </w:rPr>
            </w:pPr>
            <w:r w:rsidRPr="00A220B1">
              <w:rPr>
                <w:rFonts w:ascii="Times New Roman" w:eastAsia="Times New Roman" w:hAnsi="Times New Roman" w:cs="Times New Roman"/>
                <w:sz w:val="24"/>
                <w:szCs w:val="24"/>
              </w:rPr>
              <w:t>Аллель</w:t>
            </w:r>
          </w:p>
        </w:tc>
        <w:tc>
          <w:tcPr>
            <w:tcW w:w="992" w:type="dxa"/>
          </w:tcPr>
          <w:p w14:paraId="36BDD971" w14:textId="77777777" w:rsidR="00A220B1" w:rsidRPr="00A220B1" w:rsidRDefault="00A220B1" w:rsidP="00831194">
            <w:pPr>
              <w:spacing w:after="0" w:line="240" w:lineRule="auto"/>
              <w:jc w:val="both"/>
              <w:rPr>
                <w:rFonts w:ascii="Times New Roman" w:eastAsia="Times New Roman" w:hAnsi="Times New Roman" w:cs="Times New Roman"/>
                <w:sz w:val="24"/>
                <w:szCs w:val="24"/>
              </w:rPr>
            </w:pPr>
            <w:r w:rsidRPr="00A220B1">
              <w:rPr>
                <w:rFonts w:ascii="Times New Roman" w:eastAsia="Times New Roman" w:hAnsi="Times New Roman" w:cs="Times New Roman"/>
                <w:sz w:val="24"/>
                <w:szCs w:val="24"/>
              </w:rPr>
              <w:t>Количество</w:t>
            </w:r>
          </w:p>
        </w:tc>
        <w:tc>
          <w:tcPr>
            <w:tcW w:w="1118" w:type="dxa"/>
          </w:tcPr>
          <w:p w14:paraId="2C4BA562" w14:textId="77777777" w:rsidR="00A220B1" w:rsidRPr="00A220B1" w:rsidRDefault="00A220B1" w:rsidP="00831194">
            <w:pPr>
              <w:spacing w:after="0" w:line="240" w:lineRule="auto"/>
              <w:jc w:val="both"/>
              <w:rPr>
                <w:rFonts w:ascii="Times New Roman" w:eastAsia="Times New Roman" w:hAnsi="Times New Roman" w:cs="Times New Roman"/>
                <w:sz w:val="24"/>
                <w:szCs w:val="24"/>
              </w:rPr>
            </w:pPr>
            <w:r w:rsidRPr="00A220B1">
              <w:rPr>
                <w:rFonts w:ascii="Times New Roman" w:eastAsia="Times New Roman" w:hAnsi="Times New Roman" w:cs="Times New Roman"/>
                <w:sz w:val="24"/>
                <w:szCs w:val="24"/>
              </w:rPr>
              <w:t>Пропорция</w:t>
            </w:r>
          </w:p>
        </w:tc>
        <w:tc>
          <w:tcPr>
            <w:tcW w:w="1276" w:type="dxa"/>
          </w:tcPr>
          <w:p w14:paraId="6D147891" w14:textId="77777777" w:rsidR="00A220B1" w:rsidRPr="00A220B1" w:rsidRDefault="00A220B1" w:rsidP="00831194">
            <w:pPr>
              <w:spacing w:after="0" w:line="240" w:lineRule="auto"/>
              <w:jc w:val="both"/>
              <w:rPr>
                <w:rFonts w:ascii="Times New Roman" w:eastAsia="Times New Roman" w:hAnsi="Times New Roman" w:cs="Times New Roman"/>
                <w:sz w:val="24"/>
                <w:szCs w:val="24"/>
              </w:rPr>
            </w:pPr>
            <w:r w:rsidRPr="00A220B1">
              <w:rPr>
                <w:rFonts w:ascii="Times New Roman" w:eastAsia="Times New Roman" w:hAnsi="Times New Roman" w:cs="Times New Roman"/>
                <w:sz w:val="24"/>
                <w:szCs w:val="24"/>
              </w:rPr>
              <w:t>Количество</w:t>
            </w:r>
          </w:p>
        </w:tc>
        <w:tc>
          <w:tcPr>
            <w:tcW w:w="1969" w:type="dxa"/>
          </w:tcPr>
          <w:p w14:paraId="456235F5" w14:textId="77777777" w:rsidR="00A220B1" w:rsidRPr="00A220B1" w:rsidRDefault="00A220B1" w:rsidP="00831194">
            <w:pPr>
              <w:spacing w:after="0" w:line="240" w:lineRule="auto"/>
              <w:jc w:val="both"/>
              <w:rPr>
                <w:rFonts w:ascii="Times New Roman" w:eastAsia="Times New Roman" w:hAnsi="Times New Roman" w:cs="Times New Roman"/>
                <w:sz w:val="24"/>
                <w:szCs w:val="24"/>
              </w:rPr>
            </w:pPr>
            <w:r w:rsidRPr="00A220B1">
              <w:rPr>
                <w:rFonts w:ascii="Times New Roman" w:eastAsia="Times New Roman" w:hAnsi="Times New Roman" w:cs="Times New Roman"/>
                <w:sz w:val="24"/>
                <w:szCs w:val="24"/>
              </w:rPr>
              <w:t>Пропорция</w:t>
            </w:r>
          </w:p>
        </w:tc>
        <w:tc>
          <w:tcPr>
            <w:tcW w:w="1418" w:type="dxa"/>
          </w:tcPr>
          <w:p w14:paraId="63BCC567" w14:textId="77777777" w:rsidR="00A220B1" w:rsidRPr="00A220B1" w:rsidRDefault="00A220B1" w:rsidP="00831194">
            <w:pPr>
              <w:spacing w:after="0" w:line="240" w:lineRule="auto"/>
              <w:jc w:val="both"/>
              <w:rPr>
                <w:rFonts w:ascii="Times New Roman" w:eastAsia="Times New Roman" w:hAnsi="Times New Roman" w:cs="Times New Roman"/>
                <w:sz w:val="24"/>
                <w:szCs w:val="24"/>
              </w:rPr>
            </w:pPr>
            <w:r w:rsidRPr="00A220B1">
              <w:rPr>
                <w:rFonts w:ascii="Times New Roman" w:eastAsia="Times New Roman" w:hAnsi="Times New Roman" w:cs="Times New Roman"/>
                <w:sz w:val="24"/>
                <w:szCs w:val="24"/>
              </w:rPr>
              <w:t>Количество</w:t>
            </w:r>
          </w:p>
        </w:tc>
        <w:tc>
          <w:tcPr>
            <w:tcW w:w="1969" w:type="dxa"/>
          </w:tcPr>
          <w:p w14:paraId="5BEDF29B" w14:textId="77777777" w:rsidR="00A220B1" w:rsidRPr="00A220B1" w:rsidRDefault="00A220B1" w:rsidP="00831194">
            <w:pPr>
              <w:spacing w:after="0" w:line="240" w:lineRule="auto"/>
              <w:jc w:val="both"/>
              <w:rPr>
                <w:rFonts w:ascii="Times New Roman" w:eastAsia="Times New Roman" w:hAnsi="Times New Roman" w:cs="Times New Roman"/>
                <w:sz w:val="24"/>
                <w:szCs w:val="24"/>
              </w:rPr>
            </w:pPr>
            <w:r w:rsidRPr="00A220B1">
              <w:rPr>
                <w:rFonts w:ascii="Times New Roman" w:eastAsia="Times New Roman" w:hAnsi="Times New Roman" w:cs="Times New Roman"/>
                <w:sz w:val="24"/>
                <w:szCs w:val="24"/>
              </w:rPr>
              <w:t>Пропорция</w:t>
            </w:r>
          </w:p>
        </w:tc>
      </w:tr>
      <w:tr w:rsidR="00A220B1" w14:paraId="1539AD6A" w14:textId="77777777" w:rsidTr="009D484B">
        <w:trPr>
          <w:trHeight w:val="290"/>
        </w:trPr>
        <w:tc>
          <w:tcPr>
            <w:tcW w:w="720" w:type="dxa"/>
            <w:tcBorders>
              <w:bottom w:val="single" w:sz="4" w:space="0" w:color="000000"/>
            </w:tcBorders>
          </w:tcPr>
          <w:p w14:paraId="3E5A1329" w14:textId="77777777" w:rsidR="00A220B1" w:rsidRPr="00A220B1" w:rsidRDefault="00A220B1" w:rsidP="00831194">
            <w:pPr>
              <w:spacing w:after="0" w:line="240" w:lineRule="auto"/>
              <w:jc w:val="both"/>
              <w:rPr>
                <w:rFonts w:ascii="Times New Roman" w:eastAsia="Times New Roman" w:hAnsi="Times New Roman" w:cs="Times New Roman"/>
                <w:sz w:val="24"/>
                <w:szCs w:val="24"/>
              </w:rPr>
            </w:pPr>
            <w:r w:rsidRPr="00A220B1">
              <w:rPr>
                <w:rFonts w:ascii="Times New Roman" w:eastAsia="Times New Roman" w:hAnsi="Times New Roman" w:cs="Times New Roman"/>
                <w:sz w:val="24"/>
                <w:szCs w:val="24"/>
              </w:rPr>
              <w:t>C</w:t>
            </w:r>
          </w:p>
        </w:tc>
        <w:tc>
          <w:tcPr>
            <w:tcW w:w="992" w:type="dxa"/>
            <w:tcBorders>
              <w:bottom w:val="single" w:sz="4" w:space="0" w:color="000000"/>
            </w:tcBorders>
          </w:tcPr>
          <w:p w14:paraId="209DE0CA" w14:textId="77777777" w:rsidR="00A220B1" w:rsidRPr="00A220B1" w:rsidRDefault="00A220B1" w:rsidP="00831194">
            <w:pPr>
              <w:spacing w:after="0" w:line="240" w:lineRule="auto"/>
              <w:jc w:val="both"/>
              <w:rPr>
                <w:rFonts w:ascii="Times New Roman" w:eastAsia="Times New Roman" w:hAnsi="Times New Roman" w:cs="Times New Roman"/>
                <w:sz w:val="24"/>
                <w:szCs w:val="24"/>
              </w:rPr>
            </w:pPr>
            <w:r w:rsidRPr="00A220B1">
              <w:rPr>
                <w:rFonts w:ascii="Times New Roman" w:eastAsia="Times New Roman" w:hAnsi="Times New Roman" w:cs="Times New Roman"/>
                <w:sz w:val="24"/>
                <w:szCs w:val="24"/>
              </w:rPr>
              <w:t>343</w:t>
            </w:r>
          </w:p>
        </w:tc>
        <w:tc>
          <w:tcPr>
            <w:tcW w:w="1118" w:type="dxa"/>
            <w:tcBorders>
              <w:bottom w:val="single" w:sz="4" w:space="0" w:color="000000"/>
            </w:tcBorders>
          </w:tcPr>
          <w:p w14:paraId="63C57781" w14:textId="77777777" w:rsidR="00A220B1" w:rsidRPr="00A220B1" w:rsidRDefault="00A220B1" w:rsidP="00831194">
            <w:pPr>
              <w:spacing w:after="0" w:line="240" w:lineRule="auto"/>
              <w:jc w:val="both"/>
              <w:rPr>
                <w:rFonts w:ascii="Times New Roman" w:eastAsia="Times New Roman" w:hAnsi="Times New Roman" w:cs="Times New Roman"/>
                <w:sz w:val="24"/>
                <w:szCs w:val="24"/>
              </w:rPr>
            </w:pPr>
            <w:r w:rsidRPr="00A220B1">
              <w:rPr>
                <w:rFonts w:ascii="Times New Roman" w:eastAsia="Times New Roman" w:hAnsi="Times New Roman" w:cs="Times New Roman"/>
                <w:sz w:val="24"/>
                <w:szCs w:val="24"/>
              </w:rPr>
              <w:t>0.82</w:t>
            </w:r>
          </w:p>
        </w:tc>
        <w:tc>
          <w:tcPr>
            <w:tcW w:w="1276" w:type="dxa"/>
            <w:tcBorders>
              <w:bottom w:val="single" w:sz="4" w:space="0" w:color="000000"/>
            </w:tcBorders>
          </w:tcPr>
          <w:p w14:paraId="29866CB3" w14:textId="77777777" w:rsidR="00A220B1" w:rsidRPr="00A220B1" w:rsidRDefault="00A220B1" w:rsidP="00831194">
            <w:pPr>
              <w:spacing w:after="0" w:line="240" w:lineRule="auto"/>
              <w:jc w:val="both"/>
              <w:rPr>
                <w:rFonts w:ascii="Times New Roman" w:eastAsia="Times New Roman" w:hAnsi="Times New Roman" w:cs="Times New Roman"/>
                <w:sz w:val="24"/>
                <w:szCs w:val="24"/>
              </w:rPr>
            </w:pPr>
            <w:r w:rsidRPr="00A220B1">
              <w:rPr>
                <w:rFonts w:ascii="Times New Roman" w:eastAsia="Times New Roman" w:hAnsi="Times New Roman" w:cs="Times New Roman"/>
                <w:sz w:val="24"/>
                <w:szCs w:val="24"/>
              </w:rPr>
              <w:t>102</w:t>
            </w:r>
          </w:p>
        </w:tc>
        <w:tc>
          <w:tcPr>
            <w:tcW w:w="1969" w:type="dxa"/>
            <w:tcBorders>
              <w:bottom w:val="single" w:sz="4" w:space="0" w:color="000000"/>
            </w:tcBorders>
          </w:tcPr>
          <w:p w14:paraId="2504EAE4" w14:textId="77777777" w:rsidR="00A220B1" w:rsidRPr="00A220B1" w:rsidRDefault="00A220B1" w:rsidP="00831194">
            <w:pPr>
              <w:spacing w:after="0" w:line="240" w:lineRule="auto"/>
              <w:jc w:val="both"/>
              <w:rPr>
                <w:rFonts w:ascii="Times New Roman" w:eastAsia="Times New Roman" w:hAnsi="Times New Roman" w:cs="Times New Roman"/>
                <w:sz w:val="24"/>
                <w:szCs w:val="24"/>
              </w:rPr>
            </w:pPr>
            <w:r w:rsidRPr="00A220B1">
              <w:rPr>
                <w:rFonts w:ascii="Times New Roman" w:eastAsia="Times New Roman" w:hAnsi="Times New Roman" w:cs="Times New Roman"/>
                <w:sz w:val="24"/>
                <w:szCs w:val="24"/>
              </w:rPr>
              <w:t>0.85</w:t>
            </w:r>
          </w:p>
        </w:tc>
        <w:tc>
          <w:tcPr>
            <w:tcW w:w="1418" w:type="dxa"/>
            <w:tcBorders>
              <w:bottom w:val="single" w:sz="4" w:space="0" w:color="000000"/>
            </w:tcBorders>
          </w:tcPr>
          <w:p w14:paraId="48B3FAD4" w14:textId="77777777" w:rsidR="00A220B1" w:rsidRPr="00A220B1" w:rsidRDefault="00A220B1" w:rsidP="00831194">
            <w:pPr>
              <w:spacing w:after="0" w:line="240" w:lineRule="auto"/>
              <w:jc w:val="both"/>
              <w:rPr>
                <w:rFonts w:ascii="Times New Roman" w:eastAsia="Times New Roman" w:hAnsi="Times New Roman" w:cs="Times New Roman"/>
                <w:sz w:val="24"/>
                <w:szCs w:val="24"/>
              </w:rPr>
            </w:pPr>
            <w:r w:rsidRPr="00A220B1">
              <w:rPr>
                <w:rFonts w:ascii="Times New Roman" w:eastAsia="Times New Roman" w:hAnsi="Times New Roman" w:cs="Times New Roman"/>
                <w:sz w:val="24"/>
                <w:szCs w:val="24"/>
              </w:rPr>
              <w:t>241</w:t>
            </w:r>
          </w:p>
        </w:tc>
        <w:tc>
          <w:tcPr>
            <w:tcW w:w="1969" w:type="dxa"/>
            <w:tcBorders>
              <w:bottom w:val="single" w:sz="4" w:space="0" w:color="000000"/>
            </w:tcBorders>
          </w:tcPr>
          <w:p w14:paraId="3BAA743A" w14:textId="77777777" w:rsidR="00A220B1" w:rsidRPr="00A220B1" w:rsidRDefault="00A220B1" w:rsidP="00831194">
            <w:pPr>
              <w:spacing w:after="0" w:line="240" w:lineRule="auto"/>
              <w:jc w:val="both"/>
              <w:rPr>
                <w:rFonts w:ascii="Times New Roman" w:eastAsia="Times New Roman" w:hAnsi="Times New Roman" w:cs="Times New Roman"/>
                <w:sz w:val="24"/>
                <w:szCs w:val="24"/>
              </w:rPr>
            </w:pPr>
            <w:r w:rsidRPr="00A220B1">
              <w:rPr>
                <w:rFonts w:ascii="Times New Roman" w:eastAsia="Times New Roman" w:hAnsi="Times New Roman" w:cs="Times New Roman"/>
                <w:sz w:val="24"/>
                <w:szCs w:val="24"/>
              </w:rPr>
              <w:t>0.81</w:t>
            </w:r>
          </w:p>
        </w:tc>
      </w:tr>
      <w:tr w:rsidR="00A220B1" w14:paraId="11A56902" w14:textId="77777777" w:rsidTr="009D484B">
        <w:trPr>
          <w:trHeight w:val="290"/>
        </w:trPr>
        <w:tc>
          <w:tcPr>
            <w:tcW w:w="720" w:type="dxa"/>
            <w:tcBorders>
              <w:bottom w:val="single" w:sz="4" w:space="0" w:color="000000"/>
            </w:tcBorders>
          </w:tcPr>
          <w:p w14:paraId="60BE74E7" w14:textId="77777777" w:rsidR="00A220B1" w:rsidRPr="00A220B1" w:rsidRDefault="00A220B1" w:rsidP="00831194">
            <w:pPr>
              <w:spacing w:after="0" w:line="240" w:lineRule="auto"/>
              <w:jc w:val="both"/>
              <w:rPr>
                <w:rFonts w:ascii="Times New Roman" w:eastAsia="Times New Roman" w:hAnsi="Times New Roman" w:cs="Times New Roman"/>
                <w:sz w:val="24"/>
                <w:szCs w:val="24"/>
              </w:rPr>
            </w:pPr>
            <w:r w:rsidRPr="00A220B1">
              <w:rPr>
                <w:rFonts w:ascii="Times New Roman" w:eastAsia="Times New Roman" w:hAnsi="Times New Roman" w:cs="Times New Roman"/>
                <w:sz w:val="24"/>
                <w:szCs w:val="24"/>
              </w:rPr>
              <w:t>T</w:t>
            </w:r>
          </w:p>
        </w:tc>
        <w:tc>
          <w:tcPr>
            <w:tcW w:w="992" w:type="dxa"/>
            <w:tcBorders>
              <w:bottom w:val="single" w:sz="4" w:space="0" w:color="000000"/>
            </w:tcBorders>
          </w:tcPr>
          <w:p w14:paraId="0597A102" w14:textId="77777777" w:rsidR="00A220B1" w:rsidRPr="00A220B1" w:rsidRDefault="00A220B1" w:rsidP="00831194">
            <w:pPr>
              <w:spacing w:after="0" w:line="240" w:lineRule="auto"/>
              <w:jc w:val="both"/>
              <w:rPr>
                <w:rFonts w:ascii="Times New Roman" w:eastAsia="Times New Roman" w:hAnsi="Times New Roman" w:cs="Times New Roman"/>
                <w:sz w:val="24"/>
                <w:szCs w:val="24"/>
              </w:rPr>
            </w:pPr>
            <w:r w:rsidRPr="00A220B1">
              <w:rPr>
                <w:rFonts w:ascii="Times New Roman" w:eastAsia="Times New Roman" w:hAnsi="Times New Roman" w:cs="Times New Roman"/>
                <w:sz w:val="24"/>
                <w:szCs w:val="24"/>
              </w:rPr>
              <w:t>73</w:t>
            </w:r>
          </w:p>
        </w:tc>
        <w:tc>
          <w:tcPr>
            <w:tcW w:w="1118" w:type="dxa"/>
            <w:tcBorders>
              <w:bottom w:val="single" w:sz="4" w:space="0" w:color="000000"/>
            </w:tcBorders>
          </w:tcPr>
          <w:p w14:paraId="25086A19" w14:textId="77777777" w:rsidR="00A220B1" w:rsidRPr="00A220B1" w:rsidRDefault="00A220B1" w:rsidP="00831194">
            <w:pPr>
              <w:spacing w:after="0" w:line="240" w:lineRule="auto"/>
              <w:jc w:val="both"/>
              <w:rPr>
                <w:rFonts w:ascii="Times New Roman" w:eastAsia="Times New Roman" w:hAnsi="Times New Roman" w:cs="Times New Roman"/>
                <w:sz w:val="24"/>
                <w:szCs w:val="24"/>
              </w:rPr>
            </w:pPr>
            <w:r w:rsidRPr="00A220B1">
              <w:rPr>
                <w:rFonts w:ascii="Times New Roman" w:eastAsia="Times New Roman" w:hAnsi="Times New Roman" w:cs="Times New Roman"/>
                <w:sz w:val="24"/>
                <w:szCs w:val="24"/>
              </w:rPr>
              <w:t>0.18</w:t>
            </w:r>
          </w:p>
        </w:tc>
        <w:tc>
          <w:tcPr>
            <w:tcW w:w="1276" w:type="dxa"/>
            <w:tcBorders>
              <w:bottom w:val="single" w:sz="4" w:space="0" w:color="000000"/>
            </w:tcBorders>
          </w:tcPr>
          <w:p w14:paraId="4EDB068A" w14:textId="77777777" w:rsidR="00A220B1" w:rsidRPr="00A220B1" w:rsidRDefault="00A220B1" w:rsidP="00831194">
            <w:pPr>
              <w:spacing w:after="0" w:line="240" w:lineRule="auto"/>
              <w:jc w:val="both"/>
              <w:rPr>
                <w:rFonts w:ascii="Times New Roman" w:eastAsia="Times New Roman" w:hAnsi="Times New Roman" w:cs="Times New Roman"/>
                <w:sz w:val="24"/>
                <w:szCs w:val="24"/>
              </w:rPr>
            </w:pPr>
            <w:r w:rsidRPr="00A220B1">
              <w:rPr>
                <w:rFonts w:ascii="Times New Roman" w:eastAsia="Times New Roman" w:hAnsi="Times New Roman" w:cs="Times New Roman"/>
                <w:sz w:val="24"/>
                <w:szCs w:val="24"/>
              </w:rPr>
              <w:t>18</w:t>
            </w:r>
          </w:p>
        </w:tc>
        <w:tc>
          <w:tcPr>
            <w:tcW w:w="1969" w:type="dxa"/>
            <w:tcBorders>
              <w:bottom w:val="single" w:sz="4" w:space="0" w:color="000000"/>
            </w:tcBorders>
          </w:tcPr>
          <w:p w14:paraId="4396C495" w14:textId="77777777" w:rsidR="00A220B1" w:rsidRPr="00A220B1" w:rsidRDefault="00A220B1" w:rsidP="00831194">
            <w:pPr>
              <w:spacing w:after="0" w:line="240" w:lineRule="auto"/>
              <w:jc w:val="both"/>
              <w:rPr>
                <w:rFonts w:ascii="Times New Roman" w:eastAsia="Times New Roman" w:hAnsi="Times New Roman" w:cs="Times New Roman"/>
                <w:sz w:val="24"/>
                <w:szCs w:val="24"/>
              </w:rPr>
            </w:pPr>
            <w:r w:rsidRPr="00A220B1">
              <w:rPr>
                <w:rFonts w:ascii="Times New Roman" w:eastAsia="Times New Roman" w:hAnsi="Times New Roman" w:cs="Times New Roman"/>
                <w:sz w:val="24"/>
                <w:szCs w:val="24"/>
              </w:rPr>
              <w:t>0.15</w:t>
            </w:r>
          </w:p>
        </w:tc>
        <w:tc>
          <w:tcPr>
            <w:tcW w:w="1418" w:type="dxa"/>
            <w:tcBorders>
              <w:bottom w:val="single" w:sz="4" w:space="0" w:color="000000"/>
            </w:tcBorders>
          </w:tcPr>
          <w:p w14:paraId="0A0069EA" w14:textId="77777777" w:rsidR="00A220B1" w:rsidRPr="00A220B1" w:rsidRDefault="00A220B1" w:rsidP="00831194">
            <w:pPr>
              <w:spacing w:after="0" w:line="240" w:lineRule="auto"/>
              <w:jc w:val="both"/>
              <w:rPr>
                <w:rFonts w:ascii="Times New Roman" w:eastAsia="Times New Roman" w:hAnsi="Times New Roman" w:cs="Times New Roman"/>
                <w:sz w:val="24"/>
                <w:szCs w:val="24"/>
              </w:rPr>
            </w:pPr>
            <w:r w:rsidRPr="00A220B1">
              <w:rPr>
                <w:rFonts w:ascii="Times New Roman" w:eastAsia="Times New Roman" w:hAnsi="Times New Roman" w:cs="Times New Roman"/>
                <w:sz w:val="24"/>
                <w:szCs w:val="24"/>
              </w:rPr>
              <w:t>55</w:t>
            </w:r>
          </w:p>
        </w:tc>
        <w:tc>
          <w:tcPr>
            <w:tcW w:w="1969" w:type="dxa"/>
            <w:tcBorders>
              <w:bottom w:val="single" w:sz="4" w:space="0" w:color="000000"/>
            </w:tcBorders>
          </w:tcPr>
          <w:p w14:paraId="4CEBEB0E" w14:textId="77777777" w:rsidR="00A220B1" w:rsidRPr="00A220B1" w:rsidRDefault="00A220B1" w:rsidP="00831194">
            <w:pPr>
              <w:spacing w:after="0" w:line="240" w:lineRule="auto"/>
              <w:jc w:val="both"/>
              <w:rPr>
                <w:rFonts w:ascii="Times New Roman" w:eastAsia="Times New Roman" w:hAnsi="Times New Roman" w:cs="Times New Roman"/>
                <w:sz w:val="24"/>
                <w:szCs w:val="24"/>
              </w:rPr>
            </w:pPr>
            <w:r w:rsidRPr="00A220B1">
              <w:rPr>
                <w:rFonts w:ascii="Times New Roman" w:eastAsia="Times New Roman" w:hAnsi="Times New Roman" w:cs="Times New Roman"/>
                <w:sz w:val="24"/>
                <w:szCs w:val="24"/>
              </w:rPr>
              <w:t>0.19</w:t>
            </w:r>
          </w:p>
        </w:tc>
      </w:tr>
    </w:tbl>
    <w:p w14:paraId="0E88258D" w14:textId="77777777" w:rsidR="00C1087F" w:rsidRDefault="00C1087F" w:rsidP="00831194">
      <w:pPr>
        <w:spacing w:after="0" w:line="240" w:lineRule="auto"/>
        <w:ind w:firstLine="709"/>
        <w:jc w:val="both"/>
        <w:rPr>
          <w:rFonts w:ascii="Times New Roman" w:eastAsia="Times New Roman" w:hAnsi="Times New Roman" w:cs="Times New Roman"/>
          <w:sz w:val="28"/>
          <w:szCs w:val="28"/>
        </w:rPr>
      </w:pPr>
    </w:p>
    <w:p w14:paraId="6E6D1AB8" w14:textId="137F1CFF" w:rsidR="00A220B1" w:rsidRDefault="00A220B1" w:rsidP="00831194">
      <w:pPr>
        <w:spacing w:after="0" w:line="240" w:lineRule="auto"/>
        <w:ind w:firstLine="709"/>
        <w:jc w:val="both"/>
        <w:rPr>
          <w:rFonts w:ascii="Times New Roman" w:eastAsia="Times New Roman" w:hAnsi="Times New Roman" w:cs="Times New Roman"/>
          <w:sz w:val="28"/>
          <w:szCs w:val="28"/>
        </w:rPr>
      </w:pPr>
      <w:r w:rsidRPr="00623D9B">
        <w:rPr>
          <w:rFonts w:ascii="Times New Roman" w:eastAsia="Times New Roman" w:hAnsi="Times New Roman" w:cs="Times New Roman"/>
          <w:sz w:val="28"/>
          <w:szCs w:val="28"/>
        </w:rPr>
        <w:t>По таблице 166, 208 образцов из 254 образца   rs 2774279 были генотипированы, что составило 81.89 %. Частота аллеля C составило 82 %, 343 аллелей, из них в основной группе 81 %, 241 аллель , в контрольной группе 85 %, 102 аллеля следовательно. Аллелей T было в общем 18 % , то есть 73 аллелей, в основной 19 %, 55 аллелей и в контрольной группе 15 %, 18 аллелей. В таблице 167 указана частота генотипа rs2774279.</w:t>
      </w:r>
    </w:p>
    <w:p w14:paraId="218D1140" w14:textId="3BDB7900" w:rsidR="00623D9B" w:rsidRDefault="00623D9B" w:rsidP="00831194">
      <w:pPr>
        <w:spacing w:after="0" w:line="240" w:lineRule="auto"/>
        <w:ind w:firstLine="709"/>
        <w:jc w:val="both"/>
        <w:rPr>
          <w:rFonts w:ascii="Times New Roman" w:eastAsia="Times New Roman" w:hAnsi="Times New Roman" w:cs="Times New Roman"/>
          <w:sz w:val="28"/>
          <w:szCs w:val="28"/>
        </w:rPr>
      </w:pPr>
    </w:p>
    <w:p w14:paraId="00A0F091" w14:textId="18154D92" w:rsidR="00623D9B" w:rsidRDefault="00623D9B"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167 - Частота генотипа rs2774279 (n=254)</w:t>
      </w:r>
    </w:p>
    <w:p w14:paraId="044D8820" w14:textId="77777777" w:rsidR="00C1087F" w:rsidRDefault="00C1087F" w:rsidP="00831194">
      <w:pPr>
        <w:spacing w:after="0" w:line="240" w:lineRule="auto"/>
        <w:rPr>
          <w:rFonts w:ascii="Times New Roman" w:eastAsia="Times New Roman" w:hAnsi="Times New Roman" w:cs="Times New Roman"/>
          <w:b/>
          <w:sz w:val="28"/>
          <w:szCs w:val="28"/>
        </w:rPr>
      </w:pPr>
    </w:p>
    <w:tbl>
      <w:tblPr>
        <w:tblW w:w="9221"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1260"/>
        <w:gridCol w:w="1559"/>
        <w:gridCol w:w="1123"/>
        <w:gridCol w:w="1570"/>
        <w:gridCol w:w="1418"/>
        <w:gridCol w:w="1571"/>
      </w:tblGrid>
      <w:tr w:rsidR="00623D9B" w14:paraId="640E931F" w14:textId="77777777" w:rsidTr="009D484B">
        <w:trPr>
          <w:trHeight w:val="290"/>
        </w:trPr>
        <w:tc>
          <w:tcPr>
            <w:tcW w:w="720" w:type="dxa"/>
            <w:tcBorders>
              <w:top w:val="single" w:sz="4" w:space="0" w:color="000000"/>
            </w:tcBorders>
          </w:tcPr>
          <w:p w14:paraId="14DC5DC3" w14:textId="77777777" w:rsidR="00623D9B" w:rsidRPr="00623D9B" w:rsidRDefault="00623D9B" w:rsidP="00831194">
            <w:pPr>
              <w:spacing w:after="0" w:line="240" w:lineRule="auto"/>
              <w:jc w:val="both"/>
              <w:rPr>
                <w:rFonts w:ascii="Times New Roman" w:eastAsia="Times New Roman" w:hAnsi="Times New Roman" w:cs="Times New Roman"/>
                <w:sz w:val="24"/>
                <w:szCs w:val="24"/>
              </w:rPr>
            </w:pPr>
            <w:r w:rsidRPr="00623D9B">
              <w:rPr>
                <w:rFonts w:ascii="Times New Roman" w:eastAsia="Times New Roman" w:hAnsi="Times New Roman" w:cs="Times New Roman"/>
                <w:sz w:val="24"/>
                <w:szCs w:val="24"/>
              </w:rPr>
              <w:t> </w:t>
            </w:r>
          </w:p>
        </w:tc>
        <w:tc>
          <w:tcPr>
            <w:tcW w:w="2819" w:type="dxa"/>
            <w:gridSpan w:val="2"/>
            <w:tcBorders>
              <w:top w:val="single" w:sz="4" w:space="0" w:color="000000"/>
            </w:tcBorders>
          </w:tcPr>
          <w:p w14:paraId="6505CECA" w14:textId="77777777" w:rsidR="00623D9B" w:rsidRPr="00623D9B" w:rsidRDefault="00623D9B" w:rsidP="00831194">
            <w:pPr>
              <w:spacing w:after="0" w:line="240" w:lineRule="auto"/>
              <w:jc w:val="both"/>
              <w:rPr>
                <w:rFonts w:ascii="Times New Roman" w:eastAsia="Times New Roman" w:hAnsi="Times New Roman" w:cs="Times New Roman"/>
                <w:sz w:val="24"/>
                <w:szCs w:val="24"/>
              </w:rPr>
            </w:pPr>
            <w:r w:rsidRPr="00623D9B">
              <w:rPr>
                <w:rFonts w:ascii="Times New Roman" w:eastAsia="Times New Roman" w:hAnsi="Times New Roman" w:cs="Times New Roman"/>
                <w:sz w:val="24"/>
                <w:szCs w:val="24"/>
              </w:rPr>
              <w:t>Обе группы</w:t>
            </w:r>
          </w:p>
        </w:tc>
        <w:tc>
          <w:tcPr>
            <w:tcW w:w="2693" w:type="dxa"/>
            <w:gridSpan w:val="2"/>
            <w:tcBorders>
              <w:top w:val="single" w:sz="4" w:space="0" w:color="000000"/>
            </w:tcBorders>
          </w:tcPr>
          <w:p w14:paraId="2ADB0A21" w14:textId="77777777" w:rsidR="00623D9B" w:rsidRPr="00623D9B" w:rsidRDefault="00623D9B" w:rsidP="00831194">
            <w:pPr>
              <w:spacing w:after="0" w:line="240" w:lineRule="auto"/>
              <w:jc w:val="both"/>
              <w:rPr>
                <w:rFonts w:ascii="Times New Roman" w:eastAsia="Times New Roman" w:hAnsi="Times New Roman" w:cs="Times New Roman"/>
                <w:sz w:val="24"/>
                <w:szCs w:val="24"/>
              </w:rPr>
            </w:pPr>
            <w:r w:rsidRPr="00623D9B">
              <w:rPr>
                <w:rFonts w:ascii="Times New Roman" w:eastAsia="Times New Roman" w:hAnsi="Times New Roman" w:cs="Times New Roman"/>
                <w:sz w:val="24"/>
                <w:szCs w:val="24"/>
              </w:rPr>
              <w:t>Контрольная группа</w:t>
            </w:r>
          </w:p>
        </w:tc>
        <w:tc>
          <w:tcPr>
            <w:tcW w:w="2989" w:type="dxa"/>
            <w:gridSpan w:val="2"/>
            <w:tcBorders>
              <w:top w:val="single" w:sz="4" w:space="0" w:color="000000"/>
            </w:tcBorders>
          </w:tcPr>
          <w:p w14:paraId="3020594C" w14:textId="77777777" w:rsidR="00623D9B" w:rsidRPr="00623D9B" w:rsidRDefault="00623D9B" w:rsidP="00831194">
            <w:pPr>
              <w:spacing w:after="0" w:line="240" w:lineRule="auto"/>
              <w:jc w:val="both"/>
              <w:rPr>
                <w:rFonts w:ascii="Times New Roman" w:eastAsia="Times New Roman" w:hAnsi="Times New Roman" w:cs="Times New Roman"/>
                <w:sz w:val="24"/>
                <w:szCs w:val="24"/>
              </w:rPr>
            </w:pPr>
            <w:r w:rsidRPr="00623D9B">
              <w:rPr>
                <w:rFonts w:ascii="Times New Roman" w:eastAsia="Times New Roman" w:hAnsi="Times New Roman" w:cs="Times New Roman"/>
                <w:sz w:val="24"/>
                <w:szCs w:val="24"/>
              </w:rPr>
              <w:t>Основная группа</w:t>
            </w:r>
          </w:p>
        </w:tc>
      </w:tr>
      <w:tr w:rsidR="00623D9B" w14:paraId="590ABAAB" w14:textId="77777777" w:rsidTr="009D484B">
        <w:trPr>
          <w:trHeight w:val="550"/>
        </w:trPr>
        <w:tc>
          <w:tcPr>
            <w:tcW w:w="720" w:type="dxa"/>
          </w:tcPr>
          <w:p w14:paraId="1E2EF64A" w14:textId="77777777" w:rsidR="00623D9B" w:rsidRPr="00623D9B" w:rsidRDefault="00623D9B" w:rsidP="00831194">
            <w:pPr>
              <w:spacing w:after="0" w:line="240" w:lineRule="auto"/>
              <w:jc w:val="both"/>
              <w:rPr>
                <w:rFonts w:ascii="Times New Roman" w:eastAsia="Times New Roman" w:hAnsi="Times New Roman" w:cs="Times New Roman"/>
                <w:sz w:val="24"/>
                <w:szCs w:val="24"/>
              </w:rPr>
            </w:pPr>
            <w:r w:rsidRPr="00623D9B">
              <w:rPr>
                <w:rFonts w:ascii="Times New Roman" w:eastAsia="Times New Roman" w:hAnsi="Times New Roman" w:cs="Times New Roman"/>
                <w:sz w:val="24"/>
                <w:szCs w:val="24"/>
              </w:rPr>
              <w:t>Генотип</w:t>
            </w:r>
          </w:p>
        </w:tc>
        <w:tc>
          <w:tcPr>
            <w:tcW w:w="1260" w:type="dxa"/>
          </w:tcPr>
          <w:p w14:paraId="0AAB2930" w14:textId="77777777" w:rsidR="00623D9B" w:rsidRPr="00623D9B" w:rsidRDefault="00623D9B" w:rsidP="00831194">
            <w:pPr>
              <w:spacing w:after="0" w:line="240" w:lineRule="auto"/>
              <w:jc w:val="both"/>
              <w:rPr>
                <w:rFonts w:ascii="Times New Roman" w:eastAsia="Times New Roman" w:hAnsi="Times New Roman" w:cs="Times New Roman"/>
                <w:sz w:val="24"/>
                <w:szCs w:val="24"/>
              </w:rPr>
            </w:pPr>
            <w:r w:rsidRPr="00623D9B">
              <w:rPr>
                <w:rFonts w:ascii="Times New Roman" w:eastAsia="Times New Roman" w:hAnsi="Times New Roman" w:cs="Times New Roman"/>
                <w:sz w:val="24"/>
                <w:szCs w:val="24"/>
              </w:rPr>
              <w:t>Количество</w:t>
            </w:r>
          </w:p>
        </w:tc>
        <w:tc>
          <w:tcPr>
            <w:tcW w:w="1559" w:type="dxa"/>
          </w:tcPr>
          <w:p w14:paraId="6357C1AB" w14:textId="77777777" w:rsidR="00623D9B" w:rsidRPr="00623D9B" w:rsidRDefault="00623D9B" w:rsidP="00831194">
            <w:pPr>
              <w:spacing w:after="0" w:line="240" w:lineRule="auto"/>
              <w:jc w:val="both"/>
              <w:rPr>
                <w:rFonts w:ascii="Times New Roman" w:eastAsia="Times New Roman" w:hAnsi="Times New Roman" w:cs="Times New Roman"/>
                <w:sz w:val="24"/>
                <w:szCs w:val="24"/>
              </w:rPr>
            </w:pPr>
            <w:r w:rsidRPr="00623D9B">
              <w:rPr>
                <w:rFonts w:ascii="Times New Roman" w:eastAsia="Times New Roman" w:hAnsi="Times New Roman" w:cs="Times New Roman"/>
                <w:sz w:val="24"/>
                <w:szCs w:val="24"/>
              </w:rPr>
              <w:t>Пропорция</w:t>
            </w:r>
          </w:p>
        </w:tc>
        <w:tc>
          <w:tcPr>
            <w:tcW w:w="1123" w:type="dxa"/>
          </w:tcPr>
          <w:p w14:paraId="38ADB5E8" w14:textId="77777777" w:rsidR="00623D9B" w:rsidRPr="00623D9B" w:rsidRDefault="00623D9B" w:rsidP="00831194">
            <w:pPr>
              <w:spacing w:after="0" w:line="240" w:lineRule="auto"/>
              <w:jc w:val="both"/>
              <w:rPr>
                <w:rFonts w:ascii="Times New Roman" w:eastAsia="Times New Roman" w:hAnsi="Times New Roman" w:cs="Times New Roman"/>
                <w:sz w:val="24"/>
                <w:szCs w:val="24"/>
              </w:rPr>
            </w:pPr>
            <w:r w:rsidRPr="00623D9B">
              <w:rPr>
                <w:rFonts w:ascii="Times New Roman" w:eastAsia="Times New Roman" w:hAnsi="Times New Roman" w:cs="Times New Roman"/>
                <w:sz w:val="24"/>
                <w:szCs w:val="24"/>
              </w:rPr>
              <w:t>Количество</w:t>
            </w:r>
          </w:p>
        </w:tc>
        <w:tc>
          <w:tcPr>
            <w:tcW w:w="1570" w:type="dxa"/>
          </w:tcPr>
          <w:p w14:paraId="7B2857A0" w14:textId="77777777" w:rsidR="00623D9B" w:rsidRPr="00623D9B" w:rsidRDefault="00623D9B" w:rsidP="00831194">
            <w:pPr>
              <w:spacing w:after="0" w:line="240" w:lineRule="auto"/>
              <w:jc w:val="both"/>
              <w:rPr>
                <w:rFonts w:ascii="Times New Roman" w:eastAsia="Times New Roman" w:hAnsi="Times New Roman" w:cs="Times New Roman"/>
                <w:sz w:val="24"/>
                <w:szCs w:val="24"/>
              </w:rPr>
            </w:pPr>
            <w:r w:rsidRPr="00623D9B">
              <w:rPr>
                <w:rFonts w:ascii="Times New Roman" w:eastAsia="Times New Roman" w:hAnsi="Times New Roman" w:cs="Times New Roman"/>
                <w:sz w:val="24"/>
                <w:szCs w:val="24"/>
              </w:rPr>
              <w:t>Пропорция</w:t>
            </w:r>
          </w:p>
        </w:tc>
        <w:tc>
          <w:tcPr>
            <w:tcW w:w="1418" w:type="dxa"/>
          </w:tcPr>
          <w:p w14:paraId="55B686DD" w14:textId="77777777" w:rsidR="00623D9B" w:rsidRPr="00623D9B" w:rsidRDefault="00623D9B" w:rsidP="00831194">
            <w:pPr>
              <w:spacing w:after="0" w:line="240" w:lineRule="auto"/>
              <w:jc w:val="both"/>
              <w:rPr>
                <w:rFonts w:ascii="Times New Roman" w:eastAsia="Times New Roman" w:hAnsi="Times New Roman" w:cs="Times New Roman"/>
                <w:sz w:val="24"/>
                <w:szCs w:val="24"/>
              </w:rPr>
            </w:pPr>
            <w:r w:rsidRPr="00623D9B">
              <w:rPr>
                <w:rFonts w:ascii="Times New Roman" w:eastAsia="Times New Roman" w:hAnsi="Times New Roman" w:cs="Times New Roman"/>
                <w:sz w:val="24"/>
                <w:szCs w:val="24"/>
              </w:rPr>
              <w:t>Количество</w:t>
            </w:r>
          </w:p>
        </w:tc>
        <w:tc>
          <w:tcPr>
            <w:tcW w:w="1571" w:type="dxa"/>
          </w:tcPr>
          <w:p w14:paraId="5660C24C" w14:textId="77777777" w:rsidR="00623D9B" w:rsidRPr="00623D9B" w:rsidRDefault="00623D9B" w:rsidP="00831194">
            <w:pPr>
              <w:spacing w:after="0" w:line="240" w:lineRule="auto"/>
              <w:jc w:val="both"/>
              <w:rPr>
                <w:rFonts w:ascii="Times New Roman" w:eastAsia="Times New Roman" w:hAnsi="Times New Roman" w:cs="Times New Roman"/>
                <w:sz w:val="24"/>
                <w:szCs w:val="24"/>
              </w:rPr>
            </w:pPr>
            <w:r w:rsidRPr="00623D9B">
              <w:rPr>
                <w:rFonts w:ascii="Times New Roman" w:eastAsia="Times New Roman" w:hAnsi="Times New Roman" w:cs="Times New Roman"/>
                <w:sz w:val="24"/>
                <w:szCs w:val="24"/>
              </w:rPr>
              <w:t>Пропорция</w:t>
            </w:r>
          </w:p>
        </w:tc>
      </w:tr>
      <w:tr w:rsidR="00623D9B" w14:paraId="4426C50E" w14:textId="77777777" w:rsidTr="009D484B">
        <w:trPr>
          <w:trHeight w:val="290"/>
        </w:trPr>
        <w:tc>
          <w:tcPr>
            <w:tcW w:w="720" w:type="dxa"/>
          </w:tcPr>
          <w:p w14:paraId="0BA822E4" w14:textId="77777777" w:rsidR="00623D9B" w:rsidRPr="00623D9B" w:rsidRDefault="00623D9B" w:rsidP="00831194">
            <w:pPr>
              <w:spacing w:after="0" w:line="240" w:lineRule="auto"/>
              <w:jc w:val="both"/>
              <w:rPr>
                <w:rFonts w:ascii="Times New Roman" w:eastAsia="Times New Roman" w:hAnsi="Times New Roman" w:cs="Times New Roman"/>
                <w:sz w:val="24"/>
                <w:szCs w:val="24"/>
              </w:rPr>
            </w:pPr>
            <w:r w:rsidRPr="00623D9B">
              <w:rPr>
                <w:rFonts w:ascii="Times New Roman" w:eastAsia="Times New Roman" w:hAnsi="Times New Roman" w:cs="Times New Roman"/>
                <w:sz w:val="24"/>
                <w:szCs w:val="24"/>
              </w:rPr>
              <w:t>C/C</w:t>
            </w:r>
          </w:p>
        </w:tc>
        <w:tc>
          <w:tcPr>
            <w:tcW w:w="1260" w:type="dxa"/>
          </w:tcPr>
          <w:p w14:paraId="4C4F4677" w14:textId="77777777" w:rsidR="00623D9B" w:rsidRPr="00623D9B" w:rsidRDefault="00623D9B" w:rsidP="00831194">
            <w:pPr>
              <w:spacing w:after="0" w:line="240" w:lineRule="auto"/>
              <w:jc w:val="both"/>
              <w:rPr>
                <w:rFonts w:ascii="Times New Roman" w:eastAsia="Times New Roman" w:hAnsi="Times New Roman" w:cs="Times New Roman"/>
                <w:sz w:val="24"/>
                <w:szCs w:val="24"/>
              </w:rPr>
            </w:pPr>
            <w:r w:rsidRPr="00623D9B">
              <w:rPr>
                <w:rFonts w:ascii="Times New Roman" w:eastAsia="Times New Roman" w:hAnsi="Times New Roman" w:cs="Times New Roman"/>
                <w:sz w:val="24"/>
                <w:szCs w:val="24"/>
              </w:rPr>
              <w:t>140</w:t>
            </w:r>
          </w:p>
        </w:tc>
        <w:tc>
          <w:tcPr>
            <w:tcW w:w="1559" w:type="dxa"/>
          </w:tcPr>
          <w:p w14:paraId="184F2191" w14:textId="77777777" w:rsidR="00623D9B" w:rsidRPr="00623D9B" w:rsidRDefault="00623D9B" w:rsidP="00831194">
            <w:pPr>
              <w:spacing w:after="0" w:line="240" w:lineRule="auto"/>
              <w:jc w:val="both"/>
              <w:rPr>
                <w:rFonts w:ascii="Times New Roman" w:eastAsia="Times New Roman" w:hAnsi="Times New Roman" w:cs="Times New Roman"/>
                <w:sz w:val="24"/>
                <w:szCs w:val="24"/>
              </w:rPr>
            </w:pPr>
            <w:r w:rsidRPr="00623D9B">
              <w:rPr>
                <w:rFonts w:ascii="Times New Roman" w:eastAsia="Times New Roman" w:hAnsi="Times New Roman" w:cs="Times New Roman"/>
                <w:sz w:val="24"/>
                <w:szCs w:val="24"/>
              </w:rPr>
              <w:t>0.67</w:t>
            </w:r>
          </w:p>
        </w:tc>
        <w:tc>
          <w:tcPr>
            <w:tcW w:w="1123" w:type="dxa"/>
          </w:tcPr>
          <w:p w14:paraId="2EC78574" w14:textId="77777777" w:rsidR="00623D9B" w:rsidRPr="00623D9B" w:rsidRDefault="00623D9B" w:rsidP="00831194">
            <w:pPr>
              <w:spacing w:after="0" w:line="240" w:lineRule="auto"/>
              <w:jc w:val="both"/>
              <w:rPr>
                <w:rFonts w:ascii="Times New Roman" w:eastAsia="Times New Roman" w:hAnsi="Times New Roman" w:cs="Times New Roman"/>
                <w:sz w:val="24"/>
                <w:szCs w:val="24"/>
              </w:rPr>
            </w:pPr>
            <w:r w:rsidRPr="00623D9B">
              <w:rPr>
                <w:rFonts w:ascii="Times New Roman" w:eastAsia="Times New Roman" w:hAnsi="Times New Roman" w:cs="Times New Roman"/>
                <w:sz w:val="24"/>
                <w:szCs w:val="24"/>
              </w:rPr>
              <w:t>42</w:t>
            </w:r>
          </w:p>
        </w:tc>
        <w:tc>
          <w:tcPr>
            <w:tcW w:w="1570" w:type="dxa"/>
          </w:tcPr>
          <w:p w14:paraId="37577B73" w14:textId="77777777" w:rsidR="00623D9B" w:rsidRPr="00623D9B" w:rsidRDefault="00623D9B" w:rsidP="00831194">
            <w:pPr>
              <w:spacing w:after="0" w:line="240" w:lineRule="auto"/>
              <w:jc w:val="both"/>
              <w:rPr>
                <w:rFonts w:ascii="Times New Roman" w:eastAsia="Times New Roman" w:hAnsi="Times New Roman" w:cs="Times New Roman"/>
                <w:sz w:val="24"/>
                <w:szCs w:val="24"/>
              </w:rPr>
            </w:pPr>
            <w:r w:rsidRPr="00623D9B">
              <w:rPr>
                <w:rFonts w:ascii="Times New Roman" w:eastAsia="Times New Roman" w:hAnsi="Times New Roman" w:cs="Times New Roman"/>
                <w:sz w:val="24"/>
                <w:szCs w:val="24"/>
              </w:rPr>
              <w:t>0.7</w:t>
            </w:r>
          </w:p>
        </w:tc>
        <w:tc>
          <w:tcPr>
            <w:tcW w:w="1418" w:type="dxa"/>
          </w:tcPr>
          <w:p w14:paraId="3227A91E" w14:textId="77777777" w:rsidR="00623D9B" w:rsidRPr="00623D9B" w:rsidRDefault="00623D9B" w:rsidP="00831194">
            <w:pPr>
              <w:spacing w:after="0" w:line="240" w:lineRule="auto"/>
              <w:jc w:val="both"/>
              <w:rPr>
                <w:rFonts w:ascii="Times New Roman" w:eastAsia="Times New Roman" w:hAnsi="Times New Roman" w:cs="Times New Roman"/>
                <w:sz w:val="24"/>
                <w:szCs w:val="24"/>
              </w:rPr>
            </w:pPr>
            <w:r w:rsidRPr="00623D9B">
              <w:rPr>
                <w:rFonts w:ascii="Times New Roman" w:eastAsia="Times New Roman" w:hAnsi="Times New Roman" w:cs="Times New Roman"/>
                <w:sz w:val="24"/>
                <w:szCs w:val="24"/>
              </w:rPr>
              <w:t>98</w:t>
            </w:r>
          </w:p>
        </w:tc>
        <w:tc>
          <w:tcPr>
            <w:tcW w:w="1571" w:type="dxa"/>
          </w:tcPr>
          <w:p w14:paraId="368FC289" w14:textId="77777777" w:rsidR="00623D9B" w:rsidRPr="00623D9B" w:rsidRDefault="00623D9B" w:rsidP="00831194">
            <w:pPr>
              <w:spacing w:after="0" w:line="240" w:lineRule="auto"/>
              <w:jc w:val="both"/>
              <w:rPr>
                <w:rFonts w:ascii="Times New Roman" w:eastAsia="Times New Roman" w:hAnsi="Times New Roman" w:cs="Times New Roman"/>
                <w:sz w:val="24"/>
                <w:szCs w:val="24"/>
              </w:rPr>
            </w:pPr>
            <w:r w:rsidRPr="00623D9B">
              <w:rPr>
                <w:rFonts w:ascii="Times New Roman" w:eastAsia="Times New Roman" w:hAnsi="Times New Roman" w:cs="Times New Roman"/>
                <w:sz w:val="24"/>
                <w:szCs w:val="24"/>
              </w:rPr>
              <w:t>0.66</w:t>
            </w:r>
          </w:p>
        </w:tc>
      </w:tr>
      <w:tr w:rsidR="00623D9B" w14:paraId="20A75AB0" w14:textId="77777777" w:rsidTr="009D484B">
        <w:trPr>
          <w:trHeight w:val="290"/>
        </w:trPr>
        <w:tc>
          <w:tcPr>
            <w:tcW w:w="720" w:type="dxa"/>
          </w:tcPr>
          <w:p w14:paraId="1E628846" w14:textId="77777777" w:rsidR="00623D9B" w:rsidRPr="00623D9B" w:rsidRDefault="00623D9B" w:rsidP="00831194">
            <w:pPr>
              <w:spacing w:after="0" w:line="240" w:lineRule="auto"/>
              <w:jc w:val="both"/>
              <w:rPr>
                <w:rFonts w:ascii="Times New Roman" w:eastAsia="Times New Roman" w:hAnsi="Times New Roman" w:cs="Times New Roman"/>
                <w:sz w:val="24"/>
                <w:szCs w:val="24"/>
              </w:rPr>
            </w:pPr>
            <w:r w:rsidRPr="00623D9B">
              <w:rPr>
                <w:rFonts w:ascii="Times New Roman" w:eastAsia="Times New Roman" w:hAnsi="Times New Roman" w:cs="Times New Roman"/>
                <w:sz w:val="24"/>
                <w:szCs w:val="24"/>
              </w:rPr>
              <w:t>C/T</w:t>
            </w:r>
          </w:p>
        </w:tc>
        <w:tc>
          <w:tcPr>
            <w:tcW w:w="1260" w:type="dxa"/>
          </w:tcPr>
          <w:p w14:paraId="4512A545" w14:textId="77777777" w:rsidR="00623D9B" w:rsidRPr="00623D9B" w:rsidRDefault="00623D9B" w:rsidP="00831194">
            <w:pPr>
              <w:spacing w:after="0" w:line="240" w:lineRule="auto"/>
              <w:jc w:val="both"/>
              <w:rPr>
                <w:rFonts w:ascii="Times New Roman" w:eastAsia="Times New Roman" w:hAnsi="Times New Roman" w:cs="Times New Roman"/>
                <w:sz w:val="24"/>
                <w:szCs w:val="24"/>
              </w:rPr>
            </w:pPr>
            <w:r w:rsidRPr="00623D9B">
              <w:rPr>
                <w:rFonts w:ascii="Times New Roman" w:eastAsia="Times New Roman" w:hAnsi="Times New Roman" w:cs="Times New Roman"/>
                <w:sz w:val="24"/>
                <w:szCs w:val="24"/>
              </w:rPr>
              <w:t>63</w:t>
            </w:r>
          </w:p>
        </w:tc>
        <w:tc>
          <w:tcPr>
            <w:tcW w:w="1559" w:type="dxa"/>
          </w:tcPr>
          <w:p w14:paraId="775B189C" w14:textId="77777777" w:rsidR="00623D9B" w:rsidRPr="00623D9B" w:rsidRDefault="00623D9B" w:rsidP="00831194">
            <w:pPr>
              <w:spacing w:after="0" w:line="240" w:lineRule="auto"/>
              <w:jc w:val="both"/>
              <w:rPr>
                <w:rFonts w:ascii="Times New Roman" w:eastAsia="Times New Roman" w:hAnsi="Times New Roman" w:cs="Times New Roman"/>
                <w:sz w:val="24"/>
                <w:szCs w:val="24"/>
              </w:rPr>
            </w:pPr>
            <w:r w:rsidRPr="00623D9B">
              <w:rPr>
                <w:rFonts w:ascii="Times New Roman" w:eastAsia="Times New Roman" w:hAnsi="Times New Roman" w:cs="Times New Roman"/>
                <w:sz w:val="24"/>
                <w:szCs w:val="24"/>
              </w:rPr>
              <w:t>0.3</w:t>
            </w:r>
          </w:p>
        </w:tc>
        <w:tc>
          <w:tcPr>
            <w:tcW w:w="1123" w:type="dxa"/>
          </w:tcPr>
          <w:p w14:paraId="7CCC22FC" w14:textId="77777777" w:rsidR="00623D9B" w:rsidRPr="00623D9B" w:rsidRDefault="00623D9B" w:rsidP="00831194">
            <w:pPr>
              <w:spacing w:after="0" w:line="240" w:lineRule="auto"/>
              <w:jc w:val="both"/>
              <w:rPr>
                <w:rFonts w:ascii="Times New Roman" w:eastAsia="Times New Roman" w:hAnsi="Times New Roman" w:cs="Times New Roman"/>
                <w:sz w:val="24"/>
                <w:szCs w:val="24"/>
              </w:rPr>
            </w:pPr>
            <w:r w:rsidRPr="00623D9B">
              <w:rPr>
                <w:rFonts w:ascii="Times New Roman" w:eastAsia="Times New Roman" w:hAnsi="Times New Roman" w:cs="Times New Roman"/>
                <w:sz w:val="24"/>
                <w:szCs w:val="24"/>
              </w:rPr>
              <w:t>18</w:t>
            </w:r>
          </w:p>
        </w:tc>
        <w:tc>
          <w:tcPr>
            <w:tcW w:w="1570" w:type="dxa"/>
          </w:tcPr>
          <w:p w14:paraId="3E6729BD" w14:textId="77777777" w:rsidR="00623D9B" w:rsidRPr="00623D9B" w:rsidRDefault="00623D9B" w:rsidP="00831194">
            <w:pPr>
              <w:spacing w:after="0" w:line="240" w:lineRule="auto"/>
              <w:jc w:val="both"/>
              <w:rPr>
                <w:rFonts w:ascii="Times New Roman" w:eastAsia="Times New Roman" w:hAnsi="Times New Roman" w:cs="Times New Roman"/>
                <w:sz w:val="24"/>
                <w:szCs w:val="24"/>
              </w:rPr>
            </w:pPr>
            <w:r w:rsidRPr="00623D9B">
              <w:rPr>
                <w:rFonts w:ascii="Times New Roman" w:eastAsia="Times New Roman" w:hAnsi="Times New Roman" w:cs="Times New Roman"/>
                <w:sz w:val="24"/>
                <w:szCs w:val="24"/>
              </w:rPr>
              <w:t>0.3</w:t>
            </w:r>
          </w:p>
        </w:tc>
        <w:tc>
          <w:tcPr>
            <w:tcW w:w="1418" w:type="dxa"/>
          </w:tcPr>
          <w:p w14:paraId="16B90BCF" w14:textId="77777777" w:rsidR="00623D9B" w:rsidRPr="00623D9B" w:rsidRDefault="00623D9B" w:rsidP="00831194">
            <w:pPr>
              <w:spacing w:after="0" w:line="240" w:lineRule="auto"/>
              <w:jc w:val="both"/>
              <w:rPr>
                <w:rFonts w:ascii="Times New Roman" w:eastAsia="Times New Roman" w:hAnsi="Times New Roman" w:cs="Times New Roman"/>
                <w:sz w:val="24"/>
                <w:szCs w:val="24"/>
              </w:rPr>
            </w:pPr>
            <w:r w:rsidRPr="00623D9B">
              <w:rPr>
                <w:rFonts w:ascii="Times New Roman" w:eastAsia="Times New Roman" w:hAnsi="Times New Roman" w:cs="Times New Roman"/>
                <w:sz w:val="24"/>
                <w:szCs w:val="24"/>
              </w:rPr>
              <w:t>45</w:t>
            </w:r>
          </w:p>
        </w:tc>
        <w:tc>
          <w:tcPr>
            <w:tcW w:w="1571" w:type="dxa"/>
          </w:tcPr>
          <w:p w14:paraId="5406B700" w14:textId="77777777" w:rsidR="00623D9B" w:rsidRPr="00623D9B" w:rsidRDefault="00623D9B" w:rsidP="00831194">
            <w:pPr>
              <w:spacing w:after="0" w:line="240" w:lineRule="auto"/>
              <w:jc w:val="both"/>
              <w:rPr>
                <w:rFonts w:ascii="Times New Roman" w:eastAsia="Times New Roman" w:hAnsi="Times New Roman" w:cs="Times New Roman"/>
                <w:sz w:val="24"/>
                <w:szCs w:val="24"/>
              </w:rPr>
            </w:pPr>
            <w:r w:rsidRPr="00623D9B">
              <w:rPr>
                <w:rFonts w:ascii="Times New Roman" w:eastAsia="Times New Roman" w:hAnsi="Times New Roman" w:cs="Times New Roman"/>
                <w:sz w:val="24"/>
                <w:szCs w:val="24"/>
              </w:rPr>
              <w:t>0.3</w:t>
            </w:r>
          </w:p>
        </w:tc>
      </w:tr>
      <w:tr w:rsidR="00623D9B" w14:paraId="1AE98BDF" w14:textId="77777777" w:rsidTr="009D484B">
        <w:trPr>
          <w:trHeight w:val="290"/>
        </w:trPr>
        <w:tc>
          <w:tcPr>
            <w:tcW w:w="720" w:type="dxa"/>
            <w:tcBorders>
              <w:bottom w:val="single" w:sz="4" w:space="0" w:color="000000"/>
            </w:tcBorders>
          </w:tcPr>
          <w:p w14:paraId="4F4EC3B0" w14:textId="77777777" w:rsidR="00623D9B" w:rsidRPr="00623D9B" w:rsidRDefault="00623D9B" w:rsidP="00831194">
            <w:pPr>
              <w:spacing w:after="0" w:line="240" w:lineRule="auto"/>
              <w:jc w:val="both"/>
              <w:rPr>
                <w:rFonts w:ascii="Times New Roman" w:eastAsia="Times New Roman" w:hAnsi="Times New Roman" w:cs="Times New Roman"/>
                <w:sz w:val="24"/>
                <w:szCs w:val="24"/>
              </w:rPr>
            </w:pPr>
            <w:r w:rsidRPr="00623D9B">
              <w:rPr>
                <w:rFonts w:ascii="Times New Roman" w:eastAsia="Times New Roman" w:hAnsi="Times New Roman" w:cs="Times New Roman"/>
                <w:sz w:val="24"/>
                <w:szCs w:val="24"/>
              </w:rPr>
              <w:t>T/T</w:t>
            </w:r>
          </w:p>
        </w:tc>
        <w:tc>
          <w:tcPr>
            <w:tcW w:w="1260" w:type="dxa"/>
            <w:tcBorders>
              <w:bottom w:val="single" w:sz="4" w:space="0" w:color="000000"/>
            </w:tcBorders>
          </w:tcPr>
          <w:p w14:paraId="1BB62828" w14:textId="77777777" w:rsidR="00623D9B" w:rsidRPr="00623D9B" w:rsidRDefault="00623D9B" w:rsidP="00831194">
            <w:pPr>
              <w:spacing w:after="0" w:line="240" w:lineRule="auto"/>
              <w:jc w:val="both"/>
              <w:rPr>
                <w:rFonts w:ascii="Times New Roman" w:eastAsia="Times New Roman" w:hAnsi="Times New Roman" w:cs="Times New Roman"/>
                <w:sz w:val="24"/>
                <w:szCs w:val="24"/>
              </w:rPr>
            </w:pPr>
            <w:r w:rsidRPr="00623D9B">
              <w:rPr>
                <w:rFonts w:ascii="Times New Roman" w:eastAsia="Times New Roman" w:hAnsi="Times New Roman" w:cs="Times New Roman"/>
                <w:sz w:val="24"/>
                <w:szCs w:val="24"/>
              </w:rPr>
              <w:t>5</w:t>
            </w:r>
          </w:p>
        </w:tc>
        <w:tc>
          <w:tcPr>
            <w:tcW w:w="1559" w:type="dxa"/>
            <w:tcBorders>
              <w:bottom w:val="single" w:sz="4" w:space="0" w:color="000000"/>
            </w:tcBorders>
          </w:tcPr>
          <w:p w14:paraId="362F4B9E" w14:textId="77777777" w:rsidR="00623D9B" w:rsidRPr="00623D9B" w:rsidRDefault="00623D9B" w:rsidP="00831194">
            <w:pPr>
              <w:spacing w:after="0" w:line="240" w:lineRule="auto"/>
              <w:jc w:val="both"/>
              <w:rPr>
                <w:rFonts w:ascii="Times New Roman" w:eastAsia="Times New Roman" w:hAnsi="Times New Roman" w:cs="Times New Roman"/>
                <w:sz w:val="24"/>
                <w:szCs w:val="24"/>
              </w:rPr>
            </w:pPr>
            <w:r w:rsidRPr="00623D9B">
              <w:rPr>
                <w:rFonts w:ascii="Times New Roman" w:eastAsia="Times New Roman" w:hAnsi="Times New Roman" w:cs="Times New Roman"/>
                <w:sz w:val="24"/>
                <w:szCs w:val="24"/>
              </w:rPr>
              <w:t>0.02</w:t>
            </w:r>
          </w:p>
        </w:tc>
        <w:tc>
          <w:tcPr>
            <w:tcW w:w="1123" w:type="dxa"/>
            <w:tcBorders>
              <w:bottom w:val="single" w:sz="4" w:space="0" w:color="000000"/>
            </w:tcBorders>
          </w:tcPr>
          <w:p w14:paraId="4F74B202" w14:textId="77777777" w:rsidR="00623D9B" w:rsidRPr="00623D9B" w:rsidRDefault="00623D9B" w:rsidP="00831194">
            <w:pPr>
              <w:spacing w:after="0" w:line="240" w:lineRule="auto"/>
              <w:jc w:val="both"/>
              <w:rPr>
                <w:rFonts w:ascii="Times New Roman" w:eastAsia="Times New Roman" w:hAnsi="Times New Roman" w:cs="Times New Roman"/>
                <w:sz w:val="24"/>
                <w:szCs w:val="24"/>
              </w:rPr>
            </w:pPr>
            <w:r w:rsidRPr="00623D9B">
              <w:rPr>
                <w:rFonts w:ascii="Times New Roman" w:eastAsia="Times New Roman" w:hAnsi="Times New Roman" w:cs="Times New Roman"/>
                <w:sz w:val="24"/>
                <w:szCs w:val="24"/>
              </w:rPr>
              <w:t>0</w:t>
            </w:r>
          </w:p>
        </w:tc>
        <w:tc>
          <w:tcPr>
            <w:tcW w:w="1570" w:type="dxa"/>
            <w:tcBorders>
              <w:bottom w:val="single" w:sz="4" w:space="0" w:color="000000"/>
            </w:tcBorders>
          </w:tcPr>
          <w:p w14:paraId="4ADDC6C0" w14:textId="77777777" w:rsidR="00623D9B" w:rsidRPr="00623D9B" w:rsidRDefault="00623D9B" w:rsidP="00831194">
            <w:pPr>
              <w:spacing w:after="0" w:line="240" w:lineRule="auto"/>
              <w:jc w:val="both"/>
              <w:rPr>
                <w:rFonts w:ascii="Times New Roman" w:eastAsia="Times New Roman" w:hAnsi="Times New Roman" w:cs="Times New Roman"/>
                <w:sz w:val="24"/>
                <w:szCs w:val="24"/>
              </w:rPr>
            </w:pPr>
            <w:r w:rsidRPr="00623D9B">
              <w:rPr>
                <w:rFonts w:ascii="Times New Roman" w:eastAsia="Times New Roman" w:hAnsi="Times New Roman" w:cs="Times New Roman"/>
                <w:sz w:val="24"/>
                <w:szCs w:val="24"/>
              </w:rPr>
              <w:t>0</w:t>
            </w:r>
          </w:p>
        </w:tc>
        <w:tc>
          <w:tcPr>
            <w:tcW w:w="1418" w:type="dxa"/>
            <w:tcBorders>
              <w:bottom w:val="single" w:sz="4" w:space="0" w:color="000000"/>
            </w:tcBorders>
          </w:tcPr>
          <w:p w14:paraId="391E8D4A" w14:textId="77777777" w:rsidR="00623D9B" w:rsidRPr="00623D9B" w:rsidRDefault="00623D9B" w:rsidP="00831194">
            <w:pPr>
              <w:spacing w:after="0" w:line="240" w:lineRule="auto"/>
              <w:jc w:val="both"/>
              <w:rPr>
                <w:rFonts w:ascii="Times New Roman" w:eastAsia="Times New Roman" w:hAnsi="Times New Roman" w:cs="Times New Roman"/>
                <w:sz w:val="24"/>
                <w:szCs w:val="24"/>
              </w:rPr>
            </w:pPr>
            <w:r w:rsidRPr="00623D9B">
              <w:rPr>
                <w:rFonts w:ascii="Times New Roman" w:eastAsia="Times New Roman" w:hAnsi="Times New Roman" w:cs="Times New Roman"/>
                <w:sz w:val="24"/>
                <w:szCs w:val="24"/>
              </w:rPr>
              <w:t>5</w:t>
            </w:r>
          </w:p>
        </w:tc>
        <w:tc>
          <w:tcPr>
            <w:tcW w:w="1571" w:type="dxa"/>
            <w:tcBorders>
              <w:bottom w:val="single" w:sz="4" w:space="0" w:color="000000"/>
            </w:tcBorders>
          </w:tcPr>
          <w:p w14:paraId="641F2C0B" w14:textId="77777777" w:rsidR="00623D9B" w:rsidRPr="00623D9B" w:rsidRDefault="00623D9B" w:rsidP="00831194">
            <w:pPr>
              <w:spacing w:after="0" w:line="240" w:lineRule="auto"/>
              <w:jc w:val="both"/>
              <w:rPr>
                <w:rFonts w:ascii="Times New Roman" w:eastAsia="Times New Roman" w:hAnsi="Times New Roman" w:cs="Times New Roman"/>
                <w:sz w:val="24"/>
                <w:szCs w:val="24"/>
              </w:rPr>
            </w:pPr>
            <w:r w:rsidRPr="00623D9B">
              <w:rPr>
                <w:rFonts w:ascii="Times New Roman" w:eastAsia="Times New Roman" w:hAnsi="Times New Roman" w:cs="Times New Roman"/>
                <w:sz w:val="24"/>
                <w:szCs w:val="24"/>
              </w:rPr>
              <w:t>0.03</w:t>
            </w:r>
          </w:p>
        </w:tc>
      </w:tr>
      <w:tr w:rsidR="00623D9B" w14:paraId="306C4EBF" w14:textId="77777777" w:rsidTr="009D484B">
        <w:trPr>
          <w:trHeight w:val="290"/>
        </w:trPr>
        <w:tc>
          <w:tcPr>
            <w:tcW w:w="720" w:type="dxa"/>
            <w:tcBorders>
              <w:bottom w:val="single" w:sz="4" w:space="0" w:color="000000"/>
            </w:tcBorders>
          </w:tcPr>
          <w:p w14:paraId="0CA7B6BE" w14:textId="77777777" w:rsidR="00623D9B" w:rsidRPr="00623D9B" w:rsidRDefault="00623D9B" w:rsidP="00831194">
            <w:pPr>
              <w:spacing w:after="0" w:line="240" w:lineRule="auto"/>
              <w:jc w:val="both"/>
              <w:rPr>
                <w:rFonts w:ascii="Times New Roman" w:eastAsia="Times New Roman" w:hAnsi="Times New Roman" w:cs="Times New Roman"/>
                <w:sz w:val="24"/>
                <w:szCs w:val="24"/>
              </w:rPr>
            </w:pPr>
            <w:r w:rsidRPr="00623D9B">
              <w:rPr>
                <w:rFonts w:ascii="Times New Roman" w:eastAsia="Times New Roman" w:hAnsi="Times New Roman" w:cs="Times New Roman"/>
                <w:sz w:val="24"/>
                <w:szCs w:val="24"/>
              </w:rPr>
              <w:t>NA</w:t>
            </w:r>
          </w:p>
        </w:tc>
        <w:tc>
          <w:tcPr>
            <w:tcW w:w="1260" w:type="dxa"/>
            <w:tcBorders>
              <w:bottom w:val="single" w:sz="4" w:space="0" w:color="000000"/>
            </w:tcBorders>
          </w:tcPr>
          <w:p w14:paraId="191A4A80" w14:textId="77777777" w:rsidR="00623D9B" w:rsidRPr="00623D9B" w:rsidRDefault="00623D9B" w:rsidP="00831194">
            <w:pPr>
              <w:spacing w:after="0" w:line="240" w:lineRule="auto"/>
              <w:jc w:val="both"/>
              <w:rPr>
                <w:rFonts w:ascii="Times New Roman" w:eastAsia="Times New Roman" w:hAnsi="Times New Roman" w:cs="Times New Roman"/>
                <w:sz w:val="24"/>
                <w:szCs w:val="24"/>
              </w:rPr>
            </w:pPr>
            <w:r w:rsidRPr="00623D9B">
              <w:rPr>
                <w:rFonts w:ascii="Times New Roman" w:eastAsia="Times New Roman" w:hAnsi="Times New Roman" w:cs="Times New Roman"/>
                <w:sz w:val="24"/>
                <w:szCs w:val="24"/>
              </w:rPr>
              <w:t>46</w:t>
            </w:r>
          </w:p>
        </w:tc>
        <w:tc>
          <w:tcPr>
            <w:tcW w:w="1559" w:type="dxa"/>
            <w:tcBorders>
              <w:bottom w:val="single" w:sz="4" w:space="0" w:color="000000"/>
            </w:tcBorders>
          </w:tcPr>
          <w:p w14:paraId="20A8E22D" w14:textId="77777777" w:rsidR="00623D9B" w:rsidRPr="00623D9B" w:rsidRDefault="00623D9B" w:rsidP="00831194">
            <w:pPr>
              <w:spacing w:after="0" w:line="240" w:lineRule="auto"/>
              <w:jc w:val="both"/>
              <w:rPr>
                <w:rFonts w:ascii="Times New Roman" w:eastAsia="Times New Roman" w:hAnsi="Times New Roman" w:cs="Times New Roman"/>
                <w:sz w:val="24"/>
                <w:szCs w:val="24"/>
              </w:rPr>
            </w:pPr>
            <w:r w:rsidRPr="00623D9B">
              <w:rPr>
                <w:rFonts w:ascii="Times New Roman" w:eastAsia="Times New Roman" w:hAnsi="Times New Roman" w:cs="Times New Roman"/>
                <w:sz w:val="24"/>
                <w:szCs w:val="24"/>
              </w:rPr>
              <w:t>---</w:t>
            </w:r>
          </w:p>
        </w:tc>
        <w:tc>
          <w:tcPr>
            <w:tcW w:w="1123" w:type="dxa"/>
            <w:tcBorders>
              <w:bottom w:val="single" w:sz="4" w:space="0" w:color="000000"/>
            </w:tcBorders>
          </w:tcPr>
          <w:p w14:paraId="09F98B61" w14:textId="77777777" w:rsidR="00623D9B" w:rsidRPr="00623D9B" w:rsidRDefault="00623D9B" w:rsidP="00831194">
            <w:pPr>
              <w:spacing w:after="0" w:line="240" w:lineRule="auto"/>
              <w:jc w:val="both"/>
              <w:rPr>
                <w:rFonts w:ascii="Times New Roman" w:eastAsia="Times New Roman" w:hAnsi="Times New Roman" w:cs="Times New Roman"/>
                <w:sz w:val="24"/>
                <w:szCs w:val="24"/>
              </w:rPr>
            </w:pPr>
            <w:r w:rsidRPr="00623D9B">
              <w:rPr>
                <w:rFonts w:ascii="Times New Roman" w:eastAsia="Times New Roman" w:hAnsi="Times New Roman" w:cs="Times New Roman"/>
                <w:sz w:val="24"/>
                <w:szCs w:val="24"/>
              </w:rPr>
              <w:t>31</w:t>
            </w:r>
          </w:p>
        </w:tc>
        <w:tc>
          <w:tcPr>
            <w:tcW w:w="1570" w:type="dxa"/>
            <w:tcBorders>
              <w:bottom w:val="single" w:sz="4" w:space="0" w:color="000000"/>
            </w:tcBorders>
          </w:tcPr>
          <w:p w14:paraId="4564B01A" w14:textId="77777777" w:rsidR="00623D9B" w:rsidRPr="00623D9B" w:rsidRDefault="00623D9B" w:rsidP="00831194">
            <w:pPr>
              <w:spacing w:after="0" w:line="240" w:lineRule="auto"/>
              <w:jc w:val="both"/>
              <w:rPr>
                <w:rFonts w:ascii="Times New Roman" w:eastAsia="Times New Roman" w:hAnsi="Times New Roman" w:cs="Times New Roman"/>
                <w:sz w:val="24"/>
                <w:szCs w:val="24"/>
              </w:rPr>
            </w:pPr>
            <w:r w:rsidRPr="00623D9B">
              <w:rPr>
                <w:rFonts w:ascii="Times New Roman" w:eastAsia="Times New Roman" w:hAnsi="Times New Roman" w:cs="Times New Roman"/>
                <w:sz w:val="24"/>
                <w:szCs w:val="24"/>
              </w:rPr>
              <w:t>---</w:t>
            </w:r>
          </w:p>
        </w:tc>
        <w:tc>
          <w:tcPr>
            <w:tcW w:w="1418" w:type="dxa"/>
            <w:tcBorders>
              <w:bottom w:val="single" w:sz="4" w:space="0" w:color="000000"/>
            </w:tcBorders>
          </w:tcPr>
          <w:p w14:paraId="42C4A133" w14:textId="77777777" w:rsidR="00623D9B" w:rsidRPr="00623D9B" w:rsidRDefault="00623D9B" w:rsidP="00831194">
            <w:pPr>
              <w:spacing w:after="0" w:line="240" w:lineRule="auto"/>
              <w:jc w:val="both"/>
              <w:rPr>
                <w:rFonts w:ascii="Times New Roman" w:eastAsia="Times New Roman" w:hAnsi="Times New Roman" w:cs="Times New Roman"/>
                <w:sz w:val="24"/>
                <w:szCs w:val="24"/>
              </w:rPr>
            </w:pPr>
            <w:r w:rsidRPr="00623D9B">
              <w:rPr>
                <w:rFonts w:ascii="Times New Roman" w:eastAsia="Times New Roman" w:hAnsi="Times New Roman" w:cs="Times New Roman"/>
                <w:sz w:val="24"/>
                <w:szCs w:val="24"/>
              </w:rPr>
              <w:t>15</w:t>
            </w:r>
          </w:p>
        </w:tc>
        <w:tc>
          <w:tcPr>
            <w:tcW w:w="1571" w:type="dxa"/>
            <w:tcBorders>
              <w:bottom w:val="single" w:sz="4" w:space="0" w:color="000000"/>
            </w:tcBorders>
          </w:tcPr>
          <w:p w14:paraId="0C68ED82" w14:textId="77777777" w:rsidR="00623D9B" w:rsidRPr="00623D9B" w:rsidRDefault="00623D9B" w:rsidP="00831194">
            <w:pPr>
              <w:spacing w:after="0" w:line="240" w:lineRule="auto"/>
              <w:jc w:val="both"/>
              <w:rPr>
                <w:rFonts w:ascii="Times New Roman" w:eastAsia="Times New Roman" w:hAnsi="Times New Roman" w:cs="Times New Roman"/>
                <w:sz w:val="24"/>
                <w:szCs w:val="24"/>
              </w:rPr>
            </w:pPr>
            <w:r w:rsidRPr="00623D9B">
              <w:rPr>
                <w:rFonts w:ascii="Times New Roman" w:eastAsia="Times New Roman" w:hAnsi="Times New Roman" w:cs="Times New Roman"/>
                <w:sz w:val="24"/>
                <w:szCs w:val="24"/>
              </w:rPr>
              <w:t>---</w:t>
            </w:r>
          </w:p>
        </w:tc>
      </w:tr>
    </w:tbl>
    <w:p w14:paraId="1DE15564" w14:textId="77777777" w:rsidR="00C1087F" w:rsidRDefault="00C1087F" w:rsidP="00831194">
      <w:pPr>
        <w:spacing w:after="0" w:line="240" w:lineRule="auto"/>
        <w:ind w:firstLine="709"/>
        <w:jc w:val="both"/>
        <w:rPr>
          <w:rFonts w:ascii="Times New Roman" w:eastAsia="Times New Roman" w:hAnsi="Times New Roman" w:cs="Times New Roman"/>
          <w:sz w:val="28"/>
          <w:szCs w:val="28"/>
        </w:rPr>
      </w:pPr>
    </w:p>
    <w:p w14:paraId="617FC89F" w14:textId="0EC11936" w:rsidR="00367405" w:rsidRDefault="00C1087F" w:rsidP="00C1087F">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таблице 167, ч</w:t>
      </w:r>
      <w:r w:rsidR="00367405" w:rsidRPr="00367405">
        <w:rPr>
          <w:rFonts w:ascii="Times New Roman" w:eastAsia="Times New Roman" w:hAnsi="Times New Roman" w:cs="Times New Roman"/>
          <w:sz w:val="28"/>
          <w:szCs w:val="28"/>
        </w:rPr>
        <w:t xml:space="preserve">астота генотипа rs 2774279 по гомозиготному типу соответствовал (С/С) 67 % в общем, то есть 140 генотипов, из них в основной группе 66 %, 98 генотипов, в контрольной группе 70 %, 42 генотипа. По гетерозиготному типу (С/Т) составил 30 %, 63 генотипа, из них в основной группе 30 %, 45 генотипов,  а в контрольной группе также 30 % 18 генотипов. Гомозиготный генотип ( Т/Т) соответствовал 2 % , соответственно 5 генотипов, из них в основной группе 3 %, 5 генотипов, а в контрольной группе </w:t>
      </w:r>
      <w:r w:rsidR="00367405" w:rsidRPr="00367405">
        <w:rPr>
          <w:rFonts w:ascii="Times New Roman" w:eastAsia="Times New Roman" w:hAnsi="Times New Roman" w:cs="Times New Roman"/>
          <w:sz w:val="28"/>
          <w:szCs w:val="28"/>
        </w:rPr>
        <w:lastRenderedPageBreak/>
        <w:t xml:space="preserve">генотипов не было обнаружено. В таблице 168 указан rs2774279 точный тест для равновесия Харди-Вайнберга. </w:t>
      </w:r>
    </w:p>
    <w:p w14:paraId="372D1852" w14:textId="77777777" w:rsidR="00367405" w:rsidRDefault="00367405" w:rsidP="00831194">
      <w:pPr>
        <w:spacing w:after="0" w:line="240" w:lineRule="auto"/>
        <w:ind w:firstLine="709"/>
        <w:jc w:val="both"/>
        <w:rPr>
          <w:rFonts w:ascii="Times New Roman" w:eastAsia="Times New Roman" w:hAnsi="Times New Roman" w:cs="Times New Roman"/>
          <w:b/>
          <w:sz w:val="28"/>
          <w:szCs w:val="28"/>
        </w:rPr>
      </w:pPr>
    </w:p>
    <w:p w14:paraId="2CB1B8C2" w14:textId="786CB9B0" w:rsidR="00367405" w:rsidRDefault="00367405"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168 - rs2774279 точный тест для равновесия Харди-Вайнберга (n=208)</w:t>
      </w:r>
    </w:p>
    <w:p w14:paraId="7E1C8B2C" w14:textId="2814091A" w:rsidR="00367405" w:rsidRDefault="00367405" w:rsidP="00831194">
      <w:pPr>
        <w:spacing w:after="0" w:line="240" w:lineRule="auto"/>
        <w:jc w:val="both"/>
        <w:rPr>
          <w:rFonts w:ascii="Times New Roman" w:eastAsia="Times New Roman" w:hAnsi="Times New Roman" w:cs="Times New Roman"/>
          <w:b/>
          <w:sz w:val="28"/>
          <w:szCs w:val="28"/>
        </w:rPr>
      </w:pPr>
    </w:p>
    <w:tbl>
      <w:tblPr>
        <w:tblW w:w="920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992"/>
        <w:gridCol w:w="992"/>
        <w:gridCol w:w="1276"/>
        <w:gridCol w:w="1134"/>
        <w:gridCol w:w="1418"/>
        <w:gridCol w:w="850"/>
      </w:tblGrid>
      <w:tr w:rsidR="00367405" w14:paraId="5E3D6B40" w14:textId="77777777" w:rsidTr="009D484B">
        <w:trPr>
          <w:trHeight w:val="290"/>
        </w:trPr>
        <w:tc>
          <w:tcPr>
            <w:tcW w:w="2547" w:type="dxa"/>
            <w:tcBorders>
              <w:top w:val="single" w:sz="4" w:space="0" w:color="000000"/>
            </w:tcBorders>
          </w:tcPr>
          <w:p w14:paraId="64A680BF"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 </w:t>
            </w:r>
          </w:p>
        </w:tc>
        <w:tc>
          <w:tcPr>
            <w:tcW w:w="992" w:type="dxa"/>
            <w:tcBorders>
              <w:top w:val="single" w:sz="4" w:space="0" w:color="000000"/>
            </w:tcBorders>
          </w:tcPr>
          <w:p w14:paraId="62A608CF"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C/C</w:t>
            </w:r>
          </w:p>
        </w:tc>
        <w:tc>
          <w:tcPr>
            <w:tcW w:w="992" w:type="dxa"/>
            <w:tcBorders>
              <w:top w:val="single" w:sz="4" w:space="0" w:color="000000"/>
            </w:tcBorders>
          </w:tcPr>
          <w:p w14:paraId="16ACDCD8"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C/T</w:t>
            </w:r>
          </w:p>
        </w:tc>
        <w:tc>
          <w:tcPr>
            <w:tcW w:w="1276" w:type="dxa"/>
            <w:tcBorders>
              <w:top w:val="single" w:sz="4" w:space="0" w:color="000000"/>
            </w:tcBorders>
          </w:tcPr>
          <w:p w14:paraId="00A116AD"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T/T</w:t>
            </w:r>
          </w:p>
        </w:tc>
        <w:tc>
          <w:tcPr>
            <w:tcW w:w="1134" w:type="dxa"/>
            <w:tcBorders>
              <w:top w:val="single" w:sz="4" w:space="0" w:color="000000"/>
            </w:tcBorders>
          </w:tcPr>
          <w:p w14:paraId="3EEF93E9"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C</w:t>
            </w:r>
          </w:p>
        </w:tc>
        <w:tc>
          <w:tcPr>
            <w:tcW w:w="1418" w:type="dxa"/>
            <w:tcBorders>
              <w:top w:val="single" w:sz="4" w:space="0" w:color="000000"/>
            </w:tcBorders>
          </w:tcPr>
          <w:p w14:paraId="080A19CE"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T</w:t>
            </w:r>
          </w:p>
        </w:tc>
        <w:tc>
          <w:tcPr>
            <w:tcW w:w="850" w:type="dxa"/>
            <w:tcBorders>
              <w:top w:val="single" w:sz="4" w:space="0" w:color="000000"/>
            </w:tcBorders>
          </w:tcPr>
          <w:p w14:paraId="068CAFB5"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P-value</w:t>
            </w:r>
          </w:p>
        </w:tc>
      </w:tr>
      <w:tr w:rsidR="00367405" w14:paraId="73EAA722" w14:textId="77777777" w:rsidTr="009D484B">
        <w:trPr>
          <w:trHeight w:val="423"/>
        </w:trPr>
        <w:tc>
          <w:tcPr>
            <w:tcW w:w="2547" w:type="dxa"/>
          </w:tcPr>
          <w:p w14:paraId="75484E70"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Обе группы</w:t>
            </w:r>
          </w:p>
        </w:tc>
        <w:tc>
          <w:tcPr>
            <w:tcW w:w="992" w:type="dxa"/>
          </w:tcPr>
          <w:p w14:paraId="71F616DF"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140</w:t>
            </w:r>
          </w:p>
        </w:tc>
        <w:tc>
          <w:tcPr>
            <w:tcW w:w="992" w:type="dxa"/>
          </w:tcPr>
          <w:p w14:paraId="08D85057"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63</w:t>
            </w:r>
          </w:p>
        </w:tc>
        <w:tc>
          <w:tcPr>
            <w:tcW w:w="1276" w:type="dxa"/>
          </w:tcPr>
          <w:p w14:paraId="6D8EDFA9"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5</w:t>
            </w:r>
          </w:p>
        </w:tc>
        <w:tc>
          <w:tcPr>
            <w:tcW w:w="1134" w:type="dxa"/>
          </w:tcPr>
          <w:p w14:paraId="1D27503B"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343</w:t>
            </w:r>
          </w:p>
        </w:tc>
        <w:tc>
          <w:tcPr>
            <w:tcW w:w="1418" w:type="dxa"/>
          </w:tcPr>
          <w:p w14:paraId="083DA866"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73</w:t>
            </w:r>
          </w:p>
        </w:tc>
        <w:tc>
          <w:tcPr>
            <w:tcW w:w="850" w:type="dxa"/>
          </w:tcPr>
          <w:p w14:paraId="4072170A"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0.64</w:t>
            </w:r>
          </w:p>
        </w:tc>
      </w:tr>
      <w:tr w:rsidR="00367405" w14:paraId="5EA7433F" w14:textId="77777777" w:rsidTr="009D484B">
        <w:trPr>
          <w:trHeight w:val="290"/>
        </w:trPr>
        <w:tc>
          <w:tcPr>
            <w:tcW w:w="2547" w:type="dxa"/>
            <w:tcBorders>
              <w:bottom w:val="single" w:sz="4" w:space="0" w:color="000000"/>
            </w:tcBorders>
          </w:tcPr>
          <w:p w14:paraId="0C1AAEA7"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Контрольная группа</w:t>
            </w:r>
          </w:p>
        </w:tc>
        <w:tc>
          <w:tcPr>
            <w:tcW w:w="992" w:type="dxa"/>
            <w:tcBorders>
              <w:bottom w:val="single" w:sz="4" w:space="0" w:color="000000"/>
            </w:tcBorders>
          </w:tcPr>
          <w:p w14:paraId="76AAF456"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42</w:t>
            </w:r>
          </w:p>
        </w:tc>
        <w:tc>
          <w:tcPr>
            <w:tcW w:w="992" w:type="dxa"/>
            <w:tcBorders>
              <w:bottom w:val="single" w:sz="4" w:space="0" w:color="000000"/>
            </w:tcBorders>
          </w:tcPr>
          <w:p w14:paraId="176C85E0"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18</w:t>
            </w:r>
          </w:p>
        </w:tc>
        <w:tc>
          <w:tcPr>
            <w:tcW w:w="1276" w:type="dxa"/>
            <w:tcBorders>
              <w:bottom w:val="single" w:sz="4" w:space="0" w:color="000000"/>
            </w:tcBorders>
          </w:tcPr>
          <w:p w14:paraId="395894F4"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0</w:t>
            </w:r>
          </w:p>
        </w:tc>
        <w:tc>
          <w:tcPr>
            <w:tcW w:w="1134" w:type="dxa"/>
            <w:tcBorders>
              <w:bottom w:val="single" w:sz="4" w:space="0" w:color="000000"/>
            </w:tcBorders>
          </w:tcPr>
          <w:p w14:paraId="16571F6C"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102</w:t>
            </w:r>
          </w:p>
        </w:tc>
        <w:tc>
          <w:tcPr>
            <w:tcW w:w="1418" w:type="dxa"/>
            <w:tcBorders>
              <w:bottom w:val="single" w:sz="4" w:space="0" w:color="000000"/>
            </w:tcBorders>
          </w:tcPr>
          <w:p w14:paraId="275D305A"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18</w:t>
            </w:r>
          </w:p>
        </w:tc>
        <w:tc>
          <w:tcPr>
            <w:tcW w:w="850" w:type="dxa"/>
            <w:tcBorders>
              <w:bottom w:val="single" w:sz="4" w:space="0" w:color="000000"/>
            </w:tcBorders>
          </w:tcPr>
          <w:p w14:paraId="3D14B66D"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0.33</w:t>
            </w:r>
          </w:p>
        </w:tc>
      </w:tr>
      <w:tr w:rsidR="00367405" w14:paraId="2931C34E" w14:textId="77777777" w:rsidTr="009D484B">
        <w:trPr>
          <w:trHeight w:val="290"/>
        </w:trPr>
        <w:tc>
          <w:tcPr>
            <w:tcW w:w="2547" w:type="dxa"/>
            <w:tcBorders>
              <w:bottom w:val="single" w:sz="4" w:space="0" w:color="000000"/>
            </w:tcBorders>
          </w:tcPr>
          <w:p w14:paraId="51CBA4F2"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Основная группа</w:t>
            </w:r>
          </w:p>
        </w:tc>
        <w:tc>
          <w:tcPr>
            <w:tcW w:w="992" w:type="dxa"/>
            <w:tcBorders>
              <w:bottom w:val="single" w:sz="4" w:space="0" w:color="000000"/>
            </w:tcBorders>
          </w:tcPr>
          <w:p w14:paraId="0C83C8AF"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98</w:t>
            </w:r>
          </w:p>
        </w:tc>
        <w:tc>
          <w:tcPr>
            <w:tcW w:w="992" w:type="dxa"/>
            <w:tcBorders>
              <w:bottom w:val="single" w:sz="4" w:space="0" w:color="000000"/>
            </w:tcBorders>
          </w:tcPr>
          <w:p w14:paraId="36B6A336"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45</w:t>
            </w:r>
          </w:p>
        </w:tc>
        <w:tc>
          <w:tcPr>
            <w:tcW w:w="1276" w:type="dxa"/>
            <w:tcBorders>
              <w:bottom w:val="single" w:sz="4" w:space="0" w:color="000000"/>
            </w:tcBorders>
          </w:tcPr>
          <w:p w14:paraId="17A02CF4"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5</w:t>
            </w:r>
          </w:p>
        </w:tc>
        <w:tc>
          <w:tcPr>
            <w:tcW w:w="1134" w:type="dxa"/>
            <w:tcBorders>
              <w:bottom w:val="single" w:sz="4" w:space="0" w:color="000000"/>
            </w:tcBorders>
          </w:tcPr>
          <w:p w14:paraId="76E95A6A"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241</w:t>
            </w:r>
          </w:p>
        </w:tc>
        <w:tc>
          <w:tcPr>
            <w:tcW w:w="1418" w:type="dxa"/>
            <w:tcBorders>
              <w:bottom w:val="single" w:sz="4" w:space="0" w:color="000000"/>
            </w:tcBorders>
          </w:tcPr>
          <w:p w14:paraId="713E832D"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55</w:t>
            </w:r>
          </w:p>
        </w:tc>
        <w:tc>
          <w:tcPr>
            <w:tcW w:w="850" w:type="dxa"/>
            <w:tcBorders>
              <w:bottom w:val="single" w:sz="4" w:space="0" w:color="000000"/>
            </w:tcBorders>
          </w:tcPr>
          <w:p w14:paraId="063B3A21"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1</w:t>
            </w:r>
          </w:p>
        </w:tc>
      </w:tr>
    </w:tbl>
    <w:p w14:paraId="570597EE" w14:textId="77777777" w:rsidR="00C1087F" w:rsidRDefault="00C1087F" w:rsidP="00831194">
      <w:pPr>
        <w:spacing w:after="0" w:line="240" w:lineRule="auto"/>
        <w:ind w:firstLine="708"/>
        <w:jc w:val="both"/>
        <w:rPr>
          <w:rFonts w:ascii="Times New Roman" w:eastAsia="Times New Roman" w:hAnsi="Times New Roman" w:cs="Times New Roman"/>
          <w:sz w:val="28"/>
          <w:szCs w:val="28"/>
        </w:rPr>
      </w:pPr>
    </w:p>
    <w:p w14:paraId="1A73255B" w14:textId="1F81F0F5" w:rsidR="00367405" w:rsidRDefault="00367405" w:rsidP="00831194">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В таблице 168, по точному тесту генотипы и аллели  rs 2774279 соответствовали равновесию Харди-Вайнберга в обеих группах. </w:t>
      </w:r>
      <w:r w:rsidRPr="00367405">
        <w:rPr>
          <w:rFonts w:ascii="Times New Roman" w:eastAsia="Times New Roman" w:hAnsi="Times New Roman" w:cs="Times New Roman"/>
          <w:bCs/>
          <w:sz w:val="28"/>
          <w:szCs w:val="28"/>
        </w:rPr>
        <w:t>Ассоциация rs2774279 с моделями наследования расположена в таблице 169.</w:t>
      </w:r>
    </w:p>
    <w:p w14:paraId="23ADF680" w14:textId="4E6CCDE7" w:rsidR="00367405" w:rsidRPr="00367405" w:rsidRDefault="00367405" w:rsidP="00831194">
      <w:pPr>
        <w:spacing w:after="0" w:line="240" w:lineRule="auto"/>
        <w:ind w:firstLine="708"/>
        <w:jc w:val="both"/>
        <w:rPr>
          <w:rFonts w:ascii="Times New Roman" w:eastAsia="Times New Roman" w:hAnsi="Times New Roman" w:cs="Times New Roman"/>
          <w:sz w:val="28"/>
          <w:szCs w:val="28"/>
        </w:rPr>
      </w:pPr>
    </w:p>
    <w:p w14:paraId="57576450" w14:textId="77777777" w:rsidR="00367405" w:rsidRDefault="00367405"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169 - Ассоциация  rs2774279 с моделями наследования (n=208)</w:t>
      </w:r>
    </w:p>
    <w:p w14:paraId="6DBDCA0B" w14:textId="5DE234BE" w:rsidR="00623D9B" w:rsidRDefault="00623D9B" w:rsidP="00831194">
      <w:pPr>
        <w:spacing w:after="0" w:line="240" w:lineRule="auto"/>
        <w:jc w:val="both"/>
        <w:rPr>
          <w:rFonts w:ascii="Times New Roman" w:eastAsia="Times New Roman" w:hAnsi="Times New Roman" w:cs="Times New Roman"/>
          <w:sz w:val="28"/>
          <w:szCs w:val="28"/>
        </w:rPr>
      </w:pPr>
    </w:p>
    <w:tbl>
      <w:tblPr>
        <w:tblW w:w="9300"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0"/>
        <w:gridCol w:w="1006"/>
        <w:gridCol w:w="1404"/>
        <w:gridCol w:w="1417"/>
        <w:gridCol w:w="1581"/>
        <w:gridCol w:w="1492"/>
      </w:tblGrid>
      <w:tr w:rsidR="00367405" w:rsidRPr="00367405" w14:paraId="15CDACE8" w14:textId="77777777" w:rsidTr="009D484B">
        <w:trPr>
          <w:trHeight w:val="820"/>
        </w:trPr>
        <w:tc>
          <w:tcPr>
            <w:tcW w:w="2400" w:type="dxa"/>
          </w:tcPr>
          <w:p w14:paraId="202A5923"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Модель наследования</w:t>
            </w:r>
          </w:p>
        </w:tc>
        <w:tc>
          <w:tcPr>
            <w:tcW w:w="1006" w:type="dxa"/>
          </w:tcPr>
          <w:p w14:paraId="13AA61CB"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Генотип</w:t>
            </w:r>
          </w:p>
        </w:tc>
        <w:tc>
          <w:tcPr>
            <w:tcW w:w="1404" w:type="dxa"/>
          </w:tcPr>
          <w:p w14:paraId="0A766691"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Контрольная группа</w:t>
            </w:r>
          </w:p>
        </w:tc>
        <w:tc>
          <w:tcPr>
            <w:tcW w:w="1417" w:type="dxa"/>
          </w:tcPr>
          <w:p w14:paraId="7B497687"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Основная группа</w:t>
            </w:r>
          </w:p>
        </w:tc>
        <w:tc>
          <w:tcPr>
            <w:tcW w:w="1581" w:type="dxa"/>
          </w:tcPr>
          <w:p w14:paraId="4C551F8A"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OR</w:t>
            </w:r>
          </w:p>
          <w:p w14:paraId="78A7CCC4"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(95% ДИ)</w:t>
            </w:r>
          </w:p>
        </w:tc>
        <w:tc>
          <w:tcPr>
            <w:tcW w:w="1492" w:type="dxa"/>
          </w:tcPr>
          <w:p w14:paraId="58678106"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P-value</w:t>
            </w:r>
          </w:p>
        </w:tc>
      </w:tr>
      <w:tr w:rsidR="00367405" w:rsidRPr="00367405" w14:paraId="0FBDCD98" w14:textId="77777777" w:rsidTr="009D484B">
        <w:trPr>
          <w:trHeight w:val="550"/>
        </w:trPr>
        <w:tc>
          <w:tcPr>
            <w:tcW w:w="2400" w:type="dxa"/>
            <w:vMerge w:val="restart"/>
          </w:tcPr>
          <w:p w14:paraId="0E6EFF13"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Кодоминантный</w:t>
            </w:r>
          </w:p>
        </w:tc>
        <w:tc>
          <w:tcPr>
            <w:tcW w:w="1006" w:type="dxa"/>
          </w:tcPr>
          <w:p w14:paraId="533C379F"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C/C</w:t>
            </w:r>
          </w:p>
        </w:tc>
        <w:tc>
          <w:tcPr>
            <w:tcW w:w="1404" w:type="dxa"/>
          </w:tcPr>
          <w:p w14:paraId="482E9FAF"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42 (70%)</w:t>
            </w:r>
          </w:p>
        </w:tc>
        <w:tc>
          <w:tcPr>
            <w:tcW w:w="1417" w:type="dxa"/>
          </w:tcPr>
          <w:p w14:paraId="3FB0DD02"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98 (66.2%)</w:t>
            </w:r>
          </w:p>
        </w:tc>
        <w:tc>
          <w:tcPr>
            <w:tcW w:w="1581" w:type="dxa"/>
          </w:tcPr>
          <w:p w14:paraId="7F1B66CC"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1.00</w:t>
            </w:r>
          </w:p>
        </w:tc>
        <w:tc>
          <w:tcPr>
            <w:tcW w:w="1492" w:type="dxa"/>
            <w:vMerge w:val="restart"/>
          </w:tcPr>
          <w:p w14:paraId="59438E7A"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0.17</w:t>
            </w:r>
          </w:p>
        </w:tc>
      </w:tr>
      <w:tr w:rsidR="00367405" w:rsidRPr="00367405" w14:paraId="37F8F725" w14:textId="77777777" w:rsidTr="009D484B">
        <w:trPr>
          <w:trHeight w:val="820"/>
        </w:trPr>
        <w:tc>
          <w:tcPr>
            <w:tcW w:w="2400" w:type="dxa"/>
            <w:vMerge/>
          </w:tcPr>
          <w:p w14:paraId="7F84E993" w14:textId="77777777" w:rsidR="00367405" w:rsidRPr="00367405" w:rsidRDefault="00367405"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006" w:type="dxa"/>
          </w:tcPr>
          <w:p w14:paraId="2901B6CC"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C/T</w:t>
            </w:r>
          </w:p>
        </w:tc>
        <w:tc>
          <w:tcPr>
            <w:tcW w:w="1404" w:type="dxa"/>
          </w:tcPr>
          <w:p w14:paraId="41CE7678"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18 (30%)</w:t>
            </w:r>
          </w:p>
        </w:tc>
        <w:tc>
          <w:tcPr>
            <w:tcW w:w="1417" w:type="dxa"/>
          </w:tcPr>
          <w:p w14:paraId="28A3A293"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45 (30.4%)</w:t>
            </w:r>
          </w:p>
        </w:tc>
        <w:tc>
          <w:tcPr>
            <w:tcW w:w="1581" w:type="dxa"/>
          </w:tcPr>
          <w:p w14:paraId="28A0B819"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1.07 (0.56-2.06)</w:t>
            </w:r>
          </w:p>
        </w:tc>
        <w:tc>
          <w:tcPr>
            <w:tcW w:w="1492" w:type="dxa"/>
            <w:vMerge/>
          </w:tcPr>
          <w:p w14:paraId="38C350A1" w14:textId="77777777" w:rsidR="00367405" w:rsidRPr="00367405" w:rsidRDefault="00367405"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367405" w:rsidRPr="00367405" w14:paraId="59E105FB" w14:textId="77777777" w:rsidTr="009D484B">
        <w:trPr>
          <w:trHeight w:val="820"/>
        </w:trPr>
        <w:tc>
          <w:tcPr>
            <w:tcW w:w="2400" w:type="dxa"/>
            <w:vMerge/>
          </w:tcPr>
          <w:p w14:paraId="652E2B4B" w14:textId="77777777" w:rsidR="00367405" w:rsidRPr="00367405" w:rsidRDefault="00367405"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006" w:type="dxa"/>
          </w:tcPr>
          <w:p w14:paraId="373FC8D1"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T/T</w:t>
            </w:r>
          </w:p>
        </w:tc>
        <w:tc>
          <w:tcPr>
            <w:tcW w:w="1404" w:type="dxa"/>
          </w:tcPr>
          <w:p w14:paraId="2507DB56"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0 (0%)</w:t>
            </w:r>
          </w:p>
        </w:tc>
        <w:tc>
          <w:tcPr>
            <w:tcW w:w="1417" w:type="dxa"/>
          </w:tcPr>
          <w:p w14:paraId="39762AD0"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5 (3.4%)</w:t>
            </w:r>
          </w:p>
        </w:tc>
        <w:tc>
          <w:tcPr>
            <w:tcW w:w="1581" w:type="dxa"/>
          </w:tcPr>
          <w:p w14:paraId="05554CBA"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NA (0.00-NA)</w:t>
            </w:r>
          </w:p>
        </w:tc>
        <w:tc>
          <w:tcPr>
            <w:tcW w:w="1492" w:type="dxa"/>
            <w:vMerge/>
          </w:tcPr>
          <w:p w14:paraId="346D22E9" w14:textId="77777777" w:rsidR="00367405" w:rsidRPr="00367405" w:rsidRDefault="00367405"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367405" w:rsidRPr="00367405" w14:paraId="6ACA0FB8" w14:textId="77777777" w:rsidTr="009D484B">
        <w:trPr>
          <w:trHeight w:val="550"/>
        </w:trPr>
        <w:tc>
          <w:tcPr>
            <w:tcW w:w="2400" w:type="dxa"/>
            <w:vMerge w:val="restart"/>
          </w:tcPr>
          <w:p w14:paraId="28AF5703"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Доминантный</w:t>
            </w:r>
          </w:p>
        </w:tc>
        <w:tc>
          <w:tcPr>
            <w:tcW w:w="1006" w:type="dxa"/>
          </w:tcPr>
          <w:p w14:paraId="69A9C5FC"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C/C</w:t>
            </w:r>
          </w:p>
        </w:tc>
        <w:tc>
          <w:tcPr>
            <w:tcW w:w="1404" w:type="dxa"/>
          </w:tcPr>
          <w:p w14:paraId="311D41B8"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42 (70%)</w:t>
            </w:r>
          </w:p>
        </w:tc>
        <w:tc>
          <w:tcPr>
            <w:tcW w:w="1417" w:type="dxa"/>
          </w:tcPr>
          <w:p w14:paraId="4A6EFC45"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98 (66.2%)</w:t>
            </w:r>
          </w:p>
        </w:tc>
        <w:tc>
          <w:tcPr>
            <w:tcW w:w="1581" w:type="dxa"/>
          </w:tcPr>
          <w:p w14:paraId="1ED0C766"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1.00</w:t>
            </w:r>
          </w:p>
        </w:tc>
        <w:tc>
          <w:tcPr>
            <w:tcW w:w="1492" w:type="dxa"/>
            <w:vMerge w:val="restart"/>
          </w:tcPr>
          <w:p w14:paraId="4A7E4FD9"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0.6</w:t>
            </w:r>
          </w:p>
        </w:tc>
      </w:tr>
      <w:tr w:rsidR="00367405" w:rsidRPr="00367405" w14:paraId="3A602497" w14:textId="77777777" w:rsidTr="009D484B">
        <w:trPr>
          <w:trHeight w:val="820"/>
        </w:trPr>
        <w:tc>
          <w:tcPr>
            <w:tcW w:w="2400" w:type="dxa"/>
            <w:vMerge/>
          </w:tcPr>
          <w:p w14:paraId="64CA0884" w14:textId="77777777" w:rsidR="00367405" w:rsidRPr="00367405" w:rsidRDefault="00367405"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006" w:type="dxa"/>
          </w:tcPr>
          <w:p w14:paraId="35B5A7C4"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C/T-T/T</w:t>
            </w:r>
          </w:p>
        </w:tc>
        <w:tc>
          <w:tcPr>
            <w:tcW w:w="1404" w:type="dxa"/>
          </w:tcPr>
          <w:p w14:paraId="14F1CEB1"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18 (30%)</w:t>
            </w:r>
          </w:p>
        </w:tc>
        <w:tc>
          <w:tcPr>
            <w:tcW w:w="1417" w:type="dxa"/>
          </w:tcPr>
          <w:p w14:paraId="1B931087"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50 (33.8%)</w:t>
            </w:r>
          </w:p>
        </w:tc>
        <w:tc>
          <w:tcPr>
            <w:tcW w:w="1581" w:type="dxa"/>
          </w:tcPr>
          <w:p w14:paraId="73EDD5AB"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1.19 (0.62-2.28)</w:t>
            </w:r>
          </w:p>
        </w:tc>
        <w:tc>
          <w:tcPr>
            <w:tcW w:w="1492" w:type="dxa"/>
            <w:vMerge/>
          </w:tcPr>
          <w:p w14:paraId="062AFE08" w14:textId="77777777" w:rsidR="00367405" w:rsidRPr="00367405" w:rsidRDefault="00367405"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367405" w:rsidRPr="00367405" w14:paraId="246E3956" w14:textId="77777777" w:rsidTr="009D484B">
        <w:trPr>
          <w:trHeight w:val="550"/>
        </w:trPr>
        <w:tc>
          <w:tcPr>
            <w:tcW w:w="2400" w:type="dxa"/>
            <w:vMerge w:val="restart"/>
          </w:tcPr>
          <w:p w14:paraId="15688ABA"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Рецессивный</w:t>
            </w:r>
          </w:p>
        </w:tc>
        <w:tc>
          <w:tcPr>
            <w:tcW w:w="1006" w:type="dxa"/>
          </w:tcPr>
          <w:p w14:paraId="669EBB30"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C/C-C/T</w:t>
            </w:r>
          </w:p>
        </w:tc>
        <w:tc>
          <w:tcPr>
            <w:tcW w:w="1404" w:type="dxa"/>
          </w:tcPr>
          <w:p w14:paraId="7280146C"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60 (100%)</w:t>
            </w:r>
          </w:p>
        </w:tc>
        <w:tc>
          <w:tcPr>
            <w:tcW w:w="1417" w:type="dxa"/>
          </w:tcPr>
          <w:p w14:paraId="369C7A55"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143 (96.6%)</w:t>
            </w:r>
          </w:p>
        </w:tc>
        <w:tc>
          <w:tcPr>
            <w:tcW w:w="1581" w:type="dxa"/>
          </w:tcPr>
          <w:p w14:paraId="2C0DD58A"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1.00</w:t>
            </w:r>
          </w:p>
        </w:tc>
        <w:tc>
          <w:tcPr>
            <w:tcW w:w="1492" w:type="dxa"/>
            <w:vMerge w:val="restart"/>
          </w:tcPr>
          <w:p w14:paraId="29C5CDA0"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0.063</w:t>
            </w:r>
          </w:p>
        </w:tc>
      </w:tr>
      <w:tr w:rsidR="00367405" w:rsidRPr="00367405" w14:paraId="1931BCD1" w14:textId="77777777" w:rsidTr="009D484B">
        <w:trPr>
          <w:trHeight w:val="820"/>
        </w:trPr>
        <w:tc>
          <w:tcPr>
            <w:tcW w:w="2400" w:type="dxa"/>
            <w:vMerge/>
          </w:tcPr>
          <w:p w14:paraId="339A5349" w14:textId="77777777" w:rsidR="00367405" w:rsidRPr="00367405" w:rsidRDefault="00367405"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006" w:type="dxa"/>
          </w:tcPr>
          <w:p w14:paraId="4279F674"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T/T</w:t>
            </w:r>
          </w:p>
        </w:tc>
        <w:tc>
          <w:tcPr>
            <w:tcW w:w="1404" w:type="dxa"/>
          </w:tcPr>
          <w:p w14:paraId="5BF09F4C"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0 (0%)</w:t>
            </w:r>
          </w:p>
        </w:tc>
        <w:tc>
          <w:tcPr>
            <w:tcW w:w="1417" w:type="dxa"/>
          </w:tcPr>
          <w:p w14:paraId="391C1AAD"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5 (3.4%)</w:t>
            </w:r>
          </w:p>
        </w:tc>
        <w:tc>
          <w:tcPr>
            <w:tcW w:w="1581" w:type="dxa"/>
          </w:tcPr>
          <w:p w14:paraId="06382030"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NA (0.00-NA)</w:t>
            </w:r>
          </w:p>
        </w:tc>
        <w:tc>
          <w:tcPr>
            <w:tcW w:w="1492" w:type="dxa"/>
            <w:vMerge/>
          </w:tcPr>
          <w:p w14:paraId="323793E6" w14:textId="77777777" w:rsidR="00367405" w:rsidRPr="00367405" w:rsidRDefault="00367405"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367405" w:rsidRPr="00367405" w14:paraId="6F0B3306" w14:textId="77777777" w:rsidTr="009D484B">
        <w:trPr>
          <w:trHeight w:val="550"/>
        </w:trPr>
        <w:tc>
          <w:tcPr>
            <w:tcW w:w="2400" w:type="dxa"/>
            <w:vMerge w:val="restart"/>
          </w:tcPr>
          <w:p w14:paraId="242564BC"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Сверхдоминантный</w:t>
            </w:r>
          </w:p>
        </w:tc>
        <w:tc>
          <w:tcPr>
            <w:tcW w:w="1006" w:type="dxa"/>
          </w:tcPr>
          <w:p w14:paraId="49964CB9"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C/C-T/T</w:t>
            </w:r>
          </w:p>
        </w:tc>
        <w:tc>
          <w:tcPr>
            <w:tcW w:w="1404" w:type="dxa"/>
          </w:tcPr>
          <w:p w14:paraId="260A398A"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42 (70%)</w:t>
            </w:r>
          </w:p>
        </w:tc>
        <w:tc>
          <w:tcPr>
            <w:tcW w:w="1417" w:type="dxa"/>
          </w:tcPr>
          <w:p w14:paraId="714E1EEC"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103 (69.6%)</w:t>
            </w:r>
          </w:p>
        </w:tc>
        <w:tc>
          <w:tcPr>
            <w:tcW w:w="1581" w:type="dxa"/>
          </w:tcPr>
          <w:p w14:paraId="5D0541FD"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1.00</w:t>
            </w:r>
          </w:p>
        </w:tc>
        <w:tc>
          <w:tcPr>
            <w:tcW w:w="1492" w:type="dxa"/>
            <w:vMerge w:val="restart"/>
          </w:tcPr>
          <w:p w14:paraId="2DC1634C"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0.95</w:t>
            </w:r>
          </w:p>
        </w:tc>
      </w:tr>
      <w:tr w:rsidR="00367405" w:rsidRPr="00367405" w14:paraId="4C60059D" w14:textId="77777777" w:rsidTr="009D484B">
        <w:trPr>
          <w:trHeight w:val="820"/>
        </w:trPr>
        <w:tc>
          <w:tcPr>
            <w:tcW w:w="2400" w:type="dxa"/>
            <w:vMerge/>
          </w:tcPr>
          <w:p w14:paraId="1BB153E9" w14:textId="77777777" w:rsidR="00367405" w:rsidRPr="00367405" w:rsidRDefault="00367405"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006" w:type="dxa"/>
            <w:tcBorders>
              <w:bottom w:val="single" w:sz="4" w:space="0" w:color="000000"/>
            </w:tcBorders>
          </w:tcPr>
          <w:p w14:paraId="7CECC651"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C/T</w:t>
            </w:r>
          </w:p>
        </w:tc>
        <w:tc>
          <w:tcPr>
            <w:tcW w:w="1404" w:type="dxa"/>
            <w:tcBorders>
              <w:bottom w:val="single" w:sz="4" w:space="0" w:color="000000"/>
            </w:tcBorders>
          </w:tcPr>
          <w:p w14:paraId="228105DE"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18 (30%)</w:t>
            </w:r>
          </w:p>
        </w:tc>
        <w:tc>
          <w:tcPr>
            <w:tcW w:w="1417" w:type="dxa"/>
            <w:tcBorders>
              <w:bottom w:val="single" w:sz="4" w:space="0" w:color="000000"/>
            </w:tcBorders>
          </w:tcPr>
          <w:p w14:paraId="4ACAD39D"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45 (30.4%)</w:t>
            </w:r>
          </w:p>
        </w:tc>
        <w:tc>
          <w:tcPr>
            <w:tcW w:w="1581" w:type="dxa"/>
            <w:tcBorders>
              <w:bottom w:val="single" w:sz="4" w:space="0" w:color="000000"/>
            </w:tcBorders>
          </w:tcPr>
          <w:p w14:paraId="62251031"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1.02 (0.53-1.96)</w:t>
            </w:r>
          </w:p>
        </w:tc>
        <w:tc>
          <w:tcPr>
            <w:tcW w:w="1492" w:type="dxa"/>
            <w:vMerge/>
          </w:tcPr>
          <w:p w14:paraId="42EAFFB1" w14:textId="77777777" w:rsidR="00367405" w:rsidRPr="00367405" w:rsidRDefault="00367405"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367405" w:rsidRPr="00367405" w14:paraId="451A2606" w14:textId="77777777" w:rsidTr="009D484B">
        <w:trPr>
          <w:trHeight w:val="820"/>
        </w:trPr>
        <w:tc>
          <w:tcPr>
            <w:tcW w:w="2400" w:type="dxa"/>
            <w:tcBorders>
              <w:bottom w:val="single" w:sz="4" w:space="0" w:color="000000"/>
            </w:tcBorders>
          </w:tcPr>
          <w:p w14:paraId="1AC4297C"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Лог-аддитивный</w:t>
            </w:r>
          </w:p>
        </w:tc>
        <w:tc>
          <w:tcPr>
            <w:tcW w:w="1006" w:type="dxa"/>
            <w:tcBorders>
              <w:bottom w:val="single" w:sz="4" w:space="0" w:color="000000"/>
            </w:tcBorders>
          </w:tcPr>
          <w:p w14:paraId="72783E87"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w:t>
            </w:r>
          </w:p>
        </w:tc>
        <w:tc>
          <w:tcPr>
            <w:tcW w:w="1404" w:type="dxa"/>
            <w:tcBorders>
              <w:bottom w:val="single" w:sz="4" w:space="0" w:color="000000"/>
            </w:tcBorders>
          </w:tcPr>
          <w:p w14:paraId="0A03C200"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w:t>
            </w:r>
          </w:p>
        </w:tc>
        <w:tc>
          <w:tcPr>
            <w:tcW w:w="1417" w:type="dxa"/>
            <w:tcBorders>
              <w:bottom w:val="single" w:sz="4" w:space="0" w:color="000000"/>
            </w:tcBorders>
          </w:tcPr>
          <w:p w14:paraId="4D361E57"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w:t>
            </w:r>
          </w:p>
        </w:tc>
        <w:tc>
          <w:tcPr>
            <w:tcW w:w="1581" w:type="dxa"/>
            <w:tcBorders>
              <w:bottom w:val="single" w:sz="4" w:space="0" w:color="000000"/>
            </w:tcBorders>
          </w:tcPr>
          <w:p w14:paraId="3036CD1E"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1.31 (0.72-2.37)</w:t>
            </w:r>
          </w:p>
        </w:tc>
        <w:tc>
          <w:tcPr>
            <w:tcW w:w="1492" w:type="dxa"/>
            <w:tcBorders>
              <w:bottom w:val="single" w:sz="4" w:space="0" w:color="000000"/>
            </w:tcBorders>
          </w:tcPr>
          <w:p w14:paraId="4167C5C0"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0.37</w:t>
            </w:r>
          </w:p>
        </w:tc>
      </w:tr>
    </w:tbl>
    <w:p w14:paraId="20924F92" w14:textId="77777777" w:rsidR="00C1087F" w:rsidRDefault="00C1087F" w:rsidP="00831194">
      <w:pPr>
        <w:spacing w:after="0" w:line="240" w:lineRule="auto"/>
        <w:ind w:firstLine="708"/>
        <w:jc w:val="both"/>
        <w:rPr>
          <w:rFonts w:ascii="Times New Roman" w:eastAsia="Times New Roman" w:hAnsi="Times New Roman" w:cs="Times New Roman"/>
          <w:sz w:val="28"/>
          <w:szCs w:val="28"/>
        </w:rPr>
      </w:pPr>
    </w:p>
    <w:p w14:paraId="4A0E42ED" w14:textId="1137B11D" w:rsidR="00367405" w:rsidRDefault="00367405" w:rsidP="0083119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таблице 16</w:t>
      </w:r>
      <w:r w:rsidR="00C1087F">
        <w:rPr>
          <w:rFonts w:ascii="Times New Roman" w:eastAsia="Times New Roman" w:hAnsi="Times New Roman" w:cs="Times New Roman"/>
          <w:sz w:val="28"/>
          <w:szCs w:val="28"/>
        </w:rPr>
        <w:t>9</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r</w:t>
      </w:r>
      <w:r>
        <w:rPr>
          <w:rFonts w:ascii="Times New Roman" w:eastAsia="Times New Roman" w:hAnsi="Times New Roman" w:cs="Times New Roman"/>
          <w:sz w:val="28"/>
          <w:szCs w:val="28"/>
        </w:rPr>
        <w:t>s 2774279 не ассоциирован с моделями наследования.</w:t>
      </w:r>
    </w:p>
    <w:p w14:paraId="5760A0ED" w14:textId="310A7AB7" w:rsidR="00367405" w:rsidRDefault="00367405" w:rsidP="00831194">
      <w:pPr>
        <w:spacing w:after="0" w:line="240" w:lineRule="auto"/>
        <w:ind w:firstLine="708"/>
        <w:jc w:val="both"/>
        <w:rPr>
          <w:rFonts w:ascii="Times New Roman" w:eastAsia="Times New Roman" w:hAnsi="Times New Roman" w:cs="Times New Roman"/>
          <w:sz w:val="28"/>
          <w:szCs w:val="28"/>
        </w:rPr>
      </w:pPr>
    </w:p>
    <w:p w14:paraId="7A12976B" w14:textId="350E6326" w:rsidR="00367405" w:rsidRDefault="00367405" w:rsidP="00831194">
      <w:pPr>
        <w:spacing w:after="0" w:line="240" w:lineRule="auto"/>
        <w:ind w:firstLine="708"/>
        <w:jc w:val="both"/>
        <w:rPr>
          <w:rFonts w:ascii="Times New Roman" w:eastAsia="Times New Roman" w:hAnsi="Times New Roman" w:cs="Times New Roman"/>
          <w:b/>
          <w:bCs/>
          <w:sz w:val="28"/>
          <w:szCs w:val="28"/>
        </w:rPr>
      </w:pPr>
      <w:r w:rsidRPr="00367405">
        <w:rPr>
          <w:rFonts w:ascii="Times New Roman" w:eastAsia="Times New Roman" w:hAnsi="Times New Roman" w:cs="Times New Roman"/>
          <w:b/>
          <w:bCs/>
          <w:sz w:val="28"/>
          <w:szCs w:val="28"/>
        </w:rPr>
        <w:t>SNP: rs2073658</w:t>
      </w:r>
    </w:p>
    <w:p w14:paraId="03FE6E44" w14:textId="2E49D8EF" w:rsidR="00367405" w:rsidRDefault="00367405" w:rsidP="00831194">
      <w:pPr>
        <w:spacing w:after="0" w:line="240" w:lineRule="auto"/>
        <w:ind w:firstLine="708"/>
        <w:jc w:val="both"/>
        <w:rPr>
          <w:rFonts w:ascii="Times New Roman" w:eastAsia="Times New Roman" w:hAnsi="Times New Roman" w:cs="Times New Roman"/>
          <w:sz w:val="28"/>
          <w:szCs w:val="28"/>
        </w:rPr>
      </w:pPr>
      <w:r w:rsidRPr="00367405">
        <w:rPr>
          <w:rFonts w:ascii="Times New Roman" w:eastAsia="Times New Roman" w:hAnsi="Times New Roman" w:cs="Times New Roman"/>
          <w:sz w:val="28"/>
          <w:szCs w:val="28"/>
        </w:rPr>
        <w:t>Процент генотипированных образцов : 151/254 (59.45%).</w:t>
      </w:r>
      <w:r w:rsidRPr="00367405">
        <w:rPr>
          <w:rFonts w:ascii="Times New Roman" w:eastAsia="Times New Roman" w:hAnsi="Times New Roman" w:cs="Times New Roman"/>
          <w:sz w:val="28"/>
          <w:szCs w:val="28"/>
          <w:lang w:val="kk-KZ"/>
        </w:rPr>
        <w:t xml:space="preserve">Частота аллеля </w:t>
      </w:r>
      <w:r w:rsidRPr="00367405">
        <w:rPr>
          <w:rFonts w:ascii="Times New Roman" w:eastAsia="Times New Roman" w:hAnsi="Times New Roman" w:cs="Times New Roman"/>
          <w:sz w:val="28"/>
          <w:szCs w:val="28"/>
        </w:rPr>
        <w:t>rs2073658</w:t>
      </w:r>
      <w:r w:rsidRPr="00367405">
        <w:rPr>
          <w:rFonts w:ascii="Times New Roman" w:eastAsia="Times New Roman" w:hAnsi="Times New Roman" w:cs="Times New Roman"/>
          <w:sz w:val="28"/>
          <w:szCs w:val="28"/>
          <w:lang w:val="kk-KZ"/>
        </w:rPr>
        <w:t xml:space="preserve"> указана в таблице </w:t>
      </w:r>
      <w:r w:rsidRPr="00367405">
        <w:rPr>
          <w:rFonts w:ascii="Times New Roman" w:eastAsia="Times New Roman" w:hAnsi="Times New Roman" w:cs="Times New Roman"/>
          <w:sz w:val="28"/>
          <w:szCs w:val="28"/>
        </w:rPr>
        <w:t>170.</w:t>
      </w:r>
    </w:p>
    <w:p w14:paraId="6214243C" w14:textId="39BF02B7" w:rsidR="00367405" w:rsidRDefault="00367405" w:rsidP="00831194">
      <w:pPr>
        <w:spacing w:after="0" w:line="240" w:lineRule="auto"/>
        <w:ind w:firstLine="708"/>
        <w:jc w:val="both"/>
        <w:rPr>
          <w:rFonts w:ascii="Times New Roman" w:eastAsia="Times New Roman" w:hAnsi="Times New Roman" w:cs="Times New Roman"/>
          <w:sz w:val="28"/>
          <w:szCs w:val="28"/>
        </w:rPr>
      </w:pPr>
    </w:p>
    <w:p w14:paraId="4B074D2E" w14:textId="28036A0F" w:rsidR="00367405" w:rsidRDefault="00367405"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170 - Частота аллеля rs2073658 (n=151)</w:t>
      </w:r>
    </w:p>
    <w:p w14:paraId="26088902" w14:textId="77777777" w:rsidR="00C1087F" w:rsidRDefault="00C1087F" w:rsidP="00831194">
      <w:pPr>
        <w:spacing w:after="0" w:line="240" w:lineRule="auto"/>
        <w:rPr>
          <w:rFonts w:ascii="Times New Roman" w:eastAsia="Times New Roman" w:hAnsi="Times New Roman" w:cs="Times New Roman"/>
          <w:b/>
          <w:sz w:val="28"/>
          <w:szCs w:val="28"/>
        </w:rPr>
      </w:pPr>
    </w:p>
    <w:tbl>
      <w:tblPr>
        <w:tblW w:w="920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3"/>
        <w:gridCol w:w="1128"/>
        <w:gridCol w:w="1235"/>
        <w:gridCol w:w="1039"/>
        <w:gridCol w:w="1796"/>
        <w:gridCol w:w="1134"/>
        <w:gridCol w:w="1134"/>
      </w:tblGrid>
      <w:tr w:rsidR="00367405" w14:paraId="5B991EC5" w14:textId="77777777" w:rsidTr="009D484B">
        <w:trPr>
          <w:trHeight w:val="290"/>
        </w:trPr>
        <w:tc>
          <w:tcPr>
            <w:tcW w:w="1743" w:type="dxa"/>
            <w:tcBorders>
              <w:top w:val="single" w:sz="4" w:space="0" w:color="000000"/>
            </w:tcBorders>
          </w:tcPr>
          <w:p w14:paraId="77995E46"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 </w:t>
            </w:r>
          </w:p>
        </w:tc>
        <w:tc>
          <w:tcPr>
            <w:tcW w:w="2363" w:type="dxa"/>
            <w:gridSpan w:val="2"/>
            <w:tcBorders>
              <w:top w:val="single" w:sz="4" w:space="0" w:color="000000"/>
            </w:tcBorders>
          </w:tcPr>
          <w:p w14:paraId="51C2AC2C"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Обе группы</w:t>
            </w:r>
          </w:p>
        </w:tc>
        <w:tc>
          <w:tcPr>
            <w:tcW w:w="2835" w:type="dxa"/>
            <w:gridSpan w:val="2"/>
            <w:tcBorders>
              <w:top w:val="single" w:sz="4" w:space="0" w:color="000000"/>
            </w:tcBorders>
          </w:tcPr>
          <w:p w14:paraId="345400DB"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Контрольная группа</w:t>
            </w:r>
          </w:p>
        </w:tc>
        <w:tc>
          <w:tcPr>
            <w:tcW w:w="2268" w:type="dxa"/>
            <w:gridSpan w:val="2"/>
            <w:tcBorders>
              <w:top w:val="single" w:sz="4" w:space="0" w:color="000000"/>
            </w:tcBorders>
          </w:tcPr>
          <w:p w14:paraId="15B1A87A"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Основная группа</w:t>
            </w:r>
          </w:p>
        </w:tc>
      </w:tr>
      <w:tr w:rsidR="00367405" w14:paraId="7055BF24" w14:textId="77777777" w:rsidTr="009D484B">
        <w:trPr>
          <w:trHeight w:val="550"/>
        </w:trPr>
        <w:tc>
          <w:tcPr>
            <w:tcW w:w="1743" w:type="dxa"/>
          </w:tcPr>
          <w:p w14:paraId="1C3E4C3A"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Аллель</w:t>
            </w:r>
          </w:p>
        </w:tc>
        <w:tc>
          <w:tcPr>
            <w:tcW w:w="1128" w:type="dxa"/>
          </w:tcPr>
          <w:p w14:paraId="1CFF0CB0"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Количество</w:t>
            </w:r>
          </w:p>
        </w:tc>
        <w:tc>
          <w:tcPr>
            <w:tcW w:w="1235" w:type="dxa"/>
          </w:tcPr>
          <w:p w14:paraId="7F967794"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Пропорция</w:t>
            </w:r>
          </w:p>
        </w:tc>
        <w:tc>
          <w:tcPr>
            <w:tcW w:w="1039" w:type="dxa"/>
          </w:tcPr>
          <w:p w14:paraId="4A765915"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Количество</w:t>
            </w:r>
          </w:p>
        </w:tc>
        <w:tc>
          <w:tcPr>
            <w:tcW w:w="1796" w:type="dxa"/>
          </w:tcPr>
          <w:p w14:paraId="39445F42"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Пропорция</w:t>
            </w:r>
          </w:p>
        </w:tc>
        <w:tc>
          <w:tcPr>
            <w:tcW w:w="1134" w:type="dxa"/>
          </w:tcPr>
          <w:p w14:paraId="0F073EA5"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Количество</w:t>
            </w:r>
          </w:p>
        </w:tc>
        <w:tc>
          <w:tcPr>
            <w:tcW w:w="1134" w:type="dxa"/>
          </w:tcPr>
          <w:p w14:paraId="23FB075A"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Пропорция</w:t>
            </w:r>
          </w:p>
        </w:tc>
      </w:tr>
      <w:tr w:rsidR="00367405" w14:paraId="567EEE89" w14:textId="77777777" w:rsidTr="009D484B">
        <w:trPr>
          <w:trHeight w:val="290"/>
        </w:trPr>
        <w:tc>
          <w:tcPr>
            <w:tcW w:w="1743" w:type="dxa"/>
            <w:tcBorders>
              <w:bottom w:val="single" w:sz="4" w:space="0" w:color="000000"/>
            </w:tcBorders>
          </w:tcPr>
          <w:p w14:paraId="2492B1CE"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C</w:t>
            </w:r>
          </w:p>
        </w:tc>
        <w:tc>
          <w:tcPr>
            <w:tcW w:w="1128" w:type="dxa"/>
            <w:tcBorders>
              <w:bottom w:val="single" w:sz="4" w:space="0" w:color="000000"/>
            </w:tcBorders>
          </w:tcPr>
          <w:p w14:paraId="2ABBEAB4"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240</w:t>
            </w:r>
          </w:p>
        </w:tc>
        <w:tc>
          <w:tcPr>
            <w:tcW w:w="1235" w:type="dxa"/>
            <w:tcBorders>
              <w:bottom w:val="single" w:sz="4" w:space="0" w:color="000000"/>
            </w:tcBorders>
          </w:tcPr>
          <w:p w14:paraId="0627BE15"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0.79</w:t>
            </w:r>
          </w:p>
        </w:tc>
        <w:tc>
          <w:tcPr>
            <w:tcW w:w="1039" w:type="dxa"/>
            <w:tcBorders>
              <w:bottom w:val="single" w:sz="4" w:space="0" w:color="000000"/>
            </w:tcBorders>
          </w:tcPr>
          <w:p w14:paraId="3DB3D211"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63</w:t>
            </w:r>
          </w:p>
        </w:tc>
        <w:tc>
          <w:tcPr>
            <w:tcW w:w="1796" w:type="dxa"/>
            <w:tcBorders>
              <w:bottom w:val="single" w:sz="4" w:space="0" w:color="000000"/>
            </w:tcBorders>
          </w:tcPr>
          <w:p w14:paraId="368EB6FC"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0.77</w:t>
            </w:r>
          </w:p>
        </w:tc>
        <w:tc>
          <w:tcPr>
            <w:tcW w:w="1134" w:type="dxa"/>
            <w:tcBorders>
              <w:bottom w:val="single" w:sz="4" w:space="0" w:color="000000"/>
            </w:tcBorders>
          </w:tcPr>
          <w:p w14:paraId="1C0EAF1A"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177</w:t>
            </w:r>
          </w:p>
        </w:tc>
        <w:tc>
          <w:tcPr>
            <w:tcW w:w="1134" w:type="dxa"/>
            <w:tcBorders>
              <w:bottom w:val="single" w:sz="4" w:space="0" w:color="000000"/>
            </w:tcBorders>
          </w:tcPr>
          <w:p w14:paraId="7A602BD8"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0.8</w:t>
            </w:r>
          </w:p>
        </w:tc>
      </w:tr>
      <w:tr w:rsidR="00367405" w14:paraId="107FC75C" w14:textId="77777777" w:rsidTr="009D484B">
        <w:trPr>
          <w:trHeight w:val="290"/>
        </w:trPr>
        <w:tc>
          <w:tcPr>
            <w:tcW w:w="1743" w:type="dxa"/>
            <w:tcBorders>
              <w:bottom w:val="single" w:sz="4" w:space="0" w:color="000000"/>
            </w:tcBorders>
          </w:tcPr>
          <w:p w14:paraId="5E91DB5A"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T</w:t>
            </w:r>
          </w:p>
        </w:tc>
        <w:tc>
          <w:tcPr>
            <w:tcW w:w="1128" w:type="dxa"/>
            <w:tcBorders>
              <w:bottom w:val="single" w:sz="4" w:space="0" w:color="000000"/>
            </w:tcBorders>
          </w:tcPr>
          <w:p w14:paraId="1C9906E1"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62</w:t>
            </w:r>
          </w:p>
        </w:tc>
        <w:tc>
          <w:tcPr>
            <w:tcW w:w="1235" w:type="dxa"/>
            <w:tcBorders>
              <w:bottom w:val="single" w:sz="4" w:space="0" w:color="000000"/>
            </w:tcBorders>
          </w:tcPr>
          <w:p w14:paraId="35A9B0E4"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0.21</w:t>
            </w:r>
          </w:p>
        </w:tc>
        <w:tc>
          <w:tcPr>
            <w:tcW w:w="1039" w:type="dxa"/>
            <w:tcBorders>
              <w:bottom w:val="single" w:sz="4" w:space="0" w:color="000000"/>
            </w:tcBorders>
          </w:tcPr>
          <w:p w14:paraId="49F3FBC9"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19</w:t>
            </w:r>
          </w:p>
        </w:tc>
        <w:tc>
          <w:tcPr>
            <w:tcW w:w="1796" w:type="dxa"/>
            <w:tcBorders>
              <w:bottom w:val="single" w:sz="4" w:space="0" w:color="000000"/>
            </w:tcBorders>
          </w:tcPr>
          <w:p w14:paraId="300F2982"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0.23</w:t>
            </w:r>
          </w:p>
        </w:tc>
        <w:tc>
          <w:tcPr>
            <w:tcW w:w="1134" w:type="dxa"/>
            <w:tcBorders>
              <w:bottom w:val="single" w:sz="4" w:space="0" w:color="000000"/>
            </w:tcBorders>
          </w:tcPr>
          <w:p w14:paraId="50B831BF"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43</w:t>
            </w:r>
          </w:p>
        </w:tc>
        <w:tc>
          <w:tcPr>
            <w:tcW w:w="1134" w:type="dxa"/>
            <w:tcBorders>
              <w:bottom w:val="single" w:sz="4" w:space="0" w:color="000000"/>
            </w:tcBorders>
          </w:tcPr>
          <w:p w14:paraId="45595E34"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0.2</w:t>
            </w:r>
          </w:p>
        </w:tc>
      </w:tr>
    </w:tbl>
    <w:p w14:paraId="40552EA7" w14:textId="77777777" w:rsidR="00C1087F" w:rsidRDefault="00C1087F" w:rsidP="00831194">
      <w:pPr>
        <w:spacing w:after="0" w:line="240" w:lineRule="auto"/>
        <w:ind w:firstLine="708"/>
        <w:jc w:val="both"/>
        <w:rPr>
          <w:rFonts w:ascii="Times New Roman" w:eastAsia="Times New Roman" w:hAnsi="Times New Roman" w:cs="Times New Roman"/>
          <w:sz w:val="28"/>
          <w:szCs w:val="28"/>
        </w:rPr>
      </w:pPr>
    </w:p>
    <w:p w14:paraId="2C55FD90" w14:textId="307CD71D" w:rsidR="00367405" w:rsidRPr="00367405" w:rsidRDefault="00367405" w:rsidP="00C1087F">
      <w:pPr>
        <w:spacing w:after="0" w:line="240" w:lineRule="auto"/>
        <w:ind w:firstLine="709"/>
        <w:jc w:val="both"/>
        <w:rPr>
          <w:rFonts w:ascii="Times New Roman" w:eastAsia="Times New Roman" w:hAnsi="Times New Roman" w:cs="Times New Roman"/>
          <w:sz w:val="28"/>
          <w:szCs w:val="28"/>
        </w:rPr>
      </w:pPr>
      <w:r w:rsidRPr="00367405">
        <w:rPr>
          <w:rFonts w:ascii="Times New Roman" w:eastAsia="Times New Roman" w:hAnsi="Times New Roman" w:cs="Times New Roman"/>
          <w:sz w:val="28"/>
          <w:szCs w:val="28"/>
        </w:rPr>
        <w:t>По данным таблицы 170, 151 образцов из 254 образца   rs 2073658 были генотипированы, что составило 59.45 %. Частота аллеля C составило 79 %, 240 аллелей, из них в основной группе 80 %, 177 аллелей , в контрольной группе 77 %, 63 аллеля следовательно. Аллелей T было в общем 21 % , то есть 62 аллеля, в основной 20 %, 43 аллеля и в контрольной группе 23 %, 19 аллелей. В таблице 171 указан частота генотипа rs2073658.</w:t>
      </w:r>
    </w:p>
    <w:p w14:paraId="40BBB4F4" w14:textId="3EB3BD94" w:rsidR="00367405" w:rsidRDefault="00367405" w:rsidP="00831194">
      <w:pPr>
        <w:spacing w:after="0" w:line="240" w:lineRule="auto"/>
        <w:jc w:val="both"/>
        <w:rPr>
          <w:rFonts w:ascii="Times New Roman" w:eastAsia="Times New Roman" w:hAnsi="Times New Roman" w:cs="Times New Roman"/>
          <w:sz w:val="28"/>
          <w:szCs w:val="28"/>
        </w:rPr>
      </w:pPr>
    </w:p>
    <w:p w14:paraId="1AB55A4D" w14:textId="03322E4D" w:rsidR="00367405" w:rsidRDefault="00367405"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171 - Частота генотипа rs2073658 (n=254)</w:t>
      </w:r>
    </w:p>
    <w:p w14:paraId="372704AF" w14:textId="77777777" w:rsidR="00C1087F" w:rsidRDefault="00C1087F" w:rsidP="00831194">
      <w:pPr>
        <w:spacing w:after="0" w:line="240" w:lineRule="auto"/>
        <w:rPr>
          <w:rFonts w:ascii="Times New Roman" w:eastAsia="Times New Roman" w:hAnsi="Times New Roman" w:cs="Times New Roman"/>
          <w:b/>
          <w:sz w:val="28"/>
          <w:szCs w:val="28"/>
        </w:rPr>
      </w:pPr>
    </w:p>
    <w:tbl>
      <w:tblPr>
        <w:tblW w:w="9892"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7"/>
        <w:gridCol w:w="1128"/>
        <w:gridCol w:w="1372"/>
        <w:gridCol w:w="1559"/>
        <w:gridCol w:w="1632"/>
        <w:gridCol w:w="7"/>
        <w:gridCol w:w="883"/>
        <w:gridCol w:w="1187"/>
        <w:gridCol w:w="7"/>
      </w:tblGrid>
      <w:tr w:rsidR="00367405" w14:paraId="1A29CD80" w14:textId="77777777" w:rsidTr="009D484B">
        <w:trPr>
          <w:trHeight w:val="290"/>
        </w:trPr>
        <w:tc>
          <w:tcPr>
            <w:tcW w:w="2117" w:type="dxa"/>
            <w:tcBorders>
              <w:top w:val="single" w:sz="4" w:space="0" w:color="000000"/>
            </w:tcBorders>
          </w:tcPr>
          <w:p w14:paraId="68224DF0"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 </w:t>
            </w:r>
          </w:p>
        </w:tc>
        <w:tc>
          <w:tcPr>
            <w:tcW w:w="2500" w:type="dxa"/>
            <w:gridSpan w:val="2"/>
            <w:tcBorders>
              <w:top w:val="single" w:sz="4" w:space="0" w:color="000000"/>
            </w:tcBorders>
          </w:tcPr>
          <w:p w14:paraId="0714DEA3"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Обе группы</w:t>
            </w:r>
          </w:p>
        </w:tc>
        <w:tc>
          <w:tcPr>
            <w:tcW w:w="3198" w:type="dxa"/>
            <w:gridSpan w:val="3"/>
            <w:tcBorders>
              <w:top w:val="single" w:sz="4" w:space="0" w:color="000000"/>
            </w:tcBorders>
          </w:tcPr>
          <w:p w14:paraId="46ADBCA6"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Контрольная группа</w:t>
            </w:r>
          </w:p>
        </w:tc>
        <w:tc>
          <w:tcPr>
            <w:tcW w:w="2077" w:type="dxa"/>
            <w:gridSpan w:val="3"/>
            <w:tcBorders>
              <w:top w:val="single" w:sz="4" w:space="0" w:color="000000"/>
            </w:tcBorders>
          </w:tcPr>
          <w:p w14:paraId="122B174E"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Основная группа</w:t>
            </w:r>
          </w:p>
        </w:tc>
      </w:tr>
      <w:tr w:rsidR="00367405" w14:paraId="072C320C" w14:textId="77777777" w:rsidTr="009D484B">
        <w:trPr>
          <w:gridAfter w:val="1"/>
          <w:wAfter w:w="7" w:type="dxa"/>
          <w:trHeight w:val="550"/>
        </w:trPr>
        <w:tc>
          <w:tcPr>
            <w:tcW w:w="2117" w:type="dxa"/>
          </w:tcPr>
          <w:p w14:paraId="50BD69E3"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Генотип</w:t>
            </w:r>
          </w:p>
        </w:tc>
        <w:tc>
          <w:tcPr>
            <w:tcW w:w="1128" w:type="dxa"/>
          </w:tcPr>
          <w:p w14:paraId="0D9400C2"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Количество</w:t>
            </w:r>
          </w:p>
        </w:tc>
        <w:tc>
          <w:tcPr>
            <w:tcW w:w="1372" w:type="dxa"/>
          </w:tcPr>
          <w:p w14:paraId="01EDDD69"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Пропорция</w:t>
            </w:r>
          </w:p>
        </w:tc>
        <w:tc>
          <w:tcPr>
            <w:tcW w:w="1559" w:type="dxa"/>
          </w:tcPr>
          <w:p w14:paraId="1D53AAD6"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Количество</w:t>
            </w:r>
          </w:p>
        </w:tc>
        <w:tc>
          <w:tcPr>
            <w:tcW w:w="1632" w:type="dxa"/>
          </w:tcPr>
          <w:p w14:paraId="2DCD953C"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Пропорция</w:t>
            </w:r>
          </w:p>
        </w:tc>
        <w:tc>
          <w:tcPr>
            <w:tcW w:w="890" w:type="dxa"/>
            <w:gridSpan w:val="2"/>
          </w:tcPr>
          <w:p w14:paraId="42E2DFD6"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Количество</w:t>
            </w:r>
          </w:p>
        </w:tc>
        <w:tc>
          <w:tcPr>
            <w:tcW w:w="1187" w:type="dxa"/>
          </w:tcPr>
          <w:p w14:paraId="14B1E1B2"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Пропорция</w:t>
            </w:r>
          </w:p>
        </w:tc>
      </w:tr>
      <w:tr w:rsidR="00367405" w14:paraId="3421E9A9" w14:textId="77777777" w:rsidTr="009D484B">
        <w:trPr>
          <w:gridAfter w:val="1"/>
          <w:wAfter w:w="7" w:type="dxa"/>
          <w:trHeight w:val="290"/>
        </w:trPr>
        <w:tc>
          <w:tcPr>
            <w:tcW w:w="2117" w:type="dxa"/>
          </w:tcPr>
          <w:p w14:paraId="4588BBAB"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C/C</w:t>
            </w:r>
          </w:p>
        </w:tc>
        <w:tc>
          <w:tcPr>
            <w:tcW w:w="1128" w:type="dxa"/>
          </w:tcPr>
          <w:p w14:paraId="299469A3"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93</w:t>
            </w:r>
          </w:p>
        </w:tc>
        <w:tc>
          <w:tcPr>
            <w:tcW w:w="1372" w:type="dxa"/>
          </w:tcPr>
          <w:p w14:paraId="3DA555E0"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0.62</w:t>
            </w:r>
          </w:p>
        </w:tc>
        <w:tc>
          <w:tcPr>
            <w:tcW w:w="1559" w:type="dxa"/>
          </w:tcPr>
          <w:p w14:paraId="0ADC4D0B"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25</w:t>
            </w:r>
          </w:p>
        </w:tc>
        <w:tc>
          <w:tcPr>
            <w:tcW w:w="1632" w:type="dxa"/>
          </w:tcPr>
          <w:p w14:paraId="40844A3B"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0.61</w:t>
            </w:r>
          </w:p>
        </w:tc>
        <w:tc>
          <w:tcPr>
            <w:tcW w:w="890" w:type="dxa"/>
            <w:gridSpan w:val="2"/>
          </w:tcPr>
          <w:p w14:paraId="2E208BDB"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68</w:t>
            </w:r>
          </w:p>
        </w:tc>
        <w:tc>
          <w:tcPr>
            <w:tcW w:w="1187" w:type="dxa"/>
          </w:tcPr>
          <w:p w14:paraId="31A222E8"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0.62</w:t>
            </w:r>
          </w:p>
        </w:tc>
      </w:tr>
      <w:tr w:rsidR="00367405" w14:paraId="0D20A751" w14:textId="77777777" w:rsidTr="009D484B">
        <w:trPr>
          <w:gridAfter w:val="1"/>
          <w:wAfter w:w="7" w:type="dxa"/>
          <w:trHeight w:val="290"/>
        </w:trPr>
        <w:tc>
          <w:tcPr>
            <w:tcW w:w="2117" w:type="dxa"/>
          </w:tcPr>
          <w:p w14:paraId="140DC7E5"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C/T</w:t>
            </w:r>
          </w:p>
        </w:tc>
        <w:tc>
          <w:tcPr>
            <w:tcW w:w="1128" w:type="dxa"/>
          </w:tcPr>
          <w:p w14:paraId="6FBA6B50"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54</w:t>
            </w:r>
          </w:p>
        </w:tc>
        <w:tc>
          <w:tcPr>
            <w:tcW w:w="1372" w:type="dxa"/>
          </w:tcPr>
          <w:p w14:paraId="5DB3D512"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0.36</w:t>
            </w:r>
          </w:p>
        </w:tc>
        <w:tc>
          <w:tcPr>
            <w:tcW w:w="1559" w:type="dxa"/>
          </w:tcPr>
          <w:p w14:paraId="5701FADD"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13</w:t>
            </w:r>
          </w:p>
        </w:tc>
        <w:tc>
          <w:tcPr>
            <w:tcW w:w="1632" w:type="dxa"/>
          </w:tcPr>
          <w:p w14:paraId="0201DCA3"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0.32</w:t>
            </w:r>
          </w:p>
        </w:tc>
        <w:tc>
          <w:tcPr>
            <w:tcW w:w="890" w:type="dxa"/>
            <w:gridSpan w:val="2"/>
          </w:tcPr>
          <w:p w14:paraId="1C79FF5B"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41</w:t>
            </w:r>
          </w:p>
        </w:tc>
        <w:tc>
          <w:tcPr>
            <w:tcW w:w="1187" w:type="dxa"/>
          </w:tcPr>
          <w:p w14:paraId="0F460B00"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0.37</w:t>
            </w:r>
          </w:p>
        </w:tc>
      </w:tr>
      <w:tr w:rsidR="00367405" w14:paraId="6A8A3346" w14:textId="77777777" w:rsidTr="009D484B">
        <w:trPr>
          <w:gridAfter w:val="1"/>
          <w:wAfter w:w="7" w:type="dxa"/>
          <w:trHeight w:val="290"/>
        </w:trPr>
        <w:tc>
          <w:tcPr>
            <w:tcW w:w="2117" w:type="dxa"/>
            <w:tcBorders>
              <w:bottom w:val="single" w:sz="4" w:space="0" w:color="000000"/>
            </w:tcBorders>
          </w:tcPr>
          <w:p w14:paraId="38BF7743"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T/T</w:t>
            </w:r>
          </w:p>
        </w:tc>
        <w:tc>
          <w:tcPr>
            <w:tcW w:w="1128" w:type="dxa"/>
            <w:tcBorders>
              <w:bottom w:val="single" w:sz="4" w:space="0" w:color="000000"/>
            </w:tcBorders>
          </w:tcPr>
          <w:p w14:paraId="244F1EF5"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4</w:t>
            </w:r>
          </w:p>
        </w:tc>
        <w:tc>
          <w:tcPr>
            <w:tcW w:w="1372" w:type="dxa"/>
            <w:tcBorders>
              <w:bottom w:val="single" w:sz="4" w:space="0" w:color="000000"/>
            </w:tcBorders>
          </w:tcPr>
          <w:p w14:paraId="0A6359C6"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0.03</w:t>
            </w:r>
          </w:p>
        </w:tc>
        <w:tc>
          <w:tcPr>
            <w:tcW w:w="1559" w:type="dxa"/>
            <w:tcBorders>
              <w:bottom w:val="single" w:sz="4" w:space="0" w:color="000000"/>
            </w:tcBorders>
          </w:tcPr>
          <w:p w14:paraId="2077C052"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3</w:t>
            </w:r>
          </w:p>
        </w:tc>
        <w:tc>
          <w:tcPr>
            <w:tcW w:w="1632" w:type="dxa"/>
            <w:tcBorders>
              <w:bottom w:val="single" w:sz="4" w:space="0" w:color="000000"/>
            </w:tcBorders>
          </w:tcPr>
          <w:p w14:paraId="2D19D6E4"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0.07</w:t>
            </w:r>
          </w:p>
        </w:tc>
        <w:tc>
          <w:tcPr>
            <w:tcW w:w="890" w:type="dxa"/>
            <w:gridSpan w:val="2"/>
            <w:tcBorders>
              <w:bottom w:val="single" w:sz="4" w:space="0" w:color="000000"/>
            </w:tcBorders>
          </w:tcPr>
          <w:p w14:paraId="5355BF25"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1</w:t>
            </w:r>
          </w:p>
        </w:tc>
        <w:tc>
          <w:tcPr>
            <w:tcW w:w="1187" w:type="dxa"/>
            <w:tcBorders>
              <w:bottom w:val="single" w:sz="4" w:space="0" w:color="000000"/>
            </w:tcBorders>
          </w:tcPr>
          <w:p w14:paraId="1B92D1E0"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0.01</w:t>
            </w:r>
          </w:p>
        </w:tc>
      </w:tr>
      <w:tr w:rsidR="00367405" w14:paraId="194BBD18" w14:textId="77777777" w:rsidTr="009D484B">
        <w:trPr>
          <w:gridAfter w:val="1"/>
          <w:wAfter w:w="7" w:type="dxa"/>
          <w:trHeight w:val="290"/>
        </w:trPr>
        <w:tc>
          <w:tcPr>
            <w:tcW w:w="2117" w:type="dxa"/>
            <w:tcBorders>
              <w:bottom w:val="single" w:sz="4" w:space="0" w:color="000000"/>
            </w:tcBorders>
          </w:tcPr>
          <w:p w14:paraId="52DDE769"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NA</w:t>
            </w:r>
          </w:p>
        </w:tc>
        <w:tc>
          <w:tcPr>
            <w:tcW w:w="1128" w:type="dxa"/>
            <w:tcBorders>
              <w:bottom w:val="single" w:sz="4" w:space="0" w:color="000000"/>
            </w:tcBorders>
          </w:tcPr>
          <w:p w14:paraId="26037EF6"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103</w:t>
            </w:r>
          </w:p>
        </w:tc>
        <w:tc>
          <w:tcPr>
            <w:tcW w:w="1372" w:type="dxa"/>
            <w:tcBorders>
              <w:bottom w:val="single" w:sz="4" w:space="0" w:color="000000"/>
            </w:tcBorders>
          </w:tcPr>
          <w:p w14:paraId="6F2A78B5"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w:t>
            </w:r>
          </w:p>
        </w:tc>
        <w:tc>
          <w:tcPr>
            <w:tcW w:w="1559" w:type="dxa"/>
            <w:tcBorders>
              <w:bottom w:val="single" w:sz="4" w:space="0" w:color="000000"/>
            </w:tcBorders>
          </w:tcPr>
          <w:p w14:paraId="4B65B3AF"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50</w:t>
            </w:r>
          </w:p>
        </w:tc>
        <w:tc>
          <w:tcPr>
            <w:tcW w:w="1632" w:type="dxa"/>
            <w:tcBorders>
              <w:bottom w:val="single" w:sz="4" w:space="0" w:color="000000"/>
            </w:tcBorders>
          </w:tcPr>
          <w:p w14:paraId="17AB2B33"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w:t>
            </w:r>
          </w:p>
        </w:tc>
        <w:tc>
          <w:tcPr>
            <w:tcW w:w="890" w:type="dxa"/>
            <w:gridSpan w:val="2"/>
            <w:tcBorders>
              <w:bottom w:val="single" w:sz="4" w:space="0" w:color="000000"/>
            </w:tcBorders>
          </w:tcPr>
          <w:p w14:paraId="1CA50937"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53</w:t>
            </w:r>
          </w:p>
        </w:tc>
        <w:tc>
          <w:tcPr>
            <w:tcW w:w="1187" w:type="dxa"/>
            <w:tcBorders>
              <w:bottom w:val="single" w:sz="4" w:space="0" w:color="000000"/>
            </w:tcBorders>
          </w:tcPr>
          <w:p w14:paraId="025F339D" w14:textId="77777777" w:rsidR="00367405" w:rsidRPr="00367405" w:rsidRDefault="00367405" w:rsidP="00831194">
            <w:pPr>
              <w:spacing w:after="0" w:line="240" w:lineRule="auto"/>
              <w:jc w:val="both"/>
              <w:rPr>
                <w:rFonts w:ascii="Times New Roman" w:eastAsia="Times New Roman" w:hAnsi="Times New Roman" w:cs="Times New Roman"/>
                <w:sz w:val="24"/>
                <w:szCs w:val="24"/>
              </w:rPr>
            </w:pPr>
            <w:r w:rsidRPr="00367405">
              <w:rPr>
                <w:rFonts w:ascii="Times New Roman" w:eastAsia="Times New Roman" w:hAnsi="Times New Roman" w:cs="Times New Roman"/>
                <w:sz w:val="24"/>
                <w:szCs w:val="24"/>
              </w:rPr>
              <w:t>---</w:t>
            </w:r>
          </w:p>
        </w:tc>
      </w:tr>
    </w:tbl>
    <w:p w14:paraId="5A35D305" w14:textId="77777777" w:rsidR="00C1087F" w:rsidRDefault="00C1087F" w:rsidP="00831194">
      <w:pPr>
        <w:spacing w:after="0" w:line="240" w:lineRule="auto"/>
        <w:ind w:firstLine="709"/>
        <w:jc w:val="both"/>
        <w:rPr>
          <w:rFonts w:ascii="Times New Roman" w:eastAsia="Times New Roman" w:hAnsi="Times New Roman" w:cs="Times New Roman"/>
          <w:sz w:val="28"/>
          <w:szCs w:val="28"/>
        </w:rPr>
      </w:pPr>
    </w:p>
    <w:p w14:paraId="107CB195" w14:textId="6EEB76B4" w:rsidR="00367405" w:rsidRPr="00367405" w:rsidRDefault="00367405" w:rsidP="00831194">
      <w:pPr>
        <w:spacing w:after="0" w:line="240" w:lineRule="auto"/>
        <w:ind w:firstLine="709"/>
        <w:jc w:val="both"/>
        <w:rPr>
          <w:rFonts w:ascii="Times New Roman" w:eastAsia="Times New Roman" w:hAnsi="Times New Roman" w:cs="Times New Roman"/>
          <w:sz w:val="28"/>
          <w:szCs w:val="28"/>
        </w:rPr>
      </w:pPr>
      <w:r w:rsidRPr="00367405">
        <w:rPr>
          <w:rFonts w:ascii="Times New Roman" w:eastAsia="Times New Roman" w:hAnsi="Times New Roman" w:cs="Times New Roman"/>
          <w:sz w:val="28"/>
          <w:szCs w:val="28"/>
        </w:rPr>
        <w:t>По таблице 171, частота генотипа  rs 2073658 по гомозиготному типу соответствовал (С/С) 62 % в общем, то есть 93 генотипа, из них в основной группе 62 %,  68 генотипов, в контрольной группе 61 %, 25 генотипов. По гетерозиготному типу (С/Т) составил 36 %, 54 генотипа, из них в основной группе 37 %, 41 генотип,  а в контрольной группе 32 % 13 генотипов. Гомозиготный генотип ( Т/Т) соответствовал 3 % , соответственно 4 генотипа, из них в основной группе 1 %, 1 генотип, а в контрольной группе 7 %, 3 генотипа соответственно. 103 генотипа не были идентифицированы, из них 53 в основной группе, 50 в контрольной группе. В таблице 172 указан  rs2073658 точный тест для равновесия Харди-Вайнберга.</w:t>
      </w:r>
    </w:p>
    <w:p w14:paraId="6FD7F60D" w14:textId="74BCA4CF" w:rsidR="00367405" w:rsidRDefault="00367405" w:rsidP="00831194">
      <w:pPr>
        <w:spacing w:after="0" w:line="240" w:lineRule="auto"/>
        <w:ind w:firstLine="708"/>
        <w:jc w:val="both"/>
        <w:rPr>
          <w:rFonts w:ascii="Times New Roman" w:eastAsia="Times New Roman" w:hAnsi="Times New Roman" w:cs="Times New Roman"/>
          <w:sz w:val="28"/>
          <w:szCs w:val="28"/>
        </w:rPr>
      </w:pPr>
    </w:p>
    <w:p w14:paraId="040B974F" w14:textId="0C4BDB7A" w:rsidR="009475C4" w:rsidRDefault="009475C4"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172 - rs2073658 точный тест для равновесия Харди-Вайнберга (n=151)</w:t>
      </w:r>
    </w:p>
    <w:p w14:paraId="552F9044" w14:textId="1CBE5C58" w:rsidR="009475C4" w:rsidRDefault="009475C4" w:rsidP="00831194">
      <w:pPr>
        <w:spacing w:after="0" w:line="240" w:lineRule="auto"/>
        <w:jc w:val="both"/>
        <w:rPr>
          <w:rFonts w:ascii="Times New Roman" w:eastAsia="Times New Roman" w:hAnsi="Times New Roman" w:cs="Times New Roman"/>
          <w:b/>
          <w:sz w:val="28"/>
          <w:szCs w:val="28"/>
        </w:rPr>
      </w:pPr>
    </w:p>
    <w:tbl>
      <w:tblPr>
        <w:tblW w:w="9302"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5"/>
        <w:gridCol w:w="1078"/>
        <w:gridCol w:w="847"/>
        <w:gridCol w:w="1335"/>
        <w:gridCol w:w="1267"/>
        <w:gridCol w:w="1267"/>
        <w:gridCol w:w="1505"/>
        <w:gridCol w:w="28"/>
      </w:tblGrid>
      <w:tr w:rsidR="009475C4" w14:paraId="703E9A5A" w14:textId="77777777" w:rsidTr="009D484B">
        <w:trPr>
          <w:trHeight w:val="290"/>
        </w:trPr>
        <w:tc>
          <w:tcPr>
            <w:tcW w:w="1975" w:type="dxa"/>
            <w:tcBorders>
              <w:top w:val="single" w:sz="4" w:space="0" w:color="000000"/>
            </w:tcBorders>
          </w:tcPr>
          <w:p w14:paraId="52B5BC46" w14:textId="77777777" w:rsidR="009475C4" w:rsidRPr="009475C4" w:rsidRDefault="009475C4" w:rsidP="00831194">
            <w:pPr>
              <w:spacing w:after="0" w:line="240" w:lineRule="auto"/>
              <w:jc w:val="both"/>
              <w:rPr>
                <w:rFonts w:ascii="Times New Roman" w:eastAsia="Times New Roman" w:hAnsi="Times New Roman" w:cs="Times New Roman"/>
                <w:sz w:val="24"/>
                <w:szCs w:val="24"/>
              </w:rPr>
            </w:pPr>
            <w:r w:rsidRPr="009475C4">
              <w:rPr>
                <w:rFonts w:ascii="Times New Roman" w:eastAsia="Times New Roman" w:hAnsi="Times New Roman" w:cs="Times New Roman"/>
                <w:sz w:val="24"/>
                <w:szCs w:val="24"/>
              </w:rPr>
              <w:t> </w:t>
            </w:r>
          </w:p>
        </w:tc>
        <w:tc>
          <w:tcPr>
            <w:tcW w:w="1078" w:type="dxa"/>
            <w:tcBorders>
              <w:top w:val="single" w:sz="4" w:space="0" w:color="000000"/>
            </w:tcBorders>
          </w:tcPr>
          <w:p w14:paraId="2104BACC" w14:textId="77777777" w:rsidR="009475C4" w:rsidRPr="009475C4" w:rsidRDefault="009475C4" w:rsidP="00831194">
            <w:pPr>
              <w:spacing w:after="0" w:line="240" w:lineRule="auto"/>
              <w:jc w:val="both"/>
              <w:rPr>
                <w:rFonts w:ascii="Times New Roman" w:eastAsia="Times New Roman" w:hAnsi="Times New Roman" w:cs="Times New Roman"/>
                <w:sz w:val="24"/>
                <w:szCs w:val="24"/>
              </w:rPr>
            </w:pPr>
            <w:r w:rsidRPr="009475C4">
              <w:rPr>
                <w:rFonts w:ascii="Times New Roman" w:eastAsia="Times New Roman" w:hAnsi="Times New Roman" w:cs="Times New Roman"/>
                <w:sz w:val="24"/>
                <w:szCs w:val="24"/>
              </w:rPr>
              <w:t>C/C</w:t>
            </w:r>
          </w:p>
        </w:tc>
        <w:tc>
          <w:tcPr>
            <w:tcW w:w="847" w:type="dxa"/>
            <w:tcBorders>
              <w:top w:val="single" w:sz="4" w:space="0" w:color="000000"/>
            </w:tcBorders>
          </w:tcPr>
          <w:p w14:paraId="4D7EF721" w14:textId="77777777" w:rsidR="009475C4" w:rsidRPr="009475C4" w:rsidRDefault="009475C4" w:rsidP="00831194">
            <w:pPr>
              <w:spacing w:after="0" w:line="240" w:lineRule="auto"/>
              <w:jc w:val="both"/>
              <w:rPr>
                <w:rFonts w:ascii="Times New Roman" w:eastAsia="Times New Roman" w:hAnsi="Times New Roman" w:cs="Times New Roman"/>
                <w:sz w:val="24"/>
                <w:szCs w:val="24"/>
              </w:rPr>
            </w:pPr>
            <w:r w:rsidRPr="009475C4">
              <w:rPr>
                <w:rFonts w:ascii="Times New Roman" w:eastAsia="Times New Roman" w:hAnsi="Times New Roman" w:cs="Times New Roman"/>
                <w:sz w:val="24"/>
                <w:szCs w:val="24"/>
              </w:rPr>
              <w:t>C/T</w:t>
            </w:r>
          </w:p>
        </w:tc>
        <w:tc>
          <w:tcPr>
            <w:tcW w:w="1335" w:type="dxa"/>
            <w:tcBorders>
              <w:top w:val="single" w:sz="4" w:space="0" w:color="000000"/>
            </w:tcBorders>
          </w:tcPr>
          <w:p w14:paraId="1ADB90B8" w14:textId="77777777" w:rsidR="009475C4" w:rsidRPr="009475C4" w:rsidRDefault="009475C4" w:rsidP="00831194">
            <w:pPr>
              <w:spacing w:after="0" w:line="240" w:lineRule="auto"/>
              <w:jc w:val="both"/>
              <w:rPr>
                <w:rFonts w:ascii="Times New Roman" w:eastAsia="Times New Roman" w:hAnsi="Times New Roman" w:cs="Times New Roman"/>
                <w:sz w:val="24"/>
                <w:szCs w:val="24"/>
              </w:rPr>
            </w:pPr>
            <w:r w:rsidRPr="009475C4">
              <w:rPr>
                <w:rFonts w:ascii="Times New Roman" w:eastAsia="Times New Roman" w:hAnsi="Times New Roman" w:cs="Times New Roman"/>
                <w:sz w:val="24"/>
                <w:szCs w:val="24"/>
              </w:rPr>
              <w:t>T/T</w:t>
            </w:r>
          </w:p>
        </w:tc>
        <w:tc>
          <w:tcPr>
            <w:tcW w:w="1267" w:type="dxa"/>
            <w:tcBorders>
              <w:top w:val="single" w:sz="4" w:space="0" w:color="000000"/>
            </w:tcBorders>
          </w:tcPr>
          <w:p w14:paraId="744BB39D" w14:textId="77777777" w:rsidR="009475C4" w:rsidRPr="009475C4" w:rsidRDefault="009475C4" w:rsidP="00831194">
            <w:pPr>
              <w:spacing w:after="0" w:line="240" w:lineRule="auto"/>
              <w:jc w:val="both"/>
              <w:rPr>
                <w:rFonts w:ascii="Times New Roman" w:eastAsia="Times New Roman" w:hAnsi="Times New Roman" w:cs="Times New Roman"/>
                <w:sz w:val="24"/>
                <w:szCs w:val="24"/>
              </w:rPr>
            </w:pPr>
            <w:r w:rsidRPr="009475C4">
              <w:rPr>
                <w:rFonts w:ascii="Times New Roman" w:eastAsia="Times New Roman" w:hAnsi="Times New Roman" w:cs="Times New Roman"/>
                <w:sz w:val="24"/>
                <w:szCs w:val="24"/>
              </w:rPr>
              <w:t>C</w:t>
            </w:r>
          </w:p>
        </w:tc>
        <w:tc>
          <w:tcPr>
            <w:tcW w:w="1267" w:type="dxa"/>
            <w:tcBorders>
              <w:top w:val="single" w:sz="4" w:space="0" w:color="000000"/>
            </w:tcBorders>
          </w:tcPr>
          <w:p w14:paraId="173686E6" w14:textId="77777777" w:rsidR="009475C4" w:rsidRPr="009475C4" w:rsidRDefault="009475C4" w:rsidP="00831194">
            <w:pPr>
              <w:spacing w:after="0" w:line="240" w:lineRule="auto"/>
              <w:jc w:val="both"/>
              <w:rPr>
                <w:rFonts w:ascii="Times New Roman" w:eastAsia="Times New Roman" w:hAnsi="Times New Roman" w:cs="Times New Roman"/>
                <w:sz w:val="24"/>
                <w:szCs w:val="24"/>
              </w:rPr>
            </w:pPr>
            <w:r w:rsidRPr="009475C4">
              <w:rPr>
                <w:rFonts w:ascii="Times New Roman" w:eastAsia="Times New Roman" w:hAnsi="Times New Roman" w:cs="Times New Roman"/>
                <w:sz w:val="24"/>
                <w:szCs w:val="24"/>
              </w:rPr>
              <w:t>T</w:t>
            </w:r>
          </w:p>
        </w:tc>
        <w:tc>
          <w:tcPr>
            <w:tcW w:w="1533" w:type="dxa"/>
            <w:gridSpan w:val="2"/>
            <w:tcBorders>
              <w:top w:val="single" w:sz="4" w:space="0" w:color="000000"/>
            </w:tcBorders>
          </w:tcPr>
          <w:p w14:paraId="21E1D895" w14:textId="77777777" w:rsidR="009475C4" w:rsidRPr="009475C4" w:rsidRDefault="009475C4" w:rsidP="00831194">
            <w:pPr>
              <w:spacing w:after="0" w:line="240" w:lineRule="auto"/>
              <w:jc w:val="both"/>
              <w:rPr>
                <w:rFonts w:ascii="Times New Roman" w:eastAsia="Times New Roman" w:hAnsi="Times New Roman" w:cs="Times New Roman"/>
                <w:sz w:val="24"/>
                <w:szCs w:val="24"/>
              </w:rPr>
            </w:pPr>
            <w:r w:rsidRPr="009475C4">
              <w:rPr>
                <w:rFonts w:ascii="Times New Roman" w:eastAsia="Times New Roman" w:hAnsi="Times New Roman" w:cs="Times New Roman"/>
                <w:sz w:val="24"/>
                <w:szCs w:val="24"/>
              </w:rPr>
              <w:t>P-value</w:t>
            </w:r>
          </w:p>
        </w:tc>
      </w:tr>
      <w:tr w:rsidR="009475C4" w:rsidRPr="009475C4" w14:paraId="578802E2" w14:textId="77777777" w:rsidTr="009D484B">
        <w:trPr>
          <w:gridAfter w:val="1"/>
          <w:wAfter w:w="28" w:type="dxa"/>
          <w:trHeight w:val="290"/>
        </w:trPr>
        <w:tc>
          <w:tcPr>
            <w:tcW w:w="1975" w:type="dxa"/>
          </w:tcPr>
          <w:p w14:paraId="2CB460D0" w14:textId="77777777" w:rsidR="009475C4" w:rsidRPr="009475C4" w:rsidRDefault="009475C4" w:rsidP="00831194">
            <w:pPr>
              <w:spacing w:after="0" w:line="240" w:lineRule="auto"/>
              <w:jc w:val="both"/>
              <w:rPr>
                <w:rFonts w:ascii="Times New Roman" w:eastAsia="Times New Roman" w:hAnsi="Times New Roman" w:cs="Times New Roman"/>
                <w:sz w:val="24"/>
                <w:szCs w:val="24"/>
              </w:rPr>
            </w:pPr>
            <w:r w:rsidRPr="009475C4">
              <w:rPr>
                <w:rFonts w:ascii="Times New Roman" w:eastAsia="Times New Roman" w:hAnsi="Times New Roman" w:cs="Times New Roman"/>
                <w:sz w:val="24"/>
                <w:szCs w:val="24"/>
              </w:rPr>
              <w:t>Обе группы</w:t>
            </w:r>
          </w:p>
        </w:tc>
        <w:tc>
          <w:tcPr>
            <w:tcW w:w="1078" w:type="dxa"/>
          </w:tcPr>
          <w:p w14:paraId="1EF2D79E" w14:textId="77777777" w:rsidR="009475C4" w:rsidRPr="009475C4" w:rsidRDefault="009475C4" w:rsidP="00831194">
            <w:pPr>
              <w:spacing w:after="0" w:line="240" w:lineRule="auto"/>
              <w:jc w:val="both"/>
              <w:rPr>
                <w:rFonts w:ascii="Times New Roman" w:eastAsia="Times New Roman" w:hAnsi="Times New Roman" w:cs="Times New Roman"/>
                <w:sz w:val="24"/>
                <w:szCs w:val="24"/>
              </w:rPr>
            </w:pPr>
            <w:r w:rsidRPr="009475C4">
              <w:rPr>
                <w:rFonts w:ascii="Times New Roman" w:eastAsia="Times New Roman" w:hAnsi="Times New Roman" w:cs="Times New Roman"/>
                <w:sz w:val="24"/>
                <w:szCs w:val="24"/>
              </w:rPr>
              <w:t>93</w:t>
            </w:r>
          </w:p>
        </w:tc>
        <w:tc>
          <w:tcPr>
            <w:tcW w:w="847" w:type="dxa"/>
          </w:tcPr>
          <w:p w14:paraId="654689E2" w14:textId="77777777" w:rsidR="009475C4" w:rsidRPr="009475C4" w:rsidRDefault="009475C4" w:rsidP="00831194">
            <w:pPr>
              <w:spacing w:after="0" w:line="240" w:lineRule="auto"/>
              <w:jc w:val="both"/>
              <w:rPr>
                <w:rFonts w:ascii="Times New Roman" w:eastAsia="Times New Roman" w:hAnsi="Times New Roman" w:cs="Times New Roman"/>
                <w:sz w:val="24"/>
                <w:szCs w:val="24"/>
              </w:rPr>
            </w:pPr>
            <w:r w:rsidRPr="009475C4">
              <w:rPr>
                <w:rFonts w:ascii="Times New Roman" w:eastAsia="Times New Roman" w:hAnsi="Times New Roman" w:cs="Times New Roman"/>
                <w:sz w:val="24"/>
                <w:szCs w:val="24"/>
              </w:rPr>
              <w:t>54</w:t>
            </w:r>
          </w:p>
        </w:tc>
        <w:tc>
          <w:tcPr>
            <w:tcW w:w="1335" w:type="dxa"/>
          </w:tcPr>
          <w:p w14:paraId="5E2499DD" w14:textId="77777777" w:rsidR="009475C4" w:rsidRPr="009475C4" w:rsidRDefault="009475C4" w:rsidP="00831194">
            <w:pPr>
              <w:spacing w:after="0" w:line="240" w:lineRule="auto"/>
              <w:jc w:val="both"/>
              <w:rPr>
                <w:rFonts w:ascii="Times New Roman" w:eastAsia="Times New Roman" w:hAnsi="Times New Roman" w:cs="Times New Roman"/>
                <w:sz w:val="24"/>
                <w:szCs w:val="24"/>
              </w:rPr>
            </w:pPr>
            <w:r w:rsidRPr="009475C4">
              <w:rPr>
                <w:rFonts w:ascii="Times New Roman" w:eastAsia="Times New Roman" w:hAnsi="Times New Roman" w:cs="Times New Roman"/>
                <w:sz w:val="24"/>
                <w:szCs w:val="24"/>
              </w:rPr>
              <w:t>4</w:t>
            </w:r>
          </w:p>
        </w:tc>
        <w:tc>
          <w:tcPr>
            <w:tcW w:w="1267" w:type="dxa"/>
          </w:tcPr>
          <w:p w14:paraId="3D2F894E" w14:textId="77777777" w:rsidR="009475C4" w:rsidRPr="009475C4" w:rsidRDefault="009475C4" w:rsidP="00831194">
            <w:pPr>
              <w:spacing w:after="0" w:line="240" w:lineRule="auto"/>
              <w:jc w:val="both"/>
              <w:rPr>
                <w:rFonts w:ascii="Times New Roman" w:eastAsia="Times New Roman" w:hAnsi="Times New Roman" w:cs="Times New Roman"/>
                <w:sz w:val="24"/>
                <w:szCs w:val="24"/>
              </w:rPr>
            </w:pPr>
            <w:r w:rsidRPr="009475C4">
              <w:rPr>
                <w:rFonts w:ascii="Times New Roman" w:eastAsia="Times New Roman" w:hAnsi="Times New Roman" w:cs="Times New Roman"/>
                <w:sz w:val="24"/>
                <w:szCs w:val="24"/>
              </w:rPr>
              <w:t>240</w:t>
            </w:r>
          </w:p>
        </w:tc>
        <w:tc>
          <w:tcPr>
            <w:tcW w:w="1267" w:type="dxa"/>
          </w:tcPr>
          <w:p w14:paraId="63B33CE4" w14:textId="77777777" w:rsidR="009475C4" w:rsidRPr="009475C4" w:rsidRDefault="009475C4" w:rsidP="00831194">
            <w:pPr>
              <w:spacing w:after="0" w:line="240" w:lineRule="auto"/>
              <w:jc w:val="both"/>
              <w:rPr>
                <w:rFonts w:ascii="Times New Roman" w:eastAsia="Times New Roman" w:hAnsi="Times New Roman" w:cs="Times New Roman"/>
                <w:sz w:val="24"/>
                <w:szCs w:val="24"/>
              </w:rPr>
            </w:pPr>
            <w:r w:rsidRPr="009475C4">
              <w:rPr>
                <w:rFonts w:ascii="Times New Roman" w:eastAsia="Times New Roman" w:hAnsi="Times New Roman" w:cs="Times New Roman"/>
                <w:sz w:val="24"/>
                <w:szCs w:val="24"/>
              </w:rPr>
              <w:t>62</w:t>
            </w:r>
          </w:p>
        </w:tc>
        <w:tc>
          <w:tcPr>
            <w:tcW w:w="1505" w:type="dxa"/>
          </w:tcPr>
          <w:p w14:paraId="6E33E293" w14:textId="77777777" w:rsidR="009475C4" w:rsidRPr="009475C4" w:rsidRDefault="009475C4" w:rsidP="00831194">
            <w:pPr>
              <w:spacing w:after="0" w:line="240" w:lineRule="auto"/>
              <w:jc w:val="both"/>
              <w:rPr>
                <w:rFonts w:ascii="Times New Roman" w:eastAsia="Times New Roman" w:hAnsi="Times New Roman" w:cs="Times New Roman"/>
                <w:sz w:val="24"/>
                <w:szCs w:val="24"/>
              </w:rPr>
            </w:pPr>
            <w:r w:rsidRPr="009475C4">
              <w:rPr>
                <w:rFonts w:ascii="Times New Roman" w:eastAsia="Times New Roman" w:hAnsi="Times New Roman" w:cs="Times New Roman"/>
                <w:sz w:val="24"/>
                <w:szCs w:val="24"/>
              </w:rPr>
              <w:t>0.32</w:t>
            </w:r>
          </w:p>
        </w:tc>
      </w:tr>
      <w:tr w:rsidR="009475C4" w:rsidRPr="009475C4" w14:paraId="4F9E4F4D" w14:textId="77777777" w:rsidTr="009D484B">
        <w:trPr>
          <w:gridAfter w:val="1"/>
          <w:wAfter w:w="28" w:type="dxa"/>
          <w:trHeight w:val="290"/>
        </w:trPr>
        <w:tc>
          <w:tcPr>
            <w:tcW w:w="1975" w:type="dxa"/>
            <w:tcBorders>
              <w:bottom w:val="single" w:sz="4" w:space="0" w:color="000000"/>
            </w:tcBorders>
          </w:tcPr>
          <w:p w14:paraId="17E37E15" w14:textId="77777777" w:rsidR="009475C4" w:rsidRPr="009475C4" w:rsidRDefault="009475C4" w:rsidP="00831194">
            <w:pPr>
              <w:spacing w:after="0" w:line="240" w:lineRule="auto"/>
              <w:jc w:val="both"/>
              <w:rPr>
                <w:rFonts w:ascii="Times New Roman" w:eastAsia="Times New Roman" w:hAnsi="Times New Roman" w:cs="Times New Roman"/>
                <w:sz w:val="24"/>
                <w:szCs w:val="24"/>
              </w:rPr>
            </w:pPr>
            <w:r w:rsidRPr="009475C4">
              <w:rPr>
                <w:rFonts w:ascii="Times New Roman" w:eastAsia="Times New Roman" w:hAnsi="Times New Roman" w:cs="Times New Roman"/>
                <w:sz w:val="24"/>
                <w:szCs w:val="24"/>
              </w:rPr>
              <w:lastRenderedPageBreak/>
              <w:t>Контрольная группа</w:t>
            </w:r>
          </w:p>
        </w:tc>
        <w:tc>
          <w:tcPr>
            <w:tcW w:w="1078" w:type="dxa"/>
            <w:tcBorders>
              <w:bottom w:val="single" w:sz="4" w:space="0" w:color="000000"/>
            </w:tcBorders>
          </w:tcPr>
          <w:p w14:paraId="0D68A746" w14:textId="77777777" w:rsidR="009475C4" w:rsidRPr="009475C4" w:rsidRDefault="009475C4" w:rsidP="00831194">
            <w:pPr>
              <w:spacing w:after="0" w:line="240" w:lineRule="auto"/>
              <w:jc w:val="both"/>
              <w:rPr>
                <w:rFonts w:ascii="Times New Roman" w:eastAsia="Times New Roman" w:hAnsi="Times New Roman" w:cs="Times New Roman"/>
                <w:sz w:val="24"/>
                <w:szCs w:val="24"/>
              </w:rPr>
            </w:pPr>
            <w:r w:rsidRPr="009475C4">
              <w:rPr>
                <w:rFonts w:ascii="Times New Roman" w:eastAsia="Times New Roman" w:hAnsi="Times New Roman" w:cs="Times New Roman"/>
                <w:sz w:val="24"/>
                <w:szCs w:val="24"/>
              </w:rPr>
              <w:t>25</w:t>
            </w:r>
          </w:p>
        </w:tc>
        <w:tc>
          <w:tcPr>
            <w:tcW w:w="847" w:type="dxa"/>
            <w:tcBorders>
              <w:bottom w:val="single" w:sz="4" w:space="0" w:color="000000"/>
            </w:tcBorders>
          </w:tcPr>
          <w:p w14:paraId="02E5F263" w14:textId="77777777" w:rsidR="009475C4" w:rsidRPr="009475C4" w:rsidRDefault="009475C4" w:rsidP="00831194">
            <w:pPr>
              <w:spacing w:after="0" w:line="240" w:lineRule="auto"/>
              <w:jc w:val="both"/>
              <w:rPr>
                <w:rFonts w:ascii="Times New Roman" w:eastAsia="Times New Roman" w:hAnsi="Times New Roman" w:cs="Times New Roman"/>
                <w:sz w:val="24"/>
                <w:szCs w:val="24"/>
              </w:rPr>
            </w:pPr>
            <w:r w:rsidRPr="009475C4">
              <w:rPr>
                <w:rFonts w:ascii="Times New Roman" w:eastAsia="Times New Roman" w:hAnsi="Times New Roman" w:cs="Times New Roman"/>
                <w:sz w:val="24"/>
                <w:szCs w:val="24"/>
              </w:rPr>
              <w:t>13</w:t>
            </w:r>
          </w:p>
        </w:tc>
        <w:tc>
          <w:tcPr>
            <w:tcW w:w="1335" w:type="dxa"/>
            <w:tcBorders>
              <w:bottom w:val="single" w:sz="4" w:space="0" w:color="000000"/>
            </w:tcBorders>
          </w:tcPr>
          <w:p w14:paraId="4A907E28" w14:textId="77777777" w:rsidR="009475C4" w:rsidRPr="009475C4" w:rsidRDefault="009475C4" w:rsidP="00831194">
            <w:pPr>
              <w:spacing w:after="0" w:line="240" w:lineRule="auto"/>
              <w:jc w:val="both"/>
              <w:rPr>
                <w:rFonts w:ascii="Times New Roman" w:eastAsia="Times New Roman" w:hAnsi="Times New Roman" w:cs="Times New Roman"/>
                <w:sz w:val="24"/>
                <w:szCs w:val="24"/>
              </w:rPr>
            </w:pPr>
            <w:r w:rsidRPr="009475C4">
              <w:rPr>
                <w:rFonts w:ascii="Times New Roman" w:eastAsia="Times New Roman" w:hAnsi="Times New Roman" w:cs="Times New Roman"/>
                <w:sz w:val="24"/>
                <w:szCs w:val="24"/>
              </w:rPr>
              <w:t>3</w:t>
            </w:r>
          </w:p>
        </w:tc>
        <w:tc>
          <w:tcPr>
            <w:tcW w:w="1267" w:type="dxa"/>
            <w:tcBorders>
              <w:bottom w:val="single" w:sz="4" w:space="0" w:color="000000"/>
            </w:tcBorders>
          </w:tcPr>
          <w:p w14:paraId="2444953C" w14:textId="77777777" w:rsidR="009475C4" w:rsidRPr="009475C4" w:rsidRDefault="009475C4" w:rsidP="00831194">
            <w:pPr>
              <w:spacing w:after="0" w:line="240" w:lineRule="auto"/>
              <w:jc w:val="both"/>
              <w:rPr>
                <w:rFonts w:ascii="Times New Roman" w:eastAsia="Times New Roman" w:hAnsi="Times New Roman" w:cs="Times New Roman"/>
                <w:sz w:val="24"/>
                <w:szCs w:val="24"/>
              </w:rPr>
            </w:pPr>
            <w:r w:rsidRPr="009475C4">
              <w:rPr>
                <w:rFonts w:ascii="Times New Roman" w:eastAsia="Times New Roman" w:hAnsi="Times New Roman" w:cs="Times New Roman"/>
                <w:sz w:val="24"/>
                <w:szCs w:val="24"/>
              </w:rPr>
              <w:t>63</w:t>
            </w:r>
          </w:p>
        </w:tc>
        <w:tc>
          <w:tcPr>
            <w:tcW w:w="1267" w:type="dxa"/>
            <w:tcBorders>
              <w:bottom w:val="single" w:sz="4" w:space="0" w:color="000000"/>
            </w:tcBorders>
          </w:tcPr>
          <w:p w14:paraId="761DDAF6" w14:textId="77777777" w:rsidR="009475C4" w:rsidRPr="009475C4" w:rsidRDefault="009475C4" w:rsidP="00831194">
            <w:pPr>
              <w:spacing w:after="0" w:line="240" w:lineRule="auto"/>
              <w:jc w:val="both"/>
              <w:rPr>
                <w:rFonts w:ascii="Times New Roman" w:eastAsia="Times New Roman" w:hAnsi="Times New Roman" w:cs="Times New Roman"/>
                <w:sz w:val="24"/>
                <w:szCs w:val="24"/>
              </w:rPr>
            </w:pPr>
            <w:r w:rsidRPr="009475C4">
              <w:rPr>
                <w:rFonts w:ascii="Times New Roman" w:eastAsia="Times New Roman" w:hAnsi="Times New Roman" w:cs="Times New Roman"/>
                <w:sz w:val="24"/>
                <w:szCs w:val="24"/>
              </w:rPr>
              <w:t>19</w:t>
            </w:r>
          </w:p>
        </w:tc>
        <w:tc>
          <w:tcPr>
            <w:tcW w:w="1505" w:type="dxa"/>
            <w:tcBorders>
              <w:bottom w:val="single" w:sz="4" w:space="0" w:color="000000"/>
            </w:tcBorders>
          </w:tcPr>
          <w:p w14:paraId="72660A19" w14:textId="77777777" w:rsidR="009475C4" w:rsidRPr="009475C4" w:rsidRDefault="009475C4" w:rsidP="00831194">
            <w:pPr>
              <w:spacing w:after="0" w:line="240" w:lineRule="auto"/>
              <w:jc w:val="both"/>
              <w:rPr>
                <w:rFonts w:ascii="Times New Roman" w:eastAsia="Times New Roman" w:hAnsi="Times New Roman" w:cs="Times New Roman"/>
                <w:sz w:val="24"/>
                <w:szCs w:val="24"/>
              </w:rPr>
            </w:pPr>
            <w:r w:rsidRPr="009475C4">
              <w:rPr>
                <w:rFonts w:ascii="Times New Roman" w:eastAsia="Times New Roman" w:hAnsi="Times New Roman" w:cs="Times New Roman"/>
                <w:sz w:val="24"/>
                <w:szCs w:val="24"/>
              </w:rPr>
              <w:t>0.42</w:t>
            </w:r>
          </w:p>
        </w:tc>
      </w:tr>
      <w:tr w:rsidR="009475C4" w:rsidRPr="009475C4" w14:paraId="4014C8C7" w14:textId="77777777" w:rsidTr="009D484B">
        <w:trPr>
          <w:gridAfter w:val="1"/>
          <w:wAfter w:w="28" w:type="dxa"/>
          <w:trHeight w:val="290"/>
        </w:trPr>
        <w:tc>
          <w:tcPr>
            <w:tcW w:w="1975" w:type="dxa"/>
            <w:tcBorders>
              <w:bottom w:val="single" w:sz="4" w:space="0" w:color="000000"/>
            </w:tcBorders>
          </w:tcPr>
          <w:p w14:paraId="07551E4F" w14:textId="77777777" w:rsidR="009475C4" w:rsidRPr="009475C4" w:rsidRDefault="009475C4" w:rsidP="00831194">
            <w:pPr>
              <w:spacing w:after="0" w:line="240" w:lineRule="auto"/>
              <w:jc w:val="both"/>
              <w:rPr>
                <w:rFonts w:ascii="Times New Roman" w:eastAsia="Times New Roman" w:hAnsi="Times New Roman" w:cs="Times New Roman"/>
                <w:sz w:val="24"/>
                <w:szCs w:val="24"/>
              </w:rPr>
            </w:pPr>
            <w:r w:rsidRPr="009475C4">
              <w:rPr>
                <w:rFonts w:ascii="Times New Roman" w:eastAsia="Times New Roman" w:hAnsi="Times New Roman" w:cs="Times New Roman"/>
                <w:sz w:val="24"/>
                <w:szCs w:val="24"/>
              </w:rPr>
              <w:t>Основная группа</w:t>
            </w:r>
          </w:p>
        </w:tc>
        <w:tc>
          <w:tcPr>
            <w:tcW w:w="1078" w:type="dxa"/>
            <w:tcBorders>
              <w:bottom w:val="single" w:sz="4" w:space="0" w:color="000000"/>
            </w:tcBorders>
          </w:tcPr>
          <w:p w14:paraId="67786E4D" w14:textId="77777777" w:rsidR="009475C4" w:rsidRPr="009475C4" w:rsidRDefault="009475C4" w:rsidP="00831194">
            <w:pPr>
              <w:spacing w:after="0" w:line="240" w:lineRule="auto"/>
              <w:jc w:val="both"/>
              <w:rPr>
                <w:rFonts w:ascii="Times New Roman" w:eastAsia="Times New Roman" w:hAnsi="Times New Roman" w:cs="Times New Roman"/>
                <w:sz w:val="24"/>
                <w:szCs w:val="24"/>
              </w:rPr>
            </w:pPr>
            <w:r w:rsidRPr="009475C4">
              <w:rPr>
                <w:rFonts w:ascii="Times New Roman" w:eastAsia="Times New Roman" w:hAnsi="Times New Roman" w:cs="Times New Roman"/>
                <w:sz w:val="24"/>
                <w:szCs w:val="24"/>
              </w:rPr>
              <w:t>68</w:t>
            </w:r>
          </w:p>
        </w:tc>
        <w:tc>
          <w:tcPr>
            <w:tcW w:w="847" w:type="dxa"/>
            <w:tcBorders>
              <w:bottom w:val="single" w:sz="4" w:space="0" w:color="000000"/>
            </w:tcBorders>
          </w:tcPr>
          <w:p w14:paraId="122C6341" w14:textId="77777777" w:rsidR="009475C4" w:rsidRPr="009475C4" w:rsidRDefault="009475C4" w:rsidP="00831194">
            <w:pPr>
              <w:spacing w:after="0" w:line="240" w:lineRule="auto"/>
              <w:jc w:val="both"/>
              <w:rPr>
                <w:rFonts w:ascii="Times New Roman" w:eastAsia="Times New Roman" w:hAnsi="Times New Roman" w:cs="Times New Roman"/>
                <w:sz w:val="24"/>
                <w:szCs w:val="24"/>
              </w:rPr>
            </w:pPr>
            <w:r w:rsidRPr="009475C4">
              <w:rPr>
                <w:rFonts w:ascii="Times New Roman" w:eastAsia="Times New Roman" w:hAnsi="Times New Roman" w:cs="Times New Roman"/>
                <w:sz w:val="24"/>
                <w:szCs w:val="24"/>
              </w:rPr>
              <w:t>41</w:t>
            </w:r>
          </w:p>
        </w:tc>
        <w:tc>
          <w:tcPr>
            <w:tcW w:w="1335" w:type="dxa"/>
            <w:tcBorders>
              <w:bottom w:val="single" w:sz="4" w:space="0" w:color="000000"/>
            </w:tcBorders>
          </w:tcPr>
          <w:p w14:paraId="4BE881F0" w14:textId="77777777" w:rsidR="009475C4" w:rsidRPr="009475C4" w:rsidRDefault="009475C4" w:rsidP="00831194">
            <w:pPr>
              <w:spacing w:after="0" w:line="240" w:lineRule="auto"/>
              <w:jc w:val="both"/>
              <w:rPr>
                <w:rFonts w:ascii="Times New Roman" w:eastAsia="Times New Roman" w:hAnsi="Times New Roman" w:cs="Times New Roman"/>
                <w:sz w:val="24"/>
                <w:szCs w:val="24"/>
              </w:rPr>
            </w:pPr>
            <w:r w:rsidRPr="009475C4">
              <w:rPr>
                <w:rFonts w:ascii="Times New Roman" w:eastAsia="Times New Roman" w:hAnsi="Times New Roman" w:cs="Times New Roman"/>
                <w:sz w:val="24"/>
                <w:szCs w:val="24"/>
              </w:rPr>
              <w:t>1</w:t>
            </w:r>
          </w:p>
        </w:tc>
        <w:tc>
          <w:tcPr>
            <w:tcW w:w="1267" w:type="dxa"/>
            <w:tcBorders>
              <w:bottom w:val="single" w:sz="4" w:space="0" w:color="000000"/>
            </w:tcBorders>
          </w:tcPr>
          <w:p w14:paraId="31CDBF69" w14:textId="77777777" w:rsidR="009475C4" w:rsidRPr="009475C4" w:rsidRDefault="009475C4" w:rsidP="00831194">
            <w:pPr>
              <w:spacing w:after="0" w:line="240" w:lineRule="auto"/>
              <w:jc w:val="both"/>
              <w:rPr>
                <w:rFonts w:ascii="Times New Roman" w:eastAsia="Times New Roman" w:hAnsi="Times New Roman" w:cs="Times New Roman"/>
                <w:sz w:val="24"/>
                <w:szCs w:val="24"/>
              </w:rPr>
            </w:pPr>
            <w:r w:rsidRPr="009475C4">
              <w:rPr>
                <w:rFonts w:ascii="Times New Roman" w:eastAsia="Times New Roman" w:hAnsi="Times New Roman" w:cs="Times New Roman"/>
                <w:sz w:val="24"/>
                <w:szCs w:val="24"/>
              </w:rPr>
              <w:t>177</w:t>
            </w:r>
          </w:p>
        </w:tc>
        <w:tc>
          <w:tcPr>
            <w:tcW w:w="1267" w:type="dxa"/>
            <w:tcBorders>
              <w:bottom w:val="single" w:sz="4" w:space="0" w:color="000000"/>
            </w:tcBorders>
          </w:tcPr>
          <w:p w14:paraId="3D34F636" w14:textId="77777777" w:rsidR="009475C4" w:rsidRPr="009475C4" w:rsidRDefault="009475C4" w:rsidP="00831194">
            <w:pPr>
              <w:spacing w:after="0" w:line="240" w:lineRule="auto"/>
              <w:jc w:val="both"/>
              <w:rPr>
                <w:rFonts w:ascii="Times New Roman" w:eastAsia="Times New Roman" w:hAnsi="Times New Roman" w:cs="Times New Roman"/>
                <w:sz w:val="24"/>
                <w:szCs w:val="24"/>
              </w:rPr>
            </w:pPr>
            <w:r w:rsidRPr="009475C4">
              <w:rPr>
                <w:rFonts w:ascii="Times New Roman" w:eastAsia="Times New Roman" w:hAnsi="Times New Roman" w:cs="Times New Roman"/>
                <w:sz w:val="24"/>
                <w:szCs w:val="24"/>
              </w:rPr>
              <w:t>43</w:t>
            </w:r>
          </w:p>
        </w:tc>
        <w:tc>
          <w:tcPr>
            <w:tcW w:w="1505" w:type="dxa"/>
            <w:tcBorders>
              <w:bottom w:val="single" w:sz="4" w:space="0" w:color="000000"/>
            </w:tcBorders>
          </w:tcPr>
          <w:p w14:paraId="33D65201" w14:textId="77777777" w:rsidR="009475C4" w:rsidRPr="009475C4" w:rsidRDefault="009475C4" w:rsidP="00831194">
            <w:pPr>
              <w:spacing w:after="0" w:line="240" w:lineRule="auto"/>
              <w:jc w:val="both"/>
              <w:rPr>
                <w:rFonts w:ascii="Times New Roman" w:eastAsia="Times New Roman" w:hAnsi="Times New Roman" w:cs="Times New Roman"/>
                <w:sz w:val="24"/>
                <w:szCs w:val="24"/>
              </w:rPr>
            </w:pPr>
            <w:r w:rsidRPr="009475C4">
              <w:rPr>
                <w:rFonts w:ascii="Times New Roman" w:eastAsia="Times New Roman" w:hAnsi="Times New Roman" w:cs="Times New Roman"/>
                <w:sz w:val="24"/>
                <w:szCs w:val="24"/>
              </w:rPr>
              <w:t>0.069</w:t>
            </w:r>
          </w:p>
        </w:tc>
      </w:tr>
    </w:tbl>
    <w:p w14:paraId="75EC8FA0" w14:textId="77777777" w:rsidR="00C1087F" w:rsidRDefault="00C1087F" w:rsidP="00831194">
      <w:pPr>
        <w:spacing w:after="0" w:line="240" w:lineRule="auto"/>
        <w:ind w:firstLine="709"/>
        <w:jc w:val="both"/>
        <w:rPr>
          <w:rFonts w:ascii="Times New Roman" w:eastAsia="Times New Roman" w:hAnsi="Times New Roman" w:cs="Times New Roman"/>
          <w:bCs/>
          <w:sz w:val="28"/>
          <w:szCs w:val="28"/>
        </w:rPr>
      </w:pPr>
    </w:p>
    <w:p w14:paraId="43A8640F" w14:textId="5DED5BEE" w:rsidR="009535F6" w:rsidRDefault="009475C4" w:rsidP="00831194">
      <w:pPr>
        <w:spacing w:after="0" w:line="240" w:lineRule="auto"/>
        <w:ind w:firstLine="709"/>
        <w:jc w:val="both"/>
        <w:rPr>
          <w:rFonts w:ascii="Times New Roman" w:eastAsia="Times New Roman" w:hAnsi="Times New Roman" w:cs="Times New Roman"/>
          <w:bCs/>
          <w:sz w:val="28"/>
          <w:szCs w:val="28"/>
        </w:rPr>
      </w:pPr>
      <w:r w:rsidRPr="009535F6">
        <w:rPr>
          <w:rFonts w:ascii="Times New Roman" w:eastAsia="Times New Roman" w:hAnsi="Times New Roman" w:cs="Times New Roman"/>
          <w:bCs/>
          <w:sz w:val="28"/>
          <w:szCs w:val="28"/>
        </w:rPr>
        <w:t>По данным таблицы 172, по точному тесту генотипы и аллели  rs 2073658 соответствовали равновесию Харди-Вайнберга в обеих группах. В таблице 173 у</w:t>
      </w:r>
      <w:r w:rsidR="00C725E5" w:rsidRPr="009535F6">
        <w:rPr>
          <w:rFonts w:ascii="Times New Roman" w:eastAsia="Times New Roman" w:hAnsi="Times New Roman" w:cs="Times New Roman"/>
          <w:bCs/>
          <w:sz w:val="28"/>
          <w:szCs w:val="28"/>
        </w:rPr>
        <w:t xml:space="preserve">казана </w:t>
      </w:r>
      <w:r w:rsidR="009535F6" w:rsidRPr="009535F6">
        <w:rPr>
          <w:rFonts w:ascii="Times New Roman" w:eastAsia="Times New Roman" w:hAnsi="Times New Roman" w:cs="Times New Roman"/>
          <w:bCs/>
          <w:sz w:val="28"/>
          <w:szCs w:val="28"/>
        </w:rPr>
        <w:t>ассоциация  rs2073658 с моделями наследования.</w:t>
      </w:r>
    </w:p>
    <w:p w14:paraId="29E88630" w14:textId="5870A6B1" w:rsidR="009535F6" w:rsidRDefault="009535F6" w:rsidP="00831194">
      <w:pPr>
        <w:spacing w:after="0" w:line="240" w:lineRule="auto"/>
        <w:ind w:firstLine="709"/>
        <w:jc w:val="both"/>
        <w:rPr>
          <w:rFonts w:ascii="Times New Roman" w:eastAsia="Times New Roman" w:hAnsi="Times New Roman" w:cs="Times New Roman"/>
          <w:bCs/>
          <w:sz w:val="28"/>
          <w:szCs w:val="28"/>
        </w:rPr>
      </w:pPr>
    </w:p>
    <w:p w14:paraId="49E1DBBC" w14:textId="77777777" w:rsidR="009535F6" w:rsidRDefault="009535F6"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173 - Ассоциация  rs2073658 с моделями наследования (n=151)</w:t>
      </w:r>
    </w:p>
    <w:p w14:paraId="74B7CA89" w14:textId="660841D8" w:rsidR="009535F6" w:rsidRDefault="009535F6" w:rsidP="00831194">
      <w:pPr>
        <w:spacing w:after="0" w:line="240" w:lineRule="auto"/>
        <w:ind w:firstLine="709"/>
        <w:jc w:val="both"/>
        <w:rPr>
          <w:rFonts w:ascii="Times New Roman" w:eastAsia="Times New Roman" w:hAnsi="Times New Roman" w:cs="Times New Roman"/>
          <w:bCs/>
          <w:sz w:val="28"/>
          <w:szCs w:val="28"/>
        </w:rPr>
      </w:pPr>
    </w:p>
    <w:tbl>
      <w:tblPr>
        <w:tblW w:w="9397"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0"/>
        <w:gridCol w:w="1444"/>
        <w:gridCol w:w="1356"/>
        <w:gridCol w:w="1499"/>
        <w:gridCol w:w="1429"/>
        <w:gridCol w:w="1999"/>
      </w:tblGrid>
      <w:tr w:rsidR="009535F6" w14:paraId="2FD57D76" w14:textId="77777777" w:rsidTr="009D484B">
        <w:trPr>
          <w:trHeight w:val="820"/>
        </w:trPr>
        <w:tc>
          <w:tcPr>
            <w:tcW w:w="1670" w:type="dxa"/>
            <w:tcBorders>
              <w:top w:val="single" w:sz="4" w:space="0" w:color="000000"/>
            </w:tcBorders>
          </w:tcPr>
          <w:p w14:paraId="669E2EBA"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Модель наследования</w:t>
            </w:r>
          </w:p>
        </w:tc>
        <w:tc>
          <w:tcPr>
            <w:tcW w:w="1444" w:type="dxa"/>
            <w:tcBorders>
              <w:top w:val="single" w:sz="4" w:space="0" w:color="000000"/>
            </w:tcBorders>
          </w:tcPr>
          <w:p w14:paraId="5D739060"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Генотип</w:t>
            </w:r>
          </w:p>
        </w:tc>
        <w:tc>
          <w:tcPr>
            <w:tcW w:w="1356" w:type="dxa"/>
            <w:tcBorders>
              <w:top w:val="single" w:sz="4" w:space="0" w:color="000000"/>
            </w:tcBorders>
          </w:tcPr>
          <w:p w14:paraId="3576A7EA"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Контрольная группа</w:t>
            </w:r>
          </w:p>
        </w:tc>
        <w:tc>
          <w:tcPr>
            <w:tcW w:w="1499" w:type="dxa"/>
            <w:tcBorders>
              <w:top w:val="single" w:sz="4" w:space="0" w:color="000000"/>
            </w:tcBorders>
          </w:tcPr>
          <w:p w14:paraId="24148B36"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Основная группа</w:t>
            </w:r>
          </w:p>
        </w:tc>
        <w:tc>
          <w:tcPr>
            <w:tcW w:w="1429" w:type="dxa"/>
            <w:tcBorders>
              <w:top w:val="single" w:sz="4" w:space="0" w:color="000000"/>
            </w:tcBorders>
          </w:tcPr>
          <w:p w14:paraId="432D49DE"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OR</w:t>
            </w:r>
          </w:p>
          <w:p w14:paraId="3B77ACC7"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(95% ДИ)</w:t>
            </w:r>
          </w:p>
        </w:tc>
        <w:tc>
          <w:tcPr>
            <w:tcW w:w="1999" w:type="dxa"/>
            <w:tcBorders>
              <w:top w:val="single" w:sz="4" w:space="0" w:color="000000"/>
            </w:tcBorders>
          </w:tcPr>
          <w:p w14:paraId="792C340B"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P-value</w:t>
            </w:r>
          </w:p>
        </w:tc>
      </w:tr>
      <w:tr w:rsidR="009535F6" w14:paraId="16927C06" w14:textId="77777777" w:rsidTr="009D484B">
        <w:trPr>
          <w:trHeight w:val="550"/>
        </w:trPr>
        <w:tc>
          <w:tcPr>
            <w:tcW w:w="1670" w:type="dxa"/>
            <w:vMerge w:val="restart"/>
          </w:tcPr>
          <w:p w14:paraId="2C3AEE43"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Кодоминантный</w:t>
            </w:r>
          </w:p>
        </w:tc>
        <w:tc>
          <w:tcPr>
            <w:tcW w:w="1444" w:type="dxa"/>
          </w:tcPr>
          <w:p w14:paraId="6BD3445F"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C/C</w:t>
            </w:r>
          </w:p>
        </w:tc>
        <w:tc>
          <w:tcPr>
            <w:tcW w:w="1356" w:type="dxa"/>
          </w:tcPr>
          <w:p w14:paraId="22F2EE05"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25 (61%)</w:t>
            </w:r>
          </w:p>
        </w:tc>
        <w:tc>
          <w:tcPr>
            <w:tcW w:w="1499" w:type="dxa"/>
          </w:tcPr>
          <w:p w14:paraId="5CA1F2E2"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68 (61.8%)</w:t>
            </w:r>
          </w:p>
        </w:tc>
        <w:tc>
          <w:tcPr>
            <w:tcW w:w="1429" w:type="dxa"/>
          </w:tcPr>
          <w:p w14:paraId="4BEFA35D"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1.00</w:t>
            </w:r>
          </w:p>
        </w:tc>
        <w:tc>
          <w:tcPr>
            <w:tcW w:w="1999" w:type="dxa"/>
            <w:vMerge w:val="restart"/>
          </w:tcPr>
          <w:p w14:paraId="435B09C4"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0.12</w:t>
            </w:r>
          </w:p>
        </w:tc>
      </w:tr>
      <w:tr w:rsidR="009535F6" w14:paraId="46B2AC62" w14:textId="77777777" w:rsidTr="009D484B">
        <w:trPr>
          <w:trHeight w:val="820"/>
        </w:trPr>
        <w:tc>
          <w:tcPr>
            <w:tcW w:w="1670" w:type="dxa"/>
            <w:vMerge/>
          </w:tcPr>
          <w:p w14:paraId="0CACA12A" w14:textId="77777777" w:rsidR="009535F6" w:rsidRPr="009535F6" w:rsidRDefault="009535F6"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444" w:type="dxa"/>
          </w:tcPr>
          <w:p w14:paraId="55AF7776"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T/C</w:t>
            </w:r>
          </w:p>
        </w:tc>
        <w:tc>
          <w:tcPr>
            <w:tcW w:w="1356" w:type="dxa"/>
          </w:tcPr>
          <w:p w14:paraId="4786D457"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13 (31.7%)</w:t>
            </w:r>
          </w:p>
        </w:tc>
        <w:tc>
          <w:tcPr>
            <w:tcW w:w="1499" w:type="dxa"/>
          </w:tcPr>
          <w:p w14:paraId="1A8CEBB8"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41 (37.3%)</w:t>
            </w:r>
          </w:p>
        </w:tc>
        <w:tc>
          <w:tcPr>
            <w:tcW w:w="1429" w:type="dxa"/>
          </w:tcPr>
          <w:p w14:paraId="2B3BAAB7"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1.16 (0.53-2.51)</w:t>
            </w:r>
          </w:p>
        </w:tc>
        <w:tc>
          <w:tcPr>
            <w:tcW w:w="1999" w:type="dxa"/>
            <w:vMerge/>
          </w:tcPr>
          <w:p w14:paraId="2B110327" w14:textId="77777777" w:rsidR="009535F6" w:rsidRPr="009535F6" w:rsidRDefault="009535F6"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9535F6" w14:paraId="243E3FF2" w14:textId="77777777" w:rsidTr="009D484B">
        <w:trPr>
          <w:trHeight w:val="820"/>
        </w:trPr>
        <w:tc>
          <w:tcPr>
            <w:tcW w:w="1670" w:type="dxa"/>
            <w:vMerge/>
          </w:tcPr>
          <w:p w14:paraId="4F8C14CD" w14:textId="77777777" w:rsidR="009535F6" w:rsidRPr="009535F6" w:rsidRDefault="009535F6"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444" w:type="dxa"/>
          </w:tcPr>
          <w:p w14:paraId="4C06D736"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T/T</w:t>
            </w:r>
          </w:p>
        </w:tc>
        <w:tc>
          <w:tcPr>
            <w:tcW w:w="1356" w:type="dxa"/>
          </w:tcPr>
          <w:p w14:paraId="3D7B0B2F"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3 (7.3%)</w:t>
            </w:r>
          </w:p>
        </w:tc>
        <w:tc>
          <w:tcPr>
            <w:tcW w:w="1499" w:type="dxa"/>
          </w:tcPr>
          <w:p w14:paraId="3468D860"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1 (0.9%)</w:t>
            </w:r>
          </w:p>
        </w:tc>
        <w:tc>
          <w:tcPr>
            <w:tcW w:w="1429" w:type="dxa"/>
          </w:tcPr>
          <w:p w14:paraId="3541AD99"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0.12 (0.01-1.23)</w:t>
            </w:r>
          </w:p>
        </w:tc>
        <w:tc>
          <w:tcPr>
            <w:tcW w:w="1999" w:type="dxa"/>
            <w:vMerge/>
          </w:tcPr>
          <w:p w14:paraId="33AD8E70" w14:textId="77777777" w:rsidR="009535F6" w:rsidRPr="009535F6" w:rsidRDefault="009535F6"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9535F6" w14:paraId="6490871D" w14:textId="77777777" w:rsidTr="009D484B">
        <w:trPr>
          <w:trHeight w:val="550"/>
        </w:trPr>
        <w:tc>
          <w:tcPr>
            <w:tcW w:w="1670" w:type="dxa"/>
            <w:vMerge w:val="restart"/>
          </w:tcPr>
          <w:p w14:paraId="0327F7EA"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Доминантный</w:t>
            </w:r>
          </w:p>
        </w:tc>
        <w:tc>
          <w:tcPr>
            <w:tcW w:w="1444" w:type="dxa"/>
          </w:tcPr>
          <w:p w14:paraId="2F5E8D0C"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C/C</w:t>
            </w:r>
          </w:p>
        </w:tc>
        <w:tc>
          <w:tcPr>
            <w:tcW w:w="1356" w:type="dxa"/>
          </w:tcPr>
          <w:p w14:paraId="5955D250"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25 (61%)</w:t>
            </w:r>
          </w:p>
        </w:tc>
        <w:tc>
          <w:tcPr>
            <w:tcW w:w="1499" w:type="dxa"/>
          </w:tcPr>
          <w:p w14:paraId="4C722672"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68 (61.8%)</w:t>
            </w:r>
          </w:p>
        </w:tc>
        <w:tc>
          <w:tcPr>
            <w:tcW w:w="1429" w:type="dxa"/>
          </w:tcPr>
          <w:p w14:paraId="5239C605"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1.00</w:t>
            </w:r>
          </w:p>
        </w:tc>
        <w:tc>
          <w:tcPr>
            <w:tcW w:w="1999" w:type="dxa"/>
            <w:vMerge w:val="restart"/>
          </w:tcPr>
          <w:p w14:paraId="0D6E8928"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0.92</w:t>
            </w:r>
          </w:p>
        </w:tc>
      </w:tr>
      <w:tr w:rsidR="009535F6" w14:paraId="0BB0A8E9" w14:textId="77777777" w:rsidTr="009D484B">
        <w:trPr>
          <w:trHeight w:val="820"/>
        </w:trPr>
        <w:tc>
          <w:tcPr>
            <w:tcW w:w="1670" w:type="dxa"/>
            <w:vMerge/>
          </w:tcPr>
          <w:p w14:paraId="179C5D99" w14:textId="77777777" w:rsidR="009535F6" w:rsidRPr="009535F6" w:rsidRDefault="009535F6"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444" w:type="dxa"/>
          </w:tcPr>
          <w:p w14:paraId="64BF65EF"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T/C-T/T</w:t>
            </w:r>
          </w:p>
        </w:tc>
        <w:tc>
          <w:tcPr>
            <w:tcW w:w="1356" w:type="dxa"/>
          </w:tcPr>
          <w:p w14:paraId="1DB67A3D"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16 (39%)</w:t>
            </w:r>
          </w:p>
        </w:tc>
        <w:tc>
          <w:tcPr>
            <w:tcW w:w="1499" w:type="dxa"/>
          </w:tcPr>
          <w:p w14:paraId="7C7C25A9"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42 (38.2%)</w:t>
            </w:r>
          </w:p>
        </w:tc>
        <w:tc>
          <w:tcPr>
            <w:tcW w:w="1429" w:type="dxa"/>
          </w:tcPr>
          <w:p w14:paraId="41BDCABE"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0.97 (0.46-2.01)</w:t>
            </w:r>
          </w:p>
        </w:tc>
        <w:tc>
          <w:tcPr>
            <w:tcW w:w="1999" w:type="dxa"/>
            <w:vMerge/>
          </w:tcPr>
          <w:p w14:paraId="2917A8BA" w14:textId="77777777" w:rsidR="009535F6" w:rsidRPr="009535F6" w:rsidRDefault="009535F6"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9535F6" w14:paraId="67AED96F" w14:textId="77777777" w:rsidTr="009D484B">
        <w:trPr>
          <w:trHeight w:val="550"/>
        </w:trPr>
        <w:tc>
          <w:tcPr>
            <w:tcW w:w="1670" w:type="dxa"/>
            <w:vMerge w:val="restart"/>
          </w:tcPr>
          <w:p w14:paraId="134CB51C"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Рецессивный</w:t>
            </w:r>
          </w:p>
        </w:tc>
        <w:tc>
          <w:tcPr>
            <w:tcW w:w="1444" w:type="dxa"/>
          </w:tcPr>
          <w:p w14:paraId="00CCAB13"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C/C-T/C</w:t>
            </w:r>
          </w:p>
        </w:tc>
        <w:tc>
          <w:tcPr>
            <w:tcW w:w="1356" w:type="dxa"/>
          </w:tcPr>
          <w:p w14:paraId="46CB9859"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38 (92.7%)</w:t>
            </w:r>
          </w:p>
        </w:tc>
        <w:tc>
          <w:tcPr>
            <w:tcW w:w="1499" w:type="dxa"/>
          </w:tcPr>
          <w:p w14:paraId="0BA05AC3"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109 (99.1%)</w:t>
            </w:r>
          </w:p>
        </w:tc>
        <w:tc>
          <w:tcPr>
            <w:tcW w:w="1429" w:type="dxa"/>
          </w:tcPr>
          <w:p w14:paraId="21C6B446"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1.00</w:t>
            </w:r>
          </w:p>
        </w:tc>
        <w:tc>
          <w:tcPr>
            <w:tcW w:w="1999" w:type="dxa"/>
            <w:vMerge w:val="restart"/>
          </w:tcPr>
          <w:p w14:paraId="5EFE9534"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0.043</w:t>
            </w:r>
          </w:p>
        </w:tc>
      </w:tr>
      <w:tr w:rsidR="009535F6" w14:paraId="37E5C186" w14:textId="77777777" w:rsidTr="009D484B">
        <w:trPr>
          <w:trHeight w:val="820"/>
        </w:trPr>
        <w:tc>
          <w:tcPr>
            <w:tcW w:w="1670" w:type="dxa"/>
            <w:vMerge/>
          </w:tcPr>
          <w:p w14:paraId="39D86698" w14:textId="77777777" w:rsidR="009535F6" w:rsidRPr="009535F6" w:rsidRDefault="009535F6"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444" w:type="dxa"/>
          </w:tcPr>
          <w:p w14:paraId="3DE4A4F1"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T/T</w:t>
            </w:r>
          </w:p>
        </w:tc>
        <w:tc>
          <w:tcPr>
            <w:tcW w:w="1356" w:type="dxa"/>
          </w:tcPr>
          <w:p w14:paraId="07989595"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3 (7.3%)</w:t>
            </w:r>
          </w:p>
        </w:tc>
        <w:tc>
          <w:tcPr>
            <w:tcW w:w="1499" w:type="dxa"/>
          </w:tcPr>
          <w:p w14:paraId="03AF3B6A"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1 (0.9%)</w:t>
            </w:r>
          </w:p>
        </w:tc>
        <w:tc>
          <w:tcPr>
            <w:tcW w:w="1429" w:type="dxa"/>
          </w:tcPr>
          <w:p w14:paraId="74871384"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0.12 (0.01-1.15)</w:t>
            </w:r>
          </w:p>
        </w:tc>
        <w:tc>
          <w:tcPr>
            <w:tcW w:w="1999" w:type="dxa"/>
            <w:vMerge/>
          </w:tcPr>
          <w:p w14:paraId="7D04B020" w14:textId="77777777" w:rsidR="009535F6" w:rsidRPr="009535F6" w:rsidRDefault="009535F6"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9535F6" w14:paraId="767DF7F9" w14:textId="77777777" w:rsidTr="009D484B">
        <w:trPr>
          <w:trHeight w:val="550"/>
        </w:trPr>
        <w:tc>
          <w:tcPr>
            <w:tcW w:w="1670" w:type="dxa"/>
            <w:vMerge w:val="restart"/>
          </w:tcPr>
          <w:p w14:paraId="043DFBF0"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Сверхдоминантный</w:t>
            </w:r>
          </w:p>
        </w:tc>
        <w:tc>
          <w:tcPr>
            <w:tcW w:w="1444" w:type="dxa"/>
          </w:tcPr>
          <w:p w14:paraId="58F6D9E3"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C/C-T/T</w:t>
            </w:r>
          </w:p>
        </w:tc>
        <w:tc>
          <w:tcPr>
            <w:tcW w:w="1356" w:type="dxa"/>
          </w:tcPr>
          <w:p w14:paraId="1111C00B"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28 (68.3%)</w:t>
            </w:r>
          </w:p>
        </w:tc>
        <w:tc>
          <w:tcPr>
            <w:tcW w:w="1499" w:type="dxa"/>
          </w:tcPr>
          <w:p w14:paraId="71013305"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69 (62.7%)</w:t>
            </w:r>
          </w:p>
        </w:tc>
        <w:tc>
          <w:tcPr>
            <w:tcW w:w="1429" w:type="dxa"/>
          </w:tcPr>
          <w:p w14:paraId="560F3C87"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1.00</w:t>
            </w:r>
          </w:p>
        </w:tc>
        <w:tc>
          <w:tcPr>
            <w:tcW w:w="1999" w:type="dxa"/>
            <w:vMerge w:val="restart"/>
          </w:tcPr>
          <w:p w14:paraId="2191EEAC"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0.52</w:t>
            </w:r>
          </w:p>
        </w:tc>
      </w:tr>
      <w:tr w:rsidR="009535F6" w14:paraId="78455043" w14:textId="77777777" w:rsidTr="009D484B">
        <w:trPr>
          <w:trHeight w:val="820"/>
        </w:trPr>
        <w:tc>
          <w:tcPr>
            <w:tcW w:w="1670" w:type="dxa"/>
            <w:vMerge/>
          </w:tcPr>
          <w:p w14:paraId="599F1433" w14:textId="77777777" w:rsidR="009535F6" w:rsidRPr="009535F6" w:rsidRDefault="009535F6"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444" w:type="dxa"/>
            <w:tcBorders>
              <w:bottom w:val="single" w:sz="4" w:space="0" w:color="000000"/>
            </w:tcBorders>
          </w:tcPr>
          <w:p w14:paraId="46D6D566"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T/C</w:t>
            </w:r>
          </w:p>
        </w:tc>
        <w:tc>
          <w:tcPr>
            <w:tcW w:w="1356" w:type="dxa"/>
            <w:tcBorders>
              <w:bottom w:val="single" w:sz="4" w:space="0" w:color="000000"/>
            </w:tcBorders>
          </w:tcPr>
          <w:p w14:paraId="3AC580F9"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13 (31.7%)</w:t>
            </w:r>
          </w:p>
        </w:tc>
        <w:tc>
          <w:tcPr>
            <w:tcW w:w="1499" w:type="dxa"/>
            <w:tcBorders>
              <w:bottom w:val="single" w:sz="4" w:space="0" w:color="000000"/>
            </w:tcBorders>
          </w:tcPr>
          <w:p w14:paraId="45F19EE8"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41 (37.3%)</w:t>
            </w:r>
          </w:p>
        </w:tc>
        <w:tc>
          <w:tcPr>
            <w:tcW w:w="1429" w:type="dxa"/>
            <w:tcBorders>
              <w:bottom w:val="single" w:sz="4" w:space="0" w:color="000000"/>
            </w:tcBorders>
          </w:tcPr>
          <w:p w14:paraId="616A0AF0"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1.28 (0.60-2.74)</w:t>
            </w:r>
          </w:p>
        </w:tc>
        <w:tc>
          <w:tcPr>
            <w:tcW w:w="1999" w:type="dxa"/>
            <w:vMerge/>
          </w:tcPr>
          <w:p w14:paraId="3C327F2A" w14:textId="77777777" w:rsidR="009535F6" w:rsidRPr="009535F6" w:rsidRDefault="009535F6"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9535F6" w14:paraId="6471B1FB" w14:textId="77777777" w:rsidTr="009D484B">
        <w:trPr>
          <w:trHeight w:val="820"/>
        </w:trPr>
        <w:tc>
          <w:tcPr>
            <w:tcW w:w="1670" w:type="dxa"/>
            <w:tcBorders>
              <w:bottom w:val="single" w:sz="4" w:space="0" w:color="000000"/>
            </w:tcBorders>
          </w:tcPr>
          <w:p w14:paraId="16250AA9"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Лог-аддитивный</w:t>
            </w:r>
          </w:p>
        </w:tc>
        <w:tc>
          <w:tcPr>
            <w:tcW w:w="1444" w:type="dxa"/>
            <w:tcBorders>
              <w:bottom w:val="single" w:sz="4" w:space="0" w:color="000000"/>
            </w:tcBorders>
          </w:tcPr>
          <w:p w14:paraId="2616B3A9"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w:t>
            </w:r>
          </w:p>
        </w:tc>
        <w:tc>
          <w:tcPr>
            <w:tcW w:w="1356" w:type="dxa"/>
            <w:tcBorders>
              <w:bottom w:val="single" w:sz="4" w:space="0" w:color="000000"/>
            </w:tcBorders>
          </w:tcPr>
          <w:p w14:paraId="4FF7320F"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w:t>
            </w:r>
          </w:p>
        </w:tc>
        <w:tc>
          <w:tcPr>
            <w:tcW w:w="1499" w:type="dxa"/>
            <w:tcBorders>
              <w:bottom w:val="single" w:sz="4" w:space="0" w:color="000000"/>
            </w:tcBorders>
          </w:tcPr>
          <w:p w14:paraId="59485738"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w:t>
            </w:r>
          </w:p>
        </w:tc>
        <w:tc>
          <w:tcPr>
            <w:tcW w:w="1429" w:type="dxa"/>
            <w:tcBorders>
              <w:bottom w:val="single" w:sz="4" w:space="0" w:color="000000"/>
            </w:tcBorders>
          </w:tcPr>
          <w:p w14:paraId="4746DD27"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0.79 (0.41-1.50)</w:t>
            </w:r>
          </w:p>
        </w:tc>
        <w:tc>
          <w:tcPr>
            <w:tcW w:w="1999" w:type="dxa"/>
            <w:tcBorders>
              <w:bottom w:val="single" w:sz="4" w:space="0" w:color="000000"/>
            </w:tcBorders>
          </w:tcPr>
          <w:p w14:paraId="049F0AE5" w14:textId="77777777" w:rsidR="009535F6" w:rsidRPr="009535F6" w:rsidRDefault="009535F6" w:rsidP="00831194">
            <w:pPr>
              <w:spacing w:after="0" w:line="240" w:lineRule="auto"/>
              <w:jc w:val="both"/>
              <w:rPr>
                <w:rFonts w:ascii="Times New Roman" w:eastAsia="Times New Roman" w:hAnsi="Times New Roman" w:cs="Times New Roman"/>
                <w:sz w:val="24"/>
                <w:szCs w:val="24"/>
              </w:rPr>
            </w:pPr>
            <w:r w:rsidRPr="009535F6">
              <w:rPr>
                <w:rFonts w:ascii="Times New Roman" w:eastAsia="Times New Roman" w:hAnsi="Times New Roman" w:cs="Times New Roman"/>
                <w:sz w:val="24"/>
                <w:szCs w:val="24"/>
              </w:rPr>
              <w:t>0.47</w:t>
            </w:r>
          </w:p>
        </w:tc>
      </w:tr>
    </w:tbl>
    <w:p w14:paraId="614CC8C3" w14:textId="77777777" w:rsidR="00C1087F" w:rsidRDefault="00C1087F" w:rsidP="00831194">
      <w:pPr>
        <w:spacing w:after="0" w:line="240" w:lineRule="auto"/>
        <w:ind w:firstLine="709"/>
        <w:jc w:val="both"/>
        <w:rPr>
          <w:rFonts w:ascii="Times New Roman" w:eastAsia="Times New Roman" w:hAnsi="Times New Roman" w:cs="Times New Roman"/>
          <w:bCs/>
          <w:sz w:val="28"/>
          <w:szCs w:val="28"/>
        </w:rPr>
      </w:pPr>
    </w:p>
    <w:p w14:paraId="65D2E4BE" w14:textId="0F4EE8FC" w:rsidR="009535F6" w:rsidRDefault="002E54D8" w:rsidP="008311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По таблице 173, </w:t>
      </w:r>
      <w:r>
        <w:rPr>
          <w:rFonts w:ascii="Times New Roman" w:eastAsia="Times New Roman" w:hAnsi="Times New Roman" w:cs="Times New Roman"/>
          <w:sz w:val="28"/>
          <w:szCs w:val="28"/>
          <w:lang w:val="en-US"/>
        </w:rPr>
        <w:t>r</w:t>
      </w:r>
      <w:r>
        <w:rPr>
          <w:rFonts w:ascii="Times New Roman" w:eastAsia="Times New Roman" w:hAnsi="Times New Roman" w:cs="Times New Roman"/>
          <w:sz w:val="28"/>
          <w:szCs w:val="28"/>
        </w:rPr>
        <w:t>s 2073658 не ассоциирован с моделями.</w:t>
      </w:r>
    </w:p>
    <w:p w14:paraId="52FD54CF" w14:textId="77777777" w:rsidR="009E0832" w:rsidRDefault="009E0832" w:rsidP="00831194">
      <w:pPr>
        <w:spacing w:after="0" w:line="240" w:lineRule="auto"/>
        <w:ind w:firstLine="709"/>
        <w:jc w:val="both"/>
        <w:rPr>
          <w:rFonts w:ascii="Times New Roman" w:eastAsia="Times New Roman" w:hAnsi="Times New Roman" w:cs="Times New Roman"/>
          <w:sz w:val="28"/>
          <w:szCs w:val="28"/>
        </w:rPr>
      </w:pPr>
    </w:p>
    <w:p w14:paraId="7F424C13" w14:textId="39C19852" w:rsidR="002E54D8" w:rsidRPr="009E0832" w:rsidRDefault="002E54D8" w:rsidP="00831194">
      <w:pPr>
        <w:spacing w:after="0" w:line="240" w:lineRule="auto"/>
        <w:ind w:firstLine="709"/>
        <w:jc w:val="both"/>
        <w:rPr>
          <w:rFonts w:ascii="Times New Roman" w:eastAsia="Times New Roman" w:hAnsi="Times New Roman" w:cs="Times New Roman"/>
          <w:b/>
          <w:bCs/>
          <w:sz w:val="28"/>
          <w:szCs w:val="28"/>
        </w:rPr>
      </w:pPr>
      <w:r w:rsidRPr="009E0832">
        <w:rPr>
          <w:rFonts w:ascii="Times New Roman" w:eastAsia="Times New Roman" w:hAnsi="Times New Roman" w:cs="Times New Roman"/>
          <w:b/>
          <w:bCs/>
          <w:sz w:val="28"/>
          <w:szCs w:val="28"/>
        </w:rPr>
        <w:t>SNP: rs11206510</w:t>
      </w:r>
    </w:p>
    <w:p w14:paraId="58371F3A" w14:textId="0A17E7AB" w:rsidR="002E54D8" w:rsidRDefault="002E54D8" w:rsidP="008311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Процент генотипированных образцов: 195/254 (76.77%)</w:t>
      </w:r>
      <w:r w:rsidRPr="002E54D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В таблице 174 указана частота аллеля </w:t>
      </w:r>
      <w:r>
        <w:rPr>
          <w:rFonts w:ascii="Times New Roman" w:eastAsia="Times New Roman" w:hAnsi="Times New Roman" w:cs="Times New Roman"/>
          <w:sz w:val="28"/>
          <w:szCs w:val="28"/>
        </w:rPr>
        <w:t>rs11206510.</w:t>
      </w:r>
    </w:p>
    <w:p w14:paraId="521F4ACF" w14:textId="1585D02D" w:rsidR="002E54D8" w:rsidRDefault="002E54D8" w:rsidP="00831194">
      <w:pPr>
        <w:spacing w:after="0" w:line="240" w:lineRule="auto"/>
        <w:ind w:firstLine="709"/>
        <w:jc w:val="both"/>
        <w:rPr>
          <w:rFonts w:ascii="Times New Roman" w:eastAsia="Times New Roman" w:hAnsi="Times New Roman" w:cs="Times New Roman"/>
          <w:sz w:val="28"/>
          <w:szCs w:val="28"/>
        </w:rPr>
      </w:pPr>
    </w:p>
    <w:p w14:paraId="6E0F19C0" w14:textId="77777777" w:rsidR="002E54D8" w:rsidRDefault="002E54D8"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174 - Частота аллеля rs11206510 (n=195)</w:t>
      </w:r>
    </w:p>
    <w:p w14:paraId="4990142E" w14:textId="2678FAA3" w:rsidR="002E54D8" w:rsidRDefault="002E54D8" w:rsidP="00831194">
      <w:pPr>
        <w:spacing w:after="0" w:line="240" w:lineRule="auto"/>
        <w:jc w:val="both"/>
        <w:rPr>
          <w:rFonts w:ascii="Times New Roman" w:eastAsia="Times New Roman" w:hAnsi="Times New Roman" w:cs="Times New Roman"/>
          <w:sz w:val="28"/>
          <w:szCs w:val="28"/>
        </w:rPr>
      </w:pPr>
    </w:p>
    <w:tbl>
      <w:tblPr>
        <w:tblW w:w="9351"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0"/>
        <w:gridCol w:w="850"/>
        <w:gridCol w:w="1649"/>
        <w:gridCol w:w="1134"/>
        <w:gridCol w:w="1843"/>
        <w:gridCol w:w="992"/>
        <w:gridCol w:w="1843"/>
      </w:tblGrid>
      <w:tr w:rsidR="003B66CC" w14:paraId="5ACF40ED" w14:textId="77777777" w:rsidTr="009D484B">
        <w:trPr>
          <w:trHeight w:val="290"/>
        </w:trPr>
        <w:tc>
          <w:tcPr>
            <w:tcW w:w="1040" w:type="dxa"/>
            <w:tcBorders>
              <w:top w:val="single" w:sz="4" w:space="0" w:color="000000"/>
            </w:tcBorders>
          </w:tcPr>
          <w:p w14:paraId="098A1898"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 </w:t>
            </w:r>
          </w:p>
        </w:tc>
        <w:tc>
          <w:tcPr>
            <w:tcW w:w="2499" w:type="dxa"/>
            <w:gridSpan w:val="2"/>
            <w:tcBorders>
              <w:top w:val="single" w:sz="4" w:space="0" w:color="000000"/>
            </w:tcBorders>
          </w:tcPr>
          <w:p w14:paraId="11DE23DD"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Обе группы</w:t>
            </w:r>
          </w:p>
        </w:tc>
        <w:tc>
          <w:tcPr>
            <w:tcW w:w="2977" w:type="dxa"/>
            <w:gridSpan w:val="2"/>
            <w:tcBorders>
              <w:top w:val="single" w:sz="4" w:space="0" w:color="000000"/>
            </w:tcBorders>
          </w:tcPr>
          <w:p w14:paraId="121281F2"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Контрольная группа</w:t>
            </w:r>
          </w:p>
        </w:tc>
        <w:tc>
          <w:tcPr>
            <w:tcW w:w="2835" w:type="dxa"/>
            <w:gridSpan w:val="2"/>
            <w:tcBorders>
              <w:top w:val="single" w:sz="4" w:space="0" w:color="000000"/>
            </w:tcBorders>
          </w:tcPr>
          <w:p w14:paraId="6B0FDE47"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Основная группа</w:t>
            </w:r>
          </w:p>
        </w:tc>
      </w:tr>
      <w:tr w:rsidR="003B66CC" w14:paraId="1DB5322F" w14:textId="77777777" w:rsidTr="009D484B">
        <w:trPr>
          <w:trHeight w:val="550"/>
        </w:trPr>
        <w:tc>
          <w:tcPr>
            <w:tcW w:w="1040" w:type="dxa"/>
          </w:tcPr>
          <w:p w14:paraId="5BFABD1B"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lastRenderedPageBreak/>
              <w:t>Аллель</w:t>
            </w:r>
          </w:p>
        </w:tc>
        <w:tc>
          <w:tcPr>
            <w:tcW w:w="850" w:type="dxa"/>
          </w:tcPr>
          <w:p w14:paraId="3D359C0F"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Количество</w:t>
            </w:r>
          </w:p>
        </w:tc>
        <w:tc>
          <w:tcPr>
            <w:tcW w:w="1649" w:type="dxa"/>
          </w:tcPr>
          <w:p w14:paraId="4CB0D0D4"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Пропорция</w:t>
            </w:r>
          </w:p>
        </w:tc>
        <w:tc>
          <w:tcPr>
            <w:tcW w:w="1134" w:type="dxa"/>
          </w:tcPr>
          <w:p w14:paraId="364825A4"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Количество</w:t>
            </w:r>
          </w:p>
        </w:tc>
        <w:tc>
          <w:tcPr>
            <w:tcW w:w="1843" w:type="dxa"/>
          </w:tcPr>
          <w:p w14:paraId="08D8C924"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Пропорция</w:t>
            </w:r>
          </w:p>
        </w:tc>
        <w:tc>
          <w:tcPr>
            <w:tcW w:w="992" w:type="dxa"/>
          </w:tcPr>
          <w:p w14:paraId="7FA92545"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Количество</w:t>
            </w:r>
          </w:p>
        </w:tc>
        <w:tc>
          <w:tcPr>
            <w:tcW w:w="1843" w:type="dxa"/>
          </w:tcPr>
          <w:p w14:paraId="1707B4F1"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Пропорция</w:t>
            </w:r>
          </w:p>
        </w:tc>
      </w:tr>
      <w:tr w:rsidR="003B66CC" w14:paraId="2C63E983" w14:textId="77777777" w:rsidTr="009D484B">
        <w:trPr>
          <w:trHeight w:val="290"/>
        </w:trPr>
        <w:tc>
          <w:tcPr>
            <w:tcW w:w="1040" w:type="dxa"/>
            <w:tcBorders>
              <w:bottom w:val="single" w:sz="4" w:space="0" w:color="000000"/>
            </w:tcBorders>
          </w:tcPr>
          <w:p w14:paraId="4B52E421"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T</w:t>
            </w:r>
          </w:p>
        </w:tc>
        <w:tc>
          <w:tcPr>
            <w:tcW w:w="850" w:type="dxa"/>
            <w:tcBorders>
              <w:bottom w:val="single" w:sz="4" w:space="0" w:color="000000"/>
            </w:tcBorders>
          </w:tcPr>
          <w:p w14:paraId="4606A286"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337</w:t>
            </w:r>
          </w:p>
        </w:tc>
        <w:tc>
          <w:tcPr>
            <w:tcW w:w="1649" w:type="dxa"/>
            <w:tcBorders>
              <w:bottom w:val="single" w:sz="4" w:space="0" w:color="000000"/>
            </w:tcBorders>
          </w:tcPr>
          <w:p w14:paraId="0795D509"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0.86</w:t>
            </w:r>
          </w:p>
        </w:tc>
        <w:tc>
          <w:tcPr>
            <w:tcW w:w="1134" w:type="dxa"/>
            <w:tcBorders>
              <w:bottom w:val="single" w:sz="4" w:space="0" w:color="000000"/>
            </w:tcBorders>
          </w:tcPr>
          <w:p w14:paraId="1A1A7265"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89</w:t>
            </w:r>
          </w:p>
        </w:tc>
        <w:tc>
          <w:tcPr>
            <w:tcW w:w="1843" w:type="dxa"/>
            <w:tcBorders>
              <w:bottom w:val="single" w:sz="4" w:space="0" w:color="000000"/>
            </w:tcBorders>
          </w:tcPr>
          <w:p w14:paraId="03A3420B"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0.86</w:t>
            </w:r>
          </w:p>
        </w:tc>
        <w:tc>
          <w:tcPr>
            <w:tcW w:w="992" w:type="dxa"/>
            <w:tcBorders>
              <w:bottom w:val="single" w:sz="4" w:space="0" w:color="000000"/>
            </w:tcBorders>
          </w:tcPr>
          <w:p w14:paraId="29296010"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248</w:t>
            </w:r>
          </w:p>
        </w:tc>
        <w:tc>
          <w:tcPr>
            <w:tcW w:w="1843" w:type="dxa"/>
            <w:tcBorders>
              <w:bottom w:val="single" w:sz="4" w:space="0" w:color="000000"/>
            </w:tcBorders>
          </w:tcPr>
          <w:p w14:paraId="335704E7"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0.87</w:t>
            </w:r>
          </w:p>
        </w:tc>
      </w:tr>
      <w:tr w:rsidR="003B66CC" w14:paraId="415CCB7F" w14:textId="77777777" w:rsidTr="009D484B">
        <w:trPr>
          <w:trHeight w:val="290"/>
        </w:trPr>
        <w:tc>
          <w:tcPr>
            <w:tcW w:w="1040" w:type="dxa"/>
            <w:tcBorders>
              <w:bottom w:val="single" w:sz="4" w:space="0" w:color="000000"/>
            </w:tcBorders>
          </w:tcPr>
          <w:p w14:paraId="10020708"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C</w:t>
            </w:r>
          </w:p>
        </w:tc>
        <w:tc>
          <w:tcPr>
            <w:tcW w:w="850" w:type="dxa"/>
            <w:tcBorders>
              <w:bottom w:val="single" w:sz="4" w:space="0" w:color="000000"/>
            </w:tcBorders>
          </w:tcPr>
          <w:p w14:paraId="38D4797A"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53</w:t>
            </w:r>
          </w:p>
        </w:tc>
        <w:tc>
          <w:tcPr>
            <w:tcW w:w="1649" w:type="dxa"/>
            <w:tcBorders>
              <w:bottom w:val="single" w:sz="4" w:space="0" w:color="000000"/>
            </w:tcBorders>
          </w:tcPr>
          <w:p w14:paraId="4A45004E"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0.14</w:t>
            </w:r>
          </w:p>
        </w:tc>
        <w:tc>
          <w:tcPr>
            <w:tcW w:w="1134" w:type="dxa"/>
            <w:tcBorders>
              <w:bottom w:val="single" w:sz="4" w:space="0" w:color="000000"/>
            </w:tcBorders>
          </w:tcPr>
          <w:p w14:paraId="54299903"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15</w:t>
            </w:r>
          </w:p>
        </w:tc>
        <w:tc>
          <w:tcPr>
            <w:tcW w:w="1843" w:type="dxa"/>
            <w:tcBorders>
              <w:bottom w:val="single" w:sz="4" w:space="0" w:color="000000"/>
            </w:tcBorders>
          </w:tcPr>
          <w:p w14:paraId="5ADFD869"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0.14</w:t>
            </w:r>
          </w:p>
        </w:tc>
        <w:tc>
          <w:tcPr>
            <w:tcW w:w="992" w:type="dxa"/>
            <w:tcBorders>
              <w:bottom w:val="single" w:sz="4" w:space="0" w:color="000000"/>
            </w:tcBorders>
          </w:tcPr>
          <w:p w14:paraId="587E298E"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38</w:t>
            </w:r>
          </w:p>
        </w:tc>
        <w:tc>
          <w:tcPr>
            <w:tcW w:w="1843" w:type="dxa"/>
            <w:tcBorders>
              <w:bottom w:val="single" w:sz="4" w:space="0" w:color="000000"/>
            </w:tcBorders>
          </w:tcPr>
          <w:p w14:paraId="7B0D1EA0"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0.13</w:t>
            </w:r>
          </w:p>
        </w:tc>
      </w:tr>
    </w:tbl>
    <w:p w14:paraId="0759BC60" w14:textId="77777777" w:rsidR="00C1087F" w:rsidRDefault="00C1087F" w:rsidP="00C1087F">
      <w:pPr>
        <w:spacing w:after="0" w:line="240" w:lineRule="auto"/>
        <w:ind w:firstLine="709"/>
        <w:jc w:val="both"/>
        <w:rPr>
          <w:rFonts w:ascii="Times New Roman" w:eastAsia="Times New Roman" w:hAnsi="Times New Roman" w:cs="Times New Roman"/>
          <w:sz w:val="28"/>
          <w:szCs w:val="28"/>
        </w:rPr>
      </w:pPr>
    </w:p>
    <w:p w14:paraId="65FA714B" w14:textId="59BECA0A" w:rsidR="003B66CC" w:rsidRPr="003B66CC" w:rsidRDefault="003B66CC" w:rsidP="00C1087F">
      <w:pPr>
        <w:spacing w:after="0" w:line="240" w:lineRule="auto"/>
        <w:ind w:firstLine="709"/>
        <w:jc w:val="both"/>
        <w:rPr>
          <w:rFonts w:ascii="Times New Roman" w:eastAsia="Times New Roman" w:hAnsi="Times New Roman" w:cs="Times New Roman"/>
          <w:sz w:val="28"/>
          <w:szCs w:val="28"/>
        </w:rPr>
      </w:pPr>
      <w:r w:rsidRPr="003B66CC">
        <w:rPr>
          <w:rFonts w:ascii="Times New Roman" w:eastAsia="Times New Roman" w:hAnsi="Times New Roman" w:cs="Times New Roman"/>
          <w:sz w:val="28"/>
          <w:szCs w:val="28"/>
        </w:rPr>
        <w:t>По таблице 174, 195 образцов из 254 образца   rs 11206510 были генотипированы, что составило 76.77 %. Частота аллеля Т составило 86 %, 337 аллелей, из них в основной группе 87 %, 248 аллелей , в контрольной группе 86 %, 89 аллелей следовательно. Аллелей С было в общем 14 % , то есть 53 аллелей, в основной 13 %, 38 аллелей и в контрольной группе 14 %, 15 аллелей. В таблице 175 указана частота генотипа rs11206510</w:t>
      </w:r>
      <w:r w:rsidR="009E0832">
        <w:rPr>
          <w:rFonts w:ascii="Times New Roman" w:eastAsia="Times New Roman" w:hAnsi="Times New Roman" w:cs="Times New Roman"/>
          <w:sz w:val="28"/>
          <w:szCs w:val="28"/>
        </w:rPr>
        <w:t>.</w:t>
      </w:r>
    </w:p>
    <w:p w14:paraId="0A340AAC" w14:textId="67E8E3A6" w:rsidR="003B66CC" w:rsidRDefault="003B66CC" w:rsidP="00831194">
      <w:pPr>
        <w:spacing w:after="0" w:line="240" w:lineRule="auto"/>
        <w:jc w:val="both"/>
        <w:rPr>
          <w:rFonts w:ascii="Times New Roman" w:eastAsia="Times New Roman" w:hAnsi="Times New Roman" w:cs="Times New Roman"/>
          <w:sz w:val="28"/>
          <w:szCs w:val="28"/>
        </w:rPr>
      </w:pPr>
    </w:p>
    <w:p w14:paraId="6C7253AF" w14:textId="422D2398" w:rsidR="003B66CC" w:rsidRDefault="003B66CC"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175 - Частота генотипа rs11206510 (n=254)</w:t>
      </w:r>
    </w:p>
    <w:p w14:paraId="58BB66BE" w14:textId="28616FC6" w:rsidR="003B66CC" w:rsidRDefault="003B66CC" w:rsidP="00831194">
      <w:pPr>
        <w:spacing w:after="0" w:line="240" w:lineRule="auto"/>
        <w:jc w:val="both"/>
        <w:rPr>
          <w:rFonts w:ascii="Times New Roman" w:eastAsia="Times New Roman" w:hAnsi="Times New Roman" w:cs="Times New Roman"/>
          <w:b/>
          <w:sz w:val="28"/>
          <w:szCs w:val="28"/>
        </w:rPr>
      </w:pPr>
    </w:p>
    <w:tbl>
      <w:tblPr>
        <w:tblW w:w="920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0"/>
        <w:gridCol w:w="1507"/>
        <w:gridCol w:w="1134"/>
        <w:gridCol w:w="1418"/>
        <w:gridCol w:w="1275"/>
        <w:gridCol w:w="1418"/>
        <w:gridCol w:w="1417"/>
      </w:tblGrid>
      <w:tr w:rsidR="003B66CC" w14:paraId="1CF2241A" w14:textId="77777777" w:rsidTr="009D484B">
        <w:trPr>
          <w:trHeight w:val="290"/>
        </w:trPr>
        <w:tc>
          <w:tcPr>
            <w:tcW w:w="1040" w:type="dxa"/>
            <w:tcBorders>
              <w:top w:val="single" w:sz="4" w:space="0" w:color="000000"/>
            </w:tcBorders>
          </w:tcPr>
          <w:p w14:paraId="1E63460A"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 </w:t>
            </w:r>
          </w:p>
        </w:tc>
        <w:tc>
          <w:tcPr>
            <w:tcW w:w="2641" w:type="dxa"/>
            <w:gridSpan w:val="2"/>
            <w:tcBorders>
              <w:top w:val="single" w:sz="4" w:space="0" w:color="000000"/>
            </w:tcBorders>
          </w:tcPr>
          <w:p w14:paraId="6182ADFF"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Обе группы</w:t>
            </w:r>
          </w:p>
        </w:tc>
        <w:tc>
          <w:tcPr>
            <w:tcW w:w="2693" w:type="dxa"/>
            <w:gridSpan w:val="2"/>
            <w:tcBorders>
              <w:top w:val="single" w:sz="4" w:space="0" w:color="000000"/>
            </w:tcBorders>
          </w:tcPr>
          <w:p w14:paraId="6D59EA99"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Контрольная группа</w:t>
            </w:r>
          </w:p>
        </w:tc>
        <w:tc>
          <w:tcPr>
            <w:tcW w:w="2835" w:type="dxa"/>
            <w:gridSpan w:val="2"/>
            <w:tcBorders>
              <w:top w:val="single" w:sz="4" w:space="0" w:color="000000"/>
            </w:tcBorders>
          </w:tcPr>
          <w:p w14:paraId="2D89DD0E"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Основная группа</w:t>
            </w:r>
          </w:p>
        </w:tc>
      </w:tr>
      <w:tr w:rsidR="003B66CC" w14:paraId="49F1F8C4" w14:textId="77777777" w:rsidTr="009D484B">
        <w:trPr>
          <w:trHeight w:val="550"/>
        </w:trPr>
        <w:tc>
          <w:tcPr>
            <w:tcW w:w="1040" w:type="dxa"/>
          </w:tcPr>
          <w:p w14:paraId="105FADE6"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Генотип</w:t>
            </w:r>
          </w:p>
        </w:tc>
        <w:tc>
          <w:tcPr>
            <w:tcW w:w="1507" w:type="dxa"/>
          </w:tcPr>
          <w:p w14:paraId="419F09BA"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Количество</w:t>
            </w:r>
          </w:p>
        </w:tc>
        <w:tc>
          <w:tcPr>
            <w:tcW w:w="1134" w:type="dxa"/>
          </w:tcPr>
          <w:p w14:paraId="0D44EEC1"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Пропорция</w:t>
            </w:r>
          </w:p>
        </w:tc>
        <w:tc>
          <w:tcPr>
            <w:tcW w:w="1418" w:type="dxa"/>
          </w:tcPr>
          <w:p w14:paraId="28880ED9"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Количество</w:t>
            </w:r>
          </w:p>
        </w:tc>
        <w:tc>
          <w:tcPr>
            <w:tcW w:w="1275" w:type="dxa"/>
          </w:tcPr>
          <w:p w14:paraId="06AE5F2C"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Пропорция</w:t>
            </w:r>
          </w:p>
        </w:tc>
        <w:tc>
          <w:tcPr>
            <w:tcW w:w="1418" w:type="dxa"/>
          </w:tcPr>
          <w:p w14:paraId="6A85C145"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Количество</w:t>
            </w:r>
          </w:p>
        </w:tc>
        <w:tc>
          <w:tcPr>
            <w:tcW w:w="1417" w:type="dxa"/>
          </w:tcPr>
          <w:p w14:paraId="28546D4D"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Пропорция</w:t>
            </w:r>
          </w:p>
        </w:tc>
      </w:tr>
      <w:tr w:rsidR="003B66CC" w14:paraId="77104CAC" w14:textId="77777777" w:rsidTr="009D484B">
        <w:trPr>
          <w:trHeight w:val="290"/>
        </w:trPr>
        <w:tc>
          <w:tcPr>
            <w:tcW w:w="1040" w:type="dxa"/>
          </w:tcPr>
          <w:p w14:paraId="62E15037"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C/C</w:t>
            </w:r>
          </w:p>
        </w:tc>
        <w:tc>
          <w:tcPr>
            <w:tcW w:w="1507" w:type="dxa"/>
          </w:tcPr>
          <w:p w14:paraId="78CF4616"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10</w:t>
            </w:r>
          </w:p>
        </w:tc>
        <w:tc>
          <w:tcPr>
            <w:tcW w:w="1134" w:type="dxa"/>
          </w:tcPr>
          <w:p w14:paraId="42C0C0B7"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0.05</w:t>
            </w:r>
          </w:p>
        </w:tc>
        <w:tc>
          <w:tcPr>
            <w:tcW w:w="1418" w:type="dxa"/>
          </w:tcPr>
          <w:p w14:paraId="77ADF6BB"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3</w:t>
            </w:r>
          </w:p>
        </w:tc>
        <w:tc>
          <w:tcPr>
            <w:tcW w:w="1275" w:type="dxa"/>
          </w:tcPr>
          <w:p w14:paraId="67DF645C"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0.06</w:t>
            </w:r>
          </w:p>
        </w:tc>
        <w:tc>
          <w:tcPr>
            <w:tcW w:w="1418" w:type="dxa"/>
          </w:tcPr>
          <w:p w14:paraId="001A0427"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7</w:t>
            </w:r>
          </w:p>
        </w:tc>
        <w:tc>
          <w:tcPr>
            <w:tcW w:w="1417" w:type="dxa"/>
          </w:tcPr>
          <w:p w14:paraId="011E00C6"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0.05</w:t>
            </w:r>
          </w:p>
        </w:tc>
      </w:tr>
      <w:tr w:rsidR="003B66CC" w14:paraId="495E4832" w14:textId="77777777" w:rsidTr="009D484B">
        <w:trPr>
          <w:trHeight w:val="290"/>
        </w:trPr>
        <w:tc>
          <w:tcPr>
            <w:tcW w:w="1040" w:type="dxa"/>
          </w:tcPr>
          <w:p w14:paraId="475A5928"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T/C</w:t>
            </w:r>
          </w:p>
        </w:tc>
        <w:tc>
          <w:tcPr>
            <w:tcW w:w="1507" w:type="dxa"/>
          </w:tcPr>
          <w:p w14:paraId="701B3DB4"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33</w:t>
            </w:r>
          </w:p>
        </w:tc>
        <w:tc>
          <w:tcPr>
            <w:tcW w:w="1134" w:type="dxa"/>
          </w:tcPr>
          <w:p w14:paraId="601B0AFD"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0.17</w:t>
            </w:r>
          </w:p>
        </w:tc>
        <w:tc>
          <w:tcPr>
            <w:tcW w:w="1418" w:type="dxa"/>
          </w:tcPr>
          <w:p w14:paraId="08817BA2"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9</w:t>
            </w:r>
          </w:p>
        </w:tc>
        <w:tc>
          <w:tcPr>
            <w:tcW w:w="1275" w:type="dxa"/>
          </w:tcPr>
          <w:p w14:paraId="6A70A2A8"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0.17</w:t>
            </w:r>
          </w:p>
        </w:tc>
        <w:tc>
          <w:tcPr>
            <w:tcW w:w="1418" w:type="dxa"/>
          </w:tcPr>
          <w:p w14:paraId="7E1CF8B2"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24</w:t>
            </w:r>
          </w:p>
        </w:tc>
        <w:tc>
          <w:tcPr>
            <w:tcW w:w="1417" w:type="dxa"/>
          </w:tcPr>
          <w:p w14:paraId="387DB38F"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0.17</w:t>
            </w:r>
          </w:p>
        </w:tc>
      </w:tr>
      <w:tr w:rsidR="003B66CC" w14:paraId="1F22A321" w14:textId="77777777" w:rsidTr="009D484B">
        <w:trPr>
          <w:trHeight w:val="290"/>
        </w:trPr>
        <w:tc>
          <w:tcPr>
            <w:tcW w:w="1040" w:type="dxa"/>
            <w:tcBorders>
              <w:bottom w:val="single" w:sz="4" w:space="0" w:color="000000"/>
            </w:tcBorders>
          </w:tcPr>
          <w:p w14:paraId="41047870"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T/T</w:t>
            </w:r>
          </w:p>
        </w:tc>
        <w:tc>
          <w:tcPr>
            <w:tcW w:w="1507" w:type="dxa"/>
            <w:tcBorders>
              <w:bottom w:val="single" w:sz="4" w:space="0" w:color="000000"/>
            </w:tcBorders>
          </w:tcPr>
          <w:p w14:paraId="638D2518"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152</w:t>
            </w:r>
          </w:p>
        </w:tc>
        <w:tc>
          <w:tcPr>
            <w:tcW w:w="1134" w:type="dxa"/>
            <w:tcBorders>
              <w:bottom w:val="single" w:sz="4" w:space="0" w:color="000000"/>
            </w:tcBorders>
          </w:tcPr>
          <w:p w14:paraId="38D503B4"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0.78</w:t>
            </w:r>
          </w:p>
        </w:tc>
        <w:tc>
          <w:tcPr>
            <w:tcW w:w="1418" w:type="dxa"/>
            <w:tcBorders>
              <w:bottom w:val="single" w:sz="4" w:space="0" w:color="000000"/>
            </w:tcBorders>
          </w:tcPr>
          <w:p w14:paraId="5EFBDF24"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40</w:t>
            </w:r>
          </w:p>
        </w:tc>
        <w:tc>
          <w:tcPr>
            <w:tcW w:w="1275" w:type="dxa"/>
            <w:tcBorders>
              <w:bottom w:val="single" w:sz="4" w:space="0" w:color="000000"/>
            </w:tcBorders>
          </w:tcPr>
          <w:p w14:paraId="7FAC3E3E"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0.77</w:t>
            </w:r>
          </w:p>
        </w:tc>
        <w:tc>
          <w:tcPr>
            <w:tcW w:w="1418" w:type="dxa"/>
            <w:tcBorders>
              <w:bottom w:val="single" w:sz="4" w:space="0" w:color="000000"/>
            </w:tcBorders>
          </w:tcPr>
          <w:p w14:paraId="0DDCCC62"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112</w:t>
            </w:r>
          </w:p>
        </w:tc>
        <w:tc>
          <w:tcPr>
            <w:tcW w:w="1417" w:type="dxa"/>
            <w:tcBorders>
              <w:bottom w:val="single" w:sz="4" w:space="0" w:color="000000"/>
            </w:tcBorders>
          </w:tcPr>
          <w:p w14:paraId="6A9988D1"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0.78</w:t>
            </w:r>
          </w:p>
        </w:tc>
      </w:tr>
      <w:tr w:rsidR="003B66CC" w14:paraId="3B458123" w14:textId="77777777" w:rsidTr="009D484B">
        <w:trPr>
          <w:trHeight w:val="290"/>
        </w:trPr>
        <w:tc>
          <w:tcPr>
            <w:tcW w:w="1040" w:type="dxa"/>
            <w:tcBorders>
              <w:bottom w:val="single" w:sz="4" w:space="0" w:color="000000"/>
            </w:tcBorders>
          </w:tcPr>
          <w:p w14:paraId="0ED8DD5E"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NA</w:t>
            </w:r>
          </w:p>
        </w:tc>
        <w:tc>
          <w:tcPr>
            <w:tcW w:w="1507" w:type="dxa"/>
            <w:tcBorders>
              <w:bottom w:val="single" w:sz="4" w:space="0" w:color="000000"/>
            </w:tcBorders>
          </w:tcPr>
          <w:p w14:paraId="30B1115A"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59</w:t>
            </w:r>
          </w:p>
        </w:tc>
        <w:tc>
          <w:tcPr>
            <w:tcW w:w="1134" w:type="dxa"/>
            <w:tcBorders>
              <w:bottom w:val="single" w:sz="4" w:space="0" w:color="000000"/>
            </w:tcBorders>
          </w:tcPr>
          <w:p w14:paraId="13F37800"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w:t>
            </w:r>
          </w:p>
        </w:tc>
        <w:tc>
          <w:tcPr>
            <w:tcW w:w="1418" w:type="dxa"/>
            <w:tcBorders>
              <w:bottom w:val="single" w:sz="4" w:space="0" w:color="000000"/>
            </w:tcBorders>
          </w:tcPr>
          <w:p w14:paraId="7E4F445B"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39</w:t>
            </w:r>
          </w:p>
        </w:tc>
        <w:tc>
          <w:tcPr>
            <w:tcW w:w="1275" w:type="dxa"/>
            <w:tcBorders>
              <w:bottom w:val="single" w:sz="4" w:space="0" w:color="000000"/>
            </w:tcBorders>
          </w:tcPr>
          <w:p w14:paraId="41FE4547"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w:t>
            </w:r>
          </w:p>
        </w:tc>
        <w:tc>
          <w:tcPr>
            <w:tcW w:w="1418" w:type="dxa"/>
            <w:tcBorders>
              <w:bottom w:val="single" w:sz="4" w:space="0" w:color="000000"/>
            </w:tcBorders>
          </w:tcPr>
          <w:p w14:paraId="52B49620"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20</w:t>
            </w:r>
          </w:p>
        </w:tc>
        <w:tc>
          <w:tcPr>
            <w:tcW w:w="1417" w:type="dxa"/>
            <w:tcBorders>
              <w:bottom w:val="single" w:sz="4" w:space="0" w:color="000000"/>
            </w:tcBorders>
          </w:tcPr>
          <w:p w14:paraId="74F02197"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w:t>
            </w:r>
          </w:p>
        </w:tc>
      </w:tr>
    </w:tbl>
    <w:p w14:paraId="014F7CFF" w14:textId="77777777" w:rsidR="00C1087F" w:rsidRDefault="00C1087F" w:rsidP="00831194">
      <w:pPr>
        <w:spacing w:after="0" w:line="240" w:lineRule="auto"/>
        <w:ind w:firstLine="709"/>
        <w:jc w:val="both"/>
        <w:rPr>
          <w:rFonts w:ascii="Times New Roman" w:eastAsia="Times New Roman" w:hAnsi="Times New Roman" w:cs="Times New Roman"/>
          <w:sz w:val="28"/>
          <w:szCs w:val="28"/>
        </w:rPr>
      </w:pPr>
    </w:p>
    <w:p w14:paraId="288A7DD9" w14:textId="5863A220" w:rsidR="003B66CC" w:rsidRDefault="003B66CC" w:rsidP="00831194">
      <w:pPr>
        <w:spacing w:after="0" w:line="240" w:lineRule="auto"/>
        <w:ind w:firstLine="709"/>
        <w:jc w:val="both"/>
        <w:rPr>
          <w:rFonts w:ascii="Times New Roman" w:eastAsia="Times New Roman" w:hAnsi="Times New Roman" w:cs="Times New Roman"/>
          <w:sz w:val="28"/>
          <w:szCs w:val="28"/>
        </w:rPr>
      </w:pPr>
      <w:r w:rsidRPr="003B66CC">
        <w:rPr>
          <w:rFonts w:ascii="Times New Roman" w:eastAsia="Times New Roman" w:hAnsi="Times New Roman" w:cs="Times New Roman"/>
          <w:sz w:val="28"/>
          <w:szCs w:val="28"/>
        </w:rPr>
        <w:t>По данным таблицы 175, частота генотипа  rs 11206510 по гомозиготному типу соответствовал (С/С) 5 % в общем, то есть 10 генотипов, из них в основной группе 5 %,  7 генотипов, в контрольной группе 6 %, 3 генотипа. По гетерозиготному типу (Т/С) составил 17 %, 33 генотипа, из них в основной группе 17 %, 24 генотипа,  а в контрольной группе также 17 % , 9 генотипов. Гомозиготный генотип ( Т/Т) соответствовал 78 % , соответственно 152 генотипа, из них в основной группе 78 %, 112 генотипов, а в контрольной группе 77 %, 40 генотипов соответственно. В таблице 176 расположены данные rs11206510 точного теста для равновесия Харди-Вайнберга.</w:t>
      </w:r>
    </w:p>
    <w:p w14:paraId="7FA9D96D" w14:textId="77777777" w:rsidR="003B66CC" w:rsidRPr="003B66CC" w:rsidRDefault="003B66CC" w:rsidP="00831194">
      <w:pPr>
        <w:spacing w:after="0" w:line="240" w:lineRule="auto"/>
        <w:jc w:val="both"/>
        <w:rPr>
          <w:rFonts w:ascii="Times New Roman" w:eastAsia="Times New Roman" w:hAnsi="Times New Roman" w:cs="Times New Roman"/>
          <w:bCs/>
          <w:sz w:val="28"/>
          <w:szCs w:val="28"/>
        </w:rPr>
      </w:pPr>
    </w:p>
    <w:p w14:paraId="3D09D639" w14:textId="139A33DE" w:rsidR="003B66CC" w:rsidRDefault="003B66CC" w:rsidP="00831194">
      <w:pPr>
        <w:spacing w:after="0" w:line="240" w:lineRule="auto"/>
        <w:jc w:val="both"/>
        <w:rPr>
          <w:rFonts w:ascii="Times New Roman" w:eastAsia="Times New Roman" w:hAnsi="Times New Roman" w:cs="Times New Roman"/>
          <w:bCs/>
          <w:sz w:val="28"/>
          <w:szCs w:val="28"/>
        </w:rPr>
      </w:pPr>
      <w:r w:rsidRPr="003B66CC">
        <w:rPr>
          <w:rFonts w:ascii="Times New Roman" w:eastAsia="Times New Roman" w:hAnsi="Times New Roman" w:cs="Times New Roman"/>
          <w:b/>
          <w:sz w:val="28"/>
          <w:szCs w:val="28"/>
        </w:rPr>
        <w:t>Таблица 176 - rs11206510 точный тест для равновесия Харди-Вайнберга (n=195</w:t>
      </w:r>
      <w:r w:rsidRPr="003B66CC">
        <w:rPr>
          <w:rFonts w:ascii="Times New Roman" w:eastAsia="Times New Roman" w:hAnsi="Times New Roman" w:cs="Times New Roman"/>
          <w:bCs/>
          <w:sz w:val="28"/>
          <w:szCs w:val="28"/>
        </w:rPr>
        <w:t>)</w:t>
      </w:r>
    </w:p>
    <w:p w14:paraId="1DC48173" w14:textId="16A6DC4A" w:rsidR="003B66CC" w:rsidRDefault="003B66CC" w:rsidP="00831194">
      <w:pPr>
        <w:spacing w:after="0" w:line="240" w:lineRule="auto"/>
        <w:jc w:val="both"/>
        <w:rPr>
          <w:rFonts w:ascii="Times New Roman" w:eastAsia="Times New Roman" w:hAnsi="Times New Roman" w:cs="Times New Roman"/>
          <w:bCs/>
          <w:sz w:val="28"/>
          <w:szCs w:val="28"/>
        </w:rPr>
      </w:pPr>
    </w:p>
    <w:tbl>
      <w:tblPr>
        <w:tblW w:w="9205"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0"/>
        <w:gridCol w:w="992"/>
        <w:gridCol w:w="1134"/>
        <w:gridCol w:w="1276"/>
        <w:gridCol w:w="1276"/>
        <w:gridCol w:w="1134"/>
        <w:gridCol w:w="1843"/>
      </w:tblGrid>
      <w:tr w:rsidR="003B66CC" w14:paraId="667A85AD" w14:textId="77777777" w:rsidTr="009D484B">
        <w:trPr>
          <w:trHeight w:val="290"/>
        </w:trPr>
        <w:tc>
          <w:tcPr>
            <w:tcW w:w="1550" w:type="dxa"/>
            <w:tcBorders>
              <w:top w:val="single" w:sz="4" w:space="0" w:color="000000"/>
            </w:tcBorders>
          </w:tcPr>
          <w:p w14:paraId="30D05F8C"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 </w:t>
            </w:r>
          </w:p>
        </w:tc>
        <w:tc>
          <w:tcPr>
            <w:tcW w:w="992" w:type="dxa"/>
            <w:tcBorders>
              <w:top w:val="single" w:sz="4" w:space="0" w:color="000000"/>
            </w:tcBorders>
          </w:tcPr>
          <w:p w14:paraId="44EE38E7"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T/T</w:t>
            </w:r>
          </w:p>
        </w:tc>
        <w:tc>
          <w:tcPr>
            <w:tcW w:w="1134" w:type="dxa"/>
            <w:tcBorders>
              <w:top w:val="single" w:sz="4" w:space="0" w:color="000000"/>
            </w:tcBorders>
          </w:tcPr>
          <w:p w14:paraId="0209D4DB"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T/C</w:t>
            </w:r>
          </w:p>
        </w:tc>
        <w:tc>
          <w:tcPr>
            <w:tcW w:w="1276" w:type="dxa"/>
            <w:tcBorders>
              <w:top w:val="single" w:sz="4" w:space="0" w:color="000000"/>
            </w:tcBorders>
          </w:tcPr>
          <w:p w14:paraId="4E378E5B"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C/C</w:t>
            </w:r>
          </w:p>
        </w:tc>
        <w:tc>
          <w:tcPr>
            <w:tcW w:w="1276" w:type="dxa"/>
            <w:tcBorders>
              <w:top w:val="single" w:sz="4" w:space="0" w:color="000000"/>
            </w:tcBorders>
          </w:tcPr>
          <w:p w14:paraId="445D06C3"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T</w:t>
            </w:r>
          </w:p>
        </w:tc>
        <w:tc>
          <w:tcPr>
            <w:tcW w:w="1134" w:type="dxa"/>
            <w:tcBorders>
              <w:top w:val="single" w:sz="4" w:space="0" w:color="000000"/>
            </w:tcBorders>
          </w:tcPr>
          <w:p w14:paraId="3FD93F2E"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C</w:t>
            </w:r>
          </w:p>
        </w:tc>
        <w:tc>
          <w:tcPr>
            <w:tcW w:w="1843" w:type="dxa"/>
            <w:tcBorders>
              <w:top w:val="single" w:sz="4" w:space="0" w:color="000000"/>
            </w:tcBorders>
          </w:tcPr>
          <w:p w14:paraId="0C59A779"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P-value</w:t>
            </w:r>
          </w:p>
        </w:tc>
      </w:tr>
      <w:tr w:rsidR="003B66CC" w14:paraId="1DADD61B" w14:textId="77777777" w:rsidTr="009D484B">
        <w:trPr>
          <w:trHeight w:val="550"/>
        </w:trPr>
        <w:tc>
          <w:tcPr>
            <w:tcW w:w="1550" w:type="dxa"/>
          </w:tcPr>
          <w:p w14:paraId="05672AF2"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Обе группы</w:t>
            </w:r>
          </w:p>
        </w:tc>
        <w:tc>
          <w:tcPr>
            <w:tcW w:w="992" w:type="dxa"/>
          </w:tcPr>
          <w:p w14:paraId="61E74B5F"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152</w:t>
            </w:r>
          </w:p>
        </w:tc>
        <w:tc>
          <w:tcPr>
            <w:tcW w:w="1134" w:type="dxa"/>
          </w:tcPr>
          <w:p w14:paraId="014363F7"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33</w:t>
            </w:r>
          </w:p>
        </w:tc>
        <w:tc>
          <w:tcPr>
            <w:tcW w:w="1276" w:type="dxa"/>
          </w:tcPr>
          <w:p w14:paraId="115EB627"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10</w:t>
            </w:r>
          </w:p>
        </w:tc>
        <w:tc>
          <w:tcPr>
            <w:tcW w:w="1276" w:type="dxa"/>
          </w:tcPr>
          <w:p w14:paraId="797EAB37"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337</w:t>
            </w:r>
          </w:p>
        </w:tc>
        <w:tc>
          <w:tcPr>
            <w:tcW w:w="1134" w:type="dxa"/>
          </w:tcPr>
          <w:p w14:paraId="0B7B5967"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53</w:t>
            </w:r>
          </w:p>
        </w:tc>
        <w:tc>
          <w:tcPr>
            <w:tcW w:w="1843" w:type="dxa"/>
          </w:tcPr>
          <w:p w14:paraId="16217C64"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0.000</w:t>
            </w:r>
          </w:p>
        </w:tc>
      </w:tr>
      <w:tr w:rsidR="003B66CC" w14:paraId="52C0C404" w14:textId="77777777" w:rsidTr="009D484B">
        <w:trPr>
          <w:trHeight w:val="290"/>
        </w:trPr>
        <w:tc>
          <w:tcPr>
            <w:tcW w:w="1550" w:type="dxa"/>
            <w:tcBorders>
              <w:bottom w:val="single" w:sz="4" w:space="0" w:color="000000"/>
            </w:tcBorders>
          </w:tcPr>
          <w:p w14:paraId="30FB921E"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Контрольная группа</w:t>
            </w:r>
          </w:p>
        </w:tc>
        <w:tc>
          <w:tcPr>
            <w:tcW w:w="992" w:type="dxa"/>
            <w:tcBorders>
              <w:bottom w:val="single" w:sz="4" w:space="0" w:color="000000"/>
            </w:tcBorders>
          </w:tcPr>
          <w:p w14:paraId="3E21473D"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40</w:t>
            </w:r>
          </w:p>
        </w:tc>
        <w:tc>
          <w:tcPr>
            <w:tcW w:w="1134" w:type="dxa"/>
            <w:tcBorders>
              <w:bottom w:val="single" w:sz="4" w:space="0" w:color="000000"/>
            </w:tcBorders>
          </w:tcPr>
          <w:p w14:paraId="1DB6CDCC"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9</w:t>
            </w:r>
          </w:p>
        </w:tc>
        <w:tc>
          <w:tcPr>
            <w:tcW w:w="1276" w:type="dxa"/>
            <w:tcBorders>
              <w:bottom w:val="single" w:sz="4" w:space="0" w:color="000000"/>
            </w:tcBorders>
          </w:tcPr>
          <w:p w14:paraId="0901CE66"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3</w:t>
            </w:r>
          </w:p>
        </w:tc>
        <w:tc>
          <w:tcPr>
            <w:tcW w:w="1276" w:type="dxa"/>
            <w:tcBorders>
              <w:bottom w:val="single" w:sz="4" w:space="0" w:color="000000"/>
            </w:tcBorders>
          </w:tcPr>
          <w:p w14:paraId="2557D6E1"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89</w:t>
            </w:r>
          </w:p>
        </w:tc>
        <w:tc>
          <w:tcPr>
            <w:tcW w:w="1134" w:type="dxa"/>
            <w:tcBorders>
              <w:bottom w:val="single" w:sz="4" w:space="0" w:color="000000"/>
            </w:tcBorders>
          </w:tcPr>
          <w:p w14:paraId="35DB3594"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15</w:t>
            </w:r>
          </w:p>
        </w:tc>
        <w:tc>
          <w:tcPr>
            <w:tcW w:w="1843" w:type="dxa"/>
            <w:tcBorders>
              <w:bottom w:val="single" w:sz="4" w:space="0" w:color="000000"/>
            </w:tcBorders>
          </w:tcPr>
          <w:p w14:paraId="35A33F51"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0.054</w:t>
            </w:r>
          </w:p>
        </w:tc>
      </w:tr>
      <w:tr w:rsidR="003B66CC" w14:paraId="10079CC8" w14:textId="77777777" w:rsidTr="009D484B">
        <w:trPr>
          <w:trHeight w:val="290"/>
        </w:trPr>
        <w:tc>
          <w:tcPr>
            <w:tcW w:w="1550" w:type="dxa"/>
            <w:tcBorders>
              <w:bottom w:val="single" w:sz="4" w:space="0" w:color="000000"/>
            </w:tcBorders>
          </w:tcPr>
          <w:p w14:paraId="482CB321"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Основная группа</w:t>
            </w:r>
          </w:p>
        </w:tc>
        <w:tc>
          <w:tcPr>
            <w:tcW w:w="992" w:type="dxa"/>
            <w:tcBorders>
              <w:bottom w:val="single" w:sz="4" w:space="0" w:color="000000"/>
            </w:tcBorders>
          </w:tcPr>
          <w:p w14:paraId="75E0E57B"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112</w:t>
            </w:r>
          </w:p>
        </w:tc>
        <w:tc>
          <w:tcPr>
            <w:tcW w:w="1134" w:type="dxa"/>
            <w:tcBorders>
              <w:bottom w:val="single" w:sz="4" w:space="0" w:color="000000"/>
            </w:tcBorders>
          </w:tcPr>
          <w:p w14:paraId="4FD0A07C"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24</w:t>
            </w:r>
          </w:p>
        </w:tc>
        <w:tc>
          <w:tcPr>
            <w:tcW w:w="1276" w:type="dxa"/>
            <w:tcBorders>
              <w:bottom w:val="single" w:sz="4" w:space="0" w:color="000000"/>
            </w:tcBorders>
          </w:tcPr>
          <w:p w14:paraId="11A9982E"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7</w:t>
            </w:r>
          </w:p>
        </w:tc>
        <w:tc>
          <w:tcPr>
            <w:tcW w:w="1276" w:type="dxa"/>
            <w:tcBorders>
              <w:bottom w:val="single" w:sz="4" w:space="0" w:color="000000"/>
            </w:tcBorders>
          </w:tcPr>
          <w:p w14:paraId="323FDC1A"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248</w:t>
            </w:r>
          </w:p>
        </w:tc>
        <w:tc>
          <w:tcPr>
            <w:tcW w:w="1134" w:type="dxa"/>
            <w:tcBorders>
              <w:bottom w:val="single" w:sz="4" w:space="0" w:color="000000"/>
            </w:tcBorders>
          </w:tcPr>
          <w:p w14:paraId="56EB9E8C"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38</w:t>
            </w:r>
          </w:p>
        </w:tc>
        <w:tc>
          <w:tcPr>
            <w:tcW w:w="1843" w:type="dxa"/>
            <w:tcBorders>
              <w:bottom w:val="single" w:sz="4" w:space="0" w:color="000000"/>
            </w:tcBorders>
          </w:tcPr>
          <w:p w14:paraId="282E372E" w14:textId="77777777" w:rsidR="003B66CC" w:rsidRPr="003B66CC" w:rsidRDefault="003B66CC" w:rsidP="00831194">
            <w:pPr>
              <w:spacing w:after="0" w:line="240" w:lineRule="auto"/>
              <w:jc w:val="both"/>
              <w:rPr>
                <w:rFonts w:ascii="Times New Roman" w:eastAsia="Times New Roman" w:hAnsi="Times New Roman" w:cs="Times New Roman"/>
                <w:sz w:val="24"/>
                <w:szCs w:val="24"/>
              </w:rPr>
            </w:pPr>
            <w:r w:rsidRPr="003B66CC">
              <w:rPr>
                <w:rFonts w:ascii="Times New Roman" w:eastAsia="Times New Roman" w:hAnsi="Times New Roman" w:cs="Times New Roman"/>
                <w:sz w:val="24"/>
                <w:szCs w:val="24"/>
              </w:rPr>
              <w:t>0.003</w:t>
            </w:r>
          </w:p>
        </w:tc>
      </w:tr>
    </w:tbl>
    <w:p w14:paraId="440FD5EB" w14:textId="77777777" w:rsidR="00C1087F" w:rsidRDefault="00C1087F" w:rsidP="00831194">
      <w:pPr>
        <w:spacing w:after="0" w:line="240" w:lineRule="auto"/>
        <w:ind w:firstLine="709"/>
        <w:jc w:val="both"/>
        <w:rPr>
          <w:rFonts w:ascii="Times New Roman" w:eastAsia="Times New Roman" w:hAnsi="Times New Roman" w:cs="Times New Roman"/>
          <w:bCs/>
          <w:sz w:val="28"/>
          <w:szCs w:val="28"/>
        </w:rPr>
      </w:pPr>
    </w:p>
    <w:p w14:paraId="55BF89E0" w14:textId="617AEE2B" w:rsidR="003B66CC" w:rsidRDefault="003B66CC" w:rsidP="008311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По данным таблицы 176, </w:t>
      </w:r>
      <w:r>
        <w:rPr>
          <w:rFonts w:ascii="Times New Roman" w:eastAsia="Times New Roman" w:hAnsi="Times New Roman" w:cs="Times New Roman"/>
          <w:sz w:val="28"/>
          <w:szCs w:val="28"/>
        </w:rPr>
        <w:t xml:space="preserve">по точному тесту генотипы и аллели  rs 11206510 соответствовали равновесию Харди-Вайнберга в обеих группах. </w:t>
      </w:r>
      <w:r w:rsidRPr="003B66CC">
        <w:rPr>
          <w:rFonts w:ascii="Times New Roman" w:eastAsia="Times New Roman" w:hAnsi="Times New Roman" w:cs="Times New Roman"/>
          <w:sz w:val="28"/>
          <w:szCs w:val="28"/>
        </w:rPr>
        <w:t>В таблице 177 указана ассоциация rs11206510 с моделями наследования.</w:t>
      </w:r>
    </w:p>
    <w:p w14:paraId="629E8CCA" w14:textId="77777777" w:rsidR="009E0832" w:rsidRDefault="009E0832" w:rsidP="00831194">
      <w:pPr>
        <w:spacing w:after="0" w:line="240" w:lineRule="auto"/>
        <w:ind w:firstLine="709"/>
        <w:jc w:val="both"/>
        <w:rPr>
          <w:rFonts w:ascii="Times New Roman" w:eastAsia="Times New Roman" w:hAnsi="Times New Roman" w:cs="Times New Roman"/>
          <w:b/>
          <w:sz w:val="28"/>
          <w:szCs w:val="28"/>
        </w:rPr>
      </w:pPr>
    </w:p>
    <w:p w14:paraId="1E2A4630" w14:textId="42484914" w:rsidR="003B66CC" w:rsidRDefault="003B66CC"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177 - Ассоциация  rs11206510 с моделями наследования (n=195)</w:t>
      </w:r>
    </w:p>
    <w:p w14:paraId="4BDC7D07" w14:textId="57345CE8" w:rsidR="003B66CC" w:rsidRDefault="003B66CC" w:rsidP="00831194">
      <w:pPr>
        <w:spacing w:after="0" w:line="240" w:lineRule="auto"/>
        <w:jc w:val="both"/>
        <w:rPr>
          <w:rFonts w:ascii="Times New Roman" w:eastAsia="Times New Roman" w:hAnsi="Times New Roman" w:cs="Times New Roman"/>
          <w:sz w:val="28"/>
          <w:szCs w:val="28"/>
        </w:rPr>
      </w:pPr>
    </w:p>
    <w:tbl>
      <w:tblPr>
        <w:tblW w:w="9351"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275"/>
        <w:gridCol w:w="1418"/>
        <w:gridCol w:w="1134"/>
        <w:gridCol w:w="1843"/>
        <w:gridCol w:w="2126"/>
      </w:tblGrid>
      <w:tr w:rsidR="0028026D" w14:paraId="76CF8223" w14:textId="77777777" w:rsidTr="009D484B">
        <w:trPr>
          <w:trHeight w:val="820"/>
        </w:trPr>
        <w:tc>
          <w:tcPr>
            <w:tcW w:w="1555" w:type="dxa"/>
            <w:tcBorders>
              <w:top w:val="single" w:sz="4" w:space="0" w:color="000000"/>
            </w:tcBorders>
          </w:tcPr>
          <w:p w14:paraId="6BDBFA3E"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Модель наследования</w:t>
            </w:r>
          </w:p>
        </w:tc>
        <w:tc>
          <w:tcPr>
            <w:tcW w:w="1275" w:type="dxa"/>
            <w:tcBorders>
              <w:top w:val="single" w:sz="4" w:space="0" w:color="000000"/>
            </w:tcBorders>
          </w:tcPr>
          <w:p w14:paraId="711C1442"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Генотип</w:t>
            </w:r>
          </w:p>
        </w:tc>
        <w:tc>
          <w:tcPr>
            <w:tcW w:w="1418" w:type="dxa"/>
            <w:tcBorders>
              <w:top w:val="single" w:sz="4" w:space="0" w:color="000000"/>
            </w:tcBorders>
          </w:tcPr>
          <w:p w14:paraId="5D420C01"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Контрольная группа</w:t>
            </w:r>
          </w:p>
        </w:tc>
        <w:tc>
          <w:tcPr>
            <w:tcW w:w="1134" w:type="dxa"/>
            <w:tcBorders>
              <w:top w:val="single" w:sz="4" w:space="0" w:color="000000"/>
            </w:tcBorders>
          </w:tcPr>
          <w:p w14:paraId="49D36F15"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Основная группа</w:t>
            </w:r>
          </w:p>
        </w:tc>
        <w:tc>
          <w:tcPr>
            <w:tcW w:w="1843" w:type="dxa"/>
            <w:tcBorders>
              <w:top w:val="single" w:sz="4" w:space="0" w:color="000000"/>
            </w:tcBorders>
          </w:tcPr>
          <w:p w14:paraId="4F5967F9"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OR</w:t>
            </w:r>
          </w:p>
          <w:p w14:paraId="33F69226"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(95% ДИ)</w:t>
            </w:r>
          </w:p>
        </w:tc>
        <w:tc>
          <w:tcPr>
            <w:tcW w:w="2126" w:type="dxa"/>
            <w:tcBorders>
              <w:top w:val="single" w:sz="4" w:space="0" w:color="000000"/>
            </w:tcBorders>
          </w:tcPr>
          <w:p w14:paraId="15519BB7"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P-value</w:t>
            </w:r>
          </w:p>
        </w:tc>
      </w:tr>
      <w:tr w:rsidR="0028026D" w14:paraId="6271BE85" w14:textId="77777777" w:rsidTr="009D484B">
        <w:trPr>
          <w:trHeight w:val="550"/>
        </w:trPr>
        <w:tc>
          <w:tcPr>
            <w:tcW w:w="1555" w:type="dxa"/>
            <w:vMerge w:val="restart"/>
          </w:tcPr>
          <w:p w14:paraId="11C05D92"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Кодоминантный</w:t>
            </w:r>
          </w:p>
        </w:tc>
        <w:tc>
          <w:tcPr>
            <w:tcW w:w="1275" w:type="dxa"/>
          </w:tcPr>
          <w:p w14:paraId="1BD27066"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T/T</w:t>
            </w:r>
          </w:p>
        </w:tc>
        <w:tc>
          <w:tcPr>
            <w:tcW w:w="1418" w:type="dxa"/>
          </w:tcPr>
          <w:p w14:paraId="732EC208"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40 (76.9%)</w:t>
            </w:r>
          </w:p>
        </w:tc>
        <w:tc>
          <w:tcPr>
            <w:tcW w:w="1134" w:type="dxa"/>
          </w:tcPr>
          <w:p w14:paraId="63D6A9F6"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112 (78.3%)</w:t>
            </w:r>
          </w:p>
        </w:tc>
        <w:tc>
          <w:tcPr>
            <w:tcW w:w="1843" w:type="dxa"/>
          </w:tcPr>
          <w:p w14:paraId="3D43225A"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1.00</w:t>
            </w:r>
          </w:p>
        </w:tc>
        <w:tc>
          <w:tcPr>
            <w:tcW w:w="2126" w:type="dxa"/>
            <w:vMerge w:val="restart"/>
          </w:tcPr>
          <w:p w14:paraId="5389A452"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0.96</w:t>
            </w:r>
          </w:p>
        </w:tc>
      </w:tr>
      <w:tr w:rsidR="0028026D" w14:paraId="1816D148" w14:textId="77777777" w:rsidTr="009D484B">
        <w:trPr>
          <w:trHeight w:val="820"/>
        </w:trPr>
        <w:tc>
          <w:tcPr>
            <w:tcW w:w="1555" w:type="dxa"/>
            <w:vMerge/>
          </w:tcPr>
          <w:p w14:paraId="40A6E143" w14:textId="77777777" w:rsidR="0028026D" w:rsidRPr="0028026D" w:rsidRDefault="0028026D"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275" w:type="dxa"/>
          </w:tcPr>
          <w:p w14:paraId="5D1CA539"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C/T</w:t>
            </w:r>
          </w:p>
        </w:tc>
        <w:tc>
          <w:tcPr>
            <w:tcW w:w="1418" w:type="dxa"/>
          </w:tcPr>
          <w:p w14:paraId="2EFB6C67"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9 (17.3%)</w:t>
            </w:r>
          </w:p>
        </w:tc>
        <w:tc>
          <w:tcPr>
            <w:tcW w:w="1134" w:type="dxa"/>
          </w:tcPr>
          <w:p w14:paraId="7E7A6615"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24 (16.8%)</w:t>
            </w:r>
          </w:p>
        </w:tc>
        <w:tc>
          <w:tcPr>
            <w:tcW w:w="1843" w:type="dxa"/>
          </w:tcPr>
          <w:p w14:paraId="38AB3C73"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0.95 (0.41-2.22)</w:t>
            </w:r>
          </w:p>
        </w:tc>
        <w:tc>
          <w:tcPr>
            <w:tcW w:w="2126" w:type="dxa"/>
            <w:vMerge/>
          </w:tcPr>
          <w:p w14:paraId="1C3AD555" w14:textId="77777777" w:rsidR="0028026D" w:rsidRPr="0028026D" w:rsidRDefault="0028026D"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28026D" w14:paraId="306795BB" w14:textId="77777777" w:rsidTr="009D484B">
        <w:trPr>
          <w:trHeight w:val="820"/>
        </w:trPr>
        <w:tc>
          <w:tcPr>
            <w:tcW w:w="1555" w:type="dxa"/>
            <w:vMerge/>
          </w:tcPr>
          <w:p w14:paraId="3E6781DC" w14:textId="77777777" w:rsidR="0028026D" w:rsidRPr="0028026D" w:rsidRDefault="0028026D"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275" w:type="dxa"/>
          </w:tcPr>
          <w:p w14:paraId="23EDB26F"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C/C</w:t>
            </w:r>
          </w:p>
        </w:tc>
        <w:tc>
          <w:tcPr>
            <w:tcW w:w="1418" w:type="dxa"/>
          </w:tcPr>
          <w:p w14:paraId="70E31A2C"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3 (5.8%)</w:t>
            </w:r>
          </w:p>
        </w:tc>
        <w:tc>
          <w:tcPr>
            <w:tcW w:w="1134" w:type="dxa"/>
          </w:tcPr>
          <w:p w14:paraId="536FFF9F"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7 (4.9%)</w:t>
            </w:r>
          </w:p>
        </w:tc>
        <w:tc>
          <w:tcPr>
            <w:tcW w:w="1843" w:type="dxa"/>
          </w:tcPr>
          <w:p w14:paraId="0AAE577F"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0.83 (0.21-3.38)</w:t>
            </w:r>
          </w:p>
        </w:tc>
        <w:tc>
          <w:tcPr>
            <w:tcW w:w="2126" w:type="dxa"/>
            <w:vMerge/>
          </w:tcPr>
          <w:p w14:paraId="5D5F69B8" w14:textId="77777777" w:rsidR="0028026D" w:rsidRPr="0028026D" w:rsidRDefault="0028026D"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28026D" w14:paraId="7C329BAE" w14:textId="77777777" w:rsidTr="009D484B">
        <w:trPr>
          <w:trHeight w:val="550"/>
        </w:trPr>
        <w:tc>
          <w:tcPr>
            <w:tcW w:w="1555" w:type="dxa"/>
            <w:vMerge w:val="restart"/>
          </w:tcPr>
          <w:p w14:paraId="10E7F144"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Доминантный</w:t>
            </w:r>
          </w:p>
        </w:tc>
        <w:tc>
          <w:tcPr>
            <w:tcW w:w="1275" w:type="dxa"/>
          </w:tcPr>
          <w:p w14:paraId="2D1F7860"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T/T</w:t>
            </w:r>
          </w:p>
        </w:tc>
        <w:tc>
          <w:tcPr>
            <w:tcW w:w="1418" w:type="dxa"/>
          </w:tcPr>
          <w:p w14:paraId="2B59B6F8"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40 (76.9%)</w:t>
            </w:r>
          </w:p>
        </w:tc>
        <w:tc>
          <w:tcPr>
            <w:tcW w:w="1134" w:type="dxa"/>
          </w:tcPr>
          <w:p w14:paraId="2BCD157F"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112 (78.3%)</w:t>
            </w:r>
          </w:p>
        </w:tc>
        <w:tc>
          <w:tcPr>
            <w:tcW w:w="1843" w:type="dxa"/>
          </w:tcPr>
          <w:p w14:paraId="75BE74F6"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1.00</w:t>
            </w:r>
          </w:p>
        </w:tc>
        <w:tc>
          <w:tcPr>
            <w:tcW w:w="2126" w:type="dxa"/>
            <w:vMerge w:val="restart"/>
          </w:tcPr>
          <w:p w14:paraId="2699FAAE"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0.84</w:t>
            </w:r>
          </w:p>
        </w:tc>
      </w:tr>
      <w:tr w:rsidR="0028026D" w14:paraId="7A748E94" w14:textId="77777777" w:rsidTr="009D484B">
        <w:trPr>
          <w:trHeight w:val="820"/>
        </w:trPr>
        <w:tc>
          <w:tcPr>
            <w:tcW w:w="1555" w:type="dxa"/>
            <w:vMerge/>
          </w:tcPr>
          <w:p w14:paraId="3C8B6470" w14:textId="77777777" w:rsidR="0028026D" w:rsidRPr="0028026D" w:rsidRDefault="0028026D"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275" w:type="dxa"/>
          </w:tcPr>
          <w:p w14:paraId="4A98EAD6"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C/T-C/C</w:t>
            </w:r>
          </w:p>
        </w:tc>
        <w:tc>
          <w:tcPr>
            <w:tcW w:w="1418" w:type="dxa"/>
          </w:tcPr>
          <w:p w14:paraId="6775FEE3"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12 (23.1%)</w:t>
            </w:r>
          </w:p>
        </w:tc>
        <w:tc>
          <w:tcPr>
            <w:tcW w:w="1134" w:type="dxa"/>
          </w:tcPr>
          <w:p w14:paraId="34C040ED"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31 (21.7%)</w:t>
            </w:r>
          </w:p>
        </w:tc>
        <w:tc>
          <w:tcPr>
            <w:tcW w:w="1843" w:type="dxa"/>
          </w:tcPr>
          <w:p w14:paraId="4E87A49B"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0.92 (0.43-1.97)</w:t>
            </w:r>
          </w:p>
        </w:tc>
        <w:tc>
          <w:tcPr>
            <w:tcW w:w="2126" w:type="dxa"/>
            <w:vMerge/>
          </w:tcPr>
          <w:p w14:paraId="44C2A659" w14:textId="77777777" w:rsidR="0028026D" w:rsidRPr="0028026D" w:rsidRDefault="0028026D"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28026D" w14:paraId="793D4C14" w14:textId="77777777" w:rsidTr="009D484B">
        <w:trPr>
          <w:trHeight w:val="550"/>
        </w:trPr>
        <w:tc>
          <w:tcPr>
            <w:tcW w:w="1555" w:type="dxa"/>
            <w:vMerge w:val="restart"/>
          </w:tcPr>
          <w:p w14:paraId="648EB355"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Рецессивный</w:t>
            </w:r>
          </w:p>
        </w:tc>
        <w:tc>
          <w:tcPr>
            <w:tcW w:w="1275" w:type="dxa"/>
          </w:tcPr>
          <w:p w14:paraId="5182AF8D"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T/T-C/T</w:t>
            </w:r>
          </w:p>
        </w:tc>
        <w:tc>
          <w:tcPr>
            <w:tcW w:w="1418" w:type="dxa"/>
          </w:tcPr>
          <w:p w14:paraId="1D958EBD"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49 (94.2%)</w:t>
            </w:r>
          </w:p>
        </w:tc>
        <w:tc>
          <w:tcPr>
            <w:tcW w:w="1134" w:type="dxa"/>
          </w:tcPr>
          <w:p w14:paraId="0D91AC53"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136 (95.1%)</w:t>
            </w:r>
          </w:p>
        </w:tc>
        <w:tc>
          <w:tcPr>
            <w:tcW w:w="1843" w:type="dxa"/>
          </w:tcPr>
          <w:p w14:paraId="288CA074"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1.00</w:t>
            </w:r>
          </w:p>
        </w:tc>
        <w:tc>
          <w:tcPr>
            <w:tcW w:w="2126" w:type="dxa"/>
            <w:vMerge w:val="restart"/>
          </w:tcPr>
          <w:p w14:paraId="35F453BD"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0.81</w:t>
            </w:r>
          </w:p>
        </w:tc>
      </w:tr>
      <w:tr w:rsidR="0028026D" w14:paraId="40AB8AD5" w14:textId="77777777" w:rsidTr="009D484B">
        <w:trPr>
          <w:trHeight w:val="820"/>
        </w:trPr>
        <w:tc>
          <w:tcPr>
            <w:tcW w:w="1555" w:type="dxa"/>
            <w:vMerge/>
          </w:tcPr>
          <w:p w14:paraId="3F9C93FA" w14:textId="77777777" w:rsidR="0028026D" w:rsidRPr="0028026D" w:rsidRDefault="0028026D"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275" w:type="dxa"/>
          </w:tcPr>
          <w:p w14:paraId="74E5A945"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C/C</w:t>
            </w:r>
          </w:p>
        </w:tc>
        <w:tc>
          <w:tcPr>
            <w:tcW w:w="1418" w:type="dxa"/>
          </w:tcPr>
          <w:p w14:paraId="299BB8E6"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3 (5.8%)</w:t>
            </w:r>
          </w:p>
        </w:tc>
        <w:tc>
          <w:tcPr>
            <w:tcW w:w="1134" w:type="dxa"/>
          </w:tcPr>
          <w:p w14:paraId="56111AB5"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7 (4.9%)</w:t>
            </w:r>
          </w:p>
        </w:tc>
        <w:tc>
          <w:tcPr>
            <w:tcW w:w="1843" w:type="dxa"/>
          </w:tcPr>
          <w:p w14:paraId="693A72B5"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0.84 (0.21-3.38)</w:t>
            </w:r>
          </w:p>
        </w:tc>
        <w:tc>
          <w:tcPr>
            <w:tcW w:w="2126" w:type="dxa"/>
            <w:vMerge/>
          </w:tcPr>
          <w:p w14:paraId="024F8B9C" w14:textId="77777777" w:rsidR="0028026D" w:rsidRPr="0028026D" w:rsidRDefault="0028026D"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28026D" w14:paraId="0A423B6A" w14:textId="77777777" w:rsidTr="009D484B">
        <w:trPr>
          <w:trHeight w:val="550"/>
        </w:trPr>
        <w:tc>
          <w:tcPr>
            <w:tcW w:w="1555" w:type="dxa"/>
            <w:vMerge w:val="restart"/>
          </w:tcPr>
          <w:p w14:paraId="0FF9D8D6"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Сверхдоминантный</w:t>
            </w:r>
          </w:p>
        </w:tc>
        <w:tc>
          <w:tcPr>
            <w:tcW w:w="1275" w:type="dxa"/>
          </w:tcPr>
          <w:p w14:paraId="7F0050D8"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T/T-C/C</w:t>
            </w:r>
          </w:p>
        </w:tc>
        <w:tc>
          <w:tcPr>
            <w:tcW w:w="1418" w:type="dxa"/>
          </w:tcPr>
          <w:p w14:paraId="4A2A7D22"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43 (82.7%)</w:t>
            </w:r>
          </w:p>
        </w:tc>
        <w:tc>
          <w:tcPr>
            <w:tcW w:w="1134" w:type="dxa"/>
          </w:tcPr>
          <w:p w14:paraId="5B0F5532"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119 (83.2%)</w:t>
            </w:r>
          </w:p>
        </w:tc>
        <w:tc>
          <w:tcPr>
            <w:tcW w:w="1843" w:type="dxa"/>
          </w:tcPr>
          <w:p w14:paraId="764442D1"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1.00</w:t>
            </w:r>
          </w:p>
        </w:tc>
        <w:tc>
          <w:tcPr>
            <w:tcW w:w="2126" w:type="dxa"/>
            <w:vMerge w:val="restart"/>
          </w:tcPr>
          <w:p w14:paraId="33C43C18"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0.93</w:t>
            </w:r>
          </w:p>
        </w:tc>
      </w:tr>
      <w:tr w:rsidR="0028026D" w14:paraId="009B1172" w14:textId="77777777" w:rsidTr="009D484B">
        <w:trPr>
          <w:trHeight w:val="820"/>
        </w:trPr>
        <w:tc>
          <w:tcPr>
            <w:tcW w:w="1555" w:type="dxa"/>
            <w:vMerge/>
          </w:tcPr>
          <w:p w14:paraId="29EE0B0E" w14:textId="77777777" w:rsidR="0028026D" w:rsidRPr="0028026D" w:rsidRDefault="0028026D"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275" w:type="dxa"/>
            <w:tcBorders>
              <w:bottom w:val="single" w:sz="4" w:space="0" w:color="000000"/>
            </w:tcBorders>
          </w:tcPr>
          <w:p w14:paraId="2C2ADEBF"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C/T</w:t>
            </w:r>
          </w:p>
        </w:tc>
        <w:tc>
          <w:tcPr>
            <w:tcW w:w="1418" w:type="dxa"/>
            <w:tcBorders>
              <w:bottom w:val="single" w:sz="4" w:space="0" w:color="000000"/>
            </w:tcBorders>
          </w:tcPr>
          <w:p w14:paraId="03B003E2"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9 (17.3%)</w:t>
            </w:r>
          </w:p>
        </w:tc>
        <w:tc>
          <w:tcPr>
            <w:tcW w:w="1134" w:type="dxa"/>
            <w:tcBorders>
              <w:bottom w:val="single" w:sz="4" w:space="0" w:color="000000"/>
            </w:tcBorders>
          </w:tcPr>
          <w:p w14:paraId="129194F3"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24 (16.8%)</w:t>
            </w:r>
          </w:p>
        </w:tc>
        <w:tc>
          <w:tcPr>
            <w:tcW w:w="1843" w:type="dxa"/>
            <w:tcBorders>
              <w:bottom w:val="single" w:sz="4" w:space="0" w:color="000000"/>
            </w:tcBorders>
          </w:tcPr>
          <w:p w14:paraId="760BE951"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0.96 (0.42-2.24)</w:t>
            </w:r>
          </w:p>
        </w:tc>
        <w:tc>
          <w:tcPr>
            <w:tcW w:w="2126" w:type="dxa"/>
            <w:vMerge/>
          </w:tcPr>
          <w:p w14:paraId="4202CDB9" w14:textId="77777777" w:rsidR="0028026D" w:rsidRPr="0028026D" w:rsidRDefault="0028026D"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28026D" w14:paraId="43E9384F" w14:textId="77777777" w:rsidTr="009D484B">
        <w:trPr>
          <w:trHeight w:val="820"/>
        </w:trPr>
        <w:tc>
          <w:tcPr>
            <w:tcW w:w="1555" w:type="dxa"/>
            <w:tcBorders>
              <w:bottom w:val="single" w:sz="4" w:space="0" w:color="000000"/>
            </w:tcBorders>
          </w:tcPr>
          <w:p w14:paraId="57F8F0B8"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Лог-аддитивный</w:t>
            </w:r>
          </w:p>
        </w:tc>
        <w:tc>
          <w:tcPr>
            <w:tcW w:w="1275" w:type="dxa"/>
            <w:tcBorders>
              <w:bottom w:val="single" w:sz="4" w:space="0" w:color="000000"/>
            </w:tcBorders>
          </w:tcPr>
          <w:p w14:paraId="0437A66E"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w:t>
            </w:r>
          </w:p>
        </w:tc>
        <w:tc>
          <w:tcPr>
            <w:tcW w:w="1418" w:type="dxa"/>
            <w:tcBorders>
              <w:bottom w:val="single" w:sz="4" w:space="0" w:color="000000"/>
            </w:tcBorders>
          </w:tcPr>
          <w:p w14:paraId="65F871E5"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w:t>
            </w:r>
          </w:p>
        </w:tc>
        <w:tc>
          <w:tcPr>
            <w:tcW w:w="1134" w:type="dxa"/>
            <w:tcBorders>
              <w:bottom w:val="single" w:sz="4" w:space="0" w:color="000000"/>
            </w:tcBorders>
          </w:tcPr>
          <w:p w14:paraId="07365748"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w:t>
            </w:r>
          </w:p>
        </w:tc>
        <w:tc>
          <w:tcPr>
            <w:tcW w:w="1843" w:type="dxa"/>
            <w:tcBorders>
              <w:bottom w:val="single" w:sz="4" w:space="0" w:color="000000"/>
            </w:tcBorders>
          </w:tcPr>
          <w:p w14:paraId="4ABF06A6"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0.93 (0.53-1.64)</w:t>
            </w:r>
          </w:p>
        </w:tc>
        <w:tc>
          <w:tcPr>
            <w:tcW w:w="2126" w:type="dxa"/>
            <w:tcBorders>
              <w:bottom w:val="single" w:sz="4" w:space="0" w:color="000000"/>
            </w:tcBorders>
          </w:tcPr>
          <w:p w14:paraId="1D6EEF90"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0.8</w:t>
            </w:r>
          </w:p>
        </w:tc>
      </w:tr>
    </w:tbl>
    <w:p w14:paraId="27E048E3" w14:textId="77777777" w:rsidR="00C1087F" w:rsidRDefault="00C1087F" w:rsidP="00831194">
      <w:pPr>
        <w:spacing w:after="0" w:line="240" w:lineRule="auto"/>
        <w:ind w:firstLine="708"/>
        <w:jc w:val="both"/>
        <w:rPr>
          <w:rFonts w:ascii="Times New Roman" w:eastAsia="Times New Roman" w:hAnsi="Times New Roman" w:cs="Times New Roman"/>
          <w:sz w:val="28"/>
          <w:szCs w:val="28"/>
        </w:rPr>
      </w:pPr>
    </w:p>
    <w:p w14:paraId="15E95177" w14:textId="2E8E65B3" w:rsidR="0028026D" w:rsidRDefault="0028026D" w:rsidP="0083119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данным таблицы 177, </w:t>
      </w:r>
      <w:r>
        <w:rPr>
          <w:rFonts w:ascii="Times New Roman" w:eastAsia="Times New Roman" w:hAnsi="Times New Roman" w:cs="Times New Roman"/>
          <w:sz w:val="28"/>
          <w:szCs w:val="28"/>
          <w:lang w:val="en-US"/>
        </w:rPr>
        <w:t>r</w:t>
      </w:r>
      <w:r>
        <w:rPr>
          <w:rFonts w:ascii="Times New Roman" w:eastAsia="Times New Roman" w:hAnsi="Times New Roman" w:cs="Times New Roman"/>
          <w:sz w:val="28"/>
          <w:szCs w:val="28"/>
        </w:rPr>
        <w:t>s 11206510 не ассоциирован с моделями.</w:t>
      </w:r>
    </w:p>
    <w:p w14:paraId="641633C6" w14:textId="5C72E371" w:rsidR="0028026D" w:rsidRDefault="0028026D" w:rsidP="0083119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следующие </w:t>
      </w:r>
      <w:bookmarkStart w:id="111" w:name="_Hlk125642144"/>
      <w:r>
        <w:rPr>
          <w:rFonts w:ascii="Times New Roman" w:eastAsia="Times New Roman" w:hAnsi="Times New Roman" w:cs="Times New Roman"/>
          <w:sz w:val="28"/>
          <w:szCs w:val="28"/>
        </w:rPr>
        <w:t>гены биомаркеров липидного обмена, связанных с кардиоваскулярными событиями:</w:t>
      </w:r>
    </w:p>
    <w:p w14:paraId="42CD2113" w14:textId="77777777" w:rsidR="0028026D" w:rsidRDefault="0028026D" w:rsidP="00831194">
      <w:pPr>
        <w:numPr>
          <w:ilvl w:val="0"/>
          <w:numId w:val="1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Rs 183130 (CETP)</w:t>
      </w:r>
      <w:r>
        <w:rPr>
          <w:rFonts w:ascii="Times New Roman" w:eastAsia="Times New Roman" w:hAnsi="Times New Roman" w:cs="Times New Roman"/>
          <w:color w:val="000000"/>
          <w:sz w:val="28"/>
          <w:szCs w:val="28"/>
        </w:rPr>
        <w:t xml:space="preserve"> ассоциированы со следующими моделями:кодоминантный (Т/T , ОШ= 0.21 (0.06-0.73),р=0.024), доминатный (С/T-T/T, ОШ=0.50 (0.27-0.93), р=0.024), рецессивный (T/T, ОШ=0.50 (0.27-0.93), р=0.034),логаддитивный (ОШ=0.51 (0.31-0.84),р=0.007), ОШ меньше 1 , это можно утверждать как, при наличии данных генотипов риск уменьшается. </w:t>
      </w:r>
    </w:p>
    <w:p w14:paraId="527AB031" w14:textId="77777777" w:rsidR="0028026D" w:rsidRDefault="0028026D" w:rsidP="00831194">
      <w:pPr>
        <w:numPr>
          <w:ilvl w:val="0"/>
          <w:numId w:val="1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Rs 268 (LPL)</w:t>
      </w:r>
      <w:r>
        <w:rPr>
          <w:rFonts w:ascii="Times New Roman" w:eastAsia="Times New Roman" w:hAnsi="Times New Roman" w:cs="Times New Roman"/>
          <w:color w:val="000000"/>
          <w:sz w:val="28"/>
          <w:szCs w:val="28"/>
        </w:rPr>
        <w:t xml:space="preserve"> ассоциированы со следующими моделями:кодоминантный (A/G , ОШ= 0.26 (0.13-0.51), G/G , 0.14 (0.02-0.80), р=&lt;0.0001), доминатный (A/G-G/G, ОШ=0.24 (0.12-0.47), р=&lt;0.0001), сверхдоминатный (A/G-G/G, ОШ=0.29 (0.14-0.56), р=&lt;0.0001),  логаддитивный (ОШ=0.29 (0.16-0.53), р=&lt;0.0001), ОШ меньше 1 , это можно утверждать как, при наличии данных генотипов риск развития кардиоваскулярных событий уменьшается.</w:t>
      </w:r>
    </w:p>
    <w:p w14:paraId="47C61CEB" w14:textId="77777777" w:rsidR="0028026D" w:rsidRDefault="0028026D" w:rsidP="00831194">
      <w:pPr>
        <w:numPr>
          <w:ilvl w:val="0"/>
          <w:numId w:val="1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Rs 2229616 (MC4R)</w:t>
      </w:r>
      <w:r>
        <w:rPr>
          <w:rFonts w:ascii="Times New Roman" w:eastAsia="Times New Roman" w:hAnsi="Times New Roman" w:cs="Times New Roman"/>
          <w:color w:val="000000"/>
          <w:sz w:val="28"/>
          <w:szCs w:val="28"/>
        </w:rPr>
        <w:t xml:space="preserve">  ассоциированы со следующими моделями:кодоминантный (С/T , ОШ= 0.27 (0.14-0.52),р=&lt;0.0001), </w:t>
      </w:r>
      <w:r>
        <w:rPr>
          <w:rFonts w:ascii="Times New Roman" w:eastAsia="Times New Roman" w:hAnsi="Times New Roman" w:cs="Times New Roman"/>
          <w:color w:val="000000"/>
          <w:sz w:val="28"/>
          <w:szCs w:val="28"/>
        </w:rPr>
        <w:lastRenderedPageBreak/>
        <w:t>доминатный (С/T-T/T, ОШ=0.26 (0.14-0.50), р=&lt;0.0001), сверхдоминатный (С/T, ОШ=0.30 (0.16-0.58),р=&lt;0.0001), логаддитивный (ОШ=0.35 (0.20-0.60), р=&lt;0.0001), ОШ меньше 1 , это можно утверждать как, при наличии данных генотипов риск уменьшается.</w:t>
      </w:r>
    </w:p>
    <w:p w14:paraId="16504A66" w14:textId="77777777" w:rsidR="0028026D" w:rsidRDefault="0028026D" w:rsidP="00831194">
      <w:pPr>
        <w:numPr>
          <w:ilvl w:val="0"/>
          <w:numId w:val="1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Rs 2943634</w:t>
      </w:r>
      <w:r>
        <w:rPr>
          <w:rFonts w:ascii="Times New Roman" w:eastAsia="Times New Roman" w:hAnsi="Times New Roman" w:cs="Times New Roman"/>
          <w:color w:val="000000"/>
          <w:sz w:val="28"/>
          <w:szCs w:val="28"/>
        </w:rPr>
        <w:t xml:space="preserve"> ассоциированы со следующими моделями: кодоминантный (А/А , ОШ= 0.17 (0.06-0.52),р=0.001), рецессивный (А/А, ОШ=0.14 (0.05-0.40), р=0.001), ОШ меньше 1 , это можно утверждать как, при наличии данных генотипов риск уменьшается. Однако, при сверхдоминантной моделе наследования обнаружен гетерзиготный генотип (A/C ОШ=2.57 (1.18-5.62), р=0.013). Учитывая что при данной моделе ОШ более 1, можно полагать, что риск увеличивается на 2,57 раз. </w:t>
      </w:r>
    </w:p>
    <w:p w14:paraId="04692524" w14:textId="77777777" w:rsidR="0028026D" w:rsidRDefault="0028026D" w:rsidP="00831194">
      <w:pPr>
        <w:numPr>
          <w:ilvl w:val="0"/>
          <w:numId w:val="1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Rs 599839 (CELSR2;PSRC1)</w:t>
      </w:r>
      <w:r>
        <w:rPr>
          <w:rFonts w:ascii="Times New Roman" w:eastAsia="Times New Roman" w:hAnsi="Times New Roman" w:cs="Times New Roman"/>
          <w:color w:val="000000"/>
          <w:sz w:val="28"/>
          <w:szCs w:val="28"/>
        </w:rPr>
        <w:t xml:space="preserve"> ассоциированы со следующими моделями:кодоминантный (G/G , ОШ= 0.24 (0.09-0.66),р=0.012), рецессивный (G/G, ОШ=0.23 (0.09-0.61), р=0.003), логаддитивный (ОШ=0.59 (0.37-0.95), р=0.031), ОШ меньше 1 , это можно утверждать как, при наличии данных генотипов риск уменьшается. </w:t>
      </w:r>
    </w:p>
    <w:p w14:paraId="4DE95510" w14:textId="08152FE6" w:rsidR="009475C4" w:rsidRDefault="0028026D" w:rsidP="00831194">
      <w:pPr>
        <w:numPr>
          <w:ilvl w:val="0"/>
          <w:numId w:val="18"/>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sidRPr="0028026D">
        <w:rPr>
          <w:rFonts w:ascii="Times New Roman" w:eastAsia="Times New Roman" w:hAnsi="Times New Roman" w:cs="Times New Roman"/>
          <w:b/>
          <w:color w:val="000000"/>
          <w:sz w:val="28"/>
          <w:szCs w:val="28"/>
        </w:rPr>
        <w:t>Rs 1042714 (ADRB2)</w:t>
      </w:r>
      <w:r w:rsidRPr="0028026D">
        <w:rPr>
          <w:rFonts w:ascii="Times New Roman" w:eastAsia="Times New Roman" w:hAnsi="Times New Roman" w:cs="Times New Roman"/>
          <w:color w:val="000000"/>
          <w:sz w:val="28"/>
          <w:szCs w:val="28"/>
        </w:rPr>
        <w:t xml:space="preserve"> ассоциированы со следующими моделями: кодоминантный (C/G , ОШ= 0.36 (0.17-0.75),р=0.014), доминатный (C/G-G/G, ОШ=0.36 (0.18-0.74), р=0.003), сверхдоминатный (C/G, ОШ=0.46 (0.24-0.88), р=0.017), логаддитивный (ОШ=0.51 (0.31-0.86), р=0.01), ОШ меньше 1 , это можно утверждать как, при наличии данных генотипов риск уменьшается.</w:t>
      </w:r>
    </w:p>
    <w:bookmarkEnd w:id="111"/>
    <w:p w14:paraId="2FDB4872" w14:textId="0A77189B" w:rsidR="0028026D" w:rsidRDefault="0028026D" w:rsidP="00831194">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p>
    <w:p w14:paraId="069C1B86" w14:textId="6EF33839" w:rsidR="0028026D" w:rsidRPr="00E0011C" w:rsidRDefault="0028026D" w:rsidP="00E0011C">
      <w:pPr>
        <w:pStyle w:val="1"/>
        <w:spacing w:before="0" w:after="0" w:line="240" w:lineRule="auto"/>
        <w:jc w:val="both"/>
        <w:rPr>
          <w:rFonts w:ascii="Times New Roman" w:hAnsi="Times New Roman" w:cs="Times New Roman"/>
          <w:b/>
          <w:bCs/>
          <w:sz w:val="28"/>
          <w:szCs w:val="28"/>
        </w:rPr>
      </w:pPr>
      <w:bookmarkStart w:id="112" w:name="_Toc120546073"/>
      <w:bookmarkStart w:id="113" w:name="_Toc122001687"/>
      <w:r w:rsidRPr="00E0011C">
        <w:rPr>
          <w:rFonts w:ascii="Times New Roman" w:hAnsi="Times New Roman" w:cs="Times New Roman"/>
          <w:b/>
          <w:bCs/>
          <w:sz w:val="28"/>
          <w:szCs w:val="28"/>
        </w:rPr>
        <w:t>3.2.</w:t>
      </w:r>
      <w:r w:rsidR="00BB7C8C">
        <w:rPr>
          <w:rFonts w:ascii="Times New Roman" w:hAnsi="Times New Roman" w:cs="Times New Roman"/>
          <w:b/>
          <w:bCs/>
          <w:sz w:val="28"/>
          <w:szCs w:val="28"/>
          <w:lang w:val="ru-RU"/>
        </w:rPr>
        <w:t>4</w:t>
      </w:r>
      <w:r w:rsidRPr="00E0011C">
        <w:rPr>
          <w:rFonts w:ascii="Times New Roman" w:hAnsi="Times New Roman" w:cs="Times New Roman"/>
          <w:b/>
          <w:bCs/>
          <w:sz w:val="28"/>
          <w:szCs w:val="28"/>
        </w:rPr>
        <w:t xml:space="preserve"> Гены биомаркеров эндотелия, связанных с кардиоваскулярными событиями</w:t>
      </w:r>
      <w:bookmarkEnd w:id="112"/>
      <w:bookmarkEnd w:id="113"/>
    </w:p>
    <w:p w14:paraId="15F7A7F6" w14:textId="307CA022" w:rsidR="0028026D" w:rsidRDefault="0028026D" w:rsidP="0083119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38180F32" w14:textId="03F74EF4" w:rsidR="0028026D" w:rsidRPr="005E35C9" w:rsidRDefault="0028026D" w:rsidP="00831194">
      <w:pPr>
        <w:pBdr>
          <w:top w:val="nil"/>
          <w:left w:val="nil"/>
          <w:bottom w:val="nil"/>
          <w:right w:val="nil"/>
          <w:between w:val="nil"/>
        </w:pBdr>
        <w:spacing w:after="0" w:line="240" w:lineRule="auto"/>
        <w:ind w:firstLine="709"/>
        <w:jc w:val="both"/>
        <w:rPr>
          <w:rFonts w:ascii="Times New Roman" w:eastAsia="Times New Roman" w:hAnsi="Times New Roman" w:cs="Times New Roman"/>
          <w:b/>
          <w:bCs/>
          <w:sz w:val="28"/>
          <w:szCs w:val="28"/>
        </w:rPr>
      </w:pPr>
      <w:r w:rsidRPr="0028026D">
        <w:rPr>
          <w:rFonts w:ascii="Times New Roman" w:eastAsia="Times New Roman" w:hAnsi="Times New Roman" w:cs="Times New Roman"/>
          <w:b/>
          <w:bCs/>
          <w:sz w:val="28"/>
          <w:szCs w:val="28"/>
        </w:rPr>
        <w:t>SNP: rs383830</w:t>
      </w:r>
      <w:r w:rsidRPr="005E35C9">
        <w:rPr>
          <w:rFonts w:ascii="Times New Roman" w:eastAsia="Times New Roman" w:hAnsi="Times New Roman" w:cs="Times New Roman"/>
          <w:b/>
          <w:bCs/>
          <w:sz w:val="28"/>
          <w:szCs w:val="28"/>
        </w:rPr>
        <w:t xml:space="preserve"> </w:t>
      </w:r>
    </w:p>
    <w:p w14:paraId="419C88CF" w14:textId="04559CB0" w:rsidR="0028026D" w:rsidRDefault="0028026D" w:rsidP="00831194">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Процент генотипированных образцов : 199/254 (78.35%)</w:t>
      </w:r>
      <w:r w:rsidRPr="0028026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В таблице </w:t>
      </w:r>
      <w:r>
        <w:rPr>
          <w:rFonts w:ascii="Times New Roman" w:eastAsia="Times New Roman" w:hAnsi="Times New Roman" w:cs="Times New Roman"/>
          <w:sz w:val="28"/>
          <w:szCs w:val="28"/>
        </w:rPr>
        <w:t xml:space="preserve">178 указаны данные частоты аллеля </w:t>
      </w:r>
      <w:r w:rsidRPr="0028026D">
        <w:rPr>
          <w:rFonts w:ascii="Times New Roman" w:eastAsia="Times New Roman" w:hAnsi="Times New Roman" w:cs="Times New Roman"/>
          <w:sz w:val="28"/>
          <w:szCs w:val="28"/>
        </w:rPr>
        <w:t>rs383830</w:t>
      </w:r>
      <w:r>
        <w:rPr>
          <w:rFonts w:ascii="Times New Roman" w:eastAsia="Times New Roman" w:hAnsi="Times New Roman" w:cs="Times New Roman"/>
          <w:sz w:val="28"/>
          <w:szCs w:val="28"/>
        </w:rPr>
        <w:t>.</w:t>
      </w:r>
    </w:p>
    <w:p w14:paraId="6368B3DF" w14:textId="42C96B19" w:rsidR="0028026D" w:rsidRDefault="0028026D" w:rsidP="00831194">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14:paraId="486EC28C" w14:textId="07525B9B" w:rsidR="0028026D" w:rsidRDefault="0028026D"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178 - Частота аллеля rs383830 (n=199)</w:t>
      </w:r>
    </w:p>
    <w:p w14:paraId="7D90FA29" w14:textId="77777777" w:rsidR="0028026D" w:rsidRDefault="0028026D" w:rsidP="00831194">
      <w:pPr>
        <w:spacing w:after="0" w:line="240" w:lineRule="auto"/>
        <w:jc w:val="both"/>
        <w:rPr>
          <w:rFonts w:ascii="Times New Roman" w:eastAsia="Times New Roman" w:hAnsi="Times New Roman" w:cs="Times New Roman"/>
          <w:b/>
          <w:sz w:val="28"/>
          <w:szCs w:val="28"/>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
        <w:gridCol w:w="850"/>
        <w:gridCol w:w="1276"/>
        <w:gridCol w:w="709"/>
        <w:gridCol w:w="1559"/>
        <w:gridCol w:w="1895"/>
        <w:gridCol w:w="2268"/>
      </w:tblGrid>
      <w:tr w:rsidR="0028026D" w14:paraId="1F7AC1AF" w14:textId="77777777" w:rsidTr="00E0011C">
        <w:trPr>
          <w:trHeight w:val="262"/>
        </w:trPr>
        <w:tc>
          <w:tcPr>
            <w:tcW w:w="1077" w:type="dxa"/>
            <w:tcBorders>
              <w:top w:val="single" w:sz="4" w:space="0" w:color="000000"/>
            </w:tcBorders>
          </w:tcPr>
          <w:p w14:paraId="631656B5"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 </w:t>
            </w:r>
          </w:p>
        </w:tc>
        <w:tc>
          <w:tcPr>
            <w:tcW w:w="2126" w:type="dxa"/>
            <w:gridSpan w:val="2"/>
            <w:tcBorders>
              <w:top w:val="single" w:sz="4" w:space="0" w:color="000000"/>
            </w:tcBorders>
          </w:tcPr>
          <w:p w14:paraId="6B094381"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Обе группы</w:t>
            </w:r>
          </w:p>
        </w:tc>
        <w:tc>
          <w:tcPr>
            <w:tcW w:w="2268" w:type="dxa"/>
            <w:gridSpan w:val="2"/>
            <w:tcBorders>
              <w:top w:val="single" w:sz="4" w:space="0" w:color="000000"/>
            </w:tcBorders>
          </w:tcPr>
          <w:p w14:paraId="5D6F9F54"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Контрольная группа</w:t>
            </w:r>
          </w:p>
        </w:tc>
        <w:tc>
          <w:tcPr>
            <w:tcW w:w="4163" w:type="dxa"/>
            <w:gridSpan w:val="2"/>
            <w:tcBorders>
              <w:top w:val="single" w:sz="4" w:space="0" w:color="000000"/>
            </w:tcBorders>
          </w:tcPr>
          <w:p w14:paraId="1E402FE9" w14:textId="77777777" w:rsidR="0028026D" w:rsidRPr="0028026D" w:rsidRDefault="0028026D" w:rsidP="00E0011C">
            <w:pPr>
              <w:spacing w:after="0" w:line="240" w:lineRule="auto"/>
              <w:ind w:left="232" w:hanging="232"/>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Основная группа</w:t>
            </w:r>
          </w:p>
        </w:tc>
      </w:tr>
      <w:tr w:rsidR="0028026D" w14:paraId="1C9FB23E" w14:textId="77777777" w:rsidTr="00E0011C">
        <w:trPr>
          <w:trHeight w:val="497"/>
        </w:trPr>
        <w:tc>
          <w:tcPr>
            <w:tcW w:w="1077" w:type="dxa"/>
          </w:tcPr>
          <w:p w14:paraId="4365075A"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Аллель</w:t>
            </w:r>
          </w:p>
        </w:tc>
        <w:tc>
          <w:tcPr>
            <w:tcW w:w="850" w:type="dxa"/>
          </w:tcPr>
          <w:p w14:paraId="15D7EB0E"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Количество</w:t>
            </w:r>
          </w:p>
        </w:tc>
        <w:tc>
          <w:tcPr>
            <w:tcW w:w="1276" w:type="dxa"/>
          </w:tcPr>
          <w:p w14:paraId="17612605"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Пропорция</w:t>
            </w:r>
          </w:p>
        </w:tc>
        <w:tc>
          <w:tcPr>
            <w:tcW w:w="709" w:type="dxa"/>
          </w:tcPr>
          <w:p w14:paraId="04FC4E8F"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Количество</w:t>
            </w:r>
          </w:p>
        </w:tc>
        <w:tc>
          <w:tcPr>
            <w:tcW w:w="1559" w:type="dxa"/>
          </w:tcPr>
          <w:p w14:paraId="5E5E7507"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Пропорция</w:t>
            </w:r>
          </w:p>
        </w:tc>
        <w:tc>
          <w:tcPr>
            <w:tcW w:w="1895" w:type="dxa"/>
          </w:tcPr>
          <w:p w14:paraId="68BC6668"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Количество</w:t>
            </w:r>
          </w:p>
        </w:tc>
        <w:tc>
          <w:tcPr>
            <w:tcW w:w="2268" w:type="dxa"/>
          </w:tcPr>
          <w:p w14:paraId="1EB18DF5"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Пропорция</w:t>
            </w:r>
          </w:p>
        </w:tc>
      </w:tr>
      <w:tr w:rsidR="0028026D" w14:paraId="1AA032F4" w14:textId="77777777" w:rsidTr="00E0011C">
        <w:trPr>
          <w:trHeight w:val="262"/>
        </w:trPr>
        <w:tc>
          <w:tcPr>
            <w:tcW w:w="1077" w:type="dxa"/>
            <w:tcBorders>
              <w:bottom w:val="single" w:sz="4" w:space="0" w:color="000000"/>
            </w:tcBorders>
          </w:tcPr>
          <w:p w14:paraId="3585BDE1"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T</w:t>
            </w:r>
          </w:p>
        </w:tc>
        <w:tc>
          <w:tcPr>
            <w:tcW w:w="850" w:type="dxa"/>
            <w:tcBorders>
              <w:bottom w:val="single" w:sz="4" w:space="0" w:color="000000"/>
            </w:tcBorders>
          </w:tcPr>
          <w:p w14:paraId="66D233E8"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274</w:t>
            </w:r>
          </w:p>
        </w:tc>
        <w:tc>
          <w:tcPr>
            <w:tcW w:w="1276" w:type="dxa"/>
            <w:tcBorders>
              <w:bottom w:val="single" w:sz="4" w:space="0" w:color="000000"/>
            </w:tcBorders>
          </w:tcPr>
          <w:p w14:paraId="291E3CF3"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0.69</w:t>
            </w:r>
          </w:p>
        </w:tc>
        <w:tc>
          <w:tcPr>
            <w:tcW w:w="709" w:type="dxa"/>
            <w:tcBorders>
              <w:bottom w:val="single" w:sz="4" w:space="0" w:color="000000"/>
            </w:tcBorders>
          </w:tcPr>
          <w:p w14:paraId="0814FED0"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76</w:t>
            </w:r>
          </w:p>
        </w:tc>
        <w:tc>
          <w:tcPr>
            <w:tcW w:w="1559" w:type="dxa"/>
            <w:tcBorders>
              <w:bottom w:val="single" w:sz="4" w:space="0" w:color="000000"/>
            </w:tcBorders>
          </w:tcPr>
          <w:p w14:paraId="28801E72"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0.69</w:t>
            </w:r>
          </w:p>
        </w:tc>
        <w:tc>
          <w:tcPr>
            <w:tcW w:w="1895" w:type="dxa"/>
            <w:tcBorders>
              <w:bottom w:val="single" w:sz="4" w:space="0" w:color="000000"/>
            </w:tcBorders>
          </w:tcPr>
          <w:p w14:paraId="561CCDAF"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198</w:t>
            </w:r>
          </w:p>
        </w:tc>
        <w:tc>
          <w:tcPr>
            <w:tcW w:w="2268" w:type="dxa"/>
            <w:tcBorders>
              <w:bottom w:val="single" w:sz="4" w:space="0" w:color="000000"/>
            </w:tcBorders>
          </w:tcPr>
          <w:p w14:paraId="2A0B9D59"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0.69</w:t>
            </w:r>
          </w:p>
        </w:tc>
      </w:tr>
      <w:tr w:rsidR="0028026D" w14:paraId="2B3957E1" w14:textId="77777777" w:rsidTr="00E0011C">
        <w:trPr>
          <w:trHeight w:val="262"/>
        </w:trPr>
        <w:tc>
          <w:tcPr>
            <w:tcW w:w="1077" w:type="dxa"/>
            <w:tcBorders>
              <w:bottom w:val="single" w:sz="4" w:space="0" w:color="000000"/>
            </w:tcBorders>
          </w:tcPr>
          <w:p w14:paraId="0ECF8965"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A</w:t>
            </w:r>
          </w:p>
        </w:tc>
        <w:tc>
          <w:tcPr>
            <w:tcW w:w="850" w:type="dxa"/>
            <w:tcBorders>
              <w:bottom w:val="single" w:sz="4" w:space="0" w:color="000000"/>
            </w:tcBorders>
          </w:tcPr>
          <w:p w14:paraId="4AD6977F"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124</w:t>
            </w:r>
          </w:p>
        </w:tc>
        <w:tc>
          <w:tcPr>
            <w:tcW w:w="1276" w:type="dxa"/>
            <w:tcBorders>
              <w:bottom w:val="single" w:sz="4" w:space="0" w:color="000000"/>
            </w:tcBorders>
          </w:tcPr>
          <w:p w14:paraId="257EB8A2"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0.31</w:t>
            </w:r>
          </w:p>
        </w:tc>
        <w:tc>
          <w:tcPr>
            <w:tcW w:w="709" w:type="dxa"/>
            <w:tcBorders>
              <w:bottom w:val="single" w:sz="4" w:space="0" w:color="000000"/>
            </w:tcBorders>
          </w:tcPr>
          <w:p w14:paraId="097DDBFF"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34</w:t>
            </w:r>
          </w:p>
        </w:tc>
        <w:tc>
          <w:tcPr>
            <w:tcW w:w="1559" w:type="dxa"/>
            <w:tcBorders>
              <w:bottom w:val="single" w:sz="4" w:space="0" w:color="000000"/>
            </w:tcBorders>
          </w:tcPr>
          <w:p w14:paraId="3C6D8181"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0.31</w:t>
            </w:r>
          </w:p>
        </w:tc>
        <w:tc>
          <w:tcPr>
            <w:tcW w:w="1895" w:type="dxa"/>
            <w:tcBorders>
              <w:bottom w:val="single" w:sz="4" w:space="0" w:color="000000"/>
            </w:tcBorders>
          </w:tcPr>
          <w:p w14:paraId="500E10B9"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90</w:t>
            </w:r>
          </w:p>
        </w:tc>
        <w:tc>
          <w:tcPr>
            <w:tcW w:w="2268" w:type="dxa"/>
            <w:tcBorders>
              <w:bottom w:val="single" w:sz="4" w:space="0" w:color="000000"/>
            </w:tcBorders>
          </w:tcPr>
          <w:p w14:paraId="46A46166" w14:textId="77777777" w:rsidR="0028026D" w:rsidRPr="0028026D" w:rsidRDefault="0028026D" w:rsidP="00831194">
            <w:pPr>
              <w:spacing w:after="0" w:line="240" w:lineRule="auto"/>
              <w:jc w:val="both"/>
              <w:rPr>
                <w:rFonts w:ascii="Times New Roman" w:eastAsia="Times New Roman" w:hAnsi="Times New Roman" w:cs="Times New Roman"/>
                <w:sz w:val="24"/>
                <w:szCs w:val="24"/>
              </w:rPr>
            </w:pPr>
            <w:r w:rsidRPr="0028026D">
              <w:rPr>
                <w:rFonts w:ascii="Times New Roman" w:eastAsia="Times New Roman" w:hAnsi="Times New Roman" w:cs="Times New Roman"/>
                <w:sz w:val="24"/>
                <w:szCs w:val="24"/>
              </w:rPr>
              <w:t>0.31</w:t>
            </w:r>
          </w:p>
        </w:tc>
      </w:tr>
    </w:tbl>
    <w:p w14:paraId="0BE954CC" w14:textId="77777777" w:rsidR="00C1087F" w:rsidRDefault="00C1087F" w:rsidP="0083119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441E65F0" w14:textId="62590388" w:rsidR="0028026D" w:rsidRDefault="0028026D" w:rsidP="00831194">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По данным таблицы 178, </w:t>
      </w:r>
      <w:r>
        <w:rPr>
          <w:rFonts w:ascii="Times New Roman" w:eastAsia="Times New Roman" w:hAnsi="Times New Roman" w:cs="Times New Roman"/>
          <w:sz w:val="28"/>
          <w:szCs w:val="28"/>
        </w:rPr>
        <w:t>199 образцов из 254 образца rs383830 были генотипированы, что составило 78,35 %. Частота аллеля Т составило 69 %, из них в основной группе 69 %, 198 аллелей Т, в контрольной группе также 69 %, 76 аллелей следовательно. Аллелей А было в общем 31 % , то есть 124 аллелей соответственно, таким образом в основной и контрольной группе по 31 % в каждой. В таблице 179 указана частота генотипа rs383830.</w:t>
      </w:r>
    </w:p>
    <w:p w14:paraId="57678C6E" w14:textId="59BA9884" w:rsidR="0028026D" w:rsidRDefault="0028026D" w:rsidP="0083119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038A42D1" w14:textId="77777777" w:rsidR="0028026D" w:rsidRDefault="0028026D"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Таблица 179 - Частота генотипа rs383830 (n=254)</w:t>
      </w:r>
    </w:p>
    <w:p w14:paraId="6679F0CB" w14:textId="70E561B5" w:rsidR="0028026D" w:rsidRDefault="0028026D" w:rsidP="0083119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
        <w:gridCol w:w="850"/>
        <w:gridCol w:w="1276"/>
        <w:gridCol w:w="1045"/>
        <w:gridCol w:w="1223"/>
        <w:gridCol w:w="2037"/>
        <w:gridCol w:w="1418"/>
      </w:tblGrid>
      <w:tr w:rsidR="0028026D" w14:paraId="1F1DD749" w14:textId="77777777" w:rsidTr="00E0011C">
        <w:trPr>
          <w:trHeight w:val="262"/>
        </w:trPr>
        <w:tc>
          <w:tcPr>
            <w:tcW w:w="1077" w:type="dxa"/>
            <w:tcBorders>
              <w:top w:val="single" w:sz="4" w:space="0" w:color="000000"/>
            </w:tcBorders>
          </w:tcPr>
          <w:p w14:paraId="716D33E0" w14:textId="77777777" w:rsidR="0028026D" w:rsidRPr="00DD1FFC" w:rsidRDefault="0028026D"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 </w:t>
            </w:r>
          </w:p>
        </w:tc>
        <w:tc>
          <w:tcPr>
            <w:tcW w:w="2126" w:type="dxa"/>
            <w:gridSpan w:val="2"/>
            <w:tcBorders>
              <w:top w:val="single" w:sz="4" w:space="0" w:color="000000"/>
            </w:tcBorders>
          </w:tcPr>
          <w:p w14:paraId="056C12F6" w14:textId="77777777" w:rsidR="0028026D" w:rsidRPr="00DD1FFC" w:rsidRDefault="0028026D"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Обе группы</w:t>
            </w:r>
          </w:p>
        </w:tc>
        <w:tc>
          <w:tcPr>
            <w:tcW w:w="2268" w:type="dxa"/>
            <w:gridSpan w:val="2"/>
            <w:tcBorders>
              <w:top w:val="single" w:sz="4" w:space="0" w:color="000000"/>
            </w:tcBorders>
          </w:tcPr>
          <w:p w14:paraId="1E202124" w14:textId="77777777" w:rsidR="0028026D" w:rsidRPr="00DD1FFC" w:rsidRDefault="0028026D"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Контрольная группа</w:t>
            </w:r>
          </w:p>
        </w:tc>
        <w:tc>
          <w:tcPr>
            <w:tcW w:w="3455" w:type="dxa"/>
            <w:gridSpan w:val="2"/>
            <w:tcBorders>
              <w:top w:val="single" w:sz="4" w:space="0" w:color="000000"/>
            </w:tcBorders>
          </w:tcPr>
          <w:p w14:paraId="51A41747" w14:textId="77777777" w:rsidR="0028026D" w:rsidRPr="00DD1FFC" w:rsidRDefault="0028026D"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Основная группа</w:t>
            </w:r>
          </w:p>
        </w:tc>
      </w:tr>
      <w:tr w:rsidR="0028026D" w14:paraId="66628A18" w14:textId="77777777" w:rsidTr="00E0011C">
        <w:trPr>
          <w:trHeight w:val="497"/>
        </w:trPr>
        <w:tc>
          <w:tcPr>
            <w:tcW w:w="1077" w:type="dxa"/>
          </w:tcPr>
          <w:p w14:paraId="56D8D2DA" w14:textId="77777777" w:rsidR="0028026D" w:rsidRPr="00DD1FFC" w:rsidRDefault="0028026D"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Генотип</w:t>
            </w:r>
          </w:p>
        </w:tc>
        <w:tc>
          <w:tcPr>
            <w:tcW w:w="850" w:type="dxa"/>
          </w:tcPr>
          <w:p w14:paraId="571DCC09" w14:textId="77777777" w:rsidR="0028026D" w:rsidRPr="00DD1FFC" w:rsidRDefault="0028026D"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Количество</w:t>
            </w:r>
          </w:p>
        </w:tc>
        <w:tc>
          <w:tcPr>
            <w:tcW w:w="1276" w:type="dxa"/>
          </w:tcPr>
          <w:p w14:paraId="2D29631E" w14:textId="77777777" w:rsidR="0028026D" w:rsidRPr="00DD1FFC" w:rsidRDefault="0028026D"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Пропорция</w:t>
            </w:r>
          </w:p>
        </w:tc>
        <w:tc>
          <w:tcPr>
            <w:tcW w:w="1045" w:type="dxa"/>
          </w:tcPr>
          <w:p w14:paraId="27CC3451" w14:textId="77777777" w:rsidR="0028026D" w:rsidRPr="00DD1FFC" w:rsidRDefault="0028026D"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Количество</w:t>
            </w:r>
          </w:p>
        </w:tc>
        <w:tc>
          <w:tcPr>
            <w:tcW w:w="1223" w:type="dxa"/>
          </w:tcPr>
          <w:p w14:paraId="5FFFC6AA" w14:textId="77777777" w:rsidR="0028026D" w:rsidRPr="00DD1FFC" w:rsidRDefault="0028026D"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Пропорция</w:t>
            </w:r>
          </w:p>
        </w:tc>
        <w:tc>
          <w:tcPr>
            <w:tcW w:w="2037" w:type="dxa"/>
          </w:tcPr>
          <w:p w14:paraId="72754D48" w14:textId="77777777" w:rsidR="0028026D" w:rsidRPr="00DD1FFC" w:rsidRDefault="0028026D"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Количество</w:t>
            </w:r>
          </w:p>
        </w:tc>
        <w:tc>
          <w:tcPr>
            <w:tcW w:w="1418" w:type="dxa"/>
          </w:tcPr>
          <w:p w14:paraId="1922C815" w14:textId="77777777" w:rsidR="0028026D" w:rsidRPr="00DD1FFC" w:rsidRDefault="0028026D"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Пропорция</w:t>
            </w:r>
          </w:p>
        </w:tc>
      </w:tr>
      <w:tr w:rsidR="0028026D" w14:paraId="50E5705D" w14:textId="77777777" w:rsidTr="00E0011C">
        <w:trPr>
          <w:trHeight w:val="262"/>
        </w:trPr>
        <w:tc>
          <w:tcPr>
            <w:tcW w:w="1077" w:type="dxa"/>
          </w:tcPr>
          <w:p w14:paraId="6D58AAF5" w14:textId="77777777" w:rsidR="0028026D" w:rsidRPr="00DD1FFC" w:rsidRDefault="0028026D"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A/A</w:t>
            </w:r>
          </w:p>
        </w:tc>
        <w:tc>
          <w:tcPr>
            <w:tcW w:w="850" w:type="dxa"/>
          </w:tcPr>
          <w:p w14:paraId="7DA37CF3" w14:textId="77777777" w:rsidR="0028026D" w:rsidRPr="00DD1FFC" w:rsidRDefault="0028026D"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21</w:t>
            </w:r>
          </w:p>
        </w:tc>
        <w:tc>
          <w:tcPr>
            <w:tcW w:w="1276" w:type="dxa"/>
          </w:tcPr>
          <w:p w14:paraId="03FD718A" w14:textId="77777777" w:rsidR="0028026D" w:rsidRPr="00DD1FFC" w:rsidRDefault="0028026D"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0.11</w:t>
            </w:r>
          </w:p>
        </w:tc>
        <w:tc>
          <w:tcPr>
            <w:tcW w:w="1045" w:type="dxa"/>
          </w:tcPr>
          <w:p w14:paraId="2CF966F8" w14:textId="77777777" w:rsidR="0028026D" w:rsidRPr="00DD1FFC" w:rsidRDefault="0028026D"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6</w:t>
            </w:r>
          </w:p>
        </w:tc>
        <w:tc>
          <w:tcPr>
            <w:tcW w:w="1223" w:type="dxa"/>
          </w:tcPr>
          <w:p w14:paraId="76EFF588" w14:textId="77777777" w:rsidR="0028026D" w:rsidRPr="00DD1FFC" w:rsidRDefault="0028026D"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0.11</w:t>
            </w:r>
          </w:p>
        </w:tc>
        <w:tc>
          <w:tcPr>
            <w:tcW w:w="2037" w:type="dxa"/>
          </w:tcPr>
          <w:p w14:paraId="6EAB6082" w14:textId="77777777" w:rsidR="0028026D" w:rsidRPr="00DD1FFC" w:rsidRDefault="0028026D"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15</w:t>
            </w:r>
          </w:p>
        </w:tc>
        <w:tc>
          <w:tcPr>
            <w:tcW w:w="1418" w:type="dxa"/>
          </w:tcPr>
          <w:p w14:paraId="3FA2500A" w14:textId="77777777" w:rsidR="0028026D" w:rsidRPr="00DD1FFC" w:rsidRDefault="0028026D"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0.1</w:t>
            </w:r>
          </w:p>
        </w:tc>
      </w:tr>
      <w:tr w:rsidR="0028026D" w14:paraId="76101732" w14:textId="77777777" w:rsidTr="00E0011C">
        <w:trPr>
          <w:trHeight w:val="262"/>
        </w:trPr>
        <w:tc>
          <w:tcPr>
            <w:tcW w:w="1077" w:type="dxa"/>
          </w:tcPr>
          <w:p w14:paraId="0D148CBC" w14:textId="77777777" w:rsidR="0028026D" w:rsidRPr="00DD1FFC" w:rsidRDefault="0028026D"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T/A</w:t>
            </w:r>
          </w:p>
        </w:tc>
        <w:tc>
          <w:tcPr>
            <w:tcW w:w="850" w:type="dxa"/>
          </w:tcPr>
          <w:p w14:paraId="6867BFD1" w14:textId="77777777" w:rsidR="0028026D" w:rsidRPr="00DD1FFC" w:rsidRDefault="0028026D"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82</w:t>
            </w:r>
          </w:p>
        </w:tc>
        <w:tc>
          <w:tcPr>
            <w:tcW w:w="1276" w:type="dxa"/>
          </w:tcPr>
          <w:p w14:paraId="6F36A59E" w14:textId="77777777" w:rsidR="0028026D" w:rsidRPr="00DD1FFC" w:rsidRDefault="0028026D"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0.41</w:t>
            </w:r>
          </w:p>
        </w:tc>
        <w:tc>
          <w:tcPr>
            <w:tcW w:w="1045" w:type="dxa"/>
          </w:tcPr>
          <w:p w14:paraId="1E7C7F6F" w14:textId="77777777" w:rsidR="0028026D" w:rsidRPr="00DD1FFC" w:rsidRDefault="0028026D"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22</w:t>
            </w:r>
          </w:p>
        </w:tc>
        <w:tc>
          <w:tcPr>
            <w:tcW w:w="1223" w:type="dxa"/>
          </w:tcPr>
          <w:p w14:paraId="2931817E" w14:textId="77777777" w:rsidR="0028026D" w:rsidRPr="00DD1FFC" w:rsidRDefault="0028026D"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0.4</w:t>
            </w:r>
          </w:p>
        </w:tc>
        <w:tc>
          <w:tcPr>
            <w:tcW w:w="2037" w:type="dxa"/>
          </w:tcPr>
          <w:p w14:paraId="6B419324" w14:textId="77777777" w:rsidR="0028026D" w:rsidRPr="00DD1FFC" w:rsidRDefault="0028026D"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60</w:t>
            </w:r>
          </w:p>
        </w:tc>
        <w:tc>
          <w:tcPr>
            <w:tcW w:w="1418" w:type="dxa"/>
          </w:tcPr>
          <w:p w14:paraId="4DB6BA26" w14:textId="77777777" w:rsidR="0028026D" w:rsidRPr="00DD1FFC" w:rsidRDefault="0028026D"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0.42</w:t>
            </w:r>
          </w:p>
        </w:tc>
      </w:tr>
      <w:tr w:rsidR="0028026D" w14:paraId="61586E94" w14:textId="77777777" w:rsidTr="00E0011C">
        <w:trPr>
          <w:trHeight w:val="262"/>
        </w:trPr>
        <w:tc>
          <w:tcPr>
            <w:tcW w:w="1077" w:type="dxa"/>
            <w:tcBorders>
              <w:bottom w:val="single" w:sz="4" w:space="0" w:color="000000"/>
            </w:tcBorders>
          </w:tcPr>
          <w:p w14:paraId="6256DFBC" w14:textId="77777777" w:rsidR="0028026D" w:rsidRPr="00DD1FFC" w:rsidRDefault="0028026D"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T/T</w:t>
            </w:r>
          </w:p>
        </w:tc>
        <w:tc>
          <w:tcPr>
            <w:tcW w:w="850" w:type="dxa"/>
            <w:tcBorders>
              <w:bottom w:val="single" w:sz="4" w:space="0" w:color="000000"/>
            </w:tcBorders>
          </w:tcPr>
          <w:p w14:paraId="39D211D4" w14:textId="77777777" w:rsidR="0028026D" w:rsidRPr="00DD1FFC" w:rsidRDefault="0028026D"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96</w:t>
            </w:r>
          </w:p>
        </w:tc>
        <w:tc>
          <w:tcPr>
            <w:tcW w:w="1276" w:type="dxa"/>
            <w:tcBorders>
              <w:bottom w:val="single" w:sz="4" w:space="0" w:color="000000"/>
            </w:tcBorders>
          </w:tcPr>
          <w:p w14:paraId="4B02C662" w14:textId="77777777" w:rsidR="0028026D" w:rsidRPr="00DD1FFC" w:rsidRDefault="0028026D"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0.48</w:t>
            </w:r>
          </w:p>
        </w:tc>
        <w:tc>
          <w:tcPr>
            <w:tcW w:w="1045" w:type="dxa"/>
            <w:tcBorders>
              <w:bottom w:val="single" w:sz="4" w:space="0" w:color="000000"/>
            </w:tcBorders>
          </w:tcPr>
          <w:p w14:paraId="44818BAC" w14:textId="77777777" w:rsidR="0028026D" w:rsidRPr="00DD1FFC" w:rsidRDefault="0028026D"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27</w:t>
            </w:r>
          </w:p>
        </w:tc>
        <w:tc>
          <w:tcPr>
            <w:tcW w:w="1223" w:type="dxa"/>
            <w:tcBorders>
              <w:bottom w:val="single" w:sz="4" w:space="0" w:color="000000"/>
            </w:tcBorders>
          </w:tcPr>
          <w:p w14:paraId="38D818CE" w14:textId="77777777" w:rsidR="0028026D" w:rsidRPr="00DD1FFC" w:rsidRDefault="0028026D"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0.49</w:t>
            </w:r>
          </w:p>
        </w:tc>
        <w:tc>
          <w:tcPr>
            <w:tcW w:w="2037" w:type="dxa"/>
            <w:tcBorders>
              <w:bottom w:val="single" w:sz="4" w:space="0" w:color="000000"/>
            </w:tcBorders>
          </w:tcPr>
          <w:p w14:paraId="553C7013" w14:textId="77777777" w:rsidR="0028026D" w:rsidRPr="00DD1FFC" w:rsidRDefault="0028026D"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69</w:t>
            </w:r>
          </w:p>
        </w:tc>
        <w:tc>
          <w:tcPr>
            <w:tcW w:w="1418" w:type="dxa"/>
            <w:tcBorders>
              <w:bottom w:val="single" w:sz="4" w:space="0" w:color="000000"/>
            </w:tcBorders>
          </w:tcPr>
          <w:p w14:paraId="0AA46F8F" w14:textId="77777777" w:rsidR="0028026D" w:rsidRPr="00DD1FFC" w:rsidRDefault="0028026D"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0.48</w:t>
            </w:r>
          </w:p>
        </w:tc>
      </w:tr>
      <w:tr w:rsidR="0028026D" w14:paraId="16C09F7C" w14:textId="77777777" w:rsidTr="00E0011C">
        <w:trPr>
          <w:trHeight w:val="262"/>
        </w:trPr>
        <w:tc>
          <w:tcPr>
            <w:tcW w:w="1077" w:type="dxa"/>
            <w:tcBorders>
              <w:bottom w:val="single" w:sz="4" w:space="0" w:color="000000"/>
            </w:tcBorders>
          </w:tcPr>
          <w:p w14:paraId="1897155C" w14:textId="77777777" w:rsidR="0028026D" w:rsidRPr="00DD1FFC" w:rsidRDefault="0028026D"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NA</w:t>
            </w:r>
          </w:p>
        </w:tc>
        <w:tc>
          <w:tcPr>
            <w:tcW w:w="850" w:type="dxa"/>
            <w:tcBorders>
              <w:bottom w:val="single" w:sz="4" w:space="0" w:color="000000"/>
            </w:tcBorders>
          </w:tcPr>
          <w:p w14:paraId="771B2BFB" w14:textId="77777777" w:rsidR="0028026D" w:rsidRPr="00DD1FFC" w:rsidRDefault="0028026D"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55</w:t>
            </w:r>
          </w:p>
        </w:tc>
        <w:tc>
          <w:tcPr>
            <w:tcW w:w="1276" w:type="dxa"/>
            <w:tcBorders>
              <w:bottom w:val="single" w:sz="4" w:space="0" w:color="000000"/>
            </w:tcBorders>
          </w:tcPr>
          <w:p w14:paraId="687339E9" w14:textId="77777777" w:rsidR="0028026D" w:rsidRPr="00DD1FFC" w:rsidRDefault="0028026D"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w:t>
            </w:r>
          </w:p>
        </w:tc>
        <w:tc>
          <w:tcPr>
            <w:tcW w:w="1045" w:type="dxa"/>
            <w:tcBorders>
              <w:bottom w:val="single" w:sz="4" w:space="0" w:color="000000"/>
            </w:tcBorders>
          </w:tcPr>
          <w:p w14:paraId="2781980E" w14:textId="77777777" w:rsidR="0028026D" w:rsidRPr="00DD1FFC" w:rsidRDefault="0028026D"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36</w:t>
            </w:r>
          </w:p>
        </w:tc>
        <w:tc>
          <w:tcPr>
            <w:tcW w:w="1223" w:type="dxa"/>
            <w:tcBorders>
              <w:bottom w:val="single" w:sz="4" w:space="0" w:color="000000"/>
            </w:tcBorders>
          </w:tcPr>
          <w:p w14:paraId="31B326F4" w14:textId="77777777" w:rsidR="0028026D" w:rsidRPr="00DD1FFC" w:rsidRDefault="0028026D"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w:t>
            </w:r>
          </w:p>
        </w:tc>
        <w:tc>
          <w:tcPr>
            <w:tcW w:w="2037" w:type="dxa"/>
            <w:tcBorders>
              <w:bottom w:val="single" w:sz="4" w:space="0" w:color="000000"/>
            </w:tcBorders>
          </w:tcPr>
          <w:p w14:paraId="40EA3EA0" w14:textId="77777777" w:rsidR="0028026D" w:rsidRPr="00DD1FFC" w:rsidRDefault="0028026D"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19</w:t>
            </w:r>
          </w:p>
        </w:tc>
        <w:tc>
          <w:tcPr>
            <w:tcW w:w="1418" w:type="dxa"/>
            <w:tcBorders>
              <w:bottom w:val="single" w:sz="4" w:space="0" w:color="000000"/>
            </w:tcBorders>
          </w:tcPr>
          <w:p w14:paraId="75714DBF" w14:textId="77777777" w:rsidR="0028026D" w:rsidRPr="00DD1FFC" w:rsidRDefault="0028026D"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w:t>
            </w:r>
          </w:p>
        </w:tc>
      </w:tr>
    </w:tbl>
    <w:p w14:paraId="2F19B39F" w14:textId="77777777" w:rsidR="00C1087F" w:rsidRDefault="00C1087F" w:rsidP="00831194">
      <w:pPr>
        <w:spacing w:after="0" w:line="240" w:lineRule="auto"/>
        <w:ind w:firstLine="709"/>
        <w:jc w:val="both"/>
        <w:rPr>
          <w:rFonts w:ascii="Times New Roman" w:eastAsia="Times New Roman" w:hAnsi="Times New Roman" w:cs="Times New Roman"/>
          <w:color w:val="000000"/>
          <w:sz w:val="28"/>
          <w:szCs w:val="28"/>
        </w:rPr>
      </w:pPr>
    </w:p>
    <w:p w14:paraId="2AE25D68" w14:textId="1166C82A" w:rsidR="0028026D" w:rsidRDefault="00DD1FFC" w:rsidP="008311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В таблице 179, </w:t>
      </w:r>
      <w:r>
        <w:rPr>
          <w:rFonts w:ascii="Times New Roman" w:eastAsia="Times New Roman" w:hAnsi="Times New Roman" w:cs="Times New Roman"/>
          <w:sz w:val="28"/>
          <w:szCs w:val="28"/>
        </w:rPr>
        <w:t>частота генотипа rs383830 по гомозиготному типу (А/А) составил 11 % в общем, то есть 21 генотипов, из них в основной группе 10 %, 15 генотипов, в контрольной группе 11 %, 6 генотипов. По гетерозиготному типу (Т/А) было определено 41 %, 82 генотипа, из них в основной группе 42 %, 60 генотипов,  а в контрольной группе 40 %, 22 генотипа. Гомозиготный генотип ( Т/Т) был определен у 48 % , то есть 96 генотипов Т/Т, из них в основной группе 48%, 69 генотипа, а в контрольной группе 49 %, 27 генотипов соответственно. Оставшиеся 55 генотипов не были идентифицированы, из них 22 генотипов в основной группе, 36генотипов в контрольной группы. В таблице</w:t>
      </w:r>
      <w:r w:rsidRPr="00DD1FFC">
        <w:rPr>
          <w:rFonts w:ascii="Times New Roman" w:eastAsia="Times New Roman" w:hAnsi="Times New Roman" w:cs="Times New Roman"/>
          <w:sz w:val="28"/>
          <w:szCs w:val="28"/>
        </w:rPr>
        <w:t xml:space="preserve"> 180 указан rs 383830  точный тест для равновесия Харди-Вайнберга.</w:t>
      </w:r>
    </w:p>
    <w:p w14:paraId="6E7CAA47" w14:textId="77777777" w:rsidR="00DD1FFC" w:rsidRDefault="00DD1FFC" w:rsidP="00831194">
      <w:pPr>
        <w:spacing w:after="0" w:line="240" w:lineRule="auto"/>
        <w:rPr>
          <w:rFonts w:ascii="Times New Roman" w:eastAsia="Times New Roman" w:hAnsi="Times New Roman" w:cs="Times New Roman"/>
          <w:b/>
          <w:sz w:val="28"/>
          <w:szCs w:val="28"/>
        </w:rPr>
      </w:pPr>
    </w:p>
    <w:p w14:paraId="2C4D12C8" w14:textId="0BC28D33" w:rsidR="00DD1FFC" w:rsidRDefault="00DD1FFC"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180 - rs 383830  точный тест для равновесия Харди-Вайнберга (n=199)</w:t>
      </w:r>
    </w:p>
    <w:p w14:paraId="5295FD00" w14:textId="221BEF7F" w:rsidR="00DD1FFC" w:rsidRDefault="00DD1FFC" w:rsidP="00831194">
      <w:pPr>
        <w:spacing w:after="0" w:line="240" w:lineRule="auto"/>
        <w:ind w:firstLine="709"/>
        <w:jc w:val="both"/>
        <w:rPr>
          <w:rFonts w:ascii="Times New Roman" w:eastAsia="Times New Roman" w:hAnsi="Times New Roman" w:cs="Times New Roman"/>
          <w:b/>
          <w:sz w:val="28"/>
          <w:szCs w:val="28"/>
        </w:rPr>
      </w:pPr>
    </w:p>
    <w:tbl>
      <w:tblPr>
        <w:tblW w:w="84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
        <w:gridCol w:w="850"/>
        <w:gridCol w:w="1276"/>
        <w:gridCol w:w="1040"/>
        <w:gridCol w:w="1559"/>
        <w:gridCol w:w="992"/>
        <w:gridCol w:w="1701"/>
      </w:tblGrid>
      <w:tr w:rsidR="00DD1FFC" w14:paraId="545648C9" w14:textId="77777777" w:rsidTr="00DD1FFC">
        <w:trPr>
          <w:trHeight w:val="262"/>
        </w:trPr>
        <w:tc>
          <w:tcPr>
            <w:tcW w:w="1077" w:type="dxa"/>
            <w:tcBorders>
              <w:top w:val="single" w:sz="4" w:space="0" w:color="000000"/>
            </w:tcBorders>
          </w:tcPr>
          <w:p w14:paraId="67D40068"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 </w:t>
            </w:r>
          </w:p>
        </w:tc>
        <w:tc>
          <w:tcPr>
            <w:tcW w:w="850" w:type="dxa"/>
            <w:tcBorders>
              <w:top w:val="single" w:sz="4" w:space="0" w:color="000000"/>
            </w:tcBorders>
          </w:tcPr>
          <w:p w14:paraId="4B208400"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Т/Т</w:t>
            </w:r>
          </w:p>
        </w:tc>
        <w:tc>
          <w:tcPr>
            <w:tcW w:w="1276" w:type="dxa"/>
            <w:tcBorders>
              <w:top w:val="single" w:sz="4" w:space="0" w:color="000000"/>
            </w:tcBorders>
          </w:tcPr>
          <w:p w14:paraId="3974D542"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Т/А</w:t>
            </w:r>
          </w:p>
        </w:tc>
        <w:tc>
          <w:tcPr>
            <w:tcW w:w="1040" w:type="dxa"/>
            <w:tcBorders>
              <w:top w:val="single" w:sz="4" w:space="0" w:color="000000"/>
            </w:tcBorders>
          </w:tcPr>
          <w:p w14:paraId="522615F9"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А/А</w:t>
            </w:r>
          </w:p>
        </w:tc>
        <w:tc>
          <w:tcPr>
            <w:tcW w:w="1559" w:type="dxa"/>
            <w:tcBorders>
              <w:top w:val="single" w:sz="4" w:space="0" w:color="000000"/>
            </w:tcBorders>
          </w:tcPr>
          <w:p w14:paraId="1A25D8DC"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Т</w:t>
            </w:r>
          </w:p>
        </w:tc>
        <w:tc>
          <w:tcPr>
            <w:tcW w:w="992" w:type="dxa"/>
            <w:tcBorders>
              <w:top w:val="single" w:sz="4" w:space="0" w:color="000000"/>
            </w:tcBorders>
          </w:tcPr>
          <w:p w14:paraId="38FD3CE0"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А</w:t>
            </w:r>
          </w:p>
        </w:tc>
        <w:tc>
          <w:tcPr>
            <w:tcW w:w="1701" w:type="dxa"/>
            <w:tcBorders>
              <w:top w:val="single" w:sz="4" w:space="0" w:color="000000"/>
            </w:tcBorders>
          </w:tcPr>
          <w:p w14:paraId="661525C1"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P-value</w:t>
            </w:r>
          </w:p>
        </w:tc>
      </w:tr>
      <w:tr w:rsidR="00DD1FFC" w14:paraId="11148680" w14:textId="77777777" w:rsidTr="00DD1FFC">
        <w:trPr>
          <w:trHeight w:val="741"/>
        </w:trPr>
        <w:tc>
          <w:tcPr>
            <w:tcW w:w="1077" w:type="dxa"/>
          </w:tcPr>
          <w:p w14:paraId="0D332189"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Обе группы</w:t>
            </w:r>
          </w:p>
        </w:tc>
        <w:tc>
          <w:tcPr>
            <w:tcW w:w="850" w:type="dxa"/>
          </w:tcPr>
          <w:p w14:paraId="7D9A486D"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96</w:t>
            </w:r>
          </w:p>
        </w:tc>
        <w:tc>
          <w:tcPr>
            <w:tcW w:w="1276" w:type="dxa"/>
          </w:tcPr>
          <w:p w14:paraId="22D97EA0"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82</w:t>
            </w:r>
          </w:p>
        </w:tc>
        <w:tc>
          <w:tcPr>
            <w:tcW w:w="1040" w:type="dxa"/>
          </w:tcPr>
          <w:p w14:paraId="0CDB91E0"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21</w:t>
            </w:r>
          </w:p>
        </w:tc>
        <w:tc>
          <w:tcPr>
            <w:tcW w:w="1559" w:type="dxa"/>
          </w:tcPr>
          <w:p w14:paraId="5E77F85E"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274</w:t>
            </w:r>
          </w:p>
        </w:tc>
        <w:tc>
          <w:tcPr>
            <w:tcW w:w="992" w:type="dxa"/>
          </w:tcPr>
          <w:p w14:paraId="3B801E9E"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124</w:t>
            </w:r>
          </w:p>
        </w:tc>
        <w:tc>
          <w:tcPr>
            <w:tcW w:w="1701" w:type="dxa"/>
          </w:tcPr>
          <w:p w14:paraId="3D235F87"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0.62</w:t>
            </w:r>
          </w:p>
        </w:tc>
      </w:tr>
      <w:tr w:rsidR="00DD1FFC" w14:paraId="00138C3F" w14:textId="77777777" w:rsidTr="00DD1FFC">
        <w:trPr>
          <w:trHeight w:val="262"/>
        </w:trPr>
        <w:tc>
          <w:tcPr>
            <w:tcW w:w="1077" w:type="dxa"/>
            <w:tcBorders>
              <w:bottom w:val="single" w:sz="4" w:space="0" w:color="000000"/>
            </w:tcBorders>
          </w:tcPr>
          <w:p w14:paraId="5B78A8C7"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Контрольная группа</w:t>
            </w:r>
          </w:p>
        </w:tc>
        <w:tc>
          <w:tcPr>
            <w:tcW w:w="850" w:type="dxa"/>
            <w:tcBorders>
              <w:bottom w:val="single" w:sz="4" w:space="0" w:color="000000"/>
            </w:tcBorders>
          </w:tcPr>
          <w:p w14:paraId="3EEFB0B0"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27</w:t>
            </w:r>
          </w:p>
        </w:tc>
        <w:tc>
          <w:tcPr>
            <w:tcW w:w="1276" w:type="dxa"/>
            <w:tcBorders>
              <w:bottom w:val="single" w:sz="4" w:space="0" w:color="000000"/>
            </w:tcBorders>
          </w:tcPr>
          <w:p w14:paraId="0C5A13FA"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22</w:t>
            </w:r>
          </w:p>
        </w:tc>
        <w:tc>
          <w:tcPr>
            <w:tcW w:w="1040" w:type="dxa"/>
            <w:tcBorders>
              <w:bottom w:val="single" w:sz="4" w:space="0" w:color="000000"/>
            </w:tcBorders>
          </w:tcPr>
          <w:p w14:paraId="76BD0E98"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6</w:t>
            </w:r>
          </w:p>
        </w:tc>
        <w:tc>
          <w:tcPr>
            <w:tcW w:w="1559" w:type="dxa"/>
            <w:tcBorders>
              <w:bottom w:val="single" w:sz="4" w:space="0" w:color="000000"/>
            </w:tcBorders>
          </w:tcPr>
          <w:p w14:paraId="4DE5E6F0"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76</w:t>
            </w:r>
          </w:p>
        </w:tc>
        <w:tc>
          <w:tcPr>
            <w:tcW w:w="992" w:type="dxa"/>
            <w:tcBorders>
              <w:bottom w:val="single" w:sz="4" w:space="0" w:color="000000"/>
            </w:tcBorders>
          </w:tcPr>
          <w:p w14:paraId="07D959A3"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34</w:t>
            </w:r>
          </w:p>
        </w:tc>
        <w:tc>
          <w:tcPr>
            <w:tcW w:w="1701" w:type="dxa"/>
            <w:tcBorders>
              <w:bottom w:val="single" w:sz="4" w:space="0" w:color="000000"/>
            </w:tcBorders>
          </w:tcPr>
          <w:p w14:paraId="38506A87"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0.75</w:t>
            </w:r>
          </w:p>
        </w:tc>
      </w:tr>
      <w:tr w:rsidR="00DD1FFC" w14:paraId="59DACD1F" w14:textId="77777777" w:rsidTr="00DD1FFC">
        <w:trPr>
          <w:trHeight w:val="262"/>
        </w:trPr>
        <w:tc>
          <w:tcPr>
            <w:tcW w:w="1077" w:type="dxa"/>
            <w:tcBorders>
              <w:bottom w:val="single" w:sz="4" w:space="0" w:color="000000"/>
            </w:tcBorders>
          </w:tcPr>
          <w:p w14:paraId="08F80024"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Основная группа</w:t>
            </w:r>
          </w:p>
        </w:tc>
        <w:tc>
          <w:tcPr>
            <w:tcW w:w="850" w:type="dxa"/>
            <w:tcBorders>
              <w:bottom w:val="single" w:sz="4" w:space="0" w:color="000000"/>
            </w:tcBorders>
          </w:tcPr>
          <w:p w14:paraId="2D2A21D9"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69</w:t>
            </w:r>
          </w:p>
        </w:tc>
        <w:tc>
          <w:tcPr>
            <w:tcW w:w="1276" w:type="dxa"/>
            <w:tcBorders>
              <w:bottom w:val="single" w:sz="4" w:space="0" w:color="000000"/>
            </w:tcBorders>
          </w:tcPr>
          <w:p w14:paraId="44614EE1"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60</w:t>
            </w:r>
          </w:p>
        </w:tc>
        <w:tc>
          <w:tcPr>
            <w:tcW w:w="1040" w:type="dxa"/>
            <w:tcBorders>
              <w:bottom w:val="single" w:sz="4" w:space="0" w:color="000000"/>
            </w:tcBorders>
          </w:tcPr>
          <w:p w14:paraId="641BD538"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15</w:t>
            </w:r>
          </w:p>
        </w:tc>
        <w:tc>
          <w:tcPr>
            <w:tcW w:w="1559" w:type="dxa"/>
            <w:tcBorders>
              <w:bottom w:val="single" w:sz="4" w:space="0" w:color="000000"/>
            </w:tcBorders>
          </w:tcPr>
          <w:p w14:paraId="1ACFAA20"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198</w:t>
            </w:r>
          </w:p>
        </w:tc>
        <w:tc>
          <w:tcPr>
            <w:tcW w:w="992" w:type="dxa"/>
            <w:tcBorders>
              <w:bottom w:val="single" w:sz="4" w:space="0" w:color="000000"/>
            </w:tcBorders>
          </w:tcPr>
          <w:p w14:paraId="2BBE4CDE"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90</w:t>
            </w:r>
          </w:p>
        </w:tc>
        <w:tc>
          <w:tcPr>
            <w:tcW w:w="1701" w:type="dxa"/>
            <w:tcBorders>
              <w:bottom w:val="single" w:sz="4" w:space="0" w:color="000000"/>
            </w:tcBorders>
          </w:tcPr>
          <w:p w14:paraId="3E979FD0"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0.7</w:t>
            </w:r>
          </w:p>
        </w:tc>
      </w:tr>
    </w:tbl>
    <w:p w14:paraId="6AA467AD" w14:textId="77777777" w:rsidR="00C1087F" w:rsidRDefault="00C1087F" w:rsidP="00831194">
      <w:pPr>
        <w:spacing w:after="0" w:line="240" w:lineRule="auto"/>
        <w:ind w:firstLine="708"/>
        <w:jc w:val="both"/>
        <w:rPr>
          <w:rFonts w:ascii="Times New Roman" w:eastAsia="Times New Roman" w:hAnsi="Times New Roman" w:cs="Times New Roman"/>
          <w:sz w:val="28"/>
          <w:szCs w:val="28"/>
        </w:rPr>
      </w:pPr>
    </w:p>
    <w:p w14:paraId="606ADCF1" w14:textId="080CB5BA" w:rsidR="00DD1FFC" w:rsidRPr="00DD1FFC" w:rsidRDefault="00DD1FFC" w:rsidP="00831194">
      <w:pPr>
        <w:spacing w:after="0" w:line="240" w:lineRule="auto"/>
        <w:ind w:firstLine="708"/>
        <w:jc w:val="both"/>
        <w:rPr>
          <w:rFonts w:ascii="Times New Roman" w:eastAsia="Times New Roman" w:hAnsi="Times New Roman" w:cs="Times New Roman"/>
          <w:sz w:val="28"/>
          <w:szCs w:val="28"/>
        </w:rPr>
      </w:pPr>
      <w:r w:rsidRPr="00DD1FFC">
        <w:rPr>
          <w:rFonts w:ascii="Times New Roman" w:eastAsia="Times New Roman" w:hAnsi="Times New Roman" w:cs="Times New Roman"/>
          <w:sz w:val="28"/>
          <w:szCs w:val="28"/>
        </w:rPr>
        <w:t>В таблице 180, по точному тесту генотипы и аллели rs 383830 соответствовали равновесию Харди-Вайнберга в обеих группах. Ассоциация rs383830 с моделями наследования указана в таблице 181.</w:t>
      </w:r>
    </w:p>
    <w:p w14:paraId="78F5EEE5" w14:textId="77777777" w:rsidR="00DD1FFC" w:rsidRDefault="00DD1FFC" w:rsidP="00831194">
      <w:pPr>
        <w:spacing w:after="0" w:line="240" w:lineRule="auto"/>
        <w:jc w:val="both"/>
        <w:rPr>
          <w:rFonts w:ascii="Times New Roman" w:eastAsia="Times New Roman" w:hAnsi="Times New Roman" w:cs="Times New Roman"/>
          <w:sz w:val="28"/>
          <w:szCs w:val="28"/>
        </w:rPr>
      </w:pPr>
    </w:p>
    <w:p w14:paraId="0DDACBF8" w14:textId="77777777" w:rsidR="00DD1FFC" w:rsidRDefault="00DD1FFC"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Таблица 181 - Ассоциация  rs383830 с моделями наследования </w:t>
      </w:r>
    </w:p>
    <w:p w14:paraId="13C0389A" w14:textId="460ED969" w:rsidR="00DD1FFC" w:rsidRDefault="00DD1FFC"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(n=199 )</w:t>
      </w:r>
    </w:p>
    <w:p w14:paraId="42B76B5C" w14:textId="119E820A" w:rsidR="00DD1FFC" w:rsidRDefault="00DD1FFC" w:rsidP="00831194">
      <w:pPr>
        <w:spacing w:after="0" w:line="240" w:lineRule="auto"/>
        <w:jc w:val="both"/>
        <w:rPr>
          <w:rFonts w:ascii="Times New Roman" w:eastAsia="Times New Roman" w:hAnsi="Times New Roman" w:cs="Times New Roman"/>
          <w:b/>
          <w:sz w:val="28"/>
          <w:szCs w:val="28"/>
        </w:rPr>
      </w:pPr>
    </w:p>
    <w:tbl>
      <w:tblPr>
        <w:tblW w:w="81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
        <w:gridCol w:w="850"/>
        <w:gridCol w:w="1276"/>
        <w:gridCol w:w="709"/>
        <w:gridCol w:w="1559"/>
        <w:gridCol w:w="2693"/>
      </w:tblGrid>
      <w:tr w:rsidR="00DD1FFC" w14:paraId="7D313231" w14:textId="77777777" w:rsidTr="00A676D0">
        <w:trPr>
          <w:trHeight w:val="741"/>
        </w:trPr>
        <w:tc>
          <w:tcPr>
            <w:tcW w:w="1077" w:type="dxa"/>
          </w:tcPr>
          <w:p w14:paraId="5E6729D2"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Модель наследования</w:t>
            </w:r>
          </w:p>
        </w:tc>
        <w:tc>
          <w:tcPr>
            <w:tcW w:w="850" w:type="dxa"/>
          </w:tcPr>
          <w:p w14:paraId="36BC51BB"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Генотип</w:t>
            </w:r>
          </w:p>
        </w:tc>
        <w:tc>
          <w:tcPr>
            <w:tcW w:w="1276" w:type="dxa"/>
          </w:tcPr>
          <w:p w14:paraId="719830BF"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Контрольная группа</w:t>
            </w:r>
          </w:p>
        </w:tc>
        <w:tc>
          <w:tcPr>
            <w:tcW w:w="709" w:type="dxa"/>
          </w:tcPr>
          <w:p w14:paraId="769309F7"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Основная груп</w:t>
            </w:r>
            <w:r w:rsidRPr="00DD1FFC">
              <w:rPr>
                <w:rFonts w:ascii="Times New Roman" w:eastAsia="Times New Roman" w:hAnsi="Times New Roman" w:cs="Times New Roman"/>
                <w:sz w:val="24"/>
                <w:szCs w:val="24"/>
              </w:rPr>
              <w:lastRenderedPageBreak/>
              <w:t>па</w:t>
            </w:r>
          </w:p>
        </w:tc>
        <w:tc>
          <w:tcPr>
            <w:tcW w:w="1559" w:type="dxa"/>
          </w:tcPr>
          <w:p w14:paraId="01F24F3B"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lastRenderedPageBreak/>
              <w:t>OR</w:t>
            </w:r>
          </w:p>
          <w:p w14:paraId="47D63FB5"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(95% ДИ)</w:t>
            </w:r>
          </w:p>
        </w:tc>
        <w:tc>
          <w:tcPr>
            <w:tcW w:w="2693" w:type="dxa"/>
          </w:tcPr>
          <w:p w14:paraId="0156E238"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P-value</w:t>
            </w:r>
          </w:p>
        </w:tc>
      </w:tr>
      <w:tr w:rsidR="00DD1FFC" w14:paraId="2591F4D3" w14:textId="77777777" w:rsidTr="00A676D0">
        <w:trPr>
          <w:trHeight w:val="497"/>
        </w:trPr>
        <w:tc>
          <w:tcPr>
            <w:tcW w:w="1077" w:type="dxa"/>
            <w:vMerge w:val="restart"/>
          </w:tcPr>
          <w:p w14:paraId="635F7650"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Кодоминантный</w:t>
            </w:r>
          </w:p>
        </w:tc>
        <w:tc>
          <w:tcPr>
            <w:tcW w:w="850" w:type="dxa"/>
          </w:tcPr>
          <w:p w14:paraId="604AD1D2"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T/T</w:t>
            </w:r>
          </w:p>
        </w:tc>
        <w:tc>
          <w:tcPr>
            <w:tcW w:w="1276" w:type="dxa"/>
          </w:tcPr>
          <w:p w14:paraId="316061AC"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27 (49.1%)</w:t>
            </w:r>
          </w:p>
        </w:tc>
        <w:tc>
          <w:tcPr>
            <w:tcW w:w="709" w:type="dxa"/>
          </w:tcPr>
          <w:p w14:paraId="598FCB0A"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69 (47.9%)</w:t>
            </w:r>
          </w:p>
        </w:tc>
        <w:tc>
          <w:tcPr>
            <w:tcW w:w="1559" w:type="dxa"/>
          </w:tcPr>
          <w:p w14:paraId="7C6D2A60"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1.00</w:t>
            </w:r>
          </w:p>
        </w:tc>
        <w:tc>
          <w:tcPr>
            <w:tcW w:w="2693" w:type="dxa"/>
            <w:vMerge w:val="restart"/>
          </w:tcPr>
          <w:p w14:paraId="02FFACB9"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0.98</w:t>
            </w:r>
          </w:p>
        </w:tc>
      </w:tr>
      <w:tr w:rsidR="00DD1FFC" w14:paraId="34059D52" w14:textId="77777777" w:rsidTr="00A676D0">
        <w:trPr>
          <w:trHeight w:val="741"/>
        </w:trPr>
        <w:tc>
          <w:tcPr>
            <w:tcW w:w="1077" w:type="dxa"/>
            <w:vMerge/>
          </w:tcPr>
          <w:p w14:paraId="6B69FE4C" w14:textId="77777777" w:rsidR="00DD1FFC" w:rsidRPr="00DD1FFC" w:rsidRDefault="00DD1FFC"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850" w:type="dxa"/>
          </w:tcPr>
          <w:p w14:paraId="5C4D8A91"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A/T</w:t>
            </w:r>
          </w:p>
        </w:tc>
        <w:tc>
          <w:tcPr>
            <w:tcW w:w="1276" w:type="dxa"/>
          </w:tcPr>
          <w:p w14:paraId="25C9B851"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22 (40%)</w:t>
            </w:r>
          </w:p>
        </w:tc>
        <w:tc>
          <w:tcPr>
            <w:tcW w:w="709" w:type="dxa"/>
          </w:tcPr>
          <w:p w14:paraId="46B0B485"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60 (41.7%)</w:t>
            </w:r>
          </w:p>
        </w:tc>
        <w:tc>
          <w:tcPr>
            <w:tcW w:w="1559" w:type="dxa"/>
          </w:tcPr>
          <w:p w14:paraId="040A3BE5"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1.07 (0.55-2.07)</w:t>
            </w:r>
          </w:p>
        </w:tc>
        <w:tc>
          <w:tcPr>
            <w:tcW w:w="2693" w:type="dxa"/>
            <w:vMerge/>
          </w:tcPr>
          <w:p w14:paraId="17A8710C" w14:textId="77777777" w:rsidR="00DD1FFC" w:rsidRPr="00DD1FFC" w:rsidRDefault="00DD1FFC"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DD1FFC" w14:paraId="0753600C" w14:textId="77777777" w:rsidTr="00A676D0">
        <w:trPr>
          <w:trHeight w:val="741"/>
        </w:trPr>
        <w:tc>
          <w:tcPr>
            <w:tcW w:w="1077" w:type="dxa"/>
            <w:vMerge/>
          </w:tcPr>
          <w:p w14:paraId="567122F6" w14:textId="77777777" w:rsidR="00DD1FFC" w:rsidRPr="00DD1FFC" w:rsidRDefault="00DD1FFC"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850" w:type="dxa"/>
          </w:tcPr>
          <w:p w14:paraId="4D571ED8"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A/A</w:t>
            </w:r>
          </w:p>
        </w:tc>
        <w:tc>
          <w:tcPr>
            <w:tcW w:w="1276" w:type="dxa"/>
          </w:tcPr>
          <w:p w14:paraId="22471864"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6 (10.9%)</w:t>
            </w:r>
          </w:p>
        </w:tc>
        <w:tc>
          <w:tcPr>
            <w:tcW w:w="709" w:type="dxa"/>
          </w:tcPr>
          <w:p w14:paraId="1C7F7897"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15 (10.4%)</w:t>
            </w:r>
          </w:p>
        </w:tc>
        <w:tc>
          <w:tcPr>
            <w:tcW w:w="1559" w:type="dxa"/>
          </w:tcPr>
          <w:p w14:paraId="6141FE89"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0.98 (0.34-2.78)</w:t>
            </w:r>
          </w:p>
        </w:tc>
        <w:tc>
          <w:tcPr>
            <w:tcW w:w="2693" w:type="dxa"/>
            <w:vMerge/>
          </w:tcPr>
          <w:p w14:paraId="3BCECB20" w14:textId="77777777" w:rsidR="00DD1FFC" w:rsidRPr="00DD1FFC" w:rsidRDefault="00DD1FFC"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DD1FFC" w14:paraId="2DAB49B5" w14:textId="77777777" w:rsidTr="00A676D0">
        <w:trPr>
          <w:trHeight w:val="497"/>
        </w:trPr>
        <w:tc>
          <w:tcPr>
            <w:tcW w:w="1077" w:type="dxa"/>
            <w:vMerge w:val="restart"/>
          </w:tcPr>
          <w:p w14:paraId="24986289"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Доминантный</w:t>
            </w:r>
          </w:p>
        </w:tc>
        <w:tc>
          <w:tcPr>
            <w:tcW w:w="850" w:type="dxa"/>
          </w:tcPr>
          <w:p w14:paraId="0508E1C3"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T/T</w:t>
            </w:r>
          </w:p>
        </w:tc>
        <w:tc>
          <w:tcPr>
            <w:tcW w:w="1276" w:type="dxa"/>
          </w:tcPr>
          <w:p w14:paraId="40C9ADF6"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27 (49.1%)</w:t>
            </w:r>
          </w:p>
        </w:tc>
        <w:tc>
          <w:tcPr>
            <w:tcW w:w="709" w:type="dxa"/>
          </w:tcPr>
          <w:p w14:paraId="14239215"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69 (47.9%)</w:t>
            </w:r>
          </w:p>
        </w:tc>
        <w:tc>
          <w:tcPr>
            <w:tcW w:w="1559" w:type="dxa"/>
          </w:tcPr>
          <w:p w14:paraId="33A7EFB2"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1.00</w:t>
            </w:r>
          </w:p>
        </w:tc>
        <w:tc>
          <w:tcPr>
            <w:tcW w:w="2693" w:type="dxa"/>
            <w:vMerge w:val="restart"/>
          </w:tcPr>
          <w:p w14:paraId="4CA33EC1"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0.88</w:t>
            </w:r>
          </w:p>
        </w:tc>
      </w:tr>
      <w:tr w:rsidR="00DD1FFC" w14:paraId="379770BB" w14:textId="77777777" w:rsidTr="00A676D0">
        <w:trPr>
          <w:trHeight w:val="741"/>
        </w:trPr>
        <w:tc>
          <w:tcPr>
            <w:tcW w:w="1077" w:type="dxa"/>
            <w:vMerge/>
          </w:tcPr>
          <w:p w14:paraId="1F376532" w14:textId="77777777" w:rsidR="00DD1FFC" w:rsidRPr="00DD1FFC" w:rsidRDefault="00DD1FFC"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850" w:type="dxa"/>
          </w:tcPr>
          <w:p w14:paraId="2B31EABC"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A/T-A/A</w:t>
            </w:r>
          </w:p>
        </w:tc>
        <w:tc>
          <w:tcPr>
            <w:tcW w:w="1276" w:type="dxa"/>
          </w:tcPr>
          <w:p w14:paraId="3506F149"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28 (50.9%)</w:t>
            </w:r>
          </w:p>
        </w:tc>
        <w:tc>
          <w:tcPr>
            <w:tcW w:w="709" w:type="dxa"/>
          </w:tcPr>
          <w:p w14:paraId="66633FD4"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75 (52.1%)</w:t>
            </w:r>
          </w:p>
        </w:tc>
        <w:tc>
          <w:tcPr>
            <w:tcW w:w="1559" w:type="dxa"/>
          </w:tcPr>
          <w:p w14:paraId="08949EB5"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1.05 (0.56-1.95)</w:t>
            </w:r>
          </w:p>
        </w:tc>
        <w:tc>
          <w:tcPr>
            <w:tcW w:w="2693" w:type="dxa"/>
            <w:vMerge/>
          </w:tcPr>
          <w:p w14:paraId="48992E71" w14:textId="77777777" w:rsidR="00DD1FFC" w:rsidRPr="00DD1FFC" w:rsidRDefault="00DD1FFC"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DD1FFC" w14:paraId="34F347A5" w14:textId="77777777" w:rsidTr="00A676D0">
        <w:trPr>
          <w:trHeight w:val="497"/>
        </w:trPr>
        <w:tc>
          <w:tcPr>
            <w:tcW w:w="1077" w:type="dxa"/>
            <w:vMerge w:val="restart"/>
          </w:tcPr>
          <w:p w14:paraId="47CC7AF1"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Рецессивный</w:t>
            </w:r>
          </w:p>
        </w:tc>
        <w:tc>
          <w:tcPr>
            <w:tcW w:w="850" w:type="dxa"/>
          </w:tcPr>
          <w:p w14:paraId="0A95548F"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T/T-A/T</w:t>
            </w:r>
          </w:p>
        </w:tc>
        <w:tc>
          <w:tcPr>
            <w:tcW w:w="1276" w:type="dxa"/>
          </w:tcPr>
          <w:p w14:paraId="1DD99FBC"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49 (89.1%)</w:t>
            </w:r>
          </w:p>
        </w:tc>
        <w:tc>
          <w:tcPr>
            <w:tcW w:w="709" w:type="dxa"/>
          </w:tcPr>
          <w:p w14:paraId="40D1A219"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129 (89.6%)</w:t>
            </w:r>
          </w:p>
        </w:tc>
        <w:tc>
          <w:tcPr>
            <w:tcW w:w="1559" w:type="dxa"/>
          </w:tcPr>
          <w:p w14:paraId="454478C4"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1.00</w:t>
            </w:r>
          </w:p>
        </w:tc>
        <w:tc>
          <w:tcPr>
            <w:tcW w:w="2693" w:type="dxa"/>
            <w:vMerge w:val="restart"/>
          </w:tcPr>
          <w:p w14:paraId="6ED9CF51"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0.92</w:t>
            </w:r>
          </w:p>
        </w:tc>
      </w:tr>
      <w:tr w:rsidR="00DD1FFC" w14:paraId="47394DE2" w14:textId="77777777" w:rsidTr="00A676D0">
        <w:trPr>
          <w:trHeight w:val="741"/>
        </w:trPr>
        <w:tc>
          <w:tcPr>
            <w:tcW w:w="1077" w:type="dxa"/>
            <w:vMerge/>
          </w:tcPr>
          <w:p w14:paraId="74104A19" w14:textId="77777777" w:rsidR="00DD1FFC" w:rsidRPr="00DD1FFC" w:rsidRDefault="00DD1FFC"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850" w:type="dxa"/>
          </w:tcPr>
          <w:p w14:paraId="2FF79406"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A/A</w:t>
            </w:r>
          </w:p>
        </w:tc>
        <w:tc>
          <w:tcPr>
            <w:tcW w:w="1276" w:type="dxa"/>
          </w:tcPr>
          <w:p w14:paraId="47F6763B"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6 (10.9%)</w:t>
            </w:r>
          </w:p>
        </w:tc>
        <w:tc>
          <w:tcPr>
            <w:tcW w:w="709" w:type="dxa"/>
          </w:tcPr>
          <w:p w14:paraId="55229D49"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15 (10.4%)</w:t>
            </w:r>
          </w:p>
        </w:tc>
        <w:tc>
          <w:tcPr>
            <w:tcW w:w="1559" w:type="dxa"/>
          </w:tcPr>
          <w:p w14:paraId="2BF8C9EB"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0.95 (0.35-2.59)</w:t>
            </w:r>
          </w:p>
        </w:tc>
        <w:tc>
          <w:tcPr>
            <w:tcW w:w="2693" w:type="dxa"/>
            <w:vMerge/>
          </w:tcPr>
          <w:p w14:paraId="02671265" w14:textId="77777777" w:rsidR="00DD1FFC" w:rsidRPr="00DD1FFC" w:rsidRDefault="00DD1FFC"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DD1FFC" w14:paraId="2686A0D9" w14:textId="77777777" w:rsidTr="00A676D0">
        <w:trPr>
          <w:trHeight w:val="497"/>
        </w:trPr>
        <w:tc>
          <w:tcPr>
            <w:tcW w:w="1077" w:type="dxa"/>
            <w:vMerge w:val="restart"/>
          </w:tcPr>
          <w:p w14:paraId="7C6DC2D9"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Сверхдоминантный</w:t>
            </w:r>
          </w:p>
        </w:tc>
        <w:tc>
          <w:tcPr>
            <w:tcW w:w="850" w:type="dxa"/>
          </w:tcPr>
          <w:p w14:paraId="19D8F752"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T/T-A/A</w:t>
            </w:r>
          </w:p>
        </w:tc>
        <w:tc>
          <w:tcPr>
            <w:tcW w:w="1276" w:type="dxa"/>
          </w:tcPr>
          <w:p w14:paraId="3394BB43"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33 (60%)</w:t>
            </w:r>
          </w:p>
        </w:tc>
        <w:tc>
          <w:tcPr>
            <w:tcW w:w="709" w:type="dxa"/>
          </w:tcPr>
          <w:p w14:paraId="6BE0D533"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84 (58.3%)</w:t>
            </w:r>
          </w:p>
        </w:tc>
        <w:tc>
          <w:tcPr>
            <w:tcW w:w="1559" w:type="dxa"/>
          </w:tcPr>
          <w:p w14:paraId="2B5FF9E4"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1.00</w:t>
            </w:r>
          </w:p>
        </w:tc>
        <w:tc>
          <w:tcPr>
            <w:tcW w:w="2693" w:type="dxa"/>
            <w:vMerge w:val="restart"/>
          </w:tcPr>
          <w:p w14:paraId="1C027D1E"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0.83</w:t>
            </w:r>
          </w:p>
        </w:tc>
      </w:tr>
      <w:tr w:rsidR="00DD1FFC" w14:paraId="0465DBAC" w14:textId="77777777" w:rsidTr="00A676D0">
        <w:trPr>
          <w:trHeight w:val="741"/>
        </w:trPr>
        <w:tc>
          <w:tcPr>
            <w:tcW w:w="1077" w:type="dxa"/>
            <w:vMerge/>
          </w:tcPr>
          <w:p w14:paraId="15D55A1C" w14:textId="77777777" w:rsidR="00DD1FFC" w:rsidRPr="00DD1FFC" w:rsidRDefault="00DD1FFC"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850" w:type="dxa"/>
          </w:tcPr>
          <w:p w14:paraId="34EE9D45"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A/T</w:t>
            </w:r>
          </w:p>
        </w:tc>
        <w:tc>
          <w:tcPr>
            <w:tcW w:w="1276" w:type="dxa"/>
          </w:tcPr>
          <w:p w14:paraId="41142347"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22 (40%)</w:t>
            </w:r>
          </w:p>
        </w:tc>
        <w:tc>
          <w:tcPr>
            <w:tcW w:w="709" w:type="dxa"/>
          </w:tcPr>
          <w:p w14:paraId="3C9A3203"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60 (41.7%)</w:t>
            </w:r>
          </w:p>
        </w:tc>
        <w:tc>
          <w:tcPr>
            <w:tcW w:w="1559" w:type="dxa"/>
          </w:tcPr>
          <w:p w14:paraId="027D610E"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1.07 (0.57-2.02)</w:t>
            </w:r>
          </w:p>
        </w:tc>
        <w:tc>
          <w:tcPr>
            <w:tcW w:w="2693" w:type="dxa"/>
            <w:vMerge/>
          </w:tcPr>
          <w:p w14:paraId="1F00FFE6" w14:textId="77777777" w:rsidR="00DD1FFC" w:rsidRPr="00DD1FFC" w:rsidRDefault="00DD1FFC"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DD1FFC" w14:paraId="63E5EB7C" w14:textId="77777777" w:rsidTr="00A676D0">
        <w:trPr>
          <w:trHeight w:val="741"/>
        </w:trPr>
        <w:tc>
          <w:tcPr>
            <w:tcW w:w="1077" w:type="dxa"/>
          </w:tcPr>
          <w:p w14:paraId="52A91A0B"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Лог-аддитивный</w:t>
            </w:r>
          </w:p>
        </w:tc>
        <w:tc>
          <w:tcPr>
            <w:tcW w:w="850" w:type="dxa"/>
          </w:tcPr>
          <w:p w14:paraId="3C58F98E"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w:t>
            </w:r>
          </w:p>
        </w:tc>
        <w:tc>
          <w:tcPr>
            <w:tcW w:w="1276" w:type="dxa"/>
          </w:tcPr>
          <w:p w14:paraId="3C6A8318"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w:t>
            </w:r>
          </w:p>
        </w:tc>
        <w:tc>
          <w:tcPr>
            <w:tcW w:w="709" w:type="dxa"/>
          </w:tcPr>
          <w:p w14:paraId="5D3406A2"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w:t>
            </w:r>
          </w:p>
        </w:tc>
        <w:tc>
          <w:tcPr>
            <w:tcW w:w="1559" w:type="dxa"/>
          </w:tcPr>
          <w:p w14:paraId="2FEF69AB"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1.02 (0.64-1.62)</w:t>
            </w:r>
          </w:p>
        </w:tc>
        <w:tc>
          <w:tcPr>
            <w:tcW w:w="2693" w:type="dxa"/>
          </w:tcPr>
          <w:p w14:paraId="0EB57F6B" w14:textId="77777777" w:rsidR="00DD1FFC" w:rsidRPr="00DD1FFC" w:rsidRDefault="00DD1FFC" w:rsidP="00831194">
            <w:pPr>
              <w:spacing w:after="0" w:line="240" w:lineRule="auto"/>
              <w:jc w:val="both"/>
              <w:rPr>
                <w:rFonts w:ascii="Times New Roman" w:eastAsia="Times New Roman" w:hAnsi="Times New Roman" w:cs="Times New Roman"/>
                <w:sz w:val="24"/>
                <w:szCs w:val="24"/>
              </w:rPr>
            </w:pPr>
            <w:r w:rsidRPr="00DD1FFC">
              <w:rPr>
                <w:rFonts w:ascii="Times New Roman" w:eastAsia="Times New Roman" w:hAnsi="Times New Roman" w:cs="Times New Roman"/>
                <w:sz w:val="24"/>
                <w:szCs w:val="24"/>
              </w:rPr>
              <w:t>0.95</w:t>
            </w:r>
          </w:p>
        </w:tc>
      </w:tr>
    </w:tbl>
    <w:p w14:paraId="2FEBC5A7" w14:textId="77777777" w:rsidR="00C1087F" w:rsidRDefault="00C1087F" w:rsidP="00831194">
      <w:pPr>
        <w:spacing w:after="0" w:line="240" w:lineRule="auto"/>
        <w:ind w:firstLine="709"/>
        <w:jc w:val="both"/>
        <w:rPr>
          <w:rFonts w:ascii="Times New Roman" w:eastAsia="Times New Roman" w:hAnsi="Times New Roman" w:cs="Times New Roman"/>
          <w:bCs/>
          <w:sz w:val="28"/>
          <w:szCs w:val="28"/>
        </w:rPr>
      </w:pPr>
    </w:p>
    <w:p w14:paraId="08EF7667" w14:textId="402A4026" w:rsidR="00DD1FFC" w:rsidRPr="00C26EBB" w:rsidRDefault="00C26EBB" w:rsidP="00831194">
      <w:pPr>
        <w:spacing w:after="0" w:line="240" w:lineRule="auto"/>
        <w:ind w:firstLine="709"/>
        <w:jc w:val="both"/>
        <w:rPr>
          <w:rFonts w:ascii="Times New Roman" w:eastAsia="Times New Roman" w:hAnsi="Times New Roman" w:cs="Times New Roman"/>
          <w:bCs/>
          <w:sz w:val="28"/>
          <w:szCs w:val="28"/>
        </w:rPr>
      </w:pPr>
      <w:r w:rsidRPr="00C26EBB">
        <w:rPr>
          <w:rFonts w:ascii="Times New Roman" w:eastAsia="Times New Roman" w:hAnsi="Times New Roman" w:cs="Times New Roman"/>
          <w:bCs/>
          <w:sz w:val="28"/>
          <w:szCs w:val="28"/>
        </w:rPr>
        <w:t xml:space="preserve">По данным таблицы 181, </w:t>
      </w:r>
      <w:r w:rsidRPr="00C26EBB">
        <w:rPr>
          <w:rFonts w:ascii="Times New Roman" w:eastAsia="Times New Roman" w:hAnsi="Times New Roman" w:cs="Times New Roman"/>
          <w:bCs/>
          <w:sz w:val="28"/>
          <w:szCs w:val="28"/>
          <w:lang w:val="en-US"/>
        </w:rPr>
        <w:t>r</w:t>
      </w:r>
      <w:r w:rsidRPr="00C26EBB">
        <w:rPr>
          <w:rFonts w:ascii="Times New Roman" w:eastAsia="Times New Roman" w:hAnsi="Times New Roman" w:cs="Times New Roman"/>
          <w:bCs/>
          <w:sz w:val="28"/>
          <w:szCs w:val="28"/>
        </w:rPr>
        <w:t>s 383830 не ассоциирован с моделями.</w:t>
      </w:r>
    </w:p>
    <w:p w14:paraId="24BFA970" w14:textId="4B876B2A" w:rsidR="00DD1FFC" w:rsidRDefault="00DD1FFC" w:rsidP="00831194">
      <w:pPr>
        <w:spacing w:after="0" w:line="240" w:lineRule="auto"/>
        <w:ind w:firstLine="709"/>
        <w:jc w:val="both"/>
        <w:rPr>
          <w:rFonts w:ascii="Times New Roman" w:eastAsia="Times New Roman" w:hAnsi="Times New Roman" w:cs="Times New Roman"/>
          <w:b/>
          <w:sz w:val="28"/>
          <w:szCs w:val="28"/>
        </w:rPr>
      </w:pPr>
    </w:p>
    <w:p w14:paraId="25270A3E" w14:textId="2649A333" w:rsidR="005C6609" w:rsidRDefault="005C6609" w:rsidP="00831194">
      <w:pPr>
        <w:spacing w:after="0" w:line="240" w:lineRule="auto"/>
        <w:ind w:firstLine="709"/>
        <w:jc w:val="both"/>
        <w:rPr>
          <w:rFonts w:ascii="Times New Roman" w:eastAsia="Times New Roman" w:hAnsi="Times New Roman" w:cs="Times New Roman"/>
          <w:b/>
          <w:bCs/>
          <w:sz w:val="28"/>
          <w:szCs w:val="28"/>
        </w:rPr>
      </w:pPr>
      <w:r w:rsidRPr="005C6609">
        <w:rPr>
          <w:rFonts w:ascii="Times New Roman" w:eastAsia="Times New Roman" w:hAnsi="Times New Roman" w:cs="Times New Roman"/>
          <w:b/>
          <w:bCs/>
          <w:sz w:val="28"/>
          <w:szCs w:val="28"/>
        </w:rPr>
        <w:t>SNP: rs5370</w:t>
      </w:r>
    </w:p>
    <w:p w14:paraId="263088B8" w14:textId="4E479731" w:rsidR="005C6609" w:rsidRDefault="005C6609" w:rsidP="00831194">
      <w:pPr>
        <w:spacing w:after="0" w:line="240" w:lineRule="auto"/>
        <w:ind w:firstLine="709"/>
        <w:jc w:val="both"/>
        <w:rPr>
          <w:rFonts w:ascii="Times New Roman" w:eastAsia="Times New Roman" w:hAnsi="Times New Roman" w:cs="Times New Roman"/>
          <w:sz w:val="28"/>
          <w:szCs w:val="28"/>
        </w:rPr>
      </w:pPr>
      <w:r w:rsidRPr="005C6609">
        <w:rPr>
          <w:rFonts w:ascii="Times New Roman" w:eastAsia="Times New Roman" w:hAnsi="Times New Roman" w:cs="Times New Roman"/>
          <w:sz w:val="28"/>
          <w:szCs w:val="28"/>
        </w:rPr>
        <w:t>Процент генотипированных образцов : 210/254 (82.68%). В таблице 182 указаны данные частоты аллеля rs5370.</w:t>
      </w:r>
    </w:p>
    <w:p w14:paraId="2B80213F" w14:textId="6D883DAF" w:rsidR="005C6609" w:rsidRDefault="005C6609" w:rsidP="00831194">
      <w:pPr>
        <w:spacing w:after="0" w:line="240" w:lineRule="auto"/>
        <w:ind w:firstLine="709"/>
        <w:jc w:val="both"/>
        <w:rPr>
          <w:rFonts w:ascii="Times New Roman" w:eastAsia="Times New Roman" w:hAnsi="Times New Roman" w:cs="Times New Roman"/>
          <w:sz w:val="28"/>
          <w:szCs w:val="28"/>
        </w:rPr>
      </w:pPr>
    </w:p>
    <w:p w14:paraId="1EB34D93" w14:textId="7206B4D7" w:rsidR="005C6609" w:rsidRDefault="005C6609" w:rsidP="00C1087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182 - Частота аллеля rs5370 (n=210)</w:t>
      </w:r>
    </w:p>
    <w:p w14:paraId="065489BB" w14:textId="74347484" w:rsidR="005C6609" w:rsidRDefault="005C6609" w:rsidP="00C1087F">
      <w:pPr>
        <w:spacing w:after="0" w:line="240" w:lineRule="auto"/>
        <w:jc w:val="both"/>
        <w:rPr>
          <w:rFonts w:ascii="Times New Roman" w:eastAsia="Times New Roman" w:hAnsi="Times New Roman" w:cs="Times New Roman"/>
          <w:b/>
          <w:sz w:val="28"/>
          <w:szCs w:val="28"/>
        </w:rPr>
      </w:pPr>
    </w:p>
    <w:tbl>
      <w:tblPr>
        <w:tblW w:w="9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0"/>
        <w:gridCol w:w="1295"/>
        <w:gridCol w:w="1294"/>
        <w:gridCol w:w="1487"/>
        <w:gridCol w:w="1299"/>
        <w:gridCol w:w="864"/>
        <w:gridCol w:w="2158"/>
      </w:tblGrid>
      <w:tr w:rsidR="003B35C6" w:rsidRPr="00C539FE" w14:paraId="02D29A50" w14:textId="77777777" w:rsidTr="0041347D">
        <w:trPr>
          <w:trHeight w:val="262"/>
        </w:trPr>
        <w:tc>
          <w:tcPr>
            <w:tcW w:w="950" w:type="dxa"/>
            <w:tcBorders>
              <w:top w:val="single" w:sz="4" w:space="0" w:color="000000"/>
            </w:tcBorders>
          </w:tcPr>
          <w:p w14:paraId="38573B5C" w14:textId="77777777" w:rsidR="003B35C6" w:rsidRPr="00C539FE" w:rsidRDefault="003B35C6" w:rsidP="00831194">
            <w:pPr>
              <w:spacing w:after="0" w:line="240" w:lineRule="auto"/>
              <w:jc w:val="both"/>
              <w:rPr>
                <w:rFonts w:ascii="Times New Roman" w:eastAsia="Times New Roman" w:hAnsi="Times New Roman" w:cs="Times New Roman"/>
                <w:sz w:val="24"/>
                <w:szCs w:val="24"/>
              </w:rPr>
            </w:pPr>
            <w:r w:rsidRPr="00C539FE">
              <w:rPr>
                <w:rFonts w:ascii="Times New Roman" w:eastAsia="Times New Roman" w:hAnsi="Times New Roman" w:cs="Times New Roman"/>
                <w:sz w:val="24"/>
                <w:szCs w:val="24"/>
              </w:rPr>
              <w:t> </w:t>
            </w:r>
          </w:p>
        </w:tc>
        <w:tc>
          <w:tcPr>
            <w:tcW w:w="1295" w:type="dxa"/>
            <w:tcBorders>
              <w:top w:val="single" w:sz="4" w:space="0" w:color="000000"/>
            </w:tcBorders>
          </w:tcPr>
          <w:p w14:paraId="058D0BF9" w14:textId="77777777" w:rsidR="003B35C6" w:rsidRPr="00C539FE" w:rsidRDefault="003B35C6" w:rsidP="00831194">
            <w:pPr>
              <w:spacing w:after="0" w:line="240" w:lineRule="auto"/>
              <w:jc w:val="both"/>
              <w:rPr>
                <w:rFonts w:ascii="Times New Roman" w:eastAsia="Times New Roman" w:hAnsi="Times New Roman" w:cs="Times New Roman"/>
                <w:sz w:val="24"/>
                <w:szCs w:val="24"/>
              </w:rPr>
            </w:pPr>
            <w:r w:rsidRPr="00C539FE">
              <w:rPr>
                <w:rFonts w:ascii="Times New Roman" w:eastAsia="Times New Roman" w:hAnsi="Times New Roman" w:cs="Times New Roman"/>
                <w:sz w:val="24"/>
                <w:szCs w:val="24"/>
              </w:rPr>
              <w:t>Обе группы</w:t>
            </w:r>
          </w:p>
        </w:tc>
        <w:tc>
          <w:tcPr>
            <w:tcW w:w="1294" w:type="dxa"/>
            <w:tcBorders>
              <w:top w:val="single" w:sz="4" w:space="0" w:color="000000"/>
            </w:tcBorders>
          </w:tcPr>
          <w:p w14:paraId="3BFF0EA3" w14:textId="4CC581AA" w:rsidR="003B35C6" w:rsidRPr="00C539FE" w:rsidRDefault="003B35C6" w:rsidP="00831194">
            <w:pPr>
              <w:spacing w:after="0" w:line="240" w:lineRule="auto"/>
              <w:jc w:val="both"/>
              <w:rPr>
                <w:rFonts w:ascii="Times New Roman" w:eastAsia="Times New Roman" w:hAnsi="Times New Roman" w:cs="Times New Roman"/>
                <w:sz w:val="24"/>
                <w:szCs w:val="24"/>
              </w:rPr>
            </w:pPr>
          </w:p>
        </w:tc>
        <w:tc>
          <w:tcPr>
            <w:tcW w:w="2786" w:type="dxa"/>
            <w:gridSpan w:val="2"/>
            <w:tcBorders>
              <w:top w:val="single" w:sz="4" w:space="0" w:color="000000"/>
            </w:tcBorders>
          </w:tcPr>
          <w:p w14:paraId="0F1107E2" w14:textId="663208CD" w:rsidR="003B35C6" w:rsidRPr="00C539FE" w:rsidRDefault="003B35C6" w:rsidP="00831194">
            <w:pPr>
              <w:spacing w:after="0" w:line="240" w:lineRule="auto"/>
              <w:ind w:hanging="856"/>
              <w:jc w:val="both"/>
              <w:rPr>
                <w:rFonts w:ascii="Times New Roman" w:eastAsia="Times New Roman" w:hAnsi="Times New Roman" w:cs="Times New Roman"/>
                <w:sz w:val="24"/>
                <w:szCs w:val="24"/>
              </w:rPr>
            </w:pPr>
            <w:r w:rsidRPr="00C539FE">
              <w:rPr>
                <w:rFonts w:ascii="Times New Roman" w:eastAsia="Times New Roman" w:hAnsi="Times New Roman" w:cs="Times New Roman"/>
                <w:sz w:val="24"/>
                <w:szCs w:val="24"/>
              </w:rPr>
              <w:t>Контрольная группа</w:t>
            </w:r>
          </w:p>
        </w:tc>
        <w:tc>
          <w:tcPr>
            <w:tcW w:w="3022" w:type="dxa"/>
            <w:gridSpan w:val="2"/>
            <w:tcBorders>
              <w:top w:val="single" w:sz="4" w:space="0" w:color="000000"/>
            </w:tcBorders>
          </w:tcPr>
          <w:p w14:paraId="1B6813F7" w14:textId="77777777" w:rsidR="003B35C6" w:rsidRPr="00C539FE" w:rsidRDefault="003B35C6" w:rsidP="00831194">
            <w:pPr>
              <w:spacing w:after="0" w:line="240" w:lineRule="auto"/>
              <w:jc w:val="both"/>
              <w:rPr>
                <w:rFonts w:ascii="Times New Roman" w:eastAsia="Times New Roman" w:hAnsi="Times New Roman" w:cs="Times New Roman"/>
                <w:sz w:val="24"/>
                <w:szCs w:val="24"/>
              </w:rPr>
            </w:pPr>
            <w:r w:rsidRPr="00C539FE">
              <w:rPr>
                <w:rFonts w:ascii="Times New Roman" w:eastAsia="Times New Roman" w:hAnsi="Times New Roman" w:cs="Times New Roman"/>
                <w:sz w:val="24"/>
                <w:szCs w:val="24"/>
              </w:rPr>
              <w:t>Основная группа</w:t>
            </w:r>
          </w:p>
        </w:tc>
      </w:tr>
      <w:tr w:rsidR="003B35C6" w:rsidRPr="00C539FE" w14:paraId="352D8A9F" w14:textId="77777777" w:rsidTr="003B35C6">
        <w:trPr>
          <w:trHeight w:val="497"/>
        </w:trPr>
        <w:tc>
          <w:tcPr>
            <w:tcW w:w="950" w:type="dxa"/>
          </w:tcPr>
          <w:p w14:paraId="6476AFA6" w14:textId="77777777" w:rsidR="003B35C6" w:rsidRPr="00C539FE" w:rsidRDefault="003B35C6" w:rsidP="00831194">
            <w:pPr>
              <w:spacing w:after="0" w:line="240" w:lineRule="auto"/>
              <w:jc w:val="both"/>
              <w:rPr>
                <w:rFonts w:ascii="Times New Roman" w:eastAsia="Times New Roman" w:hAnsi="Times New Roman" w:cs="Times New Roman"/>
                <w:sz w:val="24"/>
                <w:szCs w:val="24"/>
              </w:rPr>
            </w:pPr>
            <w:r w:rsidRPr="00C539FE">
              <w:rPr>
                <w:rFonts w:ascii="Times New Roman" w:eastAsia="Times New Roman" w:hAnsi="Times New Roman" w:cs="Times New Roman"/>
                <w:sz w:val="24"/>
                <w:szCs w:val="24"/>
              </w:rPr>
              <w:t>Аллель</w:t>
            </w:r>
          </w:p>
        </w:tc>
        <w:tc>
          <w:tcPr>
            <w:tcW w:w="1295" w:type="dxa"/>
          </w:tcPr>
          <w:p w14:paraId="383D632D" w14:textId="77777777" w:rsidR="003B35C6" w:rsidRPr="00C539FE" w:rsidRDefault="003B35C6" w:rsidP="00831194">
            <w:pPr>
              <w:spacing w:after="0" w:line="240" w:lineRule="auto"/>
              <w:jc w:val="both"/>
              <w:rPr>
                <w:rFonts w:ascii="Times New Roman" w:eastAsia="Times New Roman" w:hAnsi="Times New Roman" w:cs="Times New Roman"/>
                <w:sz w:val="24"/>
                <w:szCs w:val="24"/>
              </w:rPr>
            </w:pPr>
            <w:r w:rsidRPr="00C539FE">
              <w:rPr>
                <w:rFonts w:ascii="Times New Roman" w:eastAsia="Times New Roman" w:hAnsi="Times New Roman" w:cs="Times New Roman"/>
                <w:sz w:val="24"/>
                <w:szCs w:val="24"/>
              </w:rPr>
              <w:t>Количество</w:t>
            </w:r>
          </w:p>
        </w:tc>
        <w:tc>
          <w:tcPr>
            <w:tcW w:w="1294" w:type="dxa"/>
          </w:tcPr>
          <w:p w14:paraId="26128719" w14:textId="77777777" w:rsidR="003B35C6" w:rsidRPr="00C539FE" w:rsidRDefault="003B35C6" w:rsidP="00831194">
            <w:pPr>
              <w:spacing w:after="0" w:line="240" w:lineRule="auto"/>
              <w:jc w:val="both"/>
              <w:rPr>
                <w:rFonts w:ascii="Times New Roman" w:eastAsia="Times New Roman" w:hAnsi="Times New Roman" w:cs="Times New Roman"/>
                <w:sz w:val="24"/>
                <w:szCs w:val="24"/>
              </w:rPr>
            </w:pPr>
            <w:r w:rsidRPr="00C539FE">
              <w:rPr>
                <w:rFonts w:ascii="Times New Roman" w:eastAsia="Times New Roman" w:hAnsi="Times New Roman" w:cs="Times New Roman"/>
                <w:sz w:val="24"/>
                <w:szCs w:val="24"/>
              </w:rPr>
              <w:t>Пропорция</w:t>
            </w:r>
          </w:p>
        </w:tc>
        <w:tc>
          <w:tcPr>
            <w:tcW w:w="1487" w:type="dxa"/>
          </w:tcPr>
          <w:p w14:paraId="2FD58414" w14:textId="77777777" w:rsidR="003B35C6" w:rsidRPr="00C539FE" w:rsidRDefault="003B35C6" w:rsidP="00831194">
            <w:pPr>
              <w:spacing w:after="0" w:line="240" w:lineRule="auto"/>
              <w:jc w:val="both"/>
              <w:rPr>
                <w:rFonts w:ascii="Times New Roman" w:eastAsia="Times New Roman" w:hAnsi="Times New Roman" w:cs="Times New Roman"/>
                <w:sz w:val="24"/>
                <w:szCs w:val="24"/>
              </w:rPr>
            </w:pPr>
            <w:r w:rsidRPr="00C539FE">
              <w:rPr>
                <w:rFonts w:ascii="Times New Roman" w:eastAsia="Times New Roman" w:hAnsi="Times New Roman" w:cs="Times New Roman"/>
                <w:sz w:val="24"/>
                <w:szCs w:val="24"/>
              </w:rPr>
              <w:t>Количество</w:t>
            </w:r>
          </w:p>
        </w:tc>
        <w:tc>
          <w:tcPr>
            <w:tcW w:w="1299" w:type="dxa"/>
          </w:tcPr>
          <w:p w14:paraId="2D38BD5F" w14:textId="77777777" w:rsidR="003B35C6" w:rsidRPr="00C539FE" w:rsidRDefault="003B35C6" w:rsidP="00831194">
            <w:pPr>
              <w:spacing w:after="0" w:line="240" w:lineRule="auto"/>
              <w:jc w:val="both"/>
              <w:rPr>
                <w:rFonts w:ascii="Times New Roman" w:eastAsia="Times New Roman" w:hAnsi="Times New Roman" w:cs="Times New Roman"/>
                <w:sz w:val="24"/>
                <w:szCs w:val="24"/>
              </w:rPr>
            </w:pPr>
            <w:r w:rsidRPr="00C539FE">
              <w:rPr>
                <w:rFonts w:ascii="Times New Roman" w:eastAsia="Times New Roman" w:hAnsi="Times New Roman" w:cs="Times New Roman"/>
                <w:sz w:val="24"/>
                <w:szCs w:val="24"/>
              </w:rPr>
              <w:t>Пропорция</w:t>
            </w:r>
          </w:p>
        </w:tc>
        <w:tc>
          <w:tcPr>
            <w:tcW w:w="864" w:type="dxa"/>
          </w:tcPr>
          <w:p w14:paraId="74C5B1A3" w14:textId="77777777" w:rsidR="003B35C6" w:rsidRPr="00C539FE" w:rsidRDefault="003B35C6" w:rsidP="00831194">
            <w:pPr>
              <w:spacing w:after="0" w:line="240" w:lineRule="auto"/>
              <w:jc w:val="both"/>
              <w:rPr>
                <w:rFonts w:ascii="Times New Roman" w:eastAsia="Times New Roman" w:hAnsi="Times New Roman" w:cs="Times New Roman"/>
                <w:sz w:val="24"/>
                <w:szCs w:val="24"/>
              </w:rPr>
            </w:pPr>
            <w:r w:rsidRPr="00C539FE">
              <w:rPr>
                <w:rFonts w:ascii="Times New Roman" w:eastAsia="Times New Roman" w:hAnsi="Times New Roman" w:cs="Times New Roman"/>
                <w:sz w:val="24"/>
                <w:szCs w:val="24"/>
              </w:rPr>
              <w:t>Количество</w:t>
            </w:r>
          </w:p>
        </w:tc>
        <w:tc>
          <w:tcPr>
            <w:tcW w:w="2158" w:type="dxa"/>
          </w:tcPr>
          <w:p w14:paraId="5F3CA908" w14:textId="77777777" w:rsidR="003B35C6" w:rsidRPr="00C539FE" w:rsidRDefault="003B35C6" w:rsidP="00831194">
            <w:pPr>
              <w:spacing w:after="0" w:line="240" w:lineRule="auto"/>
              <w:jc w:val="both"/>
              <w:rPr>
                <w:rFonts w:ascii="Times New Roman" w:eastAsia="Times New Roman" w:hAnsi="Times New Roman" w:cs="Times New Roman"/>
                <w:sz w:val="24"/>
                <w:szCs w:val="24"/>
              </w:rPr>
            </w:pPr>
            <w:r w:rsidRPr="00C539FE">
              <w:rPr>
                <w:rFonts w:ascii="Times New Roman" w:eastAsia="Times New Roman" w:hAnsi="Times New Roman" w:cs="Times New Roman"/>
                <w:sz w:val="24"/>
                <w:szCs w:val="24"/>
              </w:rPr>
              <w:t>Пропорция</w:t>
            </w:r>
          </w:p>
        </w:tc>
      </w:tr>
      <w:tr w:rsidR="003B35C6" w:rsidRPr="00C539FE" w14:paraId="59064E34" w14:textId="77777777" w:rsidTr="003B35C6">
        <w:trPr>
          <w:trHeight w:val="262"/>
        </w:trPr>
        <w:tc>
          <w:tcPr>
            <w:tcW w:w="950" w:type="dxa"/>
            <w:tcBorders>
              <w:bottom w:val="single" w:sz="4" w:space="0" w:color="000000"/>
            </w:tcBorders>
          </w:tcPr>
          <w:p w14:paraId="2F2BD320" w14:textId="77777777" w:rsidR="003B35C6" w:rsidRPr="00C539FE" w:rsidRDefault="003B35C6" w:rsidP="00831194">
            <w:pPr>
              <w:spacing w:after="0" w:line="240" w:lineRule="auto"/>
              <w:jc w:val="both"/>
              <w:rPr>
                <w:rFonts w:ascii="Times New Roman" w:eastAsia="Times New Roman" w:hAnsi="Times New Roman" w:cs="Times New Roman"/>
                <w:sz w:val="24"/>
                <w:szCs w:val="24"/>
              </w:rPr>
            </w:pPr>
            <w:r w:rsidRPr="00C539FE">
              <w:rPr>
                <w:rFonts w:ascii="Times New Roman" w:eastAsia="Times New Roman" w:hAnsi="Times New Roman" w:cs="Times New Roman"/>
                <w:sz w:val="24"/>
                <w:szCs w:val="24"/>
              </w:rPr>
              <w:t>G</w:t>
            </w:r>
          </w:p>
        </w:tc>
        <w:tc>
          <w:tcPr>
            <w:tcW w:w="1295" w:type="dxa"/>
            <w:tcBorders>
              <w:bottom w:val="single" w:sz="4" w:space="0" w:color="000000"/>
            </w:tcBorders>
          </w:tcPr>
          <w:p w14:paraId="3F4F328A" w14:textId="77777777" w:rsidR="003B35C6" w:rsidRPr="00C539FE" w:rsidRDefault="003B35C6" w:rsidP="00831194">
            <w:pPr>
              <w:spacing w:after="0" w:line="240" w:lineRule="auto"/>
              <w:jc w:val="both"/>
              <w:rPr>
                <w:rFonts w:ascii="Times New Roman" w:eastAsia="Times New Roman" w:hAnsi="Times New Roman" w:cs="Times New Roman"/>
                <w:sz w:val="24"/>
                <w:szCs w:val="24"/>
              </w:rPr>
            </w:pPr>
            <w:r w:rsidRPr="00C539FE">
              <w:rPr>
                <w:rFonts w:ascii="Times New Roman" w:eastAsia="Times New Roman" w:hAnsi="Times New Roman" w:cs="Times New Roman"/>
                <w:sz w:val="24"/>
                <w:szCs w:val="24"/>
              </w:rPr>
              <w:t>296</w:t>
            </w:r>
          </w:p>
        </w:tc>
        <w:tc>
          <w:tcPr>
            <w:tcW w:w="1294" w:type="dxa"/>
            <w:tcBorders>
              <w:bottom w:val="single" w:sz="4" w:space="0" w:color="000000"/>
            </w:tcBorders>
          </w:tcPr>
          <w:p w14:paraId="5C52AFA6" w14:textId="77777777" w:rsidR="003B35C6" w:rsidRPr="00C539FE" w:rsidRDefault="003B35C6" w:rsidP="00831194">
            <w:pPr>
              <w:spacing w:after="0" w:line="240" w:lineRule="auto"/>
              <w:jc w:val="both"/>
              <w:rPr>
                <w:rFonts w:ascii="Times New Roman" w:eastAsia="Times New Roman" w:hAnsi="Times New Roman" w:cs="Times New Roman"/>
                <w:sz w:val="24"/>
                <w:szCs w:val="24"/>
              </w:rPr>
            </w:pPr>
            <w:r w:rsidRPr="00C539FE">
              <w:rPr>
                <w:rFonts w:ascii="Times New Roman" w:eastAsia="Times New Roman" w:hAnsi="Times New Roman" w:cs="Times New Roman"/>
                <w:sz w:val="24"/>
                <w:szCs w:val="24"/>
              </w:rPr>
              <w:t>0.7</w:t>
            </w:r>
          </w:p>
        </w:tc>
        <w:tc>
          <w:tcPr>
            <w:tcW w:w="1487" w:type="dxa"/>
            <w:tcBorders>
              <w:bottom w:val="single" w:sz="4" w:space="0" w:color="000000"/>
            </w:tcBorders>
          </w:tcPr>
          <w:p w14:paraId="6B295323" w14:textId="77777777" w:rsidR="003B35C6" w:rsidRPr="00C539FE" w:rsidRDefault="003B35C6" w:rsidP="00831194">
            <w:pPr>
              <w:spacing w:after="0" w:line="240" w:lineRule="auto"/>
              <w:jc w:val="both"/>
              <w:rPr>
                <w:rFonts w:ascii="Times New Roman" w:eastAsia="Times New Roman" w:hAnsi="Times New Roman" w:cs="Times New Roman"/>
                <w:sz w:val="24"/>
                <w:szCs w:val="24"/>
              </w:rPr>
            </w:pPr>
            <w:r w:rsidRPr="00C539FE">
              <w:rPr>
                <w:rFonts w:ascii="Times New Roman" w:eastAsia="Times New Roman" w:hAnsi="Times New Roman" w:cs="Times New Roman"/>
                <w:sz w:val="24"/>
                <w:szCs w:val="24"/>
              </w:rPr>
              <w:t>86</w:t>
            </w:r>
          </w:p>
        </w:tc>
        <w:tc>
          <w:tcPr>
            <w:tcW w:w="1299" w:type="dxa"/>
            <w:tcBorders>
              <w:bottom w:val="single" w:sz="4" w:space="0" w:color="000000"/>
            </w:tcBorders>
          </w:tcPr>
          <w:p w14:paraId="2B674BC5" w14:textId="77777777" w:rsidR="003B35C6" w:rsidRPr="00C539FE" w:rsidRDefault="003B35C6" w:rsidP="00831194">
            <w:pPr>
              <w:spacing w:after="0" w:line="240" w:lineRule="auto"/>
              <w:jc w:val="both"/>
              <w:rPr>
                <w:rFonts w:ascii="Times New Roman" w:eastAsia="Times New Roman" w:hAnsi="Times New Roman" w:cs="Times New Roman"/>
                <w:sz w:val="24"/>
                <w:szCs w:val="24"/>
              </w:rPr>
            </w:pPr>
            <w:r w:rsidRPr="00C539FE">
              <w:rPr>
                <w:rFonts w:ascii="Times New Roman" w:eastAsia="Times New Roman" w:hAnsi="Times New Roman" w:cs="Times New Roman"/>
                <w:sz w:val="24"/>
                <w:szCs w:val="24"/>
              </w:rPr>
              <w:t>0.68</w:t>
            </w:r>
          </w:p>
        </w:tc>
        <w:tc>
          <w:tcPr>
            <w:tcW w:w="864" w:type="dxa"/>
            <w:tcBorders>
              <w:bottom w:val="single" w:sz="4" w:space="0" w:color="000000"/>
            </w:tcBorders>
          </w:tcPr>
          <w:p w14:paraId="34D28754" w14:textId="77777777" w:rsidR="003B35C6" w:rsidRPr="00C539FE" w:rsidRDefault="003B35C6" w:rsidP="00831194">
            <w:pPr>
              <w:spacing w:after="0" w:line="240" w:lineRule="auto"/>
              <w:jc w:val="both"/>
              <w:rPr>
                <w:rFonts w:ascii="Times New Roman" w:eastAsia="Times New Roman" w:hAnsi="Times New Roman" w:cs="Times New Roman"/>
                <w:sz w:val="24"/>
                <w:szCs w:val="24"/>
              </w:rPr>
            </w:pPr>
            <w:r w:rsidRPr="00C539FE">
              <w:rPr>
                <w:rFonts w:ascii="Times New Roman" w:eastAsia="Times New Roman" w:hAnsi="Times New Roman" w:cs="Times New Roman"/>
                <w:sz w:val="24"/>
                <w:szCs w:val="24"/>
              </w:rPr>
              <w:t>210</w:t>
            </w:r>
          </w:p>
        </w:tc>
        <w:tc>
          <w:tcPr>
            <w:tcW w:w="2158" w:type="dxa"/>
            <w:tcBorders>
              <w:bottom w:val="single" w:sz="4" w:space="0" w:color="000000"/>
            </w:tcBorders>
          </w:tcPr>
          <w:p w14:paraId="0B9E754A" w14:textId="77777777" w:rsidR="003B35C6" w:rsidRPr="00C539FE" w:rsidRDefault="003B35C6" w:rsidP="00831194">
            <w:pPr>
              <w:spacing w:after="0" w:line="240" w:lineRule="auto"/>
              <w:jc w:val="both"/>
              <w:rPr>
                <w:rFonts w:ascii="Times New Roman" w:eastAsia="Times New Roman" w:hAnsi="Times New Roman" w:cs="Times New Roman"/>
                <w:sz w:val="24"/>
                <w:szCs w:val="24"/>
              </w:rPr>
            </w:pPr>
            <w:r w:rsidRPr="00C539FE">
              <w:rPr>
                <w:rFonts w:ascii="Times New Roman" w:eastAsia="Times New Roman" w:hAnsi="Times New Roman" w:cs="Times New Roman"/>
                <w:sz w:val="24"/>
                <w:szCs w:val="24"/>
              </w:rPr>
              <w:t>0.71</w:t>
            </w:r>
          </w:p>
        </w:tc>
      </w:tr>
      <w:tr w:rsidR="003B35C6" w:rsidRPr="00C539FE" w14:paraId="2F5BE59A" w14:textId="77777777" w:rsidTr="003B35C6">
        <w:trPr>
          <w:trHeight w:val="262"/>
        </w:trPr>
        <w:tc>
          <w:tcPr>
            <w:tcW w:w="950" w:type="dxa"/>
            <w:tcBorders>
              <w:bottom w:val="single" w:sz="4" w:space="0" w:color="000000"/>
            </w:tcBorders>
          </w:tcPr>
          <w:p w14:paraId="61F3152D" w14:textId="77777777" w:rsidR="003B35C6" w:rsidRPr="00C539FE" w:rsidRDefault="003B35C6" w:rsidP="00831194">
            <w:pPr>
              <w:spacing w:after="0" w:line="240" w:lineRule="auto"/>
              <w:jc w:val="both"/>
              <w:rPr>
                <w:rFonts w:ascii="Times New Roman" w:eastAsia="Times New Roman" w:hAnsi="Times New Roman" w:cs="Times New Roman"/>
                <w:sz w:val="24"/>
                <w:szCs w:val="24"/>
              </w:rPr>
            </w:pPr>
            <w:r w:rsidRPr="00C539FE">
              <w:rPr>
                <w:rFonts w:ascii="Times New Roman" w:eastAsia="Times New Roman" w:hAnsi="Times New Roman" w:cs="Times New Roman"/>
                <w:sz w:val="24"/>
                <w:szCs w:val="24"/>
              </w:rPr>
              <w:t>T</w:t>
            </w:r>
          </w:p>
        </w:tc>
        <w:tc>
          <w:tcPr>
            <w:tcW w:w="1295" w:type="dxa"/>
            <w:tcBorders>
              <w:bottom w:val="single" w:sz="4" w:space="0" w:color="000000"/>
            </w:tcBorders>
          </w:tcPr>
          <w:p w14:paraId="45805BF4" w14:textId="77777777" w:rsidR="003B35C6" w:rsidRPr="00C539FE" w:rsidRDefault="003B35C6" w:rsidP="00831194">
            <w:pPr>
              <w:spacing w:after="0" w:line="240" w:lineRule="auto"/>
              <w:jc w:val="both"/>
              <w:rPr>
                <w:rFonts w:ascii="Times New Roman" w:eastAsia="Times New Roman" w:hAnsi="Times New Roman" w:cs="Times New Roman"/>
                <w:sz w:val="24"/>
                <w:szCs w:val="24"/>
              </w:rPr>
            </w:pPr>
            <w:r w:rsidRPr="00C539FE">
              <w:rPr>
                <w:rFonts w:ascii="Times New Roman" w:eastAsia="Times New Roman" w:hAnsi="Times New Roman" w:cs="Times New Roman"/>
                <w:sz w:val="24"/>
                <w:szCs w:val="24"/>
              </w:rPr>
              <w:t>124</w:t>
            </w:r>
          </w:p>
        </w:tc>
        <w:tc>
          <w:tcPr>
            <w:tcW w:w="1294" w:type="dxa"/>
            <w:tcBorders>
              <w:bottom w:val="single" w:sz="4" w:space="0" w:color="000000"/>
            </w:tcBorders>
          </w:tcPr>
          <w:p w14:paraId="68547C1A" w14:textId="77777777" w:rsidR="003B35C6" w:rsidRPr="00C539FE" w:rsidRDefault="003B35C6" w:rsidP="00831194">
            <w:pPr>
              <w:spacing w:after="0" w:line="240" w:lineRule="auto"/>
              <w:jc w:val="both"/>
              <w:rPr>
                <w:rFonts w:ascii="Times New Roman" w:eastAsia="Times New Roman" w:hAnsi="Times New Roman" w:cs="Times New Roman"/>
                <w:sz w:val="24"/>
                <w:szCs w:val="24"/>
              </w:rPr>
            </w:pPr>
            <w:r w:rsidRPr="00C539FE">
              <w:rPr>
                <w:rFonts w:ascii="Times New Roman" w:eastAsia="Times New Roman" w:hAnsi="Times New Roman" w:cs="Times New Roman"/>
                <w:sz w:val="24"/>
                <w:szCs w:val="24"/>
              </w:rPr>
              <w:t>0.3</w:t>
            </w:r>
          </w:p>
        </w:tc>
        <w:tc>
          <w:tcPr>
            <w:tcW w:w="1487" w:type="dxa"/>
            <w:tcBorders>
              <w:bottom w:val="single" w:sz="4" w:space="0" w:color="000000"/>
            </w:tcBorders>
          </w:tcPr>
          <w:p w14:paraId="0C29D0D5" w14:textId="77777777" w:rsidR="003B35C6" w:rsidRPr="00C539FE" w:rsidRDefault="003B35C6" w:rsidP="00831194">
            <w:pPr>
              <w:spacing w:after="0" w:line="240" w:lineRule="auto"/>
              <w:jc w:val="both"/>
              <w:rPr>
                <w:rFonts w:ascii="Times New Roman" w:eastAsia="Times New Roman" w:hAnsi="Times New Roman" w:cs="Times New Roman"/>
                <w:sz w:val="24"/>
                <w:szCs w:val="24"/>
              </w:rPr>
            </w:pPr>
            <w:r w:rsidRPr="00C539FE">
              <w:rPr>
                <w:rFonts w:ascii="Times New Roman" w:eastAsia="Times New Roman" w:hAnsi="Times New Roman" w:cs="Times New Roman"/>
                <w:sz w:val="24"/>
                <w:szCs w:val="24"/>
              </w:rPr>
              <w:t>40</w:t>
            </w:r>
          </w:p>
        </w:tc>
        <w:tc>
          <w:tcPr>
            <w:tcW w:w="1299" w:type="dxa"/>
            <w:tcBorders>
              <w:bottom w:val="single" w:sz="4" w:space="0" w:color="000000"/>
            </w:tcBorders>
          </w:tcPr>
          <w:p w14:paraId="3B3D379F" w14:textId="77777777" w:rsidR="003B35C6" w:rsidRPr="00C539FE" w:rsidRDefault="003B35C6" w:rsidP="00831194">
            <w:pPr>
              <w:spacing w:after="0" w:line="240" w:lineRule="auto"/>
              <w:jc w:val="both"/>
              <w:rPr>
                <w:rFonts w:ascii="Times New Roman" w:eastAsia="Times New Roman" w:hAnsi="Times New Roman" w:cs="Times New Roman"/>
                <w:sz w:val="24"/>
                <w:szCs w:val="24"/>
              </w:rPr>
            </w:pPr>
            <w:r w:rsidRPr="00C539FE">
              <w:rPr>
                <w:rFonts w:ascii="Times New Roman" w:eastAsia="Times New Roman" w:hAnsi="Times New Roman" w:cs="Times New Roman"/>
                <w:sz w:val="24"/>
                <w:szCs w:val="24"/>
              </w:rPr>
              <w:t>0.32</w:t>
            </w:r>
          </w:p>
        </w:tc>
        <w:tc>
          <w:tcPr>
            <w:tcW w:w="864" w:type="dxa"/>
            <w:tcBorders>
              <w:bottom w:val="single" w:sz="4" w:space="0" w:color="000000"/>
            </w:tcBorders>
          </w:tcPr>
          <w:p w14:paraId="368BAA1A" w14:textId="77777777" w:rsidR="003B35C6" w:rsidRPr="00C539FE" w:rsidRDefault="003B35C6" w:rsidP="00831194">
            <w:pPr>
              <w:spacing w:after="0" w:line="240" w:lineRule="auto"/>
              <w:jc w:val="both"/>
              <w:rPr>
                <w:rFonts w:ascii="Times New Roman" w:eastAsia="Times New Roman" w:hAnsi="Times New Roman" w:cs="Times New Roman"/>
                <w:sz w:val="24"/>
                <w:szCs w:val="24"/>
              </w:rPr>
            </w:pPr>
            <w:r w:rsidRPr="00C539FE">
              <w:rPr>
                <w:rFonts w:ascii="Times New Roman" w:eastAsia="Times New Roman" w:hAnsi="Times New Roman" w:cs="Times New Roman"/>
                <w:sz w:val="24"/>
                <w:szCs w:val="24"/>
              </w:rPr>
              <w:t>84</w:t>
            </w:r>
          </w:p>
        </w:tc>
        <w:tc>
          <w:tcPr>
            <w:tcW w:w="2158" w:type="dxa"/>
            <w:tcBorders>
              <w:bottom w:val="single" w:sz="4" w:space="0" w:color="000000"/>
            </w:tcBorders>
          </w:tcPr>
          <w:p w14:paraId="27096B08" w14:textId="77777777" w:rsidR="003B35C6" w:rsidRPr="00C539FE" w:rsidRDefault="003B35C6" w:rsidP="00831194">
            <w:pPr>
              <w:spacing w:after="0" w:line="240" w:lineRule="auto"/>
              <w:jc w:val="both"/>
              <w:rPr>
                <w:rFonts w:ascii="Times New Roman" w:eastAsia="Times New Roman" w:hAnsi="Times New Roman" w:cs="Times New Roman"/>
                <w:sz w:val="24"/>
                <w:szCs w:val="24"/>
              </w:rPr>
            </w:pPr>
            <w:r w:rsidRPr="00C539FE">
              <w:rPr>
                <w:rFonts w:ascii="Times New Roman" w:eastAsia="Times New Roman" w:hAnsi="Times New Roman" w:cs="Times New Roman"/>
                <w:sz w:val="24"/>
                <w:szCs w:val="24"/>
              </w:rPr>
              <w:t>0.29</w:t>
            </w:r>
          </w:p>
        </w:tc>
      </w:tr>
    </w:tbl>
    <w:p w14:paraId="145805BB" w14:textId="77777777" w:rsidR="00C1087F" w:rsidRDefault="00C1087F" w:rsidP="00831194">
      <w:pPr>
        <w:spacing w:after="0" w:line="240" w:lineRule="auto"/>
        <w:ind w:firstLine="708"/>
        <w:jc w:val="both"/>
        <w:rPr>
          <w:rFonts w:ascii="Times New Roman" w:eastAsia="Times New Roman" w:hAnsi="Times New Roman" w:cs="Times New Roman"/>
          <w:sz w:val="28"/>
          <w:szCs w:val="28"/>
        </w:rPr>
      </w:pPr>
    </w:p>
    <w:p w14:paraId="3943F4BF" w14:textId="3A3813AF" w:rsidR="00514003" w:rsidRDefault="005E35C9" w:rsidP="00C1087F">
      <w:pPr>
        <w:spacing w:after="0" w:line="240" w:lineRule="auto"/>
        <w:ind w:firstLine="709"/>
        <w:jc w:val="both"/>
        <w:rPr>
          <w:rFonts w:ascii="Times New Roman" w:eastAsia="Times New Roman" w:hAnsi="Times New Roman" w:cs="Times New Roman"/>
          <w:sz w:val="28"/>
          <w:szCs w:val="28"/>
        </w:rPr>
      </w:pPr>
      <w:r w:rsidRPr="00514003">
        <w:rPr>
          <w:rFonts w:ascii="Times New Roman" w:eastAsia="Times New Roman" w:hAnsi="Times New Roman" w:cs="Times New Roman"/>
          <w:sz w:val="28"/>
          <w:szCs w:val="28"/>
        </w:rPr>
        <w:lastRenderedPageBreak/>
        <w:t xml:space="preserve">В таблице 182, процент генотипированных образцов  rs 5370 составило 82,68%, то есть 210 образцов из 254. Частота аллеля G или дикого аллеля  rs5370 составило 70% , из них в основной группе 71% и в контрольной группе 68% соответственно. Аллель T составило в общем 30 % , в основной группе 29% и 32% в контрольной группе. В таблице 183 </w:t>
      </w:r>
      <w:r w:rsidR="00514003" w:rsidRPr="00514003">
        <w:rPr>
          <w:rFonts w:ascii="Times New Roman" w:eastAsia="Times New Roman" w:hAnsi="Times New Roman" w:cs="Times New Roman"/>
          <w:sz w:val="28"/>
          <w:szCs w:val="28"/>
        </w:rPr>
        <w:t>указана частота генотипа rs 5370.</w:t>
      </w:r>
    </w:p>
    <w:p w14:paraId="43B6336A" w14:textId="3FDF3749" w:rsidR="00514003" w:rsidRDefault="00514003" w:rsidP="00831194">
      <w:pPr>
        <w:spacing w:after="0" w:line="240" w:lineRule="auto"/>
        <w:ind w:firstLine="708"/>
        <w:jc w:val="both"/>
        <w:rPr>
          <w:rFonts w:ascii="Times New Roman" w:eastAsia="Times New Roman" w:hAnsi="Times New Roman" w:cs="Times New Roman"/>
          <w:sz w:val="28"/>
          <w:szCs w:val="28"/>
        </w:rPr>
      </w:pPr>
    </w:p>
    <w:p w14:paraId="72F78A5A" w14:textId="0FE092A8" w:rsidR="00514003" w:rsidRDefault="00514003"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183 - Частота генотипа rs 5370 (n=254)</w:t>
      </w:r>
    </w:p>
    <w:p w14:paraId="3566E197" w14:textId="77777777" w:rsidR="00C1087F" w:rsidRDefault="00C1087F" w:rsidP="00831194">
      <w:pPr>
        <w:spacing w:after="0" w:line="240" w:lineRule="auto"/>
        <w:rPr>
          <w:rFonts w:ascii="Times New Roman" w:eastAsia="Times New Roman" w:hAnsi="Times New Roman" w:cs="Times New Roman"/>
          <w:b/>
          <w:sz w:val="28"/>
          <w:szCs w:val="28"/>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0"/>
        <w:gridCol w:w="1312"/>
        <w:gridCol w:w="993"/>
        <w:gridCol w:w="720"/>
        <w:gridCol w:w="1293"/>
        <w:gridCol w:w="1674"/>
        <w:gridCol w:w="2409"/>
      </w:tblGrid>
      <w:tr w:rsidR="00C91B02" w14:paraId="4B403D28" w14:textId="77777777" w:rsidTr="00C91B02">
        <w:trPr>
          <w:trHeight w:val="262"/>
        </w:trPr>
        <w:tc>
          <w:tcPr>
            <w:tcW w:w="950" w:type="dxa"/>
            <w:tcBorders>
              <w:top w:val="single" w:sz="4" w:space="0" w:color="000000"/>
            </w:tcBorders>
          </w:tcPr>
          <w:p w14:paraId="0992775A" w14:textId="77777777" w:rsidR="00C91B02" w:rsidRPr="00514003" w:rsidRDefault="00C91B02"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 </w:t>
            </w:r>
          </w:p>
        </w:tc>
        <w:tc>
          <w:tcPr>
            <w:tcW w:w="2305" w:type="dxa"/>
            <w:gridSpan w:val="2"/>
            <w:tcBorders>
              <w:top w:val="single" w:sz="4" w:space="0" w:color="000000"/>
            </w:tcBorders>
          </w:tcPr>
          <w:p w14:paraId="1BB53529" w14:textId="77777777" w:rsidR="00C91B02" w:rsidRPr="00514003" w:rsidRDefault="00C91B02"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Обе группы</w:t>
            </w:r>
          </w:p>
          <w:p w14:paraId="0492C144" w14:textId="771308CC" w:rsidR="00C91B02" w:rsidRPr="00514003" w:rsidRDefault="00C91B02" w:rsidP="00831194">
            <w:pPr>
              <w:spacing w:after="0" w:line="240" w:lineRule="auto"/>
              <w:jc w:val="both"/>
              <w:rPr>
                <w:rFonts w:ascii="Times New Roman" w:eastAsia="Times New Roman" w:hAnsi="Times New Roman" w:cs="Times New Roman"/>
                <w:sz w:val="24"/>
                <w:szCs w:val="24"/>
              </w:rPr>
            </w:pPr>
          </w:p>
        </w:tc>
        <w:tc>
          <w:tcPr>
            <w:tcW w:w="2013" w:type="dxa"/>
            <w:gridSpan w:val="2"/>
            <w:tcBorders>
              <w:top w:val="single" w:sz="4" w:space="0" w:color="000000"/>
            </w:tcBorders>
          </w:tcPr>
          <w:p w14:paraId="445516E2" w14:textId="4D162593" w:rsidR="00C91B02" w:rsidRPr="00514003" w:rsidRDefault="00C91B02"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Контрольная группа</w:t>
            </w:r>
          </w:p>
        </w:tc>
        <w:tc>
          <w:tcPr>
            <w:tcW w:w="4083" w:type="dxa"/>
            <w:gridSpan w:val="2"/>
            <w:tcBorders>
              <w:top w:val="single" w:sz="4" w:space="0" w:color="000000"/>
            </w:tcBorders>
          </w:tcPr>
          <w:p w14:paraId="0F5BAE73" w14:textId="77777777" w:rsidR="00C91B02" w:rsidRPr="00514003" w:rsidRDefault="00C91B02"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Основная группа</w:t>
            </w:r>
          </w:p>
        </w:tc>
      </w:tr>
      <w:tr w:rsidR="00514003" w14:paraId="129EDC1C" w14:textId="77777777" w:rsidTr="00C91B02">
        <w:trPr>
          <w:trHeight w:val="497"/>
        </w:trPr>
        <w:tc>
          <w:tcPr>
            <w:tcW w:w="950" w:type="dxa"/>
          </w:tcPr>
          <w:p w14:paraId="7A76F707"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Генотип</w:t>
            </w:r>
          </w:p>
        </w:tc>
        <w:tc>
          <w:tcPr>
            <w:tcW w:w="1312" w:type="dxa"/>
          </w:tcPr>
          <w:p w14:paraId="40EFBD08"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Количество</w:t>
            </w:r>
          </w:p>
        </w:tc>
        <w:tc>
          <w:tcPr>
            <w:tcW w:w="993" w:type="dxa"/>
          </w:tcPr>
          <w:p w14:paraId="4833AE8D"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Пропорция</w:t>
            </w:r>
          </w:p>
        </w:tc>
        <w:tc>
          <w:tcPr>
            <w:tcW w:w="720" w:type="dxa"/>
          </w:tcPr>
          <w:p w14:paraId="01BC3E7A"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Количество</w:t>
            </w:r>
          </w:p>
        </w:tc>
        <w:tc>
          <w:tcPr>
            <w:tcW w:w="1293" w:type="dxa"/>
          </w:tcPr>
          <w:p w14:paraId="2DB58D56"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Пропорция</w:t>
            </w:r>
          </w:p>
        </w:tc>
        <w:tc>
          <w:tcPr>
            <w:tcW w:w="1674" w:type="dxa"/>
          </w:tcPr>
          <w:p w14:paraId="28FBECDE"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Количество</w:t>
            </w:r>
          </w:p>
        </w:tc>
        <w:tc>
          <w:tcPr>
            <w:tcW w:w="2409" w:type="dxa"/>
          </w:tcPr>
          <w:p w14:paraId="63BADC35" w14:textId="77777777" w:rsidR="00514003" w:rsidRPr="00514003" w:rsidRDefault="00514003" w:rsidP="00E0011C">
            <w:pPr>
              <w:spacing w:after="0" w:line="240" w:lineRule="auto"/>
              <w:ind w:left="425" w:hanging="425"/>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Пропорция</w:t>
            </w:r>
          </w:p>
        </w:tc>
      </w:tr>
      <w:tr w:rsidR="00514003" w14:paraId="5D548AE7" w14:textId="77777777" w:rsidTr="00C91B02">
        <w:trPr>
          <w:trHeight w:val="262"/>
        </w:trPr>
        <w:tc>
          <w:tcPr>
            <w:tcW w:w="950" w:type="dxa"/>
          </w:tcPr>
          <w:p w14:paraId="736EE580"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G/G</w:t>
            </w:r>
          </w:p>
        </w:tc>
        <w:tc>
          <w:tcPr>
            <w:tcW w:w="1312" w:type="dxa"/>
          </w:tcPr>
          <w:p w14:paraId="00675CB6"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104</w:t>
            </w:r>
          </w:p>
        </w:tc>
        <w:tc>
          <w:tcPr>
            <w:tcW w:w="993" w:type="dxa"/>
          </w:tcPr>
          <w:p w14:paraId="185C5350"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0.5</w:t>
            </w:r>
          </w:p>
        </w:tc>
        <w:tc>
          <w:tcPr>
            <w:tcW w:w="720" w:type="dxa"/>
          </w:tcPr>
          <w:p w14:paraId="28F4E973"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28</w:t>
            </w:r>
          </w:p>
        </w:tc>
        <w:tc>
          <w:tcPr>
            <w:tcW w:w="1293" w:type="dxa"/>
          </w:tcPr>
          <w:p w14:paraId="56ACAA43"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0.44</w:t>
            </w:r>
          </w:p>
        </w:tc>
        <w:tc>
          <w:tcPr>
            <w:tcW w:w="1674" w:type="dxa"/>
          </w:tcPr>
          <w:p w14:paraId="390CB551"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76</w:t>
            </w:r>
          </w:p>
        </w:tc>
        <w:tc>
          <w:tcPr>
            <w:tcW w:w="2409" w:type="dxa"/>
          </w:tcPr>
          <w:p w14:paraId="3794AA43"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0.52</w:t>
            </w:r>
          </w:p>
        </w:tc>
      </w:tr>
      <w:tr w:rsidR="00514003" w14:paraId="406558F2" w14:textId="77777777" w:rsidTr="00C91B02">
        <w:trPr>
          <w:trHeight w:val="262"/>
        </w:trPr>
        <w:tc>
          <w:tcPr>
            <w:tcW w:w="950" w:type="dxa"/>
          </w:tcPr>
          <w:p w14:paraId="0F61B376"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G/T</w:t>
            </w:r>
          </w:p>
        </w:tc>
        <w:tc>
          <w:tcPr>
            <w:tcW w:w="1312" w:type="dxa"/>
          </w:tcPr>
          <w:p w14:paraId="322E6CCA"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88</w:t>
            </w:r>
          </w:p>
        </w:tc>
        <w:tc>
          <w:tcPr>
            <w:tcW w:w="993" w:type="dxa"/>
          </w:tcPr>
          <w:p w14:paraId="3A1060B1"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0.42</w:t>
            </w:r>
          </w:p>
        </w:tc>
        <w:tc>
          <w:tcPr>
            <w:tcW w:w="720" w:type="dxa"/>
          </w:tcPr>
          <w:p w14:paraId="215A41F1"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30</w:t>
            </w:r>
          </w:p>
        </w:tc>
        <w:tc>
          <w:tcPr>
            <w:tcW w:w="1293" w:type="dxa"/>
          </w:tcPr>
          <w:p w14:paraId="1EA073A6"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0.48</w:t>
            </w:r>
          </w:p>
        </w:tc>
        <w:tc>
          <w:tcPr>
            <w:tcW w:w="1674" w:type="dxa"/>
          </w:tcPr>
          <w:p w14:paraId="0C816A85"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58</w:t>
            </w:r>
          </w:p>
        </w:tc>
        <w:tc>
          <w:tcPr>
            <w:tcW w:w="2409" w:type="dxa"/>
          </w:tcPr>
          <w:p w14:paraId="5BE0212B"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0.39</w:t>
            </w:r>
          </w:p>
        </w:tc>
      </w:tr>
      <w:tr w:rsidR="00514003" w14:paraId="2A4935F1" w14:textId="77777777" w:rsidTr="00C91B02">
        <w:trPr>
          <w:trHeight w:val="262"/>
        </w:trPr>
        <w:tc>
          <w:tcPr>
            <w:tcW w:w="950" w:type="dxa"/>
            <w:tcBorders>
              <w:bottom w:val="single" w:sz="4" w:space="0" w:color="000000"/>
            </w:tcBorders>
          </w:tcPr>
          <w:p w14:paraId="0B120C17"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T/T</w:t>
            </w:r>
          </w:p>
        </w:tc>
        <w:tc>
          <w:tcPr>
            <w:tcW w:w="1312" w:type="dxa"/>
            <w:tcBorders>
              <w:bottom w:val="single" w:sz="4" w:space="0" w:color="000000"/>
            </w:tcBorders>
          </w:tcPr>
          <w:p w14:paraId="4E668F78"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18</w:t>
            </w:r>
          </w:p>
        </w:tc>
        <w:tc>
          <w:tcPr>
            <w:tcW w:w="993" w:type="dxa"/>
            <w:tcBorders>
              <w:bottom w:val="single" w:sz="4" w:space="0" w:color="000000"/>
            </w:tcBorders>
          </w:tcPr>
          <w:p w14:paraId="4F9AC283"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0.09</w:t>
            </w:r>
          </w:p>
        </w:tc>
        <w:tc>
          <w:tcPr>
            <w:tcW w:w="720" w:type="dxa"/>
            <w:tcBorders>
              <w:bottom w:val="single" w:sz="4" w:space="0" w:color="000000"/>
            </w:tcBorders>
          </w:tcPr>
          <w:p w14:paraId="7F250636"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5</w:t>
            </w:r>
          </w:p>
        </w:tc>
        <w:tc>
          <w:tcPr>
            <w:tcW w:w="1293" w:type="dxa"/>
            <w:tcBorders>
              <w:bottom w:val="single" w:sz="4" w:space="0" w:color="000000"/>
            </w:tcBorders>
          </w:tcPr>
          <w:p w14:paraId="4A6C31AA"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0.08</w:t>
            </w:r>
          </w:p>
        </w:tc>
        <w:tc>
          <w:tcPr>
            <w:tcW w:w="1674" w:type="dxa"/>
            <w:tcBorders>
              <w:bottom w:val="single" w:sz="4" w:space="0" w:color="000000"/>
            </w:tcBorders>
          </w:tcPr>
          <w:p w14:paraId="33BA1DE7"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13</w:t>
            </w:r>
          </w:p>
        </w:tc>
        <w:tc>
          <w:tcPr>
            <w:tcW w:w="2409" w:type="dxa"/>
            <w:tcBorders>
              <w:bottom w:val="single" w:sz="4" w:space="0" w:color="000000"/>
            </w:tcBorders>
          </w:tcPr>
          <w:p w14:paraId="0619E3EA"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0.09</w:t>
            </w:r>
          </w:p>
        </w:tc>
      </w:tr>
      <w:tr w:rsidR="00514003" w14:paraId="799688D4" w14:textId="77777777" w:rsidTr="00C91B02">
        <w:trPr>
          <w:trHeight w:val="262"/>
        </w:trPr>
        <w:tc>
          <w:tcPr>
            <w:tcW w:w="950" w:type="dxa"/>
            <w:tcBorders>
              <w:bottom w:val="single" w:sz="4" w:space="0" w:color="000000"/>
            </w:tcBorders>
          </w:tcPr>
          <w:p w14:paraId="55A71F4A"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NA</w:t>
            </w:r>
          </w:p>
        </w:tc>
        <w:tc>
          <w:tcPr>
            <w:tcW w:w="1312" w:type="dxa"/>
            <w:tcBorders>
              <w:bottom w:val="single" w:sz="4" w:space="0" w:color="000000"/>
            </w:tcBorders>
          </w:tcPr>
          <w:p w14:paraId="07683154"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44</w:t>
            </w:r>
          </w:p>
        </w:tc>
        <w:tc>
          <w:tcPr>
            <w:tcW w:w="993" w:type="dxa"/>
            <w:tcBorders>
              <w:bottom w:val="single" w:sz="4" w:space="0" w:color="000000"/>
            </w:tcBorders>
          </w:tcPr>
          <w:p w14:paraId="43391604"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w:t>
            </w:r>
          </w:p>
        </w:tc>
        <w:tc>
          <w:tcPr>
            <w:tcW w:w="720" w:type="dxa"/>
            <w:tcBorders>
              <w:bottom w:val="single" w:sz="4" w:space="0" w:color="000000"/>
            </w:tcBorders>
          </w:tcPr>
          <w:p w14:paraId="000E81A1"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28</w:t>
            </w:r>
          </w:p>
        </w:tc>
        <w:tc>
          <w:tcPr>
            <w:tcW w:w="1293" w:type="dxa"/>
            <w:tcBorders>
              <w:bottom w:val="single" w:sz="4" w:space="0" w:color="000000"/>
            </w:tcBorders>
          </w:tcPr>
          <w:p w14:paraId="478FBFBA"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w:t>
            </w:r>
          </w:p>
        </w:tc>
        <w:tc>
          <w:tcPr>
            <w:tcW w:w="1674" w:type="dxa"/>
            <w:tcBorders>
              <w:bottom w:val="single" w:sz="4" w:space="0" w:color="000000"/>
            </w:tcBorders>
          </w:tcPr>
          <w:p w14:paraId="70BB0BED"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16</w:t>
            </w:r>
          </w:p>
        </w:tc>
        <w:tc>
          <w:tcPr>
            <w:tcW w:w="2409" w:type="dxa"/>
            <w:tcBorders>
              <w:bottom w:val="single" w:sz="4" w:space="0" w:color="000000"/>
            </w:tcBorders>
          </w:tcPr>
          <w:p w14:paraId="52C563E7"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w:t>
            </w:r>
          </w:p>
        </w:tc>
      </w:tr>
    </w:tbl>
    <w:p w14:paraId="4F3400EF" w14:textId="77777777" w:rsidR="0062306E" w:rsidRDefault="0062306E" w:rsidP="00831194">
      <w:pPr>
        <w:spacing w:after="0" w:line="240" w:lineRule="auto"/>
        <w:ind w:firstLine="708"/>
        <w:jc w:val="both"/>
        <w:rPr>
          <w:rFonts w:ascii="Times New Roman" w:eastAsia="Times New Roman" w:hAnsi="Times New Roman" w:cs="Times New Roman"/>
          <w:sz w:val="28"/>
          <w:szCs w:val="28"/>
        </w:rPr>
      </w:pPr>
    </w:p>
    <w:p w14:paraId="7158B3D3" w14:textId="20754DBD" w:rsidR="00514003" w:rsidRDefault="00514003" w:rsidP="00831194">
      <w:pPr>
        <w:spacing w:after="0" w:line="240" w:lineRule="auto"/>
        <w:ind w:firstLine="708"/>
        <w:jc w:val="both"/>
        <w:rPr>
          <w:rFonts w:ascii="Times New Roman" w:eastAsia="Times New Roman" w:hAnsi="Times New Roman" w:cs="Times New Roman"/>
          <w:sz w:val="28"/>
          <w:szCs w:val="28"/>
        </w:rPr>
      </w:pPr>
      <w:r w:rsidRPr="00514003">
        <w:rPr>
          <w:rFonts w:ascii="Times New Roman" w:eastAsia="Times New Roman" w:hAnsi="Times New Roman" w:cs="Times New Roman"/>
          <w:sz w:val="28"/>
          <w:szCs w:val="28"/>
        </w:rPr>
        <w:t>По данным таблицы 183, частота генотипа   rs 5370 по гомозиготному типу соответствовал (G/G) 50 % в общем, из них в основной группе 52 %, в контрольной группе 44 %. По гетерозиготному типу (G/T) составил 30 %, из них в основной группе 39%, а в контрольной группе 48 %. Гомозиготный мутационной генотип ( Т/Т) соответствовал 9% , в основной группе 9 %, в контрольной группе 8 % соответственно. В таблице 184 указан rs 5370 точный тест для равновесия Харди-Вайнберга.</w:t>
      </w:r>
    </w:p>
    <w:p w14:paraId="65EDB7C1" w14:textId="6BAF4D8A" w:rsidR="00514003" w:rsidRDefault="00514003" w:rsidP="00831194">
      <w:pPr>
        <w:spacing w:after="0" w:line="240" w:lineRule="auto"/>
        <w:ind w:firstLine="708"/>
        <w:jc w:val="both"/>
        <w:rPr>
          <w:rFonts w:ascii="Times New Roman" w:eastAsia="Times New Roman" w:hAnsi="Times New Roman" w:cs="Times New Roman"/>
          <w:sz w:val="28"/>
          <w:szCs w:val="28"/>
        </w:rPr>
      </w:pPr>
    </w:p>
    <w:p w14:paraId="5DA42E3B" w14:textId="77777777" w:rsidR="00514003" w:rsidRDefault="00514003"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Таблица 184 - rs 5370 точный тест для равновесия Харди-Вайнберга  </w:t>
      </w:r>
    </w:p>
    <w:p w14:paraId="7E8E822B" w14:textId="77777777" w:rsidR="00514003" w:rsidRDefault="00514003"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(n=210)</w:t>
      </w:r>
    </w:p>
    <w:p w14:paraId="3F3E8C96" w14:textId="77777777" w:rsidR="00514003" w:rsidRPr="00514003" w:rsidRDefault="00514003" w:rsidP="00831194">
      <w:pPr>
        <w:spacing w:after="0" w:line="240" w:lineRule="auto"/>
        <w:ind w:firstLine="708"/>
        <w:jc w:val="both"/>
        <w:rPr>
          <w:rFonts w:ascii="Times New Roman" w:eastAsia="Times New Roman" w:hAnsi="Times New Roman" w:cs="Times New Roman"/>
          <w:sz w:val="28"/>
          <w:szCs w:val="28"/>
        </w:rPr>
      </w:pPr>
    </w:p>
    <w:tbl>
      <w:tblPr>
        <w:tblW w:w="9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0"/>
        <w:gridCol w:w="1295"/>
        <w:gridCol w:w="1007"/>
        <w:gridCol w:w="996"/>
        <w:gridCol w:w="1294"/>
        <w:gridCol w:w="1675"/>
        <w:gridCol w:w="2268"/>
      </w:tblGrid>
      <w:tr w:rsidR="00514003" w14:paraId="0A112043" w14:textId="77777777" w:rsidTr="00C91B02">
        <w:trPr>
          <w:trHeight w:val="262"/>
        </w:trPr>
        <w:tc>
          <w:tcPr>
            <w:tcW w:w="950" w:type="dxa"/>
            <w:tcBorders>
              <w:top w:val="single" w:sz="4" w:space="0" w:color="000000"/>
            </w:tcBorders>
          </w:tcPr>
          <w:p w14:paraId="05A8FB5F"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 </w:t>
            </w:r>
          </w:p>
        </w:tc>
        <w:tc>
          <w:tcPr>
            <w:tcW w:w="1295" w:type="dxa"/>
            <w:tcBorders>
              <w:top w:val="single" w:sz="4" w:space="0" w:color="000000"/>
            </w:tcBorders>
          </w:tcPr>
          <w:p w14:paraId="3EC02EF3"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GG</w:t>
            </w:r>
          </w:p>
        </w:tc>
        <w:tc>
          <w:tcPr>
            <w:tcW w:w="1007" w:type="dxa"/>
            <w:tcBorders>
              <w:top w:val="single" w:sz="4" w:space="0" w:color="000000"/>
            </w:tcBorders>
          </w:tcPr>
          <w:p w14:paraId="6DD5E608"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GT</w:t>
            </w:r>
          </w:p>
        </w:tc>
        <w:tc>
          <w:tcPr>
            <w:tcW w:w="996" w:type="dxa"/>
            <w:tcBorders>
              <w:top w:val="single" w:sz="4" w:space="0" w:color="000000"/>
            </w:tcBorders>
          </w:tcPr>
          <w:p w14:paraId="41E6C53B"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TT</w:t>
            </w:r>
          </w:p>
        </w:tc>
        <w:tc>
          <w:tcPr>
            <w:tcW w:w="1294" w:type="dxa"/>
            <w:tcBorders>
              <w:top w:val="single" w:sz="4" w:space="0" w:color="000000"/>
            </w:tcBorders>
          </w:tcPr>
          <w:p w14:paraId="4D2939E1"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G</w:t>
            </w:r>
          </w:p>
        </w:tc>
        <w:tc>
          <w:tcPr>
            <w:tcW w:w="1675" w:type="dxa"/>
            <w:tcBorders>
              <w:top w:val="single" w:sz="4" w:space="0" w:color="000000"/>
            </w:tcBorders>
          </w:tcPr>
          <w:p w14:paraId="419E5796"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T</w:t>
            </w:r>
          </w:p>
        </w:tc>
        <w:tc>
          <w:tcPr>
            <w:tcW w:w="2268" w:type="dxa"/>
            <w:tcBorders>
              <w:top w:val="single" w:sz="4" w:space="0" w:color="000000"/>
            </w:tcBorders>
          </w:tcPr>
          <w:p w14:paraId="7292F014" w14:textId="77777777" w:rsidR="00514003" w:rsidRPr="00514003" w:rsidRDefault="00514003" w:rsidP="00C91B02">
            <w:pPr>
              <w:spacing w:after="0" w:line="240" w:lineRule="auto"/>
              <w:ind w:left="850" w:hanging="850"/>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P-value</w:t>
            </w:r>
          </w:p>
        </w:tc>
      </w:tr>
      <w:tr w:rsidR="00514003" w14:paraId="683B0FD3" w14:textId="77777777" w:rsidTr="00C91B02">
        <w:trPr>
          <w:trHeight w:val="741"/>
        </w:trPr>
        <w:tc>
          <w:tcPr>
            <w:tcW w:w="950" w:type="dxa"/>
          </w:tcPr>
          <w:p w14:paraId="4E0F5A85"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Обе группы</w:t>
            </w:r>
          </w:p>
        </w:tc>
        <w:tc>
          <w:tcPr>
            <w:tcW w:w="1295" w:type="dxa"/>
          </w:tcPr>
          <w:p w14:paraId="3E10724A"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104</w:t>
            </w:r>
          </w:p>
        </w:tc>
        <w:tc>
          <w:tcPr>
            <w:tcW w:w="1007" w:type="dxa"/>
          </w:tcPr>
          <w:p w14:paraId="17FD4FC9"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88</w:t>
            </w:r>
          </w:p>
        </w:tc>
        <w:tc>
          <w:tcPr>
            <w:tcW w:w="996" w:type="dxa"/>
          </w:tcPr>
          <w:p w14:paraId="6BEA8FC2"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18</w:t>
            </w:r>
          </w:p>
        </w:tc>
        <w:tc>
          <w:tcPr>
            <w:tcW w:w="1294" w:type="dxa"/>
          </w:tcPr>
          <w:p w14:paraId="2099F918"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296</w:t>
            </w:r>
          </w:p>
        </w:tc>
        <w:tc>
          <w:tcPr>
            <w:tcW w:w="1675" w:type="dxa"/>
          </w:tcPr>
          <w:p w14:paraId="4DF5CBAF"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124</w:t>
            </w:r>
          </w:p>
        </w:tc>
        <w:tc>
          <w:tcPr>
            <w:tcW w:w="2268" w:type="dxa"/>
          </w:tcPr>
          <w:p w14:paraId="6993DABA"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1</w:t>
            </w:r>
          </w:p>
        </w:tc>
      </w:tr>
      <w:tr w:rsidR="00514003" w14:paraId="0096AB35" w14:textId="77777777" w:rsidTr="00C91B02">
        <w:trPr>
          <w:trHeight w:val="262"/>
        </w:trPr>
        <w:tc>
          <w:tcPr>
            <w:tcW w:w="950" w:type="dxa"/>
            <w:tcBorders>
              <w:bottom w:val="single" w:sz="4" w:space="0" w:color="000000"/>
            </w:tcBorders>
          </w:tcPr>
          <w:p w14:paraId="3CDAEDF7"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Контрольная группа</w:t>
            </w:r>
          </w:p>
        </w:tc>
        <w:tc>
          <w:tcPr>
            <w:tcW w:w="1295" w:type="dxa"/>
            <w:tcBorders>
              <w:bottom w:val="single" w:sz="4" w:space="0" w:color="000000"/>
            </w:tcBorders>
          </w:tcPr>
          <w:p w14:paraId="35E7EE2E"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28</w:t>
            </w:r>
          </w:p>
        </w:tc>
        <w:tc>
          <w:tcPr>
            <w:tcW w:w="1007" w:type="dxa"/>
            <w:tcBorders>
              <w:bottom w:val="single" w:sz="4" w:space="0" w:color="000000"/>
            </w:tcBorders>
          </w:tcPr>
          <w:p w14:paraId="1DA91F33"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30</w:t>
            </w:r>
          </w:p>
        </w:tc>
        <w:tc>
          <w:tcPr>
            <w:tcW w:w="996" w:type="dxa"/>
            <w:tcBorders>
              <w:bottom w:val="single" w:sz="4" w:space="0" w:color="000000"/>
            </w:tcBorders>
          </w:tcPr>
          <w:p w14:paraId="7C1E9BC0"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5</w:t>
            </w:r>
          </w:p>
        </w:tc>
        <w:tc>
          <w:tcPr>
            <w:tcW w:w="1294" w:type="dxa"/>
            <w:tcBorders>
              <w:bottom w:val="single" w:sz="4" w:space="0" w:color="000000"/>
            </w:tcBorders>
          </w:tcPr>
          <w:p w14:paraId="3D4A05BE"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86</w:t>
            </w:r>
          </w:p>
        </w:tc>
        <w:tc>
          <w:tcPr>
            <w:tcW w:w="1675" w:type="dxa"/>
            <w:tcBorders>
              <w:bottom w:val="single" w:sz="4" w:space="0" w:color="000000"/>
            </w:tcBorders>
          </w:tcPr>
          <w:p w14:paraId="5BCB2090"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40</w:t>
            </w:r>
          </w:p>
        </w:tc>
        <w:tc>
          <w:tcPr>
            <w:tcW w:w="2268" w:type="dxa"/>
            <w:tcBorders>
              <w:bottom w:val="single" w:sz="4" w:space="0" w:color="000000"/>
            </w:tcBorders>
          </w:tcPr>
          <w:p w14:paraId="1AAD2CA6"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0.57</w:t>
            </w:r>
          </w:p>
        </w:tc>
      </w:tr>
      <w:tr w:rsidR="00514003" w14:paraId="45652DAA" w14:textId="77777777" w:rsidTr="00C91B02">
        <w:trPr>
          <w:trHeight w:val="262"/>
        </w:trPr>
        <w:tc>
          <w:tcPr>
            <w:tcW w:w="950" w:type="dxa"/>
            <w:tcBorders>
              <w:bottom w:val="single" w:sz="4" w:space="0" w:color="000000"/>
            </w:tcBorders>
          </w:tcPr>
          <w:p w14:paraId="2F32CDFF"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Основная группа</w:t>
            </w:r>
          </w:p>
        </w:tc>
        <w:tc>
          <w:tcPr>
            <w:tcW w:w="1295" w:type="dxa"/>
            <w:tcBorders>
              <w:bottom w:val="single" w:sz="4" w:space="0" w:color="000000"/>
            </w:tcBorders>
          </w:tcPr>
          <w:p w14:paraId="4B157CE3"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76</w:t>
            </w:r>
          </w:p>
        </w:tc>
        <w:tc>
          <w:tcPr>
            <w:tcW w:w="1007" w:type="dxa"/>
            <w:tcBorders>
              <w:bottom w:val="single" w:sz="4" w:space="0" w:color="000000"/>
            </w:tcBorders>
          </w:tcPr>
          <w:p w14:paraId="12650039"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58</w:t>
            </w:r>
          </w:p>
        </w:tc>
        <w:tc>
          <w:tcPr>
            <w:tcW w:w="996" w:type="dxa"/>
            <w:tcBorders>
              <w:bottom w:val="single" w:sz="4" w:space="0" w:color="000000"/>
            </w:tcBorders>
          </w:tcPr>
          <w:p w14:paraId="47C64E24"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13</w:t>
            </w:r>
          </w:p>
        </w:tc>
        <w:tc>
          <w:tcPr>
            <w:tcW w:w="1294" w:type="dxa"/>
            <w:tcBorders>
              <w:bottom w:val="single" w:sz="4" w:space="0" w:color="000000"/>
            </w:tcBorders>
          </w:tcPr>
          <w:p w14:paraId="1DB0A734"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210</w:t>
            </w:r>
          </w:p>
        </w:tc>
        <w:tc>
          <w:tcPr>
            <w:tcW w:w="1675" w:type="dxa"/>
            <w:tcBorders>
              <w:bottom w:val="single" w:sz="4" w:space="0" w:color="000000"/>
            </w:tcBorders>
          </w:tcPr>
          <w:p w14:paraId="1D0B2D7D"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84</w:t>
            </w:r>
          </w:p>
        </w:tc>
        <w:tc>
          <w:tcPr>
            <w:tcW w:w="2268" w:type="dxa"/>
            <w:tcBorders>
              <w:bottom w:val="single" w:sz="4" w:space="0" w:color="000000"/>
            </w:tcBorders>
          </w:tcPr>
          <w:p w14:paraId="50DCE5B5" w14:textId="77777777" w:rsidR="00514003" w:rsidRPr="00514003" w:rsidRDefault="00514003" w:rsidP="00831194">
            <w:pPr>
              <w:spacing w:after="0" w:line="240" w:lineRule="auto"/>
              <w:jc w:val="both"/>
              <w:rPr>
                <w:rFonts w:ascii="Times New Roman" w:eastAsia="Times New Roman" w:hAnsi="Times New Roman" w:cs="Times New Roman"/>
                <w:sz w:val="24"/>
                <w:szCs w:val="24"/>
              </w:rPr>
            </w:pPr>
            <w:r w:rsidRPr="00514003">
              <w:rPr>
                <w:rFonts w:ascii="Times New Roman" w:eastAsia="Times New Roman" w:hAnsi="Times New Roman" w:cs="Times New Roman"/>
                <w:sz w:val="24"/>
                <w:szCs w:val="24"/>
              </w:rPr>
              <w:t>0.69</w:t>
            </w:r>
          </w:p>
        </w:tc>
      </w:tr>
    </w:tbl>
    <w:p w14:paraId="49BBA3BB" w14:textId="77777777" w:rsidR="0062306E" w:rsidRDefault="0062306E" w:rsidP="00831194">
      <w:pPr>
        <w:spacing w:after="0" w:line="240" w:lineRule="auto"/>
        <w:ind w:firstLine="708"/>
        <w:jc w:val="both"/>
        <w:rPr>
          <w:rFonts w:ascii="Times New Roman" w:eastAsia="Times New Roman" w:hAnsi="Times New Roman" w:cs="Times New Roman"/>
          <w:sz w:val="28"/>
          <w:szCs w:val="28"/>
        </w:rPr>
      </w:pPr>
    </w:p>
    <w:p w14:paraId="3D2FAF60" w14:textId="1262E022" w:rsidR="00514003" w:rsidRPr="004E2E10" w:rsidRDefault="00514003" w:rsidP="00831194">
      <w:pPr>
        <w:spacing w:after="0" w:line="240" w:lineRule="auto"/>
        <w:ind w:firstLine="708"/>
        <w:jc w:val="both"/>
        <w:rPr>
          <w:rFonts w:ascii="Times New Roman" w:eastAsia="Times New Roman" w:hAnsi="Times New Roman" w:cs="Times New Roman"/>
          <w:sz w:val="28"/>
          <w:szCs w:val="28"/>
        </w:rPr>
      </w:pPr>
      <w:r w:rsidRPr="004E2E10">
        <w:rPr>
          <w:rFonts w:ascii="Times New Roman" w:eastAsia="Times New Roman" w:hAnsi="Times New Roman" w:cs="Times New Roman"/>
          <w:sz w:val="28"/>
          <w:szCs w:val="28"/>
        </w:rPr>
        <w:t>В таблице 184, по точному тесту генотипы и аллели rs</w:t>
      </w:r>
      <w:r w:rsidR="0062306E" w:rsidRPr="004E2E10">
        <w:rPr>
          <w:rFonts w:ascii="Times New Roman" w:eastAsia="Times New Roman" w:hAnsi="Times New Roman" w:cs="Times New Roman"/>
          <w:sz w:val="28"/>
          <w:szCs w:val="28"/>
        </w:rPr>
        <w:t>5370 соответствовали</w:t>
      </w:r>
      <w:r w:rsidRPr="004E2E10">
        <w:rPr>
          <w:rFonts w:ascii="Times New Roman" w:eastAsia="Times New Roman" w:hAnsi="Times New Roman" w:cs="Times New Roman"/>
          <w:sz w:val="28"/>
          <w:szCs w:val="28"/>
        </w:rPr>
        <w:t xml:space="preserve"> равновесию Харди-Вайнберга в обеих группах. В таблице 185 указана ассоциация rs5370 с моделями наследования</w:t>
      </w:r>
      <w:r w:rsidR="004E2E10" w:rsidRPr="004E2E10">
        <w:rPr>
          <w:rFonts w:ascii="Times New Roman" w:eastAsia="Times New Roman" w:hAnsi="Times New Roman" w:cs="Times New Roman"/>
          <w:sz w:val="28"/>
          <w:szCs w:val="28"/>
        </w:rPr>
        <w:t>.</w:t>
      </w:r>
    </w:p>
    <w:p w14:paraId="1DD53B11" w14:textId="77777777" w:rsidR="004E2E10" w:rsidRDefault="004E2E10" w:rsidP="00831194">
      <w:pPr>
        <w:spacing w:after="0" w:line="240" w:lineRule="auto"/>
        <w:jc w:val="both"/>
        <w:rPr>
          <w:rFonts w:ascii="Times New Roman" w:eastAsia="Times New Roman" w:hAnsi="Times New Roman" w:cs="Times New Roman"/>
          <w:sz w:val="28"/>
          <w:szCs w:val="28"/>
        </w:rPr>
      </w:pPr>
    </w:p>
    <w:p w14:paraId="28BF2620" w14:textId="79F096C7" w:rsidR="004E2E10" w:rsidRDefault="004E2E10" w:rsidP="00831194">
      <w:pPr>
        <w:spacing w:after="0" w:line="240" w:lineRule="auto"/>
        <w:jc w:val="both"/>
        <w:rPr>
          <w:rFonts w:ascii="Times New Roman" w:eastAsia="Times New Roman" w:hAnsi="Times New Roman" w:cs="Times New Roman"/>
          <w:b/>
          <w:sz w:val="28"/>
          <w:szCs w:val="28"/>
        </w:rPr>
      </w:pPr>
      <w:r w:rsidRPr="004E2E10">
        <w:rPr>
          <w:rFonts w:ascii="Times New Roman" w:eastAsia="Times New Roman" w:hAnsi="Times New Roman" w:cs="Times New Roman"/>
          <w:b/>
          <w:bCs/>
          <w:sz w:val="28"/>
          <w:szCs w:val="28"/>
        </w:rPr>
        <w:t>Таблица 185 - Ассоциация</w:t>
      </w:r>
      <w:r>
        <w:rPr>
          <w:rFonts w:ascii="Times New Roman" w:eastAsia="Times New Roman" w:hAnsi="Times New Roman" w:cs="Times New Roman"/>
          <w:b/>
          <w:sz w:val="28"/>
          <w:szCs w:val="28"/>
        </w:rPr>
        <w:t xml:space="preserve"> rs5370 с моделями наследования (n=210)</w:t>
      </w:r>
    </w:p>
    <w:p w14:paraId="3799F7AB" w14:textId="77777777" w:rsidR="004E2E10" w:rsidRDefault="004E2E10" w:rsidP="00831194">
      <w:pPr>
        <w:spacing w:after="0" w:line="240" w:lineRule="auto"/>
        <w:jc w:val="both"/>
        <w:rPr>
          <w:rFonts w:ascii="Times New Roman" w:eastAsia="Times New Roman" w:hAnsi="Times New Roman" w:cs="Times New Roman"/>
          <w:b/>
          <w:sz w:val="28"/>
          <w:szCs w:val="28"/>
        </w:rPr>
      </w:pPr>
    </w:p>
    <w:tbl>
      <w:tblPr>
        <w:tblW w:w="96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0"/>
        <w:gridCol w:w="1295"/>
        <w:gridCol w:w="1436"/>
        <w:gridCol w:w="1138"/>
        <w:gridCol w:w="1835"/>
        <w:gridCol w:w="3022"/>
      </w:tblGrid>
      <w:tr w:rsidR="004E2E10" w14:paraId="5233C339" w14:textId="77777777" w:rsidTr="00C91B02">
        <w:trPr>
          <w:trHeight w:val="741"/>
        </w:trPr>
        <w:tc>
          <w:tcPr>
            <w:tcW w:w="950" w:type="dxa"/>
          </w:tcPr>
          <w:p w14:paraId="3EF74141"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lastRenderedPageBreak/>
              <w:t>Модель наследования</w:t>
            </w:r>
          </w:p>
        </w:tc>
        <w:tc>
          <w:tcPr>
            <w:tcW w:w="1295" w:type="dxa"/>
          </w:tcPr>
          <w:p w14:paraId="2E8F41DE"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Генотип</w:t>
            </w:r>
          </w:p>
        </w:tc>
        <w:tc>
          <w:tcPr>
            <w:tcW w:w="1436" w:type="dxa"/>
          </w:tcPr>
          <w:p w14:paraId="48DEA0AA"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Контрольная группа</w:t>
            </w:r>
          </w:p>
        </w:tc>
        <w:tc>
          <w:tcPr>
            <w:tcW w:w="1138" w:type="dxa"/>
          </w:tcPr>
          <w:p w14:paraId="1FC66A62"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Основная группа</w:t>
            </w:r>
          </w:p>
        </w:tc>
        <w:tc>
          <w:tcPr>
            <w:tcW w:w="1835" w:type="dxa"/>
          </w:tcPr>
          <w:p w14:paraId="19EBF62A"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OR</w:t>
            </w:r>
          </w:p>
          <w:p w14:paraId="0C4F6474"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(95% ДИ)</w:t>
            </w:r>
          </w:p>
        </w:tc>
        <w:tc>
          <w:tcPr>
            <w:tcW w:w="3022" w:type="dxa"/>
          </w:tcPr>
          <w:p w14:paraId="5CCD7CA6"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P-value</w:t>
            </w:r>
          </w:p>
        </w:tc>
      </w:tr>
      <w:tr w:rsidR="004E2E10" w14:paraId="22718171" w14:textId="77777777" w:rsidTr="00C91B02">
        <w:trPr>
          <w:trHeight w:val="497"/>
        </w:trPr>
        <w:tc>
          <w:tcPr>
            <w:tcW w:w="950" w:type="dxa"/>
            <w:vMerge w:val="restart"/>
          </w:tcPr>
          <w:p w14:paraId="26D53029"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Кодоминантный</w:t>
            </w:r>
          </w:p>
        </w:tc>
        <w:tc>
          <w:tcPr>
            <w:tcW w:w="1295" w:type="dxa"/>
          </w:tcPr>
          <w:p w14:paraId="5BA54F30"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G/G</w:t>
            </w:r>
          </w:p>
        </w:tc>
        <w:tc>
          <w:tcPr>
            <w:tcW w:w="1436" w:type="dxa"/>
          </w:tcPr>
          <w:p w14:paraId="6FDBCA6A"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28 (44.4%)</w:t>
            </w:r>
          </w:p>
        </w:tc>
        <w:tc>
          <w:tcPr>
            <w:tcW w:w="1138" w:type="dxa"/>
          </w:tcPr>
          <w:p w14:paraId="5DF12683"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76 (51.7%)</w:t>
            </w:r>
          </w:p>
        </w:tc>
        <w:tc>
          <w:tcPr>
            <w:tcW w:w="1835" w:type="dxa"/>
          </w:tcPr>
          <w:p w14:paraId="075F5FE9"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1.00</w:t>
            </w:r>
          </w:p>
        </w:tc>
        <w:tc>
          <w:tcPr>
            <w:tcW w:w="3022" w:type="dxa"/>
            <w:vMerge w:val="restart"/>
          </w:tcPr>
          <w:p w14:paraId="70EF2BD5"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0.55</w:t>
            </w:r>
          </w:p>
        </w:tc>
      </w:tr>
      <w:tr w:rsidR="004E2E10" w14:paraId="176D2E5F" w14:textId="77777777" w:rsidTr="00C91B02">
        <w:trPr>
          <w:trHeight w:val="741"/>
        </w:trPr>
        <w:tc>
          <w:tcPr>
            <w:tcW w:w="950" w:type="dxa"/>
            <w:vMerge/>
          </w:tcPr>
          <w:p w14:paraId="777F97A6" w14:textId="77777777" w:rsidR="004E2E10" w:rsidRPr="004E2E10" w:rsidRDefault="004E2E10"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295" w:type="dxa"/>
          </w:tcPr>
          <w:p w14:paraId="74E9C612"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G/T</w:t>
            </w:r>
          </w:p>
        </w:tc>
        <w:tc>
          <w:tcPr>
            <w:tcW w:w="1436" w:type="dxa"/>
          </w:tcPr>
          <w:p w14:paraId="476089AA"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30 (47.6%)</w:t>
            </w:r>
          </w:p>
        </w:tc>
        <w:tc>
          <w:tcPr>
            <w:tcW w:w="1138" w:type="dxa"/>
          </w:tcPr>
          <w:p w14:paraId="5D8E129A"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58 (39.5%)</w:t>
            </w:r>
          </w:p>
        </w:tc>
        <w:tc>
          <w:tcPr>
            <w:tcW w:w="1835" w:type="dxa"/>
          </w:tcPr>
          <w:p w14:paraId="2E6C819A"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0.71 (0.38-1.32)</w:t>
            </w:r>
          </w:p>
        </w:tc>
        <w:tc>
          <w:tcPr>
            <w:tcW w:w="3022" w:type="dxa"/>
            <w:vMerge/>
          </w:tcPr>
          <w:p w14:paraId="13B4BAC1" w14:textId="77777777" w:rsidR="004E2E10" w:rsidRPr="004E2E10" w:rsidRDefault="004E2E10"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4E2E10" w14:paraId="5710CC19" w14:textId="77777777" w:rsidTr="00C91B02">
        <w:trPr>
          <w:trHeight w:val="741"/>
        </w:trPr>
        <w:tc>
          <w:tcPr>
            <w:tcW w:w="950" w:type="dxa"/>
            <w:vMerge/>
          </w:tcPr>
          <w:p w14:paraId="5298A516" w14:textId="77777777" w:rsidR="004E2E10" w:rsidRPr="004E2E10" w:rsidRDefault="004E2E10"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295" w:type="dxa"/>
          </w:tcPr>
          <w:p w14:paraId="45022E22"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T/T</w:t>
            </w:r>
          </w:p>
        </w:tc>
        <w:tc>
          <w:tcPr>
            <w:tcW w:w="1436" w:type="dxa"/>
          </w:tcPr>
          <w:p w14:paraId="7FB0B2D4"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5 (7.9%)</w:t>
            </w:r>
          </w:p>
        </w:tc>
        <w:tc>
          <w:tcPr>
            <w:tcW w:w="1138" w:type="dxa"/>
          </w:tcPr>
          <w:p w14:paraId="38C95F1C"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13 (8.8%)</w:t>
            </w:r>
          </w:p>
        </w:tc>
        <w:tc>
          <w:tcPr>
            <w:tcW w:w="1835" w:type="dxa"/>
          </w:tcPr>
          <w:p w14:paraId="205284D3"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0.96 (0.31-2.93)</w:t>
            </w:r>
          </w:p>
        </w:tc>
        <w:tc>
          <w:tcPr>
            <w:tcW w:w="3022" w:type="dxa"/>
            <w:vMerge/>
          </w:tcPr>
          <w:p w14:paraId="18BE495A" w14:textId="77777777" w:rsidR="004E2E10" w:rsidRPr="004E2E10" w:rsidRDefault="004E2E10"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4E2E10" w14:paraId="6F3ABA5F" w14:textId="77777777" w:rsidTr="00C91B02">
        <w:trPr>
          <w:trHeight w:val="497"/>
        </w:trPr>
        <w:tc>
          <w:tcPr>
            <w:tcW w:w="950" w:type="dxa"/>
            <w:vMerge w:val="restart"/>
          </w:tcPr>
          <w:p w14:paraId="3A72C315"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Доминантный</w:t>
            </w:r>
          </w:p>
        </w:tc>
        <w:tc>
          <w:tcPr>
            <w:tcW w:w="1295" w:type="dxa"/>
          </w:tcPr>
          <w:p w14:paraId="5FB2DAF6"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G/G</w:t>
            </w:r>
          </w:p>
        </w:tc>
        <w:tc>
          <w:tcPr>
            <w:tcW w:w="1436" w:type="dxa"/>
          </w:tcPr>
          <w:p w14:paraId="6B870381"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28 (44.4%)</w:t>
            </w:r>
          </w:p>
        </w:tc>
        <w:tc>
          <w:tcPr>
            <w:tcW w:w="1138" w:type="dxa"/>
          </w:tcPr>
          <w:p w14:paraId="359E5A89"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76 (51.7%)</w:t>
            </w:r>
          </w:p>
        </w:tc>
        <w:tc>
          <w:tcPr>
            <w:tcW w:w="1835" w:type="dxa"/>
          </w:tcPr>
          <w:p w14:paraId="1703F830"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1.00</w:t>
            </w:r>
          </w:p>
        </w:tc>
        <w:tc>
          <w:tcPr>
            <w:tcW w:w="3022" w:type="dxa"/>
            <w:vMerge w:val="restart"/>
          </w:tcPr>
          <w:p w14:paraId="0E5508AE"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0.33</w:t>
            </w:r>
          </w:p>
        </w:tc>
      </w:tr>
      <w:tr w:rsidR="004E2E10" w14:paraId="729B5823" w14:textId="77777777" w:rsidTr="00C91B02">
        <w:trPr>
          <w:trHeight w:val="741"/>
        </w:trPr>
        <w:tc>
          <w:tcPr>
            <w:tcW w:w="950" w:type="dxa"/>
            <w:vMerge/>
          </w:tcPr>
          <w:p w14:paraId="3B0CD36F" w14:textId="77777777" w:rsidR="004E2E10" w:rsidRPr="004E2E10" w:rsidRDefault="004E2E10"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295" w:type="dxa"/>
          </w:tcPr>
          <w:p w14:paraId="76182C27"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G/T-T/T</w:t>
            </w:r>
          </w:p>
        </w:tc>
        <w:tc>
          <w:tcPr>
            <w:tcW w:w="1436" w:type="dxa"/>
          </w:tcPr>
          <w:p w14:paraId="1862C46A"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35 (55.6%)</w:t>
            </w:r>
          </w:p>
        </w:tc>
        <w:tc>
          <w:tcPr>
            <w:tcW w:w="1138" w:type="dxa"/>
          </w:tcPr>
          <w:p w14:paraId="2015CDE2"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71 (48.3%)</w:t>
            </w:r>
          </w:p>
        </w:tc>
        <w:tc>
          <w:tcPr>
            <w:tcW w:w="1835" w:type="dxa"/>
          </w:tcPr>
          <w:p w14:paraId="7F88137D"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0.75 (0.41-1.35)</w:t>
            </w:r>
          </w:p>
        </w:tc>
        <w:tc>
          <w:tcPr>
            <w:tcW w:w="3022" w:type="dxa"/>
            <w:vMerge/>
          </w:tcPr>
          <w:p w14:paraId="2260B20D" w14:textId="77777777" w:rsidR="004E2E10" w:rsidRPr="004E2E10" w:rsidRDefault="004E2E10"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4E2E10" w14:paraId="0E03B8EC" w14:textId="77777777" w:rsidTr="00C91B02">
        <w:trPr>
          <w:trHeight w:val="497"/>
        </w:trPr>
        <w:tc>
          <w:tcPr>
            <w:tcW w:w="950" w:type="dxa"/>
            <w:vMerge w:val="restart"/>
          </w:tcPr>
          <w:p w14:paraId="4C91387D"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Рецессивный</w:t>
            </w:r>
          </w:p>
        </w:tc>
        <w:tc>
          <w:tcPr>
            <w:tcW w:w="1295" w:type="dxa"/>
          </w:tcPr>
          <w:p w14:paraId="7A310453"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G/G-G/T</w:t>
            </w:r>
          </w:p>
        </w:tc>
        <w:tc>
          <w:tcPr>
            <w:tcW w:w="1436" w:type="dxa"/>
          </w:tcPr>
          <w:p w14:paraId="457FDA17"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58 (92.1%)</w:t>
            </w:r>
          </w:p>
        </w:tc>
        <w:tc>
          <w:tcPr>
            <w:tcW w:w="1138" w:type="dxa"/>
          </w:tcPr>
          <w:p w14:paraId="54DE7A99"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134 (91.2%)</w:t>
            </w:r>
          </w:p>
        </w:tc>
        <w:tc>
          <w:tcPr>
            <w:tcW w:w="1835" w:type="dxa"/>
          </w:tcPr>
          <w:p w14:paraId="76121C0A"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1.00</w:t>
            </w:r>
          </w:p>
        </w:tc>
        <w:tc>
          <w:tcPr>
            <w:tcW w:w="3022" w:type="dxa"/>
            <w:vMerge w:val="restart"/>
          </w:tcPr>
          <w:p w14:paraId="2FCAB162"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0.83</w:t>
            </w:r>
          </w:p>
        </w:tc>
      </w:tr>
      <w:tr w:rsidR="004E2E10" w14:paraId="7ACD7FF8" w14:textId="77777777" w:rsidTr="00C91B02">
        <w:trPr>
          <w:trHeight w:val="741"/>
        </w:trPr>
        <w:tc>
          <w:tcPr>
            <w:tcW w:w="950" w:type="dxa"/>
            <w:vMerge/>
          </w:tcPr>
          <w:p w14:paraId="3FD9F1AD" w14:textId="77777777" w:rsidR="004E2E10" w:rsidRPr="004E2E10" w:rsidRDefault="004E2E10"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295" w:type="dxa"/>
          </w:tcPr>
          <w:p w14:paraId="27195FAD"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T/T</w:t>
            </w:r>
          </w:p>
        </w:tc>
        <w:tc>
          <w:tcPr>
            <w:tcW w:w="1436" w:type="dxa"/>
          </w:tcPr>
          <w:p w14:paraId="137843EC"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5 (7.9%)</w:t>
            </w:r>
          </w:p>
        </w:tc>
        <w:tc>
          <w:tcPr>
            <w:tcW w:w="1138" w:type="dxa"/>
          </w:tcPr>
          <w:p w14:paraId="07D26092"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13 (8.8%)</w:t>
            </w:r>
          </w:p>
        </w:tc>
        <w:tc>
          <w:tcPr>
            <w:tcW w:w="1835" w:type="dxa"/>
          </w:tcPr>
          <w:p w14:paraId="2CCF7E7B"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1.13 (0.38-3.30)</w:t>
            </w:r>
          </w:p>
        </w:tc>
        <w:tc>
          <w:tcPr>
            <w:tcW w:w="3022" w:type="dxa"/>
            <w:vMerge/>
          </w:tcPr>
          <w:p w14:paraId="2F340C6D" w14:textId="77777777" w:rsidR="004E2E10" w:rsidRPr="004E2E10" w:rsidRDefault="004E2E10"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4E2E10" w14:paraId="6EDC1756" w14:textId="77777777" w:rsidTr="00C91B02">
        <w:trPr>
          <w:trHeight w:val="497"/>
        </w:trPr>
        <w:tc>
          <w:tcPr>
            <w:tcW w:w="950" w:type="dxa"/>
            <w:vMerge w:val="restart"/>
          </w:tcPr>
          <w:p w14:paraId="38B34D26"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Сверхдоминантный</w:t>
            </w:r>
          </w:p>
        </w:tc>
        <w:tc>
          <w:tcPr>
            <w:tcW w:w="1295" w:type="dxa"/>
          </w:tcPr>
          <w:p w14:paraId="51A36E9D"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G/G-T/T</w:t>
            </w:r>
          </w:p>
        </w:tc>
        <w:tc>
          <w:tcPr>
            <w:tcW w:w="1436" w:type="dxa"/>
          </w:tcPr>
          <w:p w14:paraId="05D765A4"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33 (52.4%)</w:t>
            </w:r>
          </w:p>
        </w:tc>
        <w:tc>
          <w:tcPr>
            <w:tcW w:w="1138" w:type="dxa"/>
          </w:tcPr>
          <w:p w14:paraId="3362E792"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89 (60.5%)</w:t>
            </w:r>
          </w:p>
        </w:tc>
        <w:tc>
          <w:tcPr>
            <w:tcW w:w="1835" w:type="dxa"/>
          </w:tcPr>
          <w:p w14:paraId="745A9F35"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1.00</w:t>
            </w:r>
          </w:p>
        </w:tc>
        <w:tc>
          <w:tcPr>
            <w:tcW w:w="3022" w:type="dxa"/>
            <w:vMerge w:val="restart"/>
          </w:tcPr>
          <w:p w14:paraId="539AA5EB"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0.27</w:t>
            </w:r>
          </w:p>
        </w:tc>
      </w:tr>
      <w:tr w:rsidR="004E2E10" w14:paraId="4D88228E" w14:textId="77777777" w:rsidTr="00C91B02">
        <w:trPr>
          <w:trHeight w:val="741"/>
        </w:trPr>
        <w:tc>
          <w:tcPr>
            <w:tcW w:w="950" w:type="dxa"/>
            <w:vMerge/>
          </w:tcPr>
          <w:p w14:paraId="0C783ED3" w14:textId="77777777" w:rsidR="004E2E10" w:rsidRPr="004E2E10" w:rsidRDefault="004E2E10"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295" w:type="dxa"/>
          </w:tcPr>
          <w:p w14:paraId="7C0ECC70"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G/T</w:t>
            </w:r>
          </w:p>
        </w:tc>
        <w:tc>
          <w:tcPr>
            <w:tcW w:w="1436" w:type="dxa"/>
          </w:tcPr>
          <w:p w14:paraId="5EC5CFD5"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30 (47.6%)</w:t>
            </w:r>
          </w:p>
        </w:tc>
        <w:tc>
          <w:tcPr>
            <w:tcW w:w="1138" w:type="dxa"/>
          </w:tcPr>
          <w:p w14:paraId="65C314FD"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58 (39.5%)</w:t>
            </w:r>
          </w:p>
        </w:tc>
        <w:tc>
          <w:tcPr>
            <w:tcW w:w="1835" w:type="dxa"/>
          </w:tcPr>
          <w:p w14:paraId="08091C5C"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0.72 (0.40-1.30)</w:t>
            </w:r>
          </w:p>
        </w:tc>
        <w:tc>
          <w:tcPr>
            <w:tcW w:w="3022" w:type="dxa"/>
            <w:vMerge/>
          </w:tcPr>
          <w:p w14:paraId="60919EDB" w14:textId="77777777" w:rsidR="004E2E10" w:rsidRPr="004E2E10" w:rsidRDefault="004E2E10"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4E2E10" w14:paraId="6EBF72E6" w14:textId="77777777" w:rsidTr="00C91B02">
        <w:trPr>
          <w:trHeight w:val="741"/>
        </w:trPr>
        <w:tc>
          <w:tcPr>
            <w:tcW w:w="950" w:type="dxa"/>
          </w:tcPr>
          <w:p w14:paraId="7AA28A1C"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Лог-аддитивный</w:t>
            </w:r>
          </w:p>
        </w:tc>
        <w:tc>
          <w:tcPr>
            <w:tcW w:w="1295" w:type="dxa"/>
          </w:tcPr>
          <w:p w14:paraId="48993CEC"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w:t>
            </w:r>
          </w:p>
        </w:tc>
        <w:tc>
          <w:tcPr>
            <w:tcW w:w="1436" w:type="dxa"/>
          </w:tcPr>
          <w:p w14:paraId="39C3012D"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w:t>
            </w:r>
          </w:p>
        </w:tc>
        <w:tc>
          <w:tcPr>
            <w:tcW w:w="1138" w:type="dxa"/>
          </w:tcPr>
          <w:p w14:paraId="0910F437"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w:t>
            </w:r>
          </w:p>
        </w:tc>
        <w:tc>
          <w:tcPr>
            <w:tcW w:w="1835" w:type="dxa"/>
          </w:tcPr>
          <w:p w14:paraId="6A75A5CA"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0.86 (0.55-1.35)</w:t>
            </w:r>
          </w:p>
        </w:tc>
        <w:tc>
          <w:tcPr>
            <w:tcW w:w="3022" w:type="dxa"/>
          </w:tcPr>
          <w:p w14:paraId="3E661EFC" w14:textId="77777777" w:rsidR="004E2E10" w:rsidRPr="004E2E10" w:rsidRDefault="004E2E10" w:rsidP="00831194">
            <w:pPr>
              <w:spacing w:after="0" w:line="240" w:lineRule="auto"/>
              <w:jc w:val="both"/>
              <w:rPr>
                <w:rFonts w:ascii="Times New Roman" w:eastAsia="Times New Roman" w:hAnsi="Times New Roman" w:cs="Times New Roman"/>
                <w:sz w:val="24"/>
                <w:szCs w:val="24"/>
              </w:rPr>
            </w:pPr>
            <w:r w:rsidRPr="004E2E10">
              <w:rPr>
                <w:rFonts w:ascii="Times New Roman" w:eastAsia="Times New Roman" w:hAnsi="Times New Roman" w:cs="Times New Roman"/>
                <w:sz w:val="24"/>
                <w:szCs w:val="24"/>
              </w:rPr>
              <w:t>0.51</w:t>
            </w:r>
          </w:p>
        </w:tc>
      </w:tr>
    </w:tbl>
    <w:p w14:paraId="2254665F" w14:textId="77777777" w:rsidR="0062306E" w:rsidRDefault="0062306E" w:rsidP="00831194">
      <w:pPr>
        <w:spacing w:after="0" w:line="240" w:lineRule="auto"/>
        <w:ind w:firstLine="708"/>
        <w:rPr>
          <w:rFonts w:ascii="Times New Roman" w:eastAsia="Times New Roman" w:hAnsi="Times New Roman" w:cs="Times New Roman"/>
          <w:sz w:val="28"/>
          <w:szCs w:val="28"/>
        </w:rPr>
      </w:pPr>
    </w:p>
    <w:p w14:paraId="13A9FDCC" w14:textId="763D2229" w:rsidR="001F4533" w:rsidRDefault="001F4533" w:rsidP="00831194">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По данным таблицы 185, rs 5370 не ассоциирован с моделями наследования.</w:t>
      </w:r>
    </w:p>
    <w:p w14:paraId="31F7332C" w14:textId="77777777" w:rsidR="009E0832" w:rsidRDefault="009E0832" w:rsidP="00831194">
      <w:pPr>
        <w:spacing w:after="0" w:line="240" w:lineRule="auto"/>
        <w:ind w:firstLine="708"/>
        <w:rPr>
          <w:rFonts w:ascii="Times New Roman" w:eastAsia="Times New Roman" w:hAnsi="Times New Roman" w:cs="Times New Roman"/>
          <w:sz w:val="28"/>
          <w:szCs w:val="28"/>
        </w:rPr>
      </w:pPr>
    </w:p>
    <w:p w14:paraId="2E6A8DC5" w14:textId="23C80AA6" w:rsidR="001F4533" w:rsidRDefault="001F4533" w:rsidP="00831194">
      <w:pPr>
        <w:spacing w:after="0" w:line="240" w:lineRule="auto"/>
        <w:ind w:firstLine="709"/>
        <w:jc w:val="both"/>
        <w:rPr>
          <w:rFonts w:ascii="Times New Roman" w:eastAsia="Times New Roman" w:hAnsi="Times New Roman" w:cs="Times New Roman"/>
          <w:b/>
          <w:bCs/>
          <w:sz w:val="28"/>
          <w:szCs w:val="28"/>
        </w:rPr>
      </w:pPr>
      <w:r w:rsidRPr="001F4533">
        <w:rPr>
          <w:rFonts w:ascii="Times New Roman" w:eastAsia="Times New Roman" w:hAnsi="Times New Roman" w:cs="Times New Roman"/>
          <w:b/>
          <w:bCs/>
          <w:sz w:val="28"/>
          <w:szCs w:val="28"/>
        </w:rPr>
        <w:t>SNP: rs1800779</w:t>
      </w:r>
    </w:p>
    <w:p w14:paraId="4C4D3960" w14:textId="3C79DB06" w:rsidR="001F4533" w:rsidRPr="001F4533" w:rsidRDefault="001F4533" w:rsidP="00831194">
      <w:pPr>
        <w:spacing w:after="0"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Процент генотипированных образцов: 206/254 (81,1%). В таблице 186 указана частота аллеля </w:t>
      </w:r>
      <w:r w:rsidRPr="009E0832">
        <w:rPr>
          <w:rFonts w:ascii="Times New Roman" w:eastAsia="Times New Roman" w:hAnsi="Times New Roman" w:cs="Times New Roman"/>
          <w:sz w:val="28"/>
          <w:szCs w:val="28"/>
        </w:rPr>
        <w:t>rs1800779.</w:t>
      </w:r>
    </w:p>
    <w:p w14:paraId="7B246226" w14:textId="53395AEC" w:rsidR="00514003" w:rsidRDefault="00514003" w:rsidP="00831194">
      <w:pPr>
        <w:spacing w:after="0" w:line="240" w:lineRule="auto"/>
        <w:rPr>
          <w:rFonts w:ascii="Times New Roman" w:eastAsia="Times New Roman" w:hAnsi="Times New Roman" w:cs="Times New Roman"/>
          <w:sz w:val="28"/>
          <w:szCs w:val="28"/>
        </w:rPr>
      </w:pPr>
    </w:p>
    <w:p w14:paraId="7AA64E6C" w14:textId="1AE81E82" w:rsidR="001F4533" w:rsidRDefault="001F4533"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186 - Частота аллеля rs1800779 (n=206)</w:t>
      </w:r>
    </w:p>
    <w:p w14:paraId="55E72C74" w14:textId="77777777" w:rsidR="0062306E" w:rsidRDefault="0062306E" w:rsidP="00831194">
      <w:pPr>
        <w:spacing w:after="0" w:line="240" w:lineRule="auto"/>
        <w:jc w:val="both"/>
        <w:rPr>
          <w:rFonts w:ascii="Times New Roman" w:eastAsia="Times New Roman" w:hAnsi="Times New Roman" w:cs="Times New Roman"/>
          <w:b/>
          <w:sz w:val="28"/>
          <w:szCs w:val="28"/>
        </w:rPr>
      </w:pPr>
    </w:p>
    <w:tbl>
      <w:tblPr>
        <w:tblW w:w="8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0"/>
        <w:gridCol w:w="1133"/>
        <w:gridCol w:w="850"/>
        <w:gridCol w:w="992"/>
        <w:gridCol w:w="1983"/>
        <w:gridCol w:w="1133"/>
        <w:gridCol w:w="1369"/>
      </w:tblGrid>
      <w:tr w:rsidR="001F4533" w14:paraId="582D8EAE" w14:textId="77777777" w:rsidTr="001F4533">
        <w:trPr>
          <w:trHeight w:val="389"/>
        </w:trPr>
        <w:tc>
          <w:tcPr>
            <w:tcW w:w="1040" w:type="dxa"/>
            <w:tcBorders>
              <w:top w:val="single" w:sz="4" w:space="0" w:color="000000"/>
            </w:tcBorders>
          </w:tcPr>
          <w:p w14:paraId="05017113"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 </w:t>
            </w:r>
          </w:p>
        </w:tc>
        <w:tc>
          <w:tcPr>
            <w:tcW w:w="1983" w:type="dxa"/>
            <w:gridSpan w:val="2"/>
            <w:tcBorders>
              <w:top w:val="single" w:sz="4" w:space="0" w:color="000000"/>
            </w:tcBorders>
          </w:tcPr>
          <w:p w14:paraId="235BA3CC"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Обе группы</w:t>
            </w:r>
          </w:p>
        </w:tc>
        <w:tc>
          <w:tcPr>
            <w:tcW w:w="2975" w:type="dxa"/>
            <w:gridSpan w:val="2"/>
            <w:tcBorders>
              <w:top w:val="single" w:sz="4" w:space="0" w:color="000000"/>
            </w:tcBorders>
          </w:tcPr>
          <w:p w14:paraId="0DA77DF0"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Контрольная группа</w:t>
            </w:r>
          </w:p>
        </w:tc>
        <w:tc>
          <w:tcPr>
            <w:tcW w:w="2502" w:type="dxa"/>
            <w:gridSpan w:val="2"/>
            <w:tcBorders>
              <w:top w:val="single" w:sz="4" w:space="0" w:color="000000"/>
            </w:tcBorders>
          </w:tcPr>
          <w:p w14:paraId="6D9715D5" w14:textId="5A0B3CF6"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Основная группа</w:t>
            </w:r>
          </w:p>
        </w:tc>
      </w:tr>
      <w:tr w:rsidR="001F4533" w14:paraId="34C62DB1" w14:textId="77777777" w:rsidTr="001F4533">
        <w:trPr>
          <w:trHeight w:val="497"/>
        </w:trPr>
        <w:tc>
          <w:tcPr>
            <w:tcW w:w="1040" w:type="dxa"/>
          </w:tcPr>
          <w:p w14:paraId="66C77E41"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Аллель</w:t>
            </w:r>
          </w:p>
        </w:tc>
        <w:tc>
          <w:tcPr>
            <w:tcW w:w="1133" w:type="dxa"/>
          </w:tcPr>
          <w:p w14:paraId="0E4363AD"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Количество</w:t>
            </w:r>
          </w:p>
        </w:tc>
        <w:tc>
          <w:tcPr>
            <w:tcW w:w="850" w:type="dxa"/>
          </w:tcPr>
          <w:p w14:paraId="4A539214"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Пропорция</w:t>
            </w:r>
          </w:p>
        </w:tc>
        <w:tc>
          <w:tcPr>
            <w:tcW w:w="992" w:type="dxa"/>
          </w:tcPr>
          <w:p w14:paraId="0317E5E2"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Количество</w:t>
            </w:r>
          </w:p>
        </w:tc>
        <w:tc>
          <w:tcPr>
            <w:tcW w:w="1983" w:type="dxa"/>
          </w:tcPr>
          <w:p w14:paraId="46DAAFB2"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Пропорция</w:t>
            </w:r>
          </w:p>
        </w:tc>
        <w:tc>
          <w:tcPr>
            <w:tcW w:w="1133" w:type="dxa"/>
          </w:tcPr>
          <w:p w14:paraId="4E931A08"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Количество</w:t>
            </w:r>
          </w:p>
        </w:tc>
        <w:tc>
          <w:tcPr>
            <w:tcW w:w="1369" w:type="dxa"/>
          </w:tcPr>
          <w:p w14:paraId="7C5A71A1"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Пропорция</w:t>
            </w:r>
          </w:p>
        </w:tc>
      </w:tr>
      <w:tr w:rsidR="001F4533" w14:paraId="71D385A9" w14:textId="77777777" w:rsidTr="001F4533">
        <w:trPr>
          <w:trHeight w:val="262"/>
        </w:trPr>
        <w:tc>
          <w:tcPr>
            <w:tcW w:w="1040" w:type="dxa"/>
            <w:tcBorders>
              <w:bottom w:val="single" w:sz="4" w:space="0" w:color="000000"/>
            </w:tcBorders>
          </w:tcPr>
          <w:p w14:paraId="31D3B10C"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A</w:t>
            </w:r>
          </w:p>
        </w:tc>
        <w:tc>
          <w:tcPr>
            <w:tcW w:w="1133" w:type="dxa"/>
            <w:tcBorders>
              <w:bottom w:val="single" w:sz="4" w:space="0" w:color="000000"/>
            </w:tcBorders>
          </w:tcPr>
          <w:p w14:paraId="213BF9B8"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314</w:t>
            </w:r>
          </w:p>
        </w:tc>
        <w:tc>
          <w:tcPr>
            <w:tcW w:w="850" w:type="dxa"/>
            <w:tcBorders>
              <w:bottom w:val="single" w:sz="4" w:space="0" w:color="000000"/>
            </w:tcBorders>
          </w:tcPr>
          <w:p w14:paraId="14E7D1F3"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0.76</w:t>
            </w:r>
          </w:p>
        </w:tc>
        <w:tc>
          <w:tcPr>
            <w:tcW w:w="992" w:type="dxa"/>
            <w:tcBorders>
              <w:bottom w:val="single" w:sz="4" w:space="0" w:color="000000"/>
            </w:tcBorders>
          </w:tcPr>
          <w:p w14:paraId="1C6E2368"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85</w:t>
            </w:r>
          </w:p>
        </w:tc>
        <w:tc>
          <w:tcPr>
            <w:tcW w:w="1983" w:type="dxa"/>
            <w:tcBorders>
              <w:bottom w:val="single" w:sz="4" w:space="0" w:color="000000"/>
            </w:tcBorders>
          </w:tcPr>
          <w:p w14:paraId="4851153D"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0.69</w:t>
            </w:r>
          </w:p>
        </w:tc>
        <w:tc>
          <w:tcPr>
            <w:tcW w:w="1133" w:type="dxa"/>
            <w:tcBorders>
              <w:bottom w:val="single" w:sz="4" w:space="0" w:color="000000"/>
            </w:tcBorders>
          </w:tcPr>
          <w:p w14:paraId="69A8916F"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229</w:t>
            </w:r>
          </w:p>
        </w:tc>
        <w:tc>
          <w:tcPr>
            <w:tcW w:w="1369" w:type="dxa"/>
            <w:tcBorders>
              <w:bottom w:val="single" w:sz="4" w:space="0" w:color="000000"/>
            </w:tcBorders>
          </w:tcPr>
          <w:p w14:paraId="02E04C15"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0.8</w:t>
            </w:r>
          </w:p>
        </w:tc>
      </w:tr>
      <w:tr w:rsidR="001F4533" w14:paraId="0C50E304" w14:textId="77777777" w:rsidTr="001F4533">
        <w:trPr>
          <w:trHeight w:val="262"/>
        </w:trPr>
        <w:tc>
          <w:tcPr>
            <w:tcW w:w="1040" w:type="dxa"/>
            <w:tcBorders>
              <w:bottom w:val="single" w:sz="4" w:space="0" w:color="000000"/>
            </w:tcBorders>
          </w:tcPr>
          <w:p w14:paraId="5ABBA1E7"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G</w:t>
            </w:r>
          </w:p>
        </w:tc>
        <w:tc>
          <w:tcPr>
            <w:tcW w:w="1133" w:type="dxa"/>
            <w:tcBorders>
              <w:bottom w:val="single" w:sz="4" w:space="0" w:color="000000"/>
            </w:tcBorders>
          </w:tcPr>
          <w:p w14:paraId="6B3EEEE9"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98</w:t>
            </w:r>
          </w:p>
        </w:tc>
        <w:tc>
          <w:tcPr>
            <w:tcW w:w="850" w:type="dxa"/>
            <w:tcBorders>
              <w:bottom w:val="single" w:sz="4" w:space="0" w:color="000000"/>
            </w:tcBorders>
          </w:tcPr>
          <w:p w14:paraId="6860523C"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0.24</w:t>
            </w:r>
          </w:p>
        </w:tc>
        <w:tc>
          <w:tcPr>
            <w:tcW w:w="992" w:type="dxa"/>
            <w:tcBorders>
              <w:bottom w:val="single" w:sz="4" w:space="0" w:color="000000"/>
            </w:tcBorders>
          </w:tcPr>
          <w:p w14:paraId="523FAFB9"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39</w:t>
            </w:r>
          </w:p>
        </w:tc>
        <w:tc>
          <w:tcPr>
            <w:tcW w:w="1983" w:type="dxa"/>
            <w:tcBorders>
              <w:bottom w:val="single" w:sz="4" w:space="0" w:color="000000"/>
            </w:tcBorders>
          </w:tcPr>
          <w:p w14:paraId="70452392"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0.31</w:t>
            </w:r>
          </w:p>
        </w:tc>
        <w:tc>
          <w:tcPr>
            <w:tcW w:w="1133" w:type="dxa"/>
            <w:tcBorders>
              <w:bottom w:val="single" w:sz="4" w:space="0" w:color="000000"/>
            </w:tcBorders>
          </w:tcPr>
          <w:p w14:paraId="2772904D"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59</w:t>
            </w:r>
          </w:p>
        </w:tc>
        <w:tc>
          <w:tcPr>
            <w:tcW w:w="1369" w:type="dxa"/>
            <w:tcBorders>
              <w:bottom w:val="single" w:sz="4" w:space="0" w:color="000000"/>
            </w:tcBorders>
          </w:tcPr>
          <w:p w14:paraId="7116A1FA"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0.2</w:t>
            </w:r>
          </w:p>
        </w:tc>
      </w:tr>
    </w:tbl>
    <w:p w14:paraId="6609D18A" w14:textId="77777777" w:rsidR="0062306E" w:rsidRDefault="0062306E" w:rsidP="00831194">
      <w:pPr>
        <w:spacing w:after="0" w:line="240" w:lineRule="auto"/>
        <w:ind w:firstLine="709"/>
        <w:jc w:val="both"/>
        <w:rPr>
          <w:rFonts w:ascii="Times New Roman" w:eastAsia="Times New Roman" w:hAnsi="Times New Roman" w:cs="Times New Roman"/>
          <w:sz w:val="28"/>
          <w:szCs w:val="28"/>
        </w:rPr>
      </w:pPr>
    </w:p>
    <w:p w14:paraId="5A61F2A3" w14:textId="20A14612" w:rsidR="001F4533" w:rsidRDefault="001F4533" w:rsidP="008311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таблице 186, процент генотипированных образцов rs1800779 составило 81,1%, то есть 206 образцов из 254. Частота аллеля A или дикого аллеля rs1800779 гена NOS3 составило 76%, из них в основной группе 80% и в контрольной группе 69%. Аллель G составило в общем 24% ,в том числе в </w:t>
      </w:r>
      <w:r>
        <w:rPr>
          <w:rFonts w:ascii="Times New Roman" w:eastAsia="Times New Roman" w:hAnsi="Times New Roman" w:cs="Times New Roman"/>
          <w:sz w:val="28"/>
          <w:szCs w:val="28"/>
        </w:rPr>
        <w:lastRenderedPageBreak/>
        <w:t>основной группе 20% и в контрольной группе - 31%. В таблице 187 указана частота генотипа rs1800779.</w:t>
      </w:r>
    </w:p>
    <w:p w14:paraId="282E476A" w14:textId="55A3E23A" w:rsidR="001F4533" w:rsidRDefault="001F4533" w:rsidP="00831194">
      <w:pPr>
        <w:spacing w:after="0" w:line="240" w:lineRule="auto"/>
        <w:ind w:firstLine="708"/>
        <w:rPr>
          <w:rFonts w:ascii="Times New Roman" w:eastAsia="Times New Roman" w:hAnsi="Times New Roman" w:cs="Times New Roman"/>
          <w:sz w:val="28"/>
          <w:szCs w:val="28"/>
        </w:rPr>
      </w:pPr>
    </w:p>
    <w:p w14:paraId="0B2AA3F0" w14:textId="1C1986E0" w:rsidR="001F4533" w:rsidRDefault="001F4533"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187 - Частота генотипа rs1800779 (n=254)</w:t>
      </w:r>
    </w:p>
    <w:p w14:paraId="1A580DE7" w14:textId="77777777" w:rsidR="0062306E" w:rsidRDefault="0062306E" w:rsidP="00831194">
      <w:pPr>
        <w:spacing w:after="0" w:line="240" w:lineRule="auto"/>
        <w:rPr>
          <w:rFonts w:ascii="Times New Roman" w:eastAsia="Times New Roman" w:hAnsi="Times New Roman" w:cs="Times New Roman"/>
          <w:b/>
          <w:sz w:val="28"/>
          <w:szCs w:val="28"/>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0"/>
        <w:gridCol w:w="1133"/>
        <w:gridCol w:w="1366"/>
        <w:gridCol w:w="992"/>
        <w:gridCol w:w="1985"/>
        <w:gridCol w:w="1133"/>
        <w:gridCol w:w="1844"/>
      </w:tblGrid>
      <w:tr w:rsidR="00C91B02" w:rsidRPr="001F4533" w14:paraId="390E9B9E" w14:textId="77777777" w:rsidTr="00C91B02">
        <w:trPr>
          <w:trHeight w:val="262"/>
        </w:trPr>
        <w:tc>
          <w:tcPr>
            <w:tcW w:w="1040" w:type="dxa"/>
            <w:tcBorders>
              <w:top w:val="single" w:sz="4" w:space="0" w:color="000000"/>
            </w:tcBorders>
          </w:tcPr>
          <w:p w14:paraId="704926F1" w14:textId="77777777" w:rsidR="00C91B02" w:rsidRPr="001F4533" w:rsidRDefault="00C91B02"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 </w:t>
            </w:r>
          </w:p>
        </w:tc>
        <w:tc>
          <w:tcPr>
            <w:tcW w:w="2499" w:type="dxa"/>
            <w:gridSpan w:val="2"/>
            <w:tcBorders>
              <w:top w:val="single" w:sz="4" w:space="0" w:color="000000"/>
            </w:tcBorders>
          </w:tcPr>
          <w:p w14:paraId="4167CF6E" w14:textId="77777777" w:rsidR="00C91B02" w:rsidRPr="001F4533" w:rsidRDefault="00C91B02"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Обе группы</w:t>
            </w:r>
          </w:p>
        </w:tc>
        <w:tc>
          <w:tcPr>
            <w:tcW w:w="2977" w:type="dxa"/>
            <w:gridSpan w:val="2"/>
            <w:tcBorders>
              <w:top w:val="single" w:sz="4" w:space="0" w:color="000000"/>
            </w:tcBorders>
          </w:tcPr>
          <w:p w14:paraId="468D8DBF" w14:textId="77777777" w:rsidR="00C91B02" w:rsidRPr="001F4533" w:rsidRDefault="00C91B02"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Контрольная группа</w:t>
            </w:r>
          </w:p>
        </w:tc>
        <w:tc>
          <w:tcPr>
            <w:tcW w:w="2977" w:type="dxa"/>
            <w:gridSpan w:val="2"/>
            <w:tcBorders>
              <w:top w:val="single" w:sz="4" w:space="0" w:color="000000"/>
            </w:tcBorders>
          </w:tcPr>
          <w:p w14:paraId="3F83A99C" w14:textId="47F93581" w:rsidR="00C91B02" w:rsidRPr="001F4533" w:rsidRDefault="00C91B02" w:rsidP="00C91B02">
            <w:pPr>
              <w:spacing w:after="0" w:line="240" w:lineRule="auto"/>
              <w:ind w:left="316" w:hanging="316"/>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Основная группа</w:t>
            </w:r>
          </w:p>
        </w:tc>
      </w:tr>
      <w:tr w:rsidR="001F4533" w:rsidRPr="001F4533" w14:paraId="40973B92" w14:textId="77777777" w:rsidTr="00C91B02">
        <w:trPr>
          <w:trHeight w:val="497"/>
        </w:trPr>
        <w:tc>
          <w:tcPr>
            <w:tcW w:w="1040" w:type="dxa"/>
          </w:tcPr>
          <w:p w14:paraId="0074BCFE"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Генотип</w:t>
            </w:r>
          </w:p>
        </w:tc>
        <w:tc>
          <w:tcPr>
            <w:tcW w:w="1133" w:type="dxa"/>
          </w:tcPr>
          <w:p w14:paraId="1982FF6B"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Количество</w:t>
            </w:r>
          </w:p>
        </w:tc>
        <w:tc>
          <w:tcPr>
            <w:tcW w:w="1366" w:type="dxa"/>
          </w:tcPr>
          <w:p w14:paraId="518D669E"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Пропорция</w:t>
            </w:r>
          </w:p>
        </w:tc>
        <w:tc>
          <w:tcPr>
            <w:tcW w:w="992" w:type="dxa"/>
          </w:tcPr>
          <w:p w14:paraId="38A689F6"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Количество</w:t>
            </w:r>
          </w:p>
        </w:tc>
        <w:tc>
          <w:tcPr>
            <w:tcW w:w="1985" w:type="dxa"/>
          </w:tcPr>
          <w:p w14:paraId="68077A55"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Пропорция</w:t>
            </w:r>
          </w:p>
        </w:tc>
        <w:tc>
          <w:tcPr>
            <w:tcW w:w="1133" w:type="dxa"/>
          </w:tcPr>
          <w:p w14:paraId="01ECF22A"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Количество</w:t>
            </w:r>
          </w:p>
        </w:tc>
        <w:tc>
          <w:tcPr>
            <w:tcW w:w="1844" w:type="dxa"/>
          </w:tcPr>
          <w:p w14:paraId="7A12DC38"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Пропорция</w:t>
            </w:r>
          </w:p>
        </w:tc>
      </w:tr>
      <w:tr w:rsidR="001F4533" w:rsidRPr="001F4533" w14:paraId="12A86BD8" w14:textId="77777777" w:rsidTr="00C91B02">
        <w:trPr>
          <w:trHeight w:val="262"/>
        </w:trPr>
        <w:tc>
          <w:tcPr>
            <w:tcW w:w="1040" w:type="dxa"/>
          </w:tcPr>
          <w:p w14:paraId="04D517C0"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A/A</w:t>
            </w:r>
          </w:p>
        </w:tc>
        <w:tc>
          <w:tcPr>
            <w:tcW w:w="1133" w:type="dxa"/>
          </w:tcPr>
          <w:p w14:paraId="7DFCCDB4"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121</w:t>
            </w:r>
          </w:p>
        </w:tc>
        <w:tc>
          <w:tcPr>
            <w:tcW w:w="1366" w:type="dxa"/>
          </w:tcPr>
          <w:p w14:paraId="666C71FE"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0.59</w:t>
            </w:r>
          </w:p>
        </w:tc>
        <w:tc>
          <w:tcPr>
            <w:tcW w:w="992" w:type="dxa"/>
          </w:tcPr>
          <w:p w14:paraId="695E03FF"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32</w:t>
            </w:r>
          </w:p>
        </w:tc>
        <w:tc>
          <w:tcPr>
            <w:tcW w:w="1985" w:type="dxa"/>
          </w:tcPr>
          <w:p w14:paraId="56CC4EF6"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0.52</w:t>
            </w:r>
          </w:p>
        </w:tc>
        <w:tc>
          <w:tcPr>
            <w:tcW w:w="1133" w:type="dxa"/>
          </w:tcPr>
          <w:p w14:paraId="76FE20D6"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89</w:t>
            </w:r>
          </w:p>
        </w:tc>
        <w:tc>
          <w:tcPr>
            <w:tcW w:w="1844" w:type="dxa"/>
          </w:tcPr>
          <w:p w14:paraId="0E3E9A0C"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0.62</w:t>
            </w:r>
          </w:p>
        </w:tc>
      </w:tr>
      <w:tr w:rsidR="001F4533" w:rsidRPr="001F4533" w14:paraId="2A67FC0E" w14:textId="77777777" w:rsidTr="00C91B02">
        <w:trPr>
          <w:trHeight w:val="150"/>
        </w:trPr>
        <w:tc>
          <w:tcPr>
            <w:tcW w:w="1040" w:type="dxa"/>
          </w:tcPr>
          <w:p w14:paraId="623DFAC2"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A/G</w:t>
            </w:r>
          </w:p>
        </w:tc>
        <w:tc>
          <w:tcPr>
            <w:tcW w:w="1133" w:type="dxa"/>
          </w:tcPr>
          <w:p w14:paraId="7EC9D4A4"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72</w:t>
            </w:r>
          </w:p>
        </w:tc>
        <w:tc>
          <w:tcPr>
            <w:tcW w:w="1366" w:type="dxa"/>
          </w:tcPr>
          <w:p w14:paraId="1FEF9490"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0.35</w:t>
            </w:r>
          </w:p>
        </w:tc>
        <w:tc>
          <w:tcPr>
            <w:tcW w:w="992" w:type="dxa"/>
          </w:tcPr>
          <w:p w14:paraId="45230AE4"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21</w:t>
            </w:r>
          </w:p>
        </w:tc>
        <w:tc>
          <w:tcPr>
            <w:tcW w:w="1985" w:type="dxa"/>
          </w:tcPr>
          <w:p w14:paraId="6C65979B"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0.34</w:t>
            </w:r>
          </w:p>
        </w:tc>
        <w:tc>
          <w:tcPr>
            <w:tcW w:w="1133" w:type="dxa"/>
          </w:tcPr>
          <w:p w14:paraId="1075F9CA"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51</w:t>
            </w:r>
          </w:p>
        </w:tc>
        <w:tc>
          <w:tcPr>
            <w:tcW w:w="1844" w:type="dxa"/>
          </w:tcPr>
          <w:p w14:paraId="18FC8431"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0.35</w:t>
            </w:r>
          </w:p>
        </w:tc>
      </w:tr>
      <w:tr w:rsidR="001F4533" w:rsidRPr="001F4533" w14:paraId="2AB72496" w14:textId="77777777" w:rsidTr="00C91B02">
        <w:trPr>
          <w:trHeight w:val="262"/>
        </w:trPr>
        <w:tc>
          <w:tcPr>
            <w:tcW w:w="1040" w:type="dxa"/>
            <w:tcBorders>
              <w:bottom w:val="single" w:sz="4" w:space="0" w:color="000000"/>
            </w:tcBorders>
          </w:tcPr>
          <w:p w14:paraId="723D7E06"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G/G</w:t>
            </w:r>
          </w:p>
        </w:tc>
        <w:tc>
          <w:tcPr>
            <w:tcW w:w="1133" w:type="dxa"/>
            <w:tcBorders>
              <w:bottom w:val="single" w:sz="4" w:space="0" w:color="000000"/>
            </w:tcBorders>
          </w:tcPr>
          <w:p w14:paraId="3C189D52"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13</w:t>
            </w:r>
          </w:p>
        </w:tc>
        <w:tc>
          <w:tcPr>
            <w:tcW w:w="1366" w:type="dxa"/>
            <w:tcBorders>
              <w:bottom w:val="single" w:sz="4" w:space="0" w:color="000000"/>
            </w:tcBorders>
          </w:tcPr>
          <w:p w14:paraId="1758376C"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0.06</w:t>
            </w:r>
          </w:p>
        </w:tc>
        <w:tc>
          <w:tcPr>
            <w:tcW w:w="992" w:type="dxa"/>
            <w:tcBorders>
              <w:bottom w:val="single" w:sz="4" w:space="0" w:color="000000"/>
            </w:tcBorders>
          </w:tcPr>
          <w:p w14:paraId="2E52DB8A"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9</w:t>
            </w:r>
          </w:p>
        </w:tc>
        <w:tc>
          <w:tcPr>
            <w:tcW w:w="1985" w:type="dxa"/>
            <w:tcBorders>
              <w:bottom w:val="single" w:sz="4" w:space="0" w:color="000000"/>
            </w:tcBorders>
          </w:tcPr>
          <w:p w14:paraId="3BBD048A"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0.15</w:t>
            </w:r>
          </w:p>
        </w:tc>
        <w:tc>
          <w:tcPr>
            <w:tcW w:w="1133" w:type="dxa"/>
            <w:tcBorders>
              <w:bottom w:val="single" w:sz="4" w:space="0" w:color="000000"/>
            </w:tcBorders>
          </w:tcPr>
          <w:p w14:paraId="5D63FFF1"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4</w:t>
            </w:r>
          </w:p>
        </w:tc>
        <w:tc>
          <w:tcPr>
            <w:tcW w:w="1844" w:type="dxa"/>
            <w:tcBorders>
              <w:bottom w:val="single" w:sz="4" w:space="0" w:color="000000"/>
            </w:tcBorders>
          </w:tcPr>
          <w:p w14:paraId="605EAA46"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0.03</w:t>
            </w:r>
          </w:p>
        </w:tc>
      </w:tr>
      <w:tr w:rsidR="001F4533" w:rsidRPr="001F4533" w14:paraId="4B4C6C4A" w14:textId="77777777" w:rsidTr="00C91B02">
        <w:trPr>
          <w:trHeight w:val="262"/>
        </w:trPr>
        <w:tc>
          <w:tcPr>
            <w:tcW w:w="1040" w:type="dxa"/>
            <w:tcBorders>
              <w:bottom w:val="single" w:sz="4" w:space="0" w:color="000000"/>
            </w:tcBorders>
          </w:tcPr>
          <w:p w14:paraId="4F034A36"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NA</w:t>
            </w:r>
          </w:p>
        </w:tc>
        <w:tc>
          <w:tcPr>
            <w:tcW w:w="1133" w:type="dxa"/>
            <w:tcBorders>
              <w:bottom w:val="single" w:sz="4" w:space="0" w:color="000000"/>
            </w:tcBorders>
          </w:tcPr>
          <w:p w14:paraId="4C42CA8A"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48</w:t>
            </w:r>
          </w:p>
        </w:tc>
        <w:tc>
          <w:tcPr>
            <w:tcW w:w="1366" w:type="dxa"/>
            <w:tcBorders>
              <w:bottom w:val="single" w:sz="4" w:space="0" w:color="000000"/>
            </w:tcBorders>
          </w:tcPr>
          <w:p w14:paraId="3960F091"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w:t>
            </w:r>
          </w:p>
        </w:tc>
        <w:tc>
          <w:tcPr>
            <w:tcW w:w="992" w:type="dxa"/>
            <w:tcBorders>
              <w:bottom w:val="single" w:sz="4" w:space="0" w:color="000000"/>
            </w:tcBorders>
          </w:tcPr>
          <w:p w14:paraId="56F9BBBF"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29</w:t>
            </w:r>
          </w:p>
        </w:tc>
        <w:tc>
          <w:tcPr>
            <w:tcW w:w="1985" w:type="dxa"/>
            <w:tcBorders>
              <w:bottom w:val="single" w:sz="4" w:space="0" w:color="000000"/>
            </w:tcBorders>
          </w:tcPr>
          <w:p w14:paraId="45A47CC2"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w:t>
            </w:r>
          </w:p>
        </w:tc>
        <w:tc>
          <w:tcPr>
            <w:tcW w:w="1133" w:type="dxa"/>
            <w:tcBorders>
              <w:bottom w:val="single" w:sz="4" w:space="0" w:color="000000"/>
            </w:tcBorders>
          </w:tcPr>
          <w:p w14:paraId="5252E74E"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19</w:t>
            </w:r>
          </w:p>
        </w:tc>
        <w:tc>
          <w:tcPr>
            <w:tcW w:w="1844" w:type="dxa"/>
            <w:tcBorders>
              <w:bottom w:val="single" w:sz="4" w:space="0" w:color="000000"/>
            </w:tcBorders>
          </w:tcPr>
          <w:p w14:paraId="51808A74"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w:t>
            </w:r>
          </w:p>
        </w:tc>
      </w:tr>
    </w:tbl>
    <w:p w14:paraId="671E7E91" w14:textId="77777777" w:rsidR="0062306E" w:rsidRDefault="0062306E" w:rsidP="00831194">
      <w:pPr>
        <w:spacing w:after="0" w:line="240" w:lineRule="auto"/>
        <w:ind w:firstLine="709"/>
        <w:jc w:val="both"/>
        <w:rPr>
          <w:rFonts w:ascii="Times New Roman" w:eastAsia="Times New Roman" w:hAnsi="Times New Roman" w:cs="Times New Roman"/>
          <w:sz w:val="28"/>
          <w:szCs w:val="28"/>
        </w:rPr>
      </w:pPr>
    </w:p>
    <w:p w14:paraId="01F9B112" w14:textId="3F1A182E" w:rsidR="001F4533" w:rsidRDefault="001F4533" w:rsidP="00831194">
      <w:pPr>
        <w:spacing w:after="0" w:line="240" w:lineRule="auto"/>
        <w:ind w:firstLine="709"/>
        <w:jc w:val="both"/>
        <w:rPr>
          <w:rFonts w:ascii="Times New Roman" w:eastAsia="Times New Roman" w:hAnsi="Times New Roman" w:cs="Times New Roman"/>
          <w:sz w:val="28"/>
          <w:szCs w:val="28"/>
        </w:rPr>
      </w:pPr>
      <w:r w:rsidRPr="001F4533">
        <w:rPr>
          <w:rFonts w:ascii="Times New Roman" w:eastAsia="Times New Roman" w:hAnsi="Times New Roman" w:cs="Times New Roman"/>
          <w:sz w:val="28"/>
          <w:szCs w:val="28"/>
        </w:rPr>
        <w:t>По данным таблицы 187, частота генотипа  rs1800779 по гомозиготному типу соответствовал (А/ A) 59 % в общем, из них в основной группе 62%, в контрольной группе 52%. По гетерозиготному типу (A/G) составил 35 %, из них в основной группе 35%, а в контрольной группе 34 %.  Гомозиготный  мутационной генотип ( G/G) соответствовал 13% , в основной группе 3 %, в контрольной группе 15% соответственно. В таблице 188 указан rs1800779 точный тест для равновесия Харди-Вайнберга.</w:t>
      </w:r>
    </w:p>
    <w:p w14:paraId="2E0B622B" w14:textId="05C1D115" w:rsidR="001F4533" w:rsidRDefault="001F4533" w:rsidP="00831194">
      <w:pPr>
        <w:spacing w:after="0" w:line="240" w:lineRule="auto"/>
        <w:ind w:firstLine="709"/>
        <w:jc w:val="both"/>
        <w:rPr>
          <w:rFonts w:ascii="Times New Roman" w:eastAsia="Times New Roman" w:hAnsi="Times New Roman" w:cs="Times New Roman"/>
          <w:sz w:val="28"/>
          <w:szCs w:val="28"/>
        </w:rPr>
      </w:pPr>
    </w:p>
    <w:p w14:paraId="15E6FCE2" w14:textId="77777777" w:rsidR="0062306E" w:rsidRDefault="001F4533"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188 - rs1800779 точный тест для равновесия Харди-Вайнберга</w:t>
      </w:r>
    </w:p>
    <w:p w14:paraId="1567AFD5" w14:textId="17EA630F" w:rsidR="001F4533" w:rsidRDefault="001F4533"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(n = 206)</w:t>
      </w:r>
    </w:p>
    <w:p w14:paraId="777ED4B6" w14:textId="77777777" w:rsidR="001F4533" w:rsidRPr="001F4533" w:rsidRDefault="001F4533" w:rsidP="00831194">
      <w:pPr>
        <w:spacing w:after="0" w:line="240" w:lineRule="auto"/>
        <w:ind w:firstLine="709"/>
        <w:jc w:val="both"/>
        <w:rPr>
          <w:rFonts w:ascii="Times New Roman" w:eastAsia="Times New Roman" w:hAnsi="Times New Roman" w:cs="Times New Roman"/>
          <w:sz w:val="28"/>
          <w:szCs w:val="28"/>
        </w:rPr>
      </w:pPr>
    </w:p>
    <w:tbl>
      <w:tblPr>
        <w:tblW w:w="8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1"/>
        <w:gridCol w:w="1165"/>
        <w:gridCol w:w="874"/>
        <w:gridCol w:w="1020"/>
        <w:gridCol w:w="2040"/>
        <w:gridCol w:w="1165"/>
        <w:gridCol w:w="1165"/>
      </w:tblGrid>
      <w:tr w:rsidR="001F4533" w14:paraId="62A8561D" w14:textId="77777777" w:rsidTr="00A676D0">
        <w:trPr>
          <w:trHeight w:val="262"/>
        </w:trPr>
        <w:tc>
          <w:tcPr>
            <w:tcW w:w="1040" w:type="dxa"/>
            <w:tcBorders>
              <w:top w:val="single" w:sz="4" w:space="0" w:color="000000"/>
            </w:tcBorders>
          </w:tcPr>
          <w:p w14:paraId="6A959DF4"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 </w:t>
            </w:r>
          </w:p>
        </w:tc>
        <w:tc>
          <w:tcPr>
            <w:tcW w:w="1133" w:type="dxa"/>
            <w:tcBorders>
              <w:top w:val="single" w:sz="4" w:space="0" w:color="000000"/>
            </w:tcBorders>
          </w:tcPr>
          <w:p w14:paraId="08D98E28"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A/A</w:t>
            </w:r>
          </w:p>
        </w:tc>
        <w:tc>
          <w:tcPr>
            <w:tcW w:w="850" w:type="dxa"/>
            <w:tcBorders>
              <w:top w:val="single" w:sz="4" w:space="0" w:color="000000"/>
            </w:tcBorders>
          </w:tcPr>
          <w:p w14:paraId="1D2F5951"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A/G</w:t>
            </w:r>
          </w:p>
        </w:tc>
        <w:tc>
          <w:tcPr>
            <w:tcW w:w="992" w:type="dxa"/>
            <w:tcBorders>
              <w:top w:val="single" w:sz="4" w:space="0" w:color="000000"/>
            </w:tcBorders>
          </w:tcPr>
          <w:p w14:paraId="3C824886"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G/G</w:t>
            </w:r>
          </w:p>
        </w:tc>
        <w:tc>
          <w:tcPr>
            <w:tcW w:w="1983" w:type="dxa"/>
            <w:tcBorders>
              <w:top w:val="single" w:sz="4" w:space="0" w:color="000000"/>
            </w:tcBorders>
          </w:tcPr>
          <w:p w14:paraId="6D251D2F"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A</w:t>
            </w:r>
          </w:p>
        </w:tc>
        <w:tc>
          <w:tcPr>
            <w:tcW w:w="1133" w:type="dxa"/>
            <w:tcBorders>
              <w:top w:val="single" w:sz="4" w:space="0" w:color="000000"/>
            </w:tcBorders>
          </w:tcPr>
          <w:p w14:paraId="43DD927A"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G</w:t>
            </w:r>
          </w:p>
        </w:tc>
        <w:tc>
          <w:tcPr>
            <w:tcW w:w="1133" w:type="dxa"/>
            <w:tcBorders>
              <w:top w:val="single" w:sz="4" w:space="0" w:color="000000"/>
            </w:tcBorders>
          </w:tcPr>
          <w:p w14:paraId="26493CA5"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P-value</w:t>
            </w:r>
          </w:p>
        </w:tc>
      </w:tr>
      <w:tr w:rsidR="001F4533" w14:paraId="4F1095B1" w14:textId="77777777" w:rsidTr="00A676D0">
        <w:trPr>
          <w:trHeight w:val="741"/>
        </w:trPr>
        <w:tc>
          <w:tcPr>
            <w:tcW w:w="1040" w:type="dxa"/>
          </w:tcPr>
          <w:p w14:paraId="6EFC7E02"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Обе группы</w:t>
            </w:r>
          </w:p>
        </w:tc>
        <w:tc>
          <w:tcPr>
            <w:tcW w:w="1133" w:type="dxa"/>
          </w:tcPr>
          <w:p w14:paraId="677B0D02"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121</w:t>
            </w:r>
          </w:p>
        </w:tc>
        <w:tc>
          <w:tcPr>
            <w:tcW w:w="850" w:type="dxa"/>
          </w:tcPr>
          <w:p w14:paraId="76AEF059"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72</w:t>
            </w:r>
          </w:p>
        </w:tc>
        <w:tc>
          <w:tcPr>
            <w:tcW w:w="992" w:type="dxa"/>
          </w:tcPr>
          <w:p w14:paraId="30477261"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13</w:t>
            </w:r>
          </w:p>
        </w:tc>
        <w:tc>
          <w:tcPr>
            <w:tcW w:w="1983" w:type="dxa"/>
          </w:tcPr>
          <w:p w14:paraId="3FFBCA61"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314</w:t>
            </w:r>
          </w:p>
        </w:tc>
        <w:tc>
          <w:tcPr>
            <w:tcW w:w="1133" w:type="dxa"/>
          </w:tcPr>
          <w:p w14:paraId="398FCE98"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98</w:t>
            </w:r>
          </w:p>
        </w:tc>
        <w:tc>
          <w:tcPr>
            <w:tcW w:w="1133" w:type="dxa"/>
          </w:tcPr>
          <w:p w14:paraId="5CF57183"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0.57</w:t>
            </w:r>
          </w:p>
        </w:tc>
      </w:tr>
      <w:tr w:rsidR="001F4533" w14:paraId="214F8DA8" w14:textId="77777777" w:rsidTr="00A676D0">
        <w:trPr>
          <w:trHeight w:val="262"/>
        </w:trPr>
        <w:tc>
          <w:tcPr>
            <w:tcW w:w="1040" w:type="dxa"/>
            <w:tcBorders>
              <w:bottom w:val="single" w:sz="4" w:space="0" w:color="000000"/>
            </w:tcBorders>
          </w:tcPr>
          <w:p w14:paraId="4A4B7EBE"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Контрольная группа</w:t>
            </w:r>
          </w:p>
        </w:tc>
        <w:tc>
          <w:tcPr>
            <w:tcW w:w="1133" w:type="dxa"/>
            <w:tcBorders>
              <w:bottom w:val="single" w:sz="4" w:space="0" w:color="000000"/>
            </w:tcBorders>
          </w:tcPr>
          <w:p w14:paraId="4D4A17E3"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32</w:t>
            </w:r>
          </w:p>
        </w:tc>
        <w:tc>
          <w:tcPr>
            <w:tcW w:w="850" w:type="dxa"/>
            <w:tcBorders>
              <w:bottom w:val="single" w:sz="4" w:space="0" w:color="000000"/>
            </w:tcBorders>
          </w:tcPr>
          <w:p w14:paraId="2E8349A4"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21</w:t>
            </w:r>
          </w:p>
        </w:tc>
        <w:tc>
          <w:tcPr>
            <w:tcW w:w="992" w:type="dxa"/>
            <w:tcBorders>
              <w:bottom w:val="single" w:sz="4" w:space="0" w:color="000000"/>
            </w:tcBorders>
          </w:tcPr>
          <w:p w14:paraId="7DACDAD0"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9</w:t>
            </w:r>
          </w:p>
        </w:tc>
        <w:tc>
          <w:tcPr>
            <w:tcW w:w="1983" w:type="dxa"/>
            <w:tcBorders>
              <w:bottom w:val="single" w:sz="4" w:space="0" w:color="000000"/>
            </w:tcBorders>
          </w:tcPr>
          <w:p w14:paraId="6B534D47"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85</w:t>
            </w:r>
          </w:p>
        </w:tc>
        <w:tc>
          <w:tcPr>
            <w:tcW w:w="1133" w:type="dxa"/>
            <w:tcBorders>
              <w:bottom w:val="single" w:sz="4" w:space="0" w:color="000000"/>
            </w:tcBorders>
          </w:tcPr>
          <w:p w14:paraId="75C89666"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 xml:space="preserve">                                                       </w:t>
            </w:r>
          </w:p>
        </w:tc>
        <w:tc>
          <w:tcPr>
            <w:tcW w:w="1133" w:type="dxa"/>
            <w:tcBorders>
              <w:bottom w:val="single" w:sz="4" w:space="0" w:color="000000"/>
            </w:tcBorders>
          </w:tcPr>
          <w:p w14:paraId="2B3EBFC4"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0.14</w:t>
            </w:r>
          </w:p>
        </w:tc>
      </w:tr>
      <w:tr w:rsidR="001F4533" w14:paraId="3878A9F1" w14:textId="77777777" w:rsidTr="00A676D0">
        <w:trPr>
          <w:trHeight w:val="262"/>
        </w:trPr>
        <w:tc>
          <w:tcPr>
            <w:tcW w:w="1040" w:type="dxa"/>
            <w:tcBorders>
              <w:bottom w:val="single" w:sz="4" w:space="0" w:color="000000"/>
            </w:tcBorders>
          </w:tcPr>
          <w:p w14:paraId="03FA3C81"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Основная группа</w:t>
            </w:r>
          </w:p>
        </w:tc>
        <w:tc>
          <w:tcPr>
            <w:tcW w:w="1133" w:type="dxa"/>
            <w:tcBorders>
              <w:bottom w:val="single" w:sz="4" w:space="0" w:color="000000"/>
            </w:tcBorders>
          </w:tcPr>
          <w:p w14:paraId="31EFC581"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89</w:t>
            </w:r>
          </w:p>
        </w:tc>
        <w:tc>
          <w:tcPr>
            <w:tcW w:w="850" w:type="dxa"/>
            <w:tcBorders>
              <w:bottom w:val="single" w:sz="4" w:space="0" w:color="000000"/>
            </w:tcBorders>
          </w:tcPr>
          <w:p w14:paraId="5678B8E2"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51</w:t>
            </w:r>
          </w:p>
        </w:tc>
        <w:tc>
          <w:tcPr>
            <w:tcW w:w="992" w:type="dxa"/>
            <w:tcBorders>
              <w:bottom w:val="single" w:sz="4" w:space="0" w:color="000000"/>
            </w:tcBorders>
          </w:tcPr>
          <w:p w14:paraId="705999D4"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4</w:t>
            </w:r>
          </w:p>
        </w:tc>
        <w:tc>
          <w:tcPr>
            <w:tcW w:w="1983" w:type="dxa"/>
            <w:tcBorders>
              <w:bottom w:val="single" w:sz="4" w:space="0" w:color="000000"/>
            </w:tcBorders>
          </w:tcPr>
          <w:p w14:paraId="386F5127"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229</w:t>
            </w:r>
          </w:p>
        </w:tc>
        <w:tc>
          <w:tcPr>
            <w:tcW w:w="1133" w:type="dxa"/>
            <w:tcBorders>
              <w:bottom w:val="single" w:sz="4" w:space="0" w:color="000000"/>
            </w:tcBorders>
          </w:tcPr>
          <w:p w14:paraId="218917D1"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59</w:t>
            </w:r>
          </w:p>
        </w:tc>
        <w:tc>
          <w:tcPr>
            <w:tcW w:w="1133" w:type="dxa"/>
            <w:tcBorders>
              <w:bottom w:val="single" w:sz="4" w:space="0" w:color="000000"/>
            </w:tcBorders>
          </w:tcPr>
          <w:p w14:paraId="23636DD1"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0.44</w:t>
            </w:r>
          </w:p>
        </w:tc>
      </w:tr>
    </w:tbl>
    <w:p w14:paraId="273FD74C" w14:textId="77777777" w:rsidR="0062306E" w:rsidRDefault="0062306E" w:rsidP="0062306E">
      <w:pPr>
        <w:spacing w:after="0" w:line="240" w:lineRule="auto"/>
        <w:ind w:firstLine="709"/>
        <w:jc w:val="both"/>
        <w:rPr>
          <w:rFonts w:ascii="Times New Roman" w:eastAsia="Times New Roman" w:hAnsi="Times New Roman" w:cs="Times New Roman"/>
          <w:sz w:val="28"/>
          <w:szCs w:val="28"/>
        </w:rPr>
      </w:pPr>
    </w:p>
    <w:p w14:paraId="28F8D9B8" w14:textId="59803A0C" w:rsidR="001F4533" w:rsidRDefault="001F4533" w:rsidP="0062306E">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В таблице 188, по точному тесту генотипы и аллели  rs1800779 соотвествовали равновесию Харди-Вайнберга в обеих группах. </w:t>
      </w:r>
      <w:r w:rsidRPr="001F4533">
        <w:rPr>
          <w:rFonts w:ascii="Times New Roman" w:eastAsia="Times New Roman" w:hAnsi="Times New Roman" w:cs="Times New Roman"/>
          <w:bCs/>
          <w:sz w:val="28"/>
          <w:szCs w:val="28"/>
        </w:rPr>
        <w:t>Ассоциация  rs1800779 с моделями наследования указана в таблице 189.</w:t>
      </w:r>
    </w:p>
    <w:p w14:paraId="0031303E" w14:textId="77777777" w:rsidR="001F4533" w:rsidRDefault="001F4533" w:rsidP="00831194">
      <w:pPr>
        <w:spacing w:after="0" w:line="240" w:lineRule="auto"/>
        <w:jc w:val="both"/>
        <w:rPr>
          <w:rFonts w:ascii="Times New Roman" w:eastAsia="Times New Roman" w:hAnsi="Times New Roman" w:cs="Times New Roman"/>
          <w:b/>
          <w:sz w:val="28"/>
          <w:szCs w:val="28"/>
        </w:rPr>
      </w:pPr>
    </w:p>
    <w:p w14:paraId="30AFE70C" w14:textId="78025C59" w:rsidR="001F4533" w:rsidRDefault="001F4533"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Таблица 189 - Ассоциация rs1800779 с моделями наследования </w:t>
      </w:r>
    </w:p>
    <w:p w14:paraId="673F7B8B" w14:textId="77777777" w:rsidR="001F4533" w:rsidRDefault="001F4533"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(n=206)</w:t>
      </w:r>
    </w:p>
    <w:p w14:paraId="5D3E0E1A" w14:textId="33C91681" w:rsidR="001F4533" w:rsidRDefault="001F4533" w:rsidP="00831194">
      <w:pPr>
        <w:spacing w:after="0" w:line="240" w:lineRule="auto"/>
        <w:rPr>
          <w:rFonts w:ascii="Times New Roman" w:eastAsia="Times New Roman" w:hAnsi="Times New Roman" w:cs="Times New Roman"/>
          <w:b/>
          <w:sz w:val="28"/>
          <w:szCs w:val="28"/>
        </w:rPr>
      </w:pPr>
    </w:p>
    <w:tbl>
      <w:tblPr>
        <w:tblW w:w="8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0"/>
        <w:gridCol w:w="1133"/>
        <w:gridCol w:w="850"/>
        <w:gridCol w:w="992"/>
        <w:gridCol w:w="3212"/>
        <w:gridCol w:w="992"/>
      </w:tblGrid>
      <w:tr w:rsidR="001F4533" w14:paraId="43E427DB" w14:textId="77777777" w:rsidTr="00A676D0">
        <w:trPr>
          <w:trHeight w:val="741"/>
        </w:trPr>
        <w:tc>
          <w:tcPr>
            <w:tcW w:w="1040" w:type="dxa"/>
          </w:tcPr>
          <w:p w14:paraId="0D9DBC05"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Модель наследования</w:t>
            </w:r>
          </w:p>
        </w:tc>
        <w:tc>
          <w:tcPr>
            <w:tcW w:w="1133" w:type="dxa"/>
          </w:tcPr>
          <w:p w14:paraId="7742BEB1"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Генотип</w:t>
            </w:r>
          </w:p>
        </w:tc>
        <w:tc>
          <w:tcPr>
            <w:tcW w:w="850" w:type="dxa"/>
          </w:tcPr>
          <w:p w14:paraId="569A72F4"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Контрольная группа</w:t>
            </w:r>
          </w:p>
        </w:tc>
        <w:tc>
          <w:tcPr>
            <w:tcW w:w="992" w:type="dxa"/>
          </w:tcPr>
          <w:p w14:paraId="7E38CEC8"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Основная группа</w:t>
            </w:r>
          </w:p>
        </w:tc>
        <w:tc>
          <w:tcPr>
            <w:tcW w:w="3212" w:type="dxa"/>
          </w:tcPr>
          <w:p w14:paraId="6461CE2F"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OR</w:t>
            </w:r>
          </w:p>
          <w:p w14:paraId="172FC0E9"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(95% ДИ)</w:t>
            </w:r>
          </w:p>
        </w:tc>
        <w:tc>
          <w:tcPr>
            <w:tcW w:w="992" w:type="dxa"/>
          </w:tcPr>
          <w:p w14:paraId="1E086A56"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P-value</w:t>
            </w:r>
          </w:p>
        </w:tc>
      </w:tr>
      <w:tr w:rsidR="001F4533" w14:paraId="4BEBD8DB" w14:textId="77777777" w:rsidTr="00A676D0">
        <w:trPr>
          <w:trHeight w:val="497"/>
        </w:trPr>
        <w:tc>
          <w:tcPr>
            <w:tcW w:w="1040" w:type="dxa"/>
            <w:vMerge w:val="restart"/>
          </w:tcPr>
          <w:p w14:paraId="22D9C265"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lastRenderedPageBreak/>
              <w:t>Кодоминантный</w:t>
            </w:r>
          </w:p>
        </w:tc>
        <w:tc>
          <w:tcPr>
            <w:tcW w:w="1133" w:type="dxa"/>
          </w:tcPr>
          <w:p w14:paraId="17035B42"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A/A</w:t>
            </w:r>
          </w:p>
        </w:tc>
        <w:tc>
          <w:tcPr>
            <w:tcW w:w="850" w:type="dxa"/>
          </w:tcPr>
          <w:p w14:paraId="76D0C026"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32 (51.6%)</w:t>
            </w:r>
          </w:p>
        </w:tc>
        <w:tc>
          <w:tcPr>
            <w:tcW w:w="992" w:type="dxa"/>
          </w:tcPr>
          <w:p w14:paraId="41687574"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89 (61.8%)</w:t>
            </w:r>
          </w:p>
        </w:tc>
        <w:tc>
          <w:tcPr>
            <w:tcW w:w="3212" w:type="dxa"/>
          </w:tcPr>
          <w:p w14:paraId="5F6EC286"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1.00</w:t>
            </w:r>
          </w:p>
        </w:tc>
        <w:tc>
          <w:tcPr>
            <w:tcW w:w="992" w:type="dxa"/>
            <w:vMerge w:val="restart"/>
          </w:tcPr>
          <w:p w14:paraId="37297149"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0.009</w:t>
            </w:r>
          </w:p>
        </w:tc>
      </w:tr>
      <w:tr w:rsidR="001F4533" w14:paraId="22F7BE6B" w14:textId="77777777" w:rsidTr="00A676D0">
        <w:trPr>
          <w:trHeight w:val="741"/>
        </w:trPr>
        <w:tc>
          <w:tcPr>
            <w:tcW w:w="1040" w:type="dxa"/>
            <w:vMerge/>
          </w:tcPr>
          <w:p w14:paraId="31EB3382" w14:textId="77777777" w:rsidR="001F4533" w:rsidRPr="001F4533" w:rsidRDefault="001F4533"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133" w:type="dxa"/>
          </w:tcPr>
          <w:p w14:paraId="2723D5EC"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A/G</w:t>
            </w:r>
          </w:p>
        </w:tc>
        <w:tc>
          <w:tcPr>
            <w:tcW w:w="850" w:type="dxa"/>
          </w:tcPr>
          <w:p w14:paraId="24D29474"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21 (33.9%)</w:t>
            </w:r>
          </w:p>
        </w:tc>
        <w:tc>
          <w:tcPr>
            <w:tcW w:w="992" w:type="dxa"/>
          </w:tcPr>
          <w:p w14:paraId="3D95F830"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51 (35.4%)</w:t>
            </w:r>
          </w:p>
        </w:tc>
        <w:tc>
          <w:tcPr>
            <w:tcW w:w="3212" w:type="dxa"/>
          </w:tcPr>
          <w:p w14:paraId="3D5F1F4E"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0.87 (0.46-1.67)</w:t>
            </w:r>
          </w:p>
        </w:tc>
        <w:tc>
          <w:tcPr>
            <w:tcW w:w="992" w:type="dxa"/>
            <w:vMerge/>
          </w:tcPr>
          <w:p w14:paraId="0540D353" w14:textId="77777777" w:rsidR="001F4533" w:rsidRPr="001F4533" w:rsidRDefault="001F4533"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1F4533" w14:paraId="7E506125" w14:textId="77777777" w:rsidTr="00A676D0">
        <w:trPr>
          <w:trHeight w:val="741"/>
        </w:trPr>
        <w:tc>
          <w:tcPr>
            <w:tcW w:w="1040" w:type="dxa"/>
            <w:vMerge/>
          </w:tcPr>
          <w:p w14:paraId="1550C93E" w14:textId="77777777" w:rsidR="001F4533" w:rsidRPr="001F4533" w:rsidRDefault="001F4533"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133" w:type="dxa"/>
          </w:tcPr>
          <w:p w14:paraId="5745161B"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G/G</w:t>
            </w:r>
          </w:p>
        </w:tc>
        <w:tc>
          <w:tcPr>
            <w:tcW w:w="850" w:type="dxa"/>
          </w:tcPr>
          <w:p w14:paraId="106DE7B2"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9 (14.5%)</w:t>
            </w:r>
          </w:p>
        </w:tc>
        <w:tc>
          <w:tcPr>
            <w:tcW w:w="992" w:type="dxa"/>
          </w:tcPr>
          <w:p w14:paraId="635E61FE"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4 (2.8%)</w:t>
            </w:r>
          </w:p>
        </w:tc>
        <w:tc>
          <w:tcPr>
            <w:tcW w:w="3212" w:type="dxa"/>
          </w:tcPr>
          <w:p w14:paraId="36E22E4E"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0.16 (0.05-0.56)</w:t>
            </w:r>
          </w:p>
        </w:tc>
        <w:tc>
          <w:tcPr>
            <w:tcW w:w="992" w:type="dxa"/>
            <w:vMerge/>
          </w:tcPr>
          <w:p w14:paraId="1E1748CB" w14:textId="77777777" w:rsidR="001F4533" w:rsidRPr="001F4533" w:rsidRDefault="001F4533"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1F4533" w14:paraId="33D12AD8" w14:textId="77777777" w:rsidTr="00A676D0">
        <w:trPr>
          <w:trHeight w:val="497"/>
        </w:trPr>
        <w:tc>
          <w:tcPr>
            <w:tcW w:w="1040" w:type="dxa"/>
            <w:vMerge w:val="restart"/>
          </w:tcPr>
          <w:p w14:paraId="6CABBAA1"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Доминантный</w:t>
            </w:r>
          </w:p>
        </w:tc>
        <w:tc>
          <w:tcPr>
            <w:tcW w:w="1133" w:type="dxa"/>
          </w:tcPr>
          <w:p w14:paraId="1323ABCD"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A/A</w:t>
            </w:r>
          </w:p>
        </w:tc>
        <w:tc>
          <w:tcPr>
            <w:tcW w:w="850" w:type="dxa"/>
          </w:tcPr>
          <w:p w14:paraId="5A828DF2"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32 (51.6%)</w:t>
            </w:r>
          </w:p>
        </w:tc>
        <w:tc>
          <w:tcPr>
            <w:tcW w:w="992" w:type="dxa"/>
          </w:tcPr>
          <w:p w14:paraId="5D8C58C6"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89 (61.8%)</w:t>
            </w:r>
          </w:p>
        </w:tc>
        <w:tc>
          <w:tcPr>
            <w:tcW w:w="3212" w:type="dxa"/>
          </w:tcPr>
          <w:p w14:paraId="6C36984A"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1.00</w:t>
            </w:r>
          </w:p>
        </w:tc>
        <w:tc>
          <w:tcPr>
            <w:tcW w:w="992" w:type="dxa"/>
            <w:vMerge w:val="restart"/>
          </w:tcPr>
          <w:p w14:paraId="057D5276"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0.17</w:t>
            </w:r>
          </w:p>
        </w:tc>
      </w:tr>
      <w:tr w:rsidR="001F4533" w14:paraId="142F4D89" w14:textId="77777777" w:rsidTr="00A676D0">
        <w:trPr>
          <w:trHeight w:val="741"/>
        </w:trPr>
        <w:tc>
          <w:tcPr>
            <w:tcW w:w="1040" w:type="dxa"/>
            <w:vMerge/>
          </w:tcPr>
          <w:p w14:paraId="7A658039" w14:textId="77777777" w:rsidR="001F4533" w:rsidRPr="001F4533" w:rsidRDefault="001F4533"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133" w:type="dxa"/>
          </w:tcPr>
          <w:p w14:paraId="22F51028"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A/G-G/G</w:t>
            </w:r>
          </w:p>
        </w:tc>
        <w:tc>
          <w:tcPr>
            <w:tcW w:w="850" w:type="dxa"/>
          </w:tcPr>
          <w:p w14:paraId="2E799557"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30 (48.4%)</w:t>
            </w:r>
          </w:p>
        </w:tc>
        <w:tc>
          <w:tcPr>
            <w:tcW w:w="992" w:type="dxa"/>
          </w:tcPr>
          <w:p w14:paraId="0962F709"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55 (38.2%)</w:t>
            </w:r>
          </w:p>
        </w:tc>
        <w:tc>
          <w:tcPr>
            <w:tcW w:w="3212" w:type="dxa"/>
          </w:tcPr>
          <w:p w14:paraId="34ABD23C"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0.66 (0.36-1.20)</w:t>
            </w:r>
          </w:p>
        </w:tc>
        <w:tc>
          <w:tcPr>
            <w:tcW w:w="992" w:type="dxa"/>
            <w:vMerge/>
          </w:tcPr>
          <w:p w14:paraId="3EAD29F4" w14:textId="77777777" w:rsidR="001F4533" w:rsidRPr="001F4533" w:rsidRDefault="001F4533"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1F4533" w14:paraId="72E1EEDC" w14:textId="77777777" w:rsidTr="00A676D0">
        <w:trPr>
          <w:trHeight w:val="497"/>
        </w:trPr>
        <w:tc>
          <w:tcPr>
            <w:tcW w:w="1040" w:type="dxa"/>
            <w:vMerge w:val="restart"/>
          </w:tcPr>
          <w:p w14:paraId="75BE36B7"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Рецессивный</w:t>
            </w:r>
          </w:p>
        </w:tc>
        <w:tc>
          <w:tcPr>
            <w:tcW w:w="1133" w:type="dxa"/>
          </w:tcPr>
          <w:p w14:paraId="1D46024B"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A/A-A/G</w:t>
            </w:r>
          </w:p>
        </w:tc>
        <w:tc>
          <w:tcPr>
            <w:tcW w:w="850" w:type="dxa"/>
          </w:tcPr>
          <w:p w14:paraId="21D2BBCF"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53 (85.5%)</w:t>
            </w:r>
          </w:p>
        </w:tc>
        <w:tc>
          <w:tcPr>
            <w:tcW w:w="992" w:type="dxa"/>
          </w:tcPr>
          <w:p w14:paraId="2C7BAF65"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140 (97.2%)</w:t>
            </w:r>
          </w:p>
        </w:tc>
        <w:tc>
          <w:tcPr>
            <w:tcW w:w="3212" w:type="dxa"/>
          </w:tcPr>
          <w:p w14:paraId="20047C34"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1.00</w:t>
            </w:r>
          </w:p>
        </w:tc>
        <w:tc>
          <w:tcPr>
            <w:tcW w:w="992" w:type="dxa"/>
            <w:vMerge w:val="restart"/>
          </w:tcPr>
          <w:p w14:paraId="671D8771"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0.002</w:t>
            </w:r>
          </w:p>
        </w:tc>
      </w:tr>
      <w:tr w:rsidR="001F4533" w14:paraId="79F80720" w14:textId="77777777" w:rsidTr="00A676D0">
        <w:trPr>
          <w:trHeight w:val="741"/>
        </w:trPr>
        <w:tc>
          <w:tcPr>
            <w:tcW w:w="1040" w:type="dxa"/>
            <w:vMerge/>
          </w:tcPr>
          <w:p w14:paraId="609574F1" w14:textId="77777777" w:rsidR="001F4533" w:rsidRPr="001F4533" w:rsidRDefault="001F4533"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133" w:type="dxa"/>
          </w:tcPr>
          <w:p w14:paraId="60B427AD"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G/G</w:t>
            </w:r>
          </w:p>
        </w:tc>
        <w:tc>
          <w:tcPr>
            <w:tcW w:w="850" w:type="dxa"/>
          </w:tcPr>
          <w:p w14:paraId="7A6307CA"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9 (14.5%)</w:t>
            </w:r>
          </w:p>
        </w:tc>
        <w:tc>
          <w:tcPr>
            <w:tcW w:w="992" w:type="dxa"/>
          </w:tcPr>
          <w:p w14:paraId="442EB875"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4 (2.8%)</w:t>
            </w:r>
          </w:p>
        </w:tc>
        <w:tc>
          <w:tcPr>
            <w:tcW w:w="3212" w:type="dxa"/>
          </w:tcPr>
          <w:p w14:paraId="4F6745E2"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0.17 (0.05-0.57)</w:t>
            </w:r>
          </w:p>
        </w:tc>
        <w:tc>
          <w:tcPr>
            <w:tcW w:w="992" w:type="dxa"/>
            <w:vMerge/>
          </w:tcPr>
          <w:p w14:paraId="47F0BFB9" w14:textId="77777777" w:rsidR="001F4533" w:rsidRPr="001F4533" w:rsidRDefault="001F4533"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1F4533" w14:paraId="3CF798AC" w14:textId="77777777" w:rsidTr="00A676D0">
        <w:trPr>
          <w:trHeight w:val="497"/>
        </w:trPr>
        <w:tc>
          <w:tcPr>
            <w:tcW w:w="1040" w:type="dxa"/>
            <w:vMerge w:val="restart"/>
          </w:tcPr>
          <w:p w14:paraId="3B365E8C"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Сверхдоминантный</w:t>
            </w:r>
          </w:p>
        </w:tc>
        <w:tc>
          <w:tcPr>
            <w:tcW w:w="1133" w:type="dxa"/>
          </w:tcPr>
          <w:p w14:paraId="2FD5E785"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A/A-G/G</w:t>
            </w:r>
          </w:p>
        </w:tc>
        <w:tc>
          <w:tcPr>
            <w:tcW w:w="850" w:type="dxa"/>
          </w:tcPr>
          <w:p w14:paraId="3C1F97CF"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41 (66.1%)</w:t>
            </w:r>
          </w:p>
        </w:tc>
        <w:tc>
          <w:tcPr>
            <w:tcW w:w="992" w:type="dxa"/>
          </w:tcPr>
          <w:p w14:paraId="230FA669"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93 (64.6%)</w:t>
            </w:r>
          </w:p>
        </w:tc>
        <w:tc>
          <w:tcPr>
            <w:tcW w:w="3212" w:type="dxa"/>
          </w:tcPr>
          <w:p w14:paraId="2A6FC531"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1.00</w:t>
            </w:r>
          </w:p>
        </w:tc>
        <w:tc>
          <w:tcPr>
            <w:tcW w:w="992" w:type="dxa"/>
            <w:vMerge w:val="restart"/>
          </w:tcPr>
          <w:p w14:paraId="1CECA160"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0.83</w:t>
            </w:r>
          </w:p>
        </w:tc>
      </w:tr>
      <w:tr w:rsidR="001F4533" w14:paraId="21ACEE5B" w14:textId="77777777" w:rsidTr="00A676D0">
        <w:trPr>
          <w:trHeight w:val="741"/>
        </w:trPr>
        <w:tc>
          <w:tcPr>
            <w:tcW w:w="1040" w:type="dxa"/>
            <w:vMerge/>
          </w:tcPr>
          <w:p w14:paraId="01A8CC30" w14:textId="77777777" w:rsidR="001F4533" w:rsidRPr="001F4533" w:rsidRDefault="001F4533"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133" w:type="dxa"/>
          </w:tcPr>
          <w:p w14:paraId="43AE0EC6"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A/G</w:t>
            </w:r>
          </w:p>
        </w:tc>
        <w:tc>
          <w:tcPr>
            <w:tcW w:w="850" w:type="dxa"/>
          </w:tcPr>
          <w:p w14:paraId="0779AAC2"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21 (33.9%)</w:t>
            </w:r>
          </w:p>
        </w:tc>
        <w:tc>
          <w:tcPr>
            <w:tcW w:w="992" w:type="dxa"/>
          </w:tcPr>
          <w:p w14:paraId="619897D6"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51 (35.4%)</w:t>
            </w:r>
          </w:p>
        </w:tc>
        <w:tc>
          <w:tcPr>
            <w:tcW w:w="3212" w:type="dxa"/>
          </w:tcPr>
          <w:p w14:paraId="3605D1E5"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1.07 (0.57-2.00)</w:t>
            </w:r>
          </w:p>
        </w:tc>
        <w:tc>
          <w:tcPr>
            <w:tcW w:w="992" w:type="dxa"/>
            <w:vMerge/>
          </w:tcPr>
          <w:p w14:paraId="18522046" w14:textId="77777777" w:rsidR="001F4533" w:rsidRPr="001F4533" w:rsidRDefault="001F4533"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1F4533" w14:paraId="7A88D0AD" w14:textId="77777777" w:rsidTr="00A676D0">
        <w:trPr>
          <w:trHeight w:val="741"/>
        </w:trPr>
        <w:tc>
          <w:tcPr>
            <w:tcW w:w="1040" w:type="dxa"/>
          </w:tcPr>
          <w:p w14:paraId="0240D322"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Лог-аддитивный</w:t>
            </w:r>
          </w:p>
        </w:tc>
        <w:tc>
          <w:tcPr>
            <w:tcW w:w="1133" w:type="dxa"/>
          </w:tcPr>
          <w:p w14:paraId="0BF06A10"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w:t>
            </w:r>
          </w:p>
        </w:tc>
        <w:tc>
          <w:tcPr>
            <w:tcW w:w="850" w:type="dxa"/>
          </w:tcPr>
          <w:p w14:paraId="2121AFD3"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w:t>
            </w:r>
          </w:p>
        </w:tc>
        <w:tc>
          <w:tcPr>
            <w:tcW w:w="992" w:type="dxa"/>
          </w:tcPr>
          <w:p w14:paraId="2462EB1D"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w:t>
            </w:r>
          </w:p>
        </w:tc>
        <w:tc>
          <w:tcPr>
            <w:tcW w:w="3212" w:type="dxa"/>
          </w:tcPr>
          <w:p w14:paraId="01E28E58"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0.57 (0.35-0.92)</w:t>
            </w:r>
          </w:p>
        </w:tc>
        <w:tc>
          <w:tcPr>
            <w:tcW w:w="992" w:type="dxa"/>
          </w:tcPr>
          <w:p w14:paraId="6B7B76C8" w14:textId="77777777" w:rsidR="001F4533" w:rsidRPr="001F4533" w:rsidRDefault="001F4533" w:rsidP="00831194">
            <w:pPr>
              <w:spacing w:after="0" w:line="240" w:lineRule="auto"/>
              <w:jc w:val="both"/>
              <w:rPr>
                <w:rFonts w:ascii="Times New Roman" w:eastAsia="Times New Roman" w:hAnsi="Times New Roman" w:cs="Times New Roman"/>
                <w:sz w:val="24"/>
                <w:szCs w:val="24"/>
              </w:rPr>
            </w:pPr>
            <w:r w:rsidRPr="001F4533">
              <w:rPr>
                <w:rFonts w:ascii="Times New Roman" w:eastAsia="Times New Roman" w:hAnsi="Times New Roman" w:cs="Times New Roman"/>
                <w:sz w:val="24"/>
                <w:szCs w:val="24"/>
              </w:rPr>
              <w:t>0.02</w:t>
            </w:r>
          </w:p>
        </w:tc>
      </w:tr>
    </w:tbl>
    <w:p w14:paraId="20245806" w14:textId="77777777" w:rsidR="0062306E" w:rsidRDefault="0062306E" w:rsidP="00831194">
      <w:pPr>
        <w:spacing w:after="0" w:line="240" w:lineRule="auto"/>
        <w:ind w:firstLine="709"/>
        <w:rPr>
          <w:rFonts w:ascii="Times New Roman" w:eastAsia="Times New Roman" w:hAnsi="Times New Roman" w:cs="Times New Roman"/>
          <w:bCs/>
          <w:sz w:val="28"/>
          <w:szCs w:val="28"/>
        </w:rPr>
      </w:pPr>
    </w:p>
    <w:p w14:paraId="44713312" w14:textId="5FB43A10" w:rsidR="001F4533" w:rsidRPr="00480C21" w:rsidRDefault="00480C21" w:rsidP="0062306E">
      <w:pPr>
        <w:spacing w:after="0" w:line="240" w:lineRule="auto"/>
        <w:ind w:firstLine="709"/>
        <w:jc w:val="both"/>
        <w:rPr>
          <w:rFonts w:ascii="Times New Roman" w:eastAsia="Times New Roman" w:hAnsi="Times New Roman" w:cs="Times New Roman"/>
          <w:bCs/>
          <w:sz w:val="28"/>
          <w:szCs w:val="28"/>
        </w:rPr>
      </w:pPr>
      <w:r w:rsidRPr="00480C21">
        <w:rPr>
          <w:rFonts w:ascii="Times New Roman" w:eastAsia="Times New Roman" w:hAnsi="Times New Roman" w:cs="Times New Roman"/>
          <w:bCs/>
          <w:sz w:val="28"/>
          <w:szCs w:val="28"/>
        </w:rPr>
        <w:t>По данным таблицы 189, ген NOS3 (rs1800779) ассоциирован со следующими моделями наследования: кодоминантный (G/G , ОШ= 0.16 (0.05-0.56),р=0.009), рецессивный (G/G, ОШ=0.17 (0.05-0.57), р=0.002), логаддитивный (ОШ=0.57 (0.35-0.92), р=0.2), ОШ меньше 1, что позволяет  утверждать при наличии данных генотипов, риск развития сердечно-сосудистых осложнении уменьшается.</w:t>
      </w:r>
    </w:p>
    <w:p w14:paraId="1B66E4E4" w14:textId="5EC32226" w:rsidR="005C6609" w:rsidRPr="00480C21" w:rsidRDefault="005C6609" w:rsidP="0062306E">
      <w:pPr>
        <w:spacing w:after="0" w:line="240" w:lineRule="auto"/>
        <w:ind w:firstLine="709"/>
        <w:jc w:val="both"/>
        <w:rPr>
          <w:rFonts w:ascii="Times New Roman" w:eastAsia="Times New Roman" w:hAnsi="Times New Roman" w:cs="Times New Roman"/>
          <w:b/>
          <w:bCs/>
          <w:sz w:val="28"/>
          <w:szCs w:val="28"/>
        </w:rPr>
      </w:pPr>
    </w:p>
    <w:p w14:paraId="7F01FF6A" w14:textId="348D3621" w:rsidR="00480C21" w:rsidRPr="00480C21" w:rsidRDefault="00480C21" w:rsidP="0062306E">
      <w:pPr>
        <w:spacing w:after="0" w:line="240" w:lineRule="auto"/>
        <w:ind w:firstLine="709"/>
        <w:jc w:val="both"/>
        <w:rPr>
          <w:rFonts w:ascii="Times New Roman" w:eastAsia="Times New Roman" w:hAnsi="Times New Roman" w:cs="Times New Roman"/>
          <w:b/>
          <w:bCs/>
          <w:sz w:val="28"/>
          <w:szCs w:val="28"/>
        </w:rPr>
      </w:pPr>
      <w:r w:rsidRPr="00480C21">
        <w:rPr>
          <w:rFonts w:ascii="Times New Roman" w:eastAsia="Times New Roman" w:hAnsi="Times New Roman" w:cs="Times New Roman"/>
          <w:b/>
          <w:bCs/>
          <w:sz w:val="28"/>
          <w:szCs w:val="28"/>
        </w:rPr>
        <w:t>SNP: rs1800783</w:t>
      </w:r>
    </w:p>
    <w:p w14:paraId="568A8AD6" w14:textId="28626110" w:rsidR="00480C21" w:rsidRDefault="00480C21" w:rsidP="0062306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Процент генотипированных образцов : 223/254 (87.8%). В таблице 190 указана частота аллеля rs1800783</w:t>
      </w:r>
    </w:p>
    <w:p w14:paraId="61326AD1" w14:textId="6638C31E" w:rsidR="00480C21" w:rsidRDefault="00480C21" w:rsidP="00831194">
      <w:pPr>
        <w:spacing w:after="0" w:line="240" w:lineRule="auto"/>
        <w:ind w:firstLine="709"/>
        <w:jc w:val="both"/>
        <w:rPr>
          <w:rFonts w:ascii="Times New Roman" w:eastAsia="Times New Roman" w:hAnsi="Times New Roman" w:cs="Times New Roman"/>
          <w:sz w:val="28"/>
          <w:szCs w:val="28"/>
        </w:rPr>
      </w:pPr>
    </w:p>
    <w:p w14:paraId="0EB1605F" w14:textId="3F3FFC6A" w:rsidR="00A7252B" w:rsidRDefault="00480C21"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190 - Частота аллеля rs1800783 (n=223)</w:t>
      </w:r>
    </w:p>
    <w:p w14:paraId="0F357E9F" w14:textId="77777777" w:rsidR="00A7252B" w:rsidRDefault="00A7252B" w:rsidP="00831194">
      <w:pPr>
        <w:spacing w:after="0" w:line="240" w:lineRule="auto"/>
        <w:jc w:val="both"/>
        <w:rPr>
          <w:rFonts w:ascii="Times New Roman" w:eastAsia="Times New Roman" w:hAnsi="Times New Roman" w:cs="Times New Roman"/>
          <w:b/>
          <w:sz w:val="28"/>
          <w:szCs w:val="28"/>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3"/>
        <w:gridCol w:w="1268"/>
        <w:gridCol w:w="1055"/>
        <w:gridCol w:w="1268"/>
        <w:gridCol w:w="1704"/>
        <w:gridCol w:w="1559"/>
        <w:gridCol w:w="1559"/>
      </w:tblGrid>
      <w:tr w:rsidR="00A7252B" w14:paraId="24D72D7B" w14:textId="31ABB22A" w:rsidTr="00A7252B">
        <w:trPr>
          <w:trHeight w:val="262"/>
        </w:trPr>
        <w:tc>
          <w:tcPr>
            <w:tcW w:w="1363" w:type="dxa"/>
            <w:tcBorders>
              <w:top w:val="single" w:sz="4" w:space="0" w:color="000000"/>
            </w:tcBorders>
          </w:tcPr>
          <w:p w14:paraId="142AA390" w14:textId="77777777"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 </w:t>
            </w:r>
          </w:p>
        </w:tc>
        <w:tc>
          <w:tcPr>
            <w:tcW w:w="2323" w:type="dxa"/>
            <w:gridSpan w:val="2"/>
            <w:tcBorders>
              <w:top w:val="single" w:sz="4" w:space="0" w:color="000000"/>
            </w:tcBorders>
          </w:tcPr>
          <w:p w14:paraId="42D18861" w14:textId="77777777"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Обе группы</w:t>
            </w:r>
          </w:p>
        </w:tc>
        <w:tc>
          <w:tcPr>
            <w:tcW w:w="2972" w:type="dxa"/>
            <w:gridSpan w:val="2"/>
            <w:tcBorders>
              <w:top w:val="single" w:sz="4" w:space="0" w:color="000000"/>
            </w:tcBorders>
          </w:tcPr>
          <w:p w14:paraId="7B69CC7F" w14:textId="77777777" w:rsidR="00A7252B" w:rsidRPr="00A7252B" w:rsidRDefault="00A7252B" w:rsidP="00831194">
            <w:pPr>
              <w:tabs>
                <w:tab w:val="left" w:pos="3946"/>
              </w:tabs>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Контрольная группа</w:t>
            </w:r>
          </w:p>
        </w:tc>
        <w:tc>
          <w:tcPr>
            <w:tcW w:w="3118" w:type="dxa"/>
            <w:gridSpan w:val="2"/>
            <w:tcBorders>
              <w:top w:val="single" w:sz="4" w:space="0" w:color="000000"/>
            </w:tcBorders>
          </w:tcPr>
          <w:p w14:paraId="22DEC01D" w14:textId="6192192D" w:rsidR="00A7252B" w:rsidRPr="00A7252B" w:rsidRDefault="00A7252B" w:rsidP="00831194">
            <w:pPr>
              <w:tabs>
                <w:tab w:val="left" w:pos="3946"/>
              </w:tabs>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Основная группа</w:t>
            </w:r>
          </w:p>
        </w:tc>
      </w:tr>
      <w:tr w:rsidR="00A7252B" w14:paraId="261F8462" w14:textId="567CDD9E" w:rsidTr="00A676D0">
        <w:trPr>
          <w:trHeight w:val="497"/>
        </w:trPr>
        <w:tc>
          <w:tcPr>
            <w:tcW w:w="1363" w:type="dxa"/>
          </w:tcPr>
          <w:p w14:paraId="6DF89F92" w14:textId="77777777"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Аллель</w:t>
            </w:r>
          </w:p>
        </w:tc>
        <w:tc>
          <w:tcPr>
            <w:tcW w:w="1268" w:type="dxa"/>
          </w:tcPr>
          <w:p w14:paraId="760EA6B6" w14:textId="77777777"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Количество</w:t>
            </w:r>
          </w:p>
        </w:tc>
        <w:tc>
          <w:tcPr>
            <w:tcW w:w="1055" w:type="dxa"/>
          </w:tcPr>
          <w:p w14:paraId="2B1E8BEE" w14:textId="77777777"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Пропорция</w:t>
            </w:r>
          </w:p>
        </w:tc>
        <w:tc>
          <w:tcPr>
            <w:tcW w:w="1268" w:type="dxa"/>
          </w:tcPr>
          <w:p w14:paraId="4DEAEE05" w14:textId="77777777"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Количество</w:t>
            </w:r>
          </w:p>
        </w:tc>
        <w:tc>
          <w:tcPr>
            <w:tcW w:w="1704" w:type="dxa"/>
          </w:tcPr>
          <w:p w14:paraId="48BA175F" w14:textId="77777777"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Пропорция</w:t>
            </w:r>
          </w:p>
        </w:tc>
        <w:tc>
          <w:tcPr>
            <w:tcW w:w="1559" w:type="dxa"/>
          </w:tcPr>
          <w:p w14:paraId="0459AA2F" w14:textId="6B17CB01"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Количество</w:t>
            </w:r>
          </w:p>
        </w:tc>
        <w:tc>
          <w:tcPr>
            <w:tcW w:w="1559" w:type="dxa"/>
          </w:tcPr>
          <w:p w14:paraId="0F4EE260" w14:textId="0AD3E126"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Пропорция</w:t>
            </w:r>
          </w:p>
        </w:tc>
      </w:tr>
      <w:tr w:rsidR="00A7252B" w14:paraId="2B56E145" w14:textId="604F2689" w:rsidTr="00A676D0">
        <w:trPr>
          <w:trHeight w:val="262"/>
        </w:trPr>
        <w:tc>
          <w:tcPr>
            <w:tcW w:w="1363" w:type="dxa"/>
            <w:tcBorders>
              <w:bottom w:val="single" w:sz="4" w:space="0" w:color="000000"/>
            </w:tcBorders>
          </w:tcPr>
          <w:p w14:paraId="22267A85" w14:textId="77777777"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T</w:t>
            </w:r>
          </w:p>
        </w:tc>
        <w:tc>
          <w:tcPr>
            <w:tcW w:w="1268" w:type="dxa"/>
            <w:tcBorders>
              <w:bottom w:val="single" w:sz="4" w:space="0" w:color="000000"/>
            </w:tcBorders>
          </w:tcPr>
          <w:p w14:paraId="39370EC4" w14:textId="77777777"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322</w:t>
            </w:r>
          </w:p>
        </w:tc>
        <w:tc>
          <w:tcPr>
            <w:tcW w:w="1055" w:type="dxa"/>
            <w:tcBorders>
              <w:bottom w:val="single" w:sz="4" w:space="0" w:color="000000"/>
            </w:tcBorders>
          </w:tcPr>
          <w:p w14:paraId="103E55DD" w14:textId="77777777"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0.72</w:t>
            </w:r>
          </w:p>
        </w:tc>
        <w:tc>
          <w:tcPr>
            <w:tcW w:w="1268" w:type="dxa"/>
            <w:tcBorders>
              <w:bottom w:val="single" w:sz="4" w:space="0" w:color="000000"/>
            </w:tcBorders>
          </w:tcPr>
          <w:p w14:paraId="4270BEE6" w14:textId="77777777"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111</w:t>
            </w:r>
          </w:p>
        </w:tc>
        <w:tc>
          <w:tcPr>
            <w:tcW w:w="1704" w:type="dxa"/>
            <w:tcBorders>
              <w:bottom w:val="single" w:sz="4" w:space="0" w:color="000000"/>
            </w:tcBorders>
          </w:tcPr>
          <w:p w14:paraId="7A585F8F" w14:textId="77777777"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0.74</w:t>
            </w:r>
          </w:p>
        </w:tc>
        <w:tc>
          <w:tcPr>
            <w:tcW w:w="1559" w:type="dxa"/>
            <w:tcBorders>
              <w:bottom w:val="single" w:sz="4" w:space="0" w:color="000000"/>
            </w:tcBorders>
          </w:tcPr>
          <w:p w14:paraId="3325795A" w14:textId="7A9368E1"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211</w:t>
            </w:r>
          </w:p>
        </w:tc>
        <w:tc>
          <w:tcPr>
            <w:tcW w:w="1559" w:type="dxa"/>
            <w:tcBorders>
              <w:bottom w:val="single" w:sz="4" w:space="0" w:color="000000"/>
            </w:tcBorders>
          </w:tcPr>
          <w:p w14:paraId="57862F4F" w14:textId="042B729B"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0.71</w:t>
            </w:r>
          </w:p>
        </w:tc>
      </w:tr>
      <w:tr w:rsidR="00A7252B" w14:paraId="43BA6737" w14:textId="51D1C5DC" w:rsidTr="00A676D0">
        <w:trPr>
          <w:trHeight w:val="262"/>
        </w:trPr>
        <w:tc>
          <w:tcPr>
            <w:tcW w:w="1363" w:type="dxa"/>
            <w:tcBorders>
              <w:bottom w:val="single" w:sz="4" w:space="0" w:color="000000"/>
            </w:tcBorders>
          </w:tcPr>
          <w:p w14:paraId="3F0CD255" w14:textId="77777777"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A</w:t>
            </w:r>
          </w:p>
        </w:tc>
        <w:tc>
          <w:tcPr>
            <w:tcW w:w="1268" w:type="dxa"/>
            <w:tcBorders>
              <w:bottom w:val="single" w:sz="4" w:space="0" w:color="000000"/>
            </w:tcBorders>
          </w:tcPr>
          <w:p w14:paraId="69EDDE8B" w14:textId="77777777"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124</w:t>
            </w:r>
          </w:p>
        </w:tc>
        <w:tc>
          <w:tcPr>
            <w:tcW w:w="1055" w:type="dxa"/>
            <w:tcBorders>
              <w:bottom w:val="single" w:sz="4" w:space="0" w:color="000000"/>
            </w:tcBorders>
          </w:tcPr>
          <w:p w14:paraId="657F6844" w14:textId="77777777"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0.28</w:t>
            </w:r>
          </w:p>
        </w:tc>
        <w:tc>
          <w:tcPr>
            <w:tcW w:w="1268" w:type="dxa"/>
            <w:tcBorders>
              <w:bottom w:val="single" w:sz="4" w:space="0" w:color="000000"/>
            </w:tcBorders>
          </w:tcPr>
          <w:p w14:paraId="63CFD683" w14:textId="77777777"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39</w:t>
            </w:r>
          </w:p>
        </w:tc>
        <w:tc>
          <w:tcPr>
            <w:tcW w:w="1704" w:type="dxa"/>
            <w:tcBorders>
              <w:bottom w:val="single" w:sz="4" w:space="0" w:color="000000"/>
            </w:tcBorders>
          </w:tcPr>
          <w:p w14:paraId="37654951" w14:textId="77777777"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0.26</w:t>
            </w:r>
          </w:p>
        </w:tc>
        <w:tc>
          <w:tcPr>
            <w:tcW w:w="1559" w:type="dxa"/>
            <w:tcBorders>
              <w:bottom w:val="single" w:sz="4" w:space="0" w:color="000000"/>
            </w:tcBorders>
          </w:tcPr>
          <w:p w14:paraId="48451D29" w14:textId="11D86952"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85</w:t>
            </w:r>
          </w:p>
        </w:tc>
        <w:tc>
          <w:tcPr>
            <w:tcW w:w="1559" w:type="dxa"/>
            <w:tcBorders>
              <w:bottom w:val="single" w:sz="4" w:space="0" w:color="000000"/>
            </w:tcBorders>
          </w:tcPr>
          <w:p w14:paraId="77A072CB" w14:textId="364D2D6E"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0.29</w:t>
            </w:r>
          </w:p>
        </w:tc>
      </w:tr>
    </w:tbl>
    <w:p w14:paraId="21B5BBC6" w14:textId="77777777" w:rsidR="0062306E" w:rsidRDefault="0062306E" w:rsidP="00831194">
      <w:pPr>
        <w:spacing w:after="0" w:line="240" w:lineRule="auto"/>
        <w:ind w:firstLine="709"/>
        <w:jc w:val="both"/>
        <w:rPr>
          <w:rFonts w:ascii="Times New Roman" w:eastAsia="Times New Roman" w:hAnsi="Times New Roman" w:cs="Times New Roman"/>
          <w:sz w:val="28"/>
          <w:szCs w:val="28"/>
        </w:rPr>
      </w:pPr>
    </w:p>
    <w:p w14:paraId="7449E5D3" w14:textId="14C34188" w:rsidR="00A7252B" w:rsidRPr="00A7252B" w:rsidRDefault="00A7252B" w:rsidP="0062306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таблице 190, процент генотипированных образцов rs 1800783 составило 87, 8 %, то есть 223 образца из 254. Частота аллеля T rs1800783 составило 72 %, из них в основной группе 71 % и в контрольной группе 74 %. Аллель A составило в общем 28 % , в основной группе 29 % и 26 % в контрольной группе  соответственно</w:t>
      </w:r>
      <w:r w:rsidRPr="00A7252B">
        <w:rPr>
          <w:rFonts w:ascii="Times New Roman" w:eastAsia="Times New Roman" w:hAnsi="Times New Roman" w:cs="Times New Roman"/>
          <w:sz w:val="28"/>
          <w:szCs w:val="28"/>
        </w:rPr>
        <w:t>. В таблице 191 указана частота генотипа rs1800783.</w:t>
      </w:r>
    </w:p>
    <w:p w14:paraId="2AA24505" w14:textId="1FA0303A" w:rsidR="00480C21" w:rsidRPr="00A7252B" w:rsidRDefault="00480C21" w:rsidP="0062306E">
      <w:pPr>
        <w:spacing w:after="0" w:line="240" w:lineRule="auto"/>
        <w:jc w:val="both"/>
        <w:rPr>
          <w:rFonts w:ascii="Times New Roman" w:eastAsia="Times New Roman" w:hAnsi="Times New Roman" w:cs="Times New Roman"/>
          <w:b/>
          <w:bCs/>
          <w:sz w:val="28"/>
          <w:szCs w:val="28"/>
        </w:rPr>
      </w:pPr>
    </w:p>
    <w:p w14:paraId="0A2DCB6B" w14:textId="40ECBEA6" w:rsidR="00A7252B" w:rsidRPr="00A7252B" w:rsidRDefault="00A7252B" w:rsidP="0062306E">
      <w:pPr>
        <w:spacing w:after="0" w:line="240" w:lineRule="auto"/>
        <w:jc w:val="both"/>
        <w:rPr>
          <w:rFonts w:ascii="Times New Roman" w:eastAsia="Times New Roman" w:hAnsi="Times New Roman" w:cs="Times New Roman"/>
          <w:b/>
          <w:bCs/>
          <w:sz w:val="28"/>
          <w:szCs w:val="28"/>
        </w:rPr>
      </w:pPr>
      <w:r w:rsidRPr="00A7252B">
        <w:rPr>
          <w:rFonts w:ascii="Times New Roman" w:eastAsia="Times New Roman" w:hAnsi="Times New Roman" w:cs="Times New Roman"/>
          <w:b/>
          <w:bCs/>
          <w:sz w:val="28"/>
          <w:szCs w:val="28"/>
        </w:rPr>
        <w:t>Таблица 191 - Частота генотипа rs1800783</w:t>
      </w:r>
    </w:p>
    <w:p w14:paraId="5F66EA0D" w14:textId="77777777" w:rsidR="00A7252B" w:rsidRDefault="00A7252B" w:rsidP="00831194">
      <w:pPr>
        <w:spacing w:after="0" w:line="240" w:lineRule="auto"/>
        <w:ind w:firstLine="709"/>
        <w:jc w:val="both"/>
        <w:rPr>
          <w:rFonts w:ascii="Times New Roman" w:eastAsia="Times New Roman" w:hAnsi="Times New Roman" w:cs="Times New Roman"/>
          <w:sz w:val="28"/>
          <w:szCs w:val="28"/>
        </w:rPr>
      </w:pP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3"/>
        <w:gridCol w:w="1268"/>
        <w:gridCol w:w="1055"/>
        <w:gridCol w:w="1268"/>
        <w:gridCol w:w="1704"/>
        <w:gridCol w:w="1486"/>
        <w:gridCol w:w="1486"/>
      </w:tblGrid>
      <w:tr w:rsidR="00A7252B" w14:paraId="6641BB0F" w14:textId="29A576EC" w:rsidTr="00A7252B">
        <w:trPr>
          <w:trHeight w:val="262"/>
        </w:trPr>
        <w:tc>
          <w:tcPr>
            <w:tcW w:w="1363" w:type="dxa"/>
            <w:tcBorders>
              <w:top w:val="single" w:sz="4" w:space="0" w:color="000000"/>
            </w:tcBorders>
          </w:tcPr>
          <w:p w14:paraId="6573834C" w14:textId="77777777"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 </w:t>
            </w:r>
          </w:p>
        </w:tc>
        <w:tc>
          <w:tcPr>
            <w:tcW w:w="2323" w:type="dxa"/>
            <w:gridSpan w:val="2"/>
            <w:tcBorders>
              <w:top w:val="single" w:sz="4" w:space="0" w:color="000000"/>
            </w:tcBorders>
          </w:tcPr>
          <w:p w14:paraId="1B80FA37" w14:textId="77777777"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Обе группы</w:t>
            </w:r>
          </w:p>
        </w:tc>
        <w:tc>
          <w:tcPr>
            <w:tcW w:w="2972" w:type="dxa"/>
            <w:gridSpan w:val="2"/>
            <w:tcBorders>
              <w:top w:val="single" w:sz="4" w:space="0" w:color="000000"/>
            </w:tcBorders>
          </w:tcPr>
          <w:p w14:paraId="3E0BD045" w14:textId="77777777"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Контрольная группа</w:t>
            </w:r>
          </w:p>
        </w:tc>
        <w:tc>
          <w:tcPr>
            <w:tcW w:w="2972" w:type="dxa"/>
            <w:gridSpan w:val="2"/>
            <w:tcBorders>
              <w:top w:val="single" w:sz="4" w:space="0" w:color="000000"/>
            </w:tcBorders>
          </w:tcPr>
          <w:p w14:paraId="4BD00FA7" w14:textId="1B76E487"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Основная группа</w:t>
            </w:r>
          </w:p>
        </w:tc>
      </w:tr>
      <w:tr w:rsidR="00A7252B" w14:paraId="5DD95DFF" w14:textId="07F5644B" w:rsidTr="00A676D0">
        <w:trPr>
          <w:trHeight w:val="497"/>
        </w:trPr>
        <w:tc>
          <w:tcPr>
            <w:tcW w:w="1363" w:type="dxa"/>
          </w:tcPr>
          <w:p w14:paraId="02B2200B" w14:textId="77777777"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Генотип</w:t>
            </w:r>
          </w:p>
        </w:tc>
        <w:tc>
          <w:tcPr>
            <w:tcW w:w="1268" w:type="dxa"/>
          </w:tcPr>
          <w:p w14:paraId="06840790" w14:textId="77777777"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Количество</w:t>
            </w:r>
          </w:p>
        </w:tc>
        <w:tc>
          <w:tcPr>
            <w:tcW w:w="1055" w:type="dxa"/>
          </w:tcPr>
          <w:p w14:paraId="1222D052" w14:textId="77777777"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Пропорция</w:t>
            </w:r>
          </w:p>
        </w:tc>
        <w:tc>
          <w:tcPr>
            <w:tcW w:w="1268" w:type="dxa"/>
          </w:tcPr>
          <w:p w14:paraId="5C9E9C51" w14:textId="77777777"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Количество</w:t>
            </w:r>
          </w:p>
        </w:tc>
        <w:tc>
          <w:tcPr>
            <w:tcW w:w="1704" w:type="dxa"/>
          </w:tcPr>
          <w:p w14:paraId="4BDFA568" w14:textId="77777777"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Пропорция</w:t>
            </w:r>
          </w:p>
        </w:tc>
        <w:tc>
          <w:tcPr>
            <w:tcW w:w="1486" w:type="dxa"/>
          </w:tcPr>
          <w:p w14:paraId="5D710ADF" w14:textId="1E33E17E"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Количество</w:t>
            </w:r>
          </w:p>
        </w:tc>
        <w:tc>
          <w:tcPr>
            <w:tcW w:w="1486" w:type="dxa"/>
          </w:tcPr>
          <w:p w14:paraId="6C1556ED" w14:textId="4FB672F3"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Пропорция</w:t>
            </w:r>
          </w:p>
        </w:tc>
      </w:tr>
      <w:tr w:rsidR="00A7252B" w14:paraId="0DEC02C7" w14:textId="09B4BF75" w:rsidTr="00A676D0">
        <w:trPr>
          <w:trHeight w:val="262"/>
        </w:trPr>
        <w:tc>
          <w:tcPr>
            <w:tcW w:w="1363" w:type="dxa"/>
          </w:tcPr>
          <w:p w14:paraId="76F7E9F5" w14:textId="77777777"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A/A</w:t>
            </w:r>
          </w:p>
        </w:tc>
        <w:tc>
          <w:tcPr>
            <w:tcW w:w="1268" w:type="dxa"/>
          </w:tcPr>
          <w:p w14:paraId="1FD7528B" w14:textId="77777777"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15</w:t>
            </w:r>
          </w:p>
        </w:tc>
        <w:tc>
          <w:tcPr>
            <w:tcW w:w="1055" w:type="dxa"/>
          </w:tcPr>
          <w:p w14:paraId="22865FC3" w14:textId="77777777"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0.07</w:t>
            </w:r>
          </w:p>
        </w:tc>
        <w:tc>
          <w:tcPr>
            <w:tcW w:w="1268" w:type="dxa"/>
          </w:tcPr>
          <w:p w14:paraId="18147756" w14:textId="77777777"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6</w:t>
            </w:r>
          </w:p>
        </w:tc>
        <w:tc>
          <w:tcPr>
            <w:tcW w:w="1704" w:type="dxa"/>
          </w:tcPr>
          <w:p w14:paraId="6432DA42" w14:textId="77777777"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0.08</w:t>
            </w:r>
          </w:p>
        </w:tc>
        <w:tc>
          <w:tcPr>
            <w:tcW w:w="1486" w:type="dxa"/>
          </w:tcPr>
          <w:p w14:paraId="3BA2F318" w14:textId="24E147E6"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9</w:t>
            </w:r>
          </w:p>
        </w:tc>
        <w:tc>
          <w:tcPr>
            <w:tcW w:w="1486" w:type="dxa"/>
          </w:tcPr>
          <w:p w14:paraId="76219AA1" w14:textId="71901306"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0.06</w:t>
            </w:r>
          </w:p>
        </w:tc>
      </w:tr>
      <w:tr w:rsidR="00A7252B" w14:paraId="7014949F" w14:textId="02361C5C" w:rsidTr="00A676D0">
        <w:trPr>
          <w:trHeight w:val="262"/>
        </w:trPr>
        <w:tc>
          <w:tcPr>
            <w:tcW w:w="1363" w:type="dxa"/>
          </w:tcPr>
          <w:p w14:paraId="323335E1" w14:textId="77777777"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T/A</w:t>
            </w:r>
          </w:p>
        </w:tc>
        <w:tc>
          <w:tcPr>
            <w:tcW w:w="1268" w:type="dxa"/>
          </w:tcPr>
          <w:p w14:paraId="71A6CB4E" w14:textId="77777777"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94</w:t>
            </w:r>
          </w:p>
        </w:tc>
        <w:tc>
          <w:tcPr>
            <w:tcW w:w="1055" w:type="dxa"/>
          </w:tcPr>
          <w:p w14:paraId="26D275FC" w14:textId="77777777"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0.42</w:t>
            </w:r>
          </w:p>
        </w:tc>
        <w:tc>
          <w:tcPr>
            <w:tcW w:w="1268" w:type="dxa"/>
          </w:tcPr>
          <w:p w14:paraId="730507C1" w14:textId="77777777"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27</w:t>
            </w:r>
          </w:p>
        </w:tc>
        <w:tc>
          <w:tcPr>
            <w:tcW w:w="1704" w:type="dxa"/>
          </w:tcPr>
          <w:p w14:paraId="230774B2" w14:textId="77777777"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0.36</w:t>
            </w:r>
          </w:p>
        </w:tc>
        <w:tc>
          <w:tcPr>
            <w:tcW w:w="1486" w:type="dxa"/>
          </w:tcPr>
          <w:p w14:paraId="08CF8799" w14:textId="3F36D088"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67</w:t>
            </w:r>
          </w:p>
        </w:tc>
        <w:tc>
          <w:tcPr>
            <w:tcW w:w="1486" w:type="dxa"/>
          </w:tcPr>
          <w:p w14:paraId="70EAB149" w14:textId="34EAB4EB"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0.45</w:t>
            </w:r>
          </w:p>
        </w:tc>
      </w:tr>
      <w:tr w:rsidR="00A7252B" w14:paraId="72FEE059" w14:textId="76A042BE" w:rsidTr="00A676D0">
        <w:trPr>
          <w:trHeight w:val="262"/>
        </w:trPr>
        <w:tc>
          <w:tcPr>
            <w:tcW w:w="1363" w:type="dxa"/>
            <w:tcBorders>
              <w:bottom w:val="single" w:sz="4" w:space="0" w:color="000000"/>
            </w:tcBorders>
          </w:tcPr>
          <w:p w14:paraId="60968E4C" w14:textId="77777777"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T/T</w:t>
            </w:r>
          </w:p>
        </w:tc>
        <w:tc>
          <w:tcPr>
            <w:tcW w:w="1268" w:type="dxa"/>
            <w:tcBorders>
              <w:bottom w:val="single" w:sz="4" w:space="0" w:color="000000"/>
            </w:tcBorders>
          </w:tcPr>
          <w:p w14:paraId="0ADDE13D" w14:textId="77777777"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114</w:t>
            </w:r>
          </w:p>
        </w:tc>
        <w:tc>
          <w:tcPr>
            <w:tcW w:w="1055" w:type="dxa"/>
            <w:tcBorders>
              <w:bottom w:val="single" w:sz="4" w:space="0" w:color="000000"/>
            </w:tcBorders>
          </w:tcPr>
          <w:p w14:paraId="7D169CA6" w14:textId="77777777"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0.51</w:t>
            </w:r>
          </w:p>
        </w:tc>
        <w:tc>
          <w:tcPr>
            <w:tcW w:w="1268" w:type="dxa"/>
            <w:tcBorders>
              <w:bottom w:val="single" w:sz="4" w:space="0" w:color="000000"/>
            </w:tcBorders>
          </w:tcPr>
          <w:p w14:paraId="6784950C" w14:textId="77777777"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42</w:t>
            </w:r>
          </w:p>
        </w:tc>
        <w:tc>
          <w:tcPr>
            <w:tcW w:w="1704" w:type="dxa"/>
            <w:tcBorders>
              <w:bottom w:val="single" w:sz="4" w:space="0" w:color="000000"/>
            </w:tcBorders>
          </w:tcPr>
          <w:p w14:paraId="6456DA3A" w14:textId="77777777"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0.56</w:t>
            </w:r>
          </w:p>
        </w:tc>
        <w:tc>
          <w:tcPr>
            <w:tcW w:w="1486" w:type="dxa"/>
            <w:tcBorders>
              <w:bottom w:val="single" w:sz="4" w:space="0" w:color="000000"/>
            </w:tcBorders>
          </w:tcPr>
          <w:p w14:paraId="246DBC61" w14:textId="2B2B6819"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72</w:t>
            </w:r>
          </w:p>
        </w:tc>
        <w:tc>
          <w:tcPr>
            <w:tcW w:w="1486" w:type="dxa"/>
            <w:tcBorders>
              <w:bottom w:val="single" w:sz="4" w:space="0" w:color="000000"/>
            </w:tcBorders>
          </w:tcPr>
          <w:p w14:paraId="7D2D624A" w14:textId="3B4560EC"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0.49</w:t>
            </w:r>
          </w:p>
        </w:tc>
      </w:tr>
      <w:tr w:rsidR="00A7252B" w14:paraId="7DC27F34" w14:textId="5120A70B" w:rsidTr="00A676D0">
        <w:trPr>
          <w:trHeight w:val="262"/>
        </w:trPr>
        <w:tc>
          <w:tcPr>
            <w:tcW w:w="1363" w:type="dxa"/>
            <w:tcBorders>
              <w:bottom w:val="single" w:sz="4" w:space="0" w:color="000000"/>
            </w:tcBorders>
          </w:tcPr>
          <w:p w14:paraId="36F1AB25" w14:textId="77777777"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NA</w:t>
            </w:r>
          </w:p>
        </w:tc>
        <w:tc>
          <w:tcPr>
            <w:tcW w:w="1268" w:type="dxa"/>
            <w:tcBorders>
              <w:bottom w:val="single" w:sz="4" w:space="0" w:color="000000"/>
            </w:tcBorders>
          </w:tcPr>
          <w:p w14:paraId="703F8B2C" w14:textId="77777777"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31</w:t>
            </w:r>
          </w:p>
        </w:tc>
        <w:tc>
          <w:tcPr>
            <w:tcW w:w="1055" w:type="dxa"/>
            <w:tcBorders>
              <w:bottom w:val="single" w:sz="4" w:space="0" w:color="000000"/>
            </w:tcBorders>
          </w:tcPr>
          <w:p w14:paraId="50CB03EE" w14:textId="77777777"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w:t>
            </w:r>
          </w:p>
        </w:tc>
        <w:tc>
          <w:tcPr>
            <w:tcW w:w="1268" w:type="dxa"/>
            <w:tcBorders>
              <w:bottom w:val="single" w:sz="4" w:space="0" w:color="000000"/>
            </w:tcBorders>
          </w:tcPr>
          <w:p w14:paraId="17629F80" w14:textId="77777777"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16</w:t>
            </w:r>
          </w:p>
        </w:tc>
        <w:tc>
          <w:tcPr>
            <w:tcW w:w="1704" w:type="dxa"/>
            <w:tcBorders>
              <w:bottom w:val="single" w:sz="4" w:space="0" w:color="000000"/>
            </w:tcBorders>
          </w:tcPr>
          <w:p w14:paraId="3D8DA367" w14:textId="77777777"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w:t>
            </w:r>
          </w:p>
        </w:tc>
        <w:tc>
          <w:tcPr>
            <w:tcW w:w="1486" w:type="dxa"/>
            <w:tcBorders>
              <w:bottom w:val="single" w:sz="4" w:space="0" w:color="000000"/>
            </w:tcBorders>
          </w:tcPr>
          <w:p w14:paraId="7CBD97A4" w14:textId="6FA40F67"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15</w:t>
            </w:r>
          </w:p>
        </w:tc>
        <w:tc>
          <w:tcPr>
            <w:tcW w:w="1486" w:type="dxa"/>
            <w:tcBorders>
              <w:bottom w:val="single" w:sz="4" w:space="0" w:color="000000"/>
            </w:tcBorders>
          </w:tcPr>
          <w:p w14:paraId="6CB53C11" w14:textId="03EFE22D" w:rsidR="00A7252B" w:rsidRPr="00A7252B" w:rsidRDefault="00A7252B" w:rsidP="00831194">
            <w:pPr>
              <w:spacing w:after="0" w:line="240" w:lineRule="auto"/>
              <w:jc w:val="both"/>
              <w:rPr>
                <w:rFonts w:ascii="Times New Roman" w:eastAsia="Times New Roman" w:hAnsi="Times New Roman" w:cs="Times New Roman"/>
                <w:sz w:val="24"/>
                <w:szCs w:val="24"/>
              </w:rPr>
            </w:pPr>
            <w:r w:rsidRPr="00A7252B">
              <w:rPr>
                <w:rFonts w:ascii="Times New Roman" w:eastAsia="Times New Roman" w:hAnsi="Times New Roman" w:cs="Times New Roman"/>
                <w:sz w:val="24"/>
                <w:szCs w:val="24"/>
              </w:rPr>
              <w:t>---</w:t>
            </w:r>
          </w:p>
        </w:tc>
      </w:tr>
    </w:tbl>
    <w:p w14:paraId="1B288F8C" w14:textId="77777777" w:rsidR="0062306E" w:rsidRDefault="0062306E" w:rsidP="00831194">
      <w:pPr>
        <w:spacing w:after="0" w:line="240" w:lineRule="auto"/>
        <w:ind w:firstLine="709"/>
        <w:jc w:val="both"/>
        <w:rPr>
          <w:rFonts w:ascii="Times New Roman" w:eastAsia="Times New Roman" w:hAnsi="Times New Roman" w:cs="Times New Roman"/>
          <w:sz w:val="28"/>
          <w:szCs w:val="28"/>
        </w:rPr>
      </w:pPr>
    </w:p>
    <w:p w14:paraId="5C368C8F" w14:textId="2BD16551" w:rsidR="00873977" w:rsidRPr="00873977" w:rsidRDefault="00A7252B" w:rsidP="0062306E">
      <w:pPr>
        <w:spacing w:after="0" w:line="240" w:lineRule="auto"/>
        <w:ind w:firstLine="709"/>
        <w:jc w:val="both"/>
        <w:rPr>
          <w:rFonts w:ascii="Times New Roman" w:eastAsia="Times New Roman" w:hAnsi="Times New Roman" w:cs="Times New Roman"/>
          <w:sz w:val="28"/>
          <w:szCs w:val="28"/>
        </w:rPr>
      </w:pPr>
      <w:r w:rsidRPr="00873977">
        <w:rPr>
          <w:rFonts w:ascii="Times New Roman" w:eastAsia="Times New Roman" w:hAnsi="Times New Roman" w:cs="Times New Roman"/>
          <w:sz w:val="28"/>
          <w:szCs w:val="28"/>
        </w:rPr>
        <w:t>По</w:t>
      </w:r>
      <w:r w:rsidR="00873977" w:rsidRPr="00873977">
        <w:rPr>
          <w:rFonts w:ascii="Times New Roman" w:eastAsia="Times New Roman" w:hAnsi="Times New Roman" w:cs="Times New Roman"/>
          <w:sz w:val="28"/>
          <w:szCs w:val="28"/>
        </w:rPr>
        <w:t xml:space="preserve"> данным таблицы 191, ч</w:t>
      </w:r>
      <w:r w:rsidRPr="00873977">
        <w:rPr>
          <w:rFonts w:ascii="Times New Roman" w:eastAsia="Times New Roman" w:hAnsi="Times New Roman" w:cs="Times New Roman"/>
          <w:sz w:val="28"/>
          <w:szCs w:val="28"/>
        </w:rPr>
        <w:t>астота генотипа rs 1800783 по гомозиготному типу соответствовал (A/A) 7 % в общем, то есть 15 образцов, из них в основной группе 6%, 9 образцов, в контрольной группе 8 %, 6 образцов. По гетерозиготному типу (Т/А) составил 42 %, 94 образца, из них в основной группе 45 %, 67образца,  а в контрольной группе 36 %, 27 образца. Гомозиготный генотип ( Т/Т) соответствовал 51 % , соответственно 114 образца, из них в основной группе 49%, 72 образца, а в контрольной группе 56 %, 42 образца соответственно. Оставшиеся 31 образца не идентифицированы, из них 15 образцов в основной группе, 16 образцов были из контрольной группы</w:t>
      </w:r>
      <w:r w:rsidR="00873977" w:rsidRPr="00873977">
        <w:rPr>
          <w:rFonts w:ascii="Times New Roman" w:eastAsia="Times New Roman" w:hAnsi="Times New Roman" w:cs="Times New Roman"/>
          <w:sz w:val="28"/>
          <w:szCs w:val="28"/>
        </w:rPr>
        <w:t>. В таблице 192 указан rs1800783 точный тест для равновесия Харди-Вайнберга.</w:t>
      </w:r>
    </w:p>
    <w:p w14:paraId="5975693B" w14:textId="4B710298" w:rsidR="00480C21" w:rsidRDefault="00480C21" w:rsidP="00831194">
      <w:pPr>
        <w:spacing w:after="0" w:line="240" w:lineRule="auto"/>
        <w:ind w:firstLine="709"/>
        <w:jc w:val="both"/>
        <w:rPr>
          <w:rFonts w:ascii="Times New Roman" w:eastAsia="Times New Roman" w:hAnsi="Times New Roman" w:cs="Times New Roman"/>
          <w:sz w:val="28"/>
          <w:szCs w:val="28"/>
        </w:rPr>
      </w:pPr>
    </w:p>
    <w:p w14:paraId="6284D1DE" w14:textId="6114A68E" w:rsidR="00873977" w:rsidRDefault="00873977"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192 - rs1800783 точный тест для равновесия Харди-Вайнберга (n=223)</w:t>
      </w:r>
    </w:p>
    <w:p w14:paraId="497D561D" w14:textId="0D53D2EE" w:rsidR="00873977" w:rsidRDefault="00873977" w:rsidP="00831194">
      <w:pPr>
        <w:spacing w:after="0" w:line="240" w:lineRule="auto"/>
        <w:ind w:firstLine="709"/>
        <w:jc w:val="both"/>
        <w:rPr>
          <w:rFonts w:ascii="Times New Roman" w:eastAsia="Times New Roman" w:hAnsi="Times New Roman" w:cs="Times New Roman"/>
          <w:sz w:val="28"/>
          <w:szCs w:val="28"/>
        </w:rPr>
      </w:pPr>
    </w:p>
    <w:tbl>
      <w:tblPr>
        <w:tblW w:w="7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3"/>
        <w:gridCol w:w="1268"/>
        <w:gridCol w:w="1055"/>
        <w:gridCol w:w="1268"/>
        <w:gridCol w:w="995"/>
        <w:gridCol w:w="995"/>
        <w:gridCol w:w="995"/>
      </w:tblGrid>
      <w:tr w:rsidR="00873977" w14:paraId="62DD37A1" w14:textId="50071088" w:rsidTr="00873977">
        <w:trPr>
          <w:trHeight w:val="262"/>
        </w:trPr>
        <w:tc>
          <w:tcPr>
            <w:tcW w:w="1363" w:type="dxa"/>
            <w:tcBorders>
              <w:top w:val="single" w:sz="4" w:space="0" w:color="000000"/>
            </w:tcBorders>
          </w:tcPr>
          <w:p w14:paraId="2F64DFA1" w14:textId="1010AB09" w:rsidR="00873977" w:rsidRPr="00873977" w:rsidRDefault="000320D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1268" w:type="dxa"/>
            <w:tcBorders>
              <w:top w:val="single" w:sz="4" w:space="0" w:color="000000"/>
            </w:tcBorders>
          </w:tcPr>
          <w:p w14:paraId="4BE3F443" w14:textId="77777777" w:rsidR="00873977" w:rsidRPr="00873977" w:rsidRDefault="00873977" w:rsidP="00831194">
            <w:pPr>
              <w:spacing w:after="0" w:line="240" w:lineRule="auto"/>
              <w:jc w:val="both"/>
              <w:rPr>
                <w:rFonts w:ascii="Times New Roman" w:eastAsia="Times New Roman" w:hAnsi="Times New Roman" w:cs="Times New Roman"/>
                <w:sz w:val="24"/>
                <w:szCs w:val="24"/>
              </w:rPr>
            </w:pPr>
            <w:r w:rsidRPr="00873977">
              <w:rPr>
                <w:rFonts w:ascii="Times New Roman" w:eastAsia="Times New Roman" w:hAnsi="Times New Roman" w:cs="Times New Roman"/>
                <w:sz w:val="24"/>
                <w:szCs w:val="24"/>
              </w:rPr>
              <w:t>Т/Т</w:t>
            </w:r>
          </w:p>
        </w:tc>
        <w:tc>
          <w:tcPr>
            <w:tcW w:w="1055" w:type="dxa"/>
            <w:tcBorders>
              <w:top w:val="single" w:sz="4" w:space="0" w:color="000000"/>
            </w:tcBorders>
          </w:tcPr>
          <w:p w14:paraId="031E80D7" w14:textId="77777777" w:rsidR="00873977" w:rsidRPr="00873977" w:rsidRDefault="00873977" w:rsidP="00831194">
            <w:pPr>
              <w:spacing w:after="0" w:line="240" w:lineRule="auto"/>
              <w:jc w:val="both"/>
              <w:rPr>
                <w:rFonts w:ascii="Times New Roman" w:eastAsia="Times New Roman" w:hAnsi="Times New Roman" w:cs="Times New Roman"/>
                <w:sz w:val="24"/>
                <w:szCs w:val="24"/>
              </w:rPr>
            </w:pPr>
            <w:r w:rsidRPr="00873977">
              <w:rPr>
                <w:rFonts w:ascii="Times New Roman" w:eastAsia="Times New Roman" w:hAnsi="Times New Roman" w:cs="Times New Roman"/>
                <w:sz w:val="24"/>
                <w:szCs w:val="24"/>
              </w:rPr>
              <w:t>Т/А</w:t>
            </w:r>
          </w:p>
        </w:tc>
        <w:tc>
          <w:tcPr>
            <w:tcW w:w="1268" w:type="dxa"/>
            <w:tcBorders>
              <w:top w:val="single" w:sz="4" w:space="0" w:color="000000"/>
            </w:tcBorders>
          </w:tcPr>
          <w:p w14:paraId="44416B0F" w14:textId="77777777" w:rsidR="00873977" w:rsidRPr="00873977" w:rsidRDefault="00873977" w:rsidP="00831194">
            <w:pPr>
              <w:spacing w:after="0" w:line="240" w:lineRule="auto"/>
              <w:jc w:val="both"/>
              <w:rPr>
                <w:rFonts w:ascii="Times New Roman" w:eastAsia="Times New Roman" w:hAnsi="Times New Roman" w:cs="Times New Roman"/>
                <w:sz w:val="24"/>
                <w:szCs w:val="24"/>
              </w:rPr>
            </w:pPr>
            <w:r w:rsidRPr="00873977">
              <w:rPr>
                <w:rFonts w:ascii="Times New Roman" w:eastAsia="Times New Roman" w:hAnsi="Times New Roman" w:cs="Times New Roman"/>
                <w:sz w:val="24"/>
                <w:szCs w:val="24"/>
              </w:rPr>
              <w:t>А/А</w:t>
            </w:r>
          </w:p>
        </w:tc>
        <w:tc>
          <w:tcPr>
            <w:tcW w:w="995" w:type="dxa"/>
            <w:tcBorders>
              <w:top w:val="single" w:sz="4" w:space="0" w:color="000000"/>
            </w:tcBorders>
          </w:tcPr>
          <w:p w14:paraId="1CB4E5B6" w14:textId="77777777" w:rsidR="00873977" w:rsidRPr="00873977" w:rsidRDefault="00873977" w:rsidP="00831194">
            <w:pPr>
              <w:spacing w:after="0" w:line="240" w:lineRule="auto"/>
              <w:jc w:val="both"/>
              <w:rPr>
                <w:rFonts w:ascii="Times New Roman" w:eastAsia="Times New Roman" w:hAnsi="Times New Roman" w:cs="Times New Roman"/>
                <w:sz w:val="24"/>
                <w:szCs w:val="24"/>
              </w:rPr>
            </w:pPr>
            <w:r w:rsidRPr="00873977">
              <w:rPr>
                <w:rFonts w:ascii="Times New Roman" w:eastAsia="Times New Roman" w:hAnsi="Times New Roman" w:cs="Times New Roman"/>
                <w:sz w:val="24"/>
                <w:szCs w:val="24"/>
              </w:rPr>
              <w:t>Т</w:t>
            </w:r>
          </w:p>
        </w:tc>
        <w:tc>
          <w:tcPr>
            <w:tcW w:w="995" w:type="dxa"/>
            <w:tcBorders>
              <w:top w:val="single" w:sz="4" w:space="0" w:color="000000"/>
            </w:tcBorders>
          </w:tcPr>
          <w:p w14:paraId="024E21D8" w14:textId="5DEFE538" w:rsidR="00873977" w:rsidRPr="00873977" w:rsidRDefault="00873977" w:rsidP="00831194">
            <w:pPr>
              <w:spacing w:after="0" w:line="240" w:lineRule="auto"/>
              <w:jc w:val="both"/>
              <w:rPr>
                <w:rFonts w:ascii="Times New Roman" w:eastAsia="Times New Roman" w:hAnsi="Times New Roman" w:cs="Times New Roman"/>
                <w:sz w:val="24"/>
                <w:szCs w:val="24"/>
              </w:rPr>
            </w:pPr>
            <w:r w:rsidRPr="00873977">
              <w:rPr>
                <w:rFonts w:ascii="Times New Roman" w:eastAsia="Times New Roman" w:hAnsi="Times New Roman" w:cs="Times New Roman"/>
                <w:sz w:val="24"/>
                <w:szCs w:val="24"/>
              </w:rPr>
              <w:t>А</w:t>
            </w:r>
          </w:p>
        </w:tc>
        <w:tc>
          <w:tcPr>
            <w:tcW w:w="995" w:type="dxa"/>
            <w:tcBorders>
              <w:top w:val="single" w:sz="4" w:space="0" w:color="000000"/>
            </w:tcBorders>
          </w:tcPr>
          <w:p w14:paraId="3A121044" w14:textId="573984B0" w:rsidR="00873977" w:rsidRPr="00873977" w:rsidRDefault="00873977" w:rsidP="00831194">
            <w:pPr>
              <w:spacing w:after="0" w:line="240" w:lineRule="auto"/>
              <w:jc w:val="both"/>
              <w:rPr>
                <w:rFonts w:ascii="Times New Roman" w:eastAsia="Times New Roman" w:hAnsi="Times New Roman" w:cs="Times New Roman"/>
                <w:sz w:val="24"/>
                <w:szCs w:val="24"/>
              </w:rPr>
            </w:pPr>
            <w:r w:rsidRPr="00873977">
              <w:rPr>
                <w:rFonts w:ascii="Times New Roman" w:eastAsia="Times New Roman" w:hAnsi="Times New Roman" w:cs="Times New Roman"/>
                <w:sz w:val="24"/>
                <w:szCs w:val="24"/>
              </w:rPr>
              <w:t>P-value</w:t>
            </w:r>
          </w:p>
        </w:tc>
      </w:tr>
      <w:tr w:rsidR="00873977" w14:paraId="4BA71FBF" w14:textId="6206D8E4" w:rsidTr="00873977">
        <w:trPr>
          <w:trHeight w:val="741"/>
        </w:trPr>
        <w:tc>
          <w:tcPr>
            <w:tcW w:w="1363" w:type="dxa"/>
          </w:tcPr>
          <w:p w14:paraId="5BAC0463" w14:textId="77777777" w:rsidR="00873977" w:rsidRPr="00873977" w:rsidRDefault="00873977" w:rsidP="00831194">
            <w:pPr>
              <w:spacing w:after="0" w:line="240" w:lineRule="auto"/>
              <w:jc w:val="both"/>
              <w:rPr>
                <w:rFonts w:ascii="Times New Roman" w:eastAsia="Times New Roman" w:hAnsi="Times New Roman" w:cs="Times New Roman"/>
                <w:sz w:val="24"/>
                <w:szCs w:val="24"/>
              </w:rPr>
            </w:pPr>
            <w:r w:rsidRPr="00873977">
              <w:rPr>
                <w:rFonts w:ascii="Times New Roman" w:eastAsia="Times New Roman" w:hAnsi="Times New Roman" w:cs="Times New Roman"/>
                <w:sz w:val="24"/>
                <w:szCs w:val="24"/>
              </w:rPr>
              <w:t>Обе группы</w:t>
            </w:r>
          </w:p>
        </w:tc>
        <w:tc>
          <w:tcPr>
            <w:tcW w:w="1268" w:type="dxa"/>
          </w:tcPr>
          <w:p w14:paraId="71312F31" w14:textId="77777777" w:rsidR="00873977" w:rsidRPr="00873977" w:rsidRDefault="00873977" w:rsidP="00831194">
            <w:pPr>
              <w:spacing w:after="0" w:line="240" w:lineRule="auto"/>
              <w:jc w:val="both"/>
              <w:rPr>
                <w:rFonts w:ascii="Times New Roman" w:eastAsia="Times New Roman" w:hAnsi="Times New Roman" w:cs="Times New Roman"/>
                <w:sz w:val="24"/>
                <w:szCs w:val="24"/>
              </w:rPr>
            </w:pPr>
            <w:r w:rsidRPr="00873977">
              <w:rPr>
                <w:rFonts w:ascii="Times New Roman" w:eastAsia="Times New Roman" w:hAnsi="Times New Roman" w:cs="Times New Roman"/>
                <w:sz w:val="24"/>
                <w:szCs w:val="24"/>
              </w:rPr>
              <w:t>114</w:t>
            </w:r>
          </w:p>
        </w:tc>
        <w:tc>
          <w:tcPr>
            <w:tcW w:w="1055" w:type="dxa"/>
          </w:tcPr>
          <w:p w14:paraId="06EC53DB" w14:textId="77777777" w:rsidR="00873977" w:rsidRPr="00873977" w:rsidRDefault="00873977" w:rsidP="00831194">
            <w:pPr>
              <w:spacing w:after="0" w:line="240" w:lineRule="auto"/>
              <w:jc w:val="both"/>
              <w:rPr>
                <w:rFonts w:ascii="Times New Roman" w:eastAsia="Times New Roman" w:hAnsi="Times New Roman" w:cs="Times New Roman"/>
                <w:sz w:val="24"/>
                <w:szCs w:val="24"/>
              </w:rPr>
            </w:pPr>
            <w:r w:rsidRPr="00873977">
              <w:rPr>
                <w:rFonts w:ascii="Times New Roman" w:eastAsia="Times New Roman" w:hAnsi="Times New Roman" w:cs="Times New Roman"/>
                <w:sz w:val="24"/>
                <w:szCs w:val="24"/>
              </w:rPr>
              <w:t>94</w:t>
            </w:r>
          </w:p>
        </w:tc>
        <w:tc>
          <w:tcPr>
            <w:tcW w:w="1268" w:type="dxa"/>
          </w:tcPr>
          <w:p w14:paraId="33599F26" w14:textId="77777777" w:rsidR="00873977" w:rsidRPr="00873977" w:rsidRDefault="00873977" w:rsidP="00831194">
            <w:pPr>
              <w:spacing w:after="0" w:line="240" w:lineRule="auto"/>
              <w:jc w:val="both"/>
              <w:rPr>
                <w:rFonts w:ascii="Times New Roman" w:eastAsia="Times New Roman" w:hAnsi="Times New Roman" w:cs="Times New Roman"/>
                <w:sz w:val="24"/>
                <w:szCs w:val="24"/>
              </w:rPr>
            </w:pPr>
            <w:r w:rsidRPr="00873977">
              <w:rPr>
                <w:rFonts w:ascii="Times New Roman" w:eastAsia="Times New Roman" w:hAnsi="Times New Roman" w:cs="Times New Roman"/>
                <w:sz w:val="24"/>
                <w:szCs w:val="24"/>
              </w:rPr>
              <w:t>15</w:t>
            </w:r>
          </w:p>
        </w:tc>
        <w:tc>
          <w:tcPr>
            <w:tcW w:w="995" w:type="dxa"/>
          </w:tcPr>
          <w:p w14:paraId="103B3D30" w14:textId="77777777" w:rsidR="00873977" w:rsidRPr="00873977" w:rsidRDefault="00873977" w:rsidP="00831194">
            <w:pPr>
              <w:spacing w:after="0" w:line="240" w:lineRule="auto"/>
              <w:jc w:val="both"/>
              <w:rPr>
                <w:rFonts w:ascii="Times New Roman" w:eastAsia="Times New Roman" w:hAnsi="Times New Roman" w:cs="Times New Roman"/>
                <w:sz w:val="24"/>
                <w:szCs w:val="24"/>
              </w:rPr>
            </w:pPr>
            <w:r w:rsidRPr="00873977">
              <w:rPr>
                <w:rFonts w:ascii="Times New Roman" w:eastAsia="Times New Roman" w:hAnsi="Times New Roman" w:cs="Times New Roman"/>
                <w:sz w:val="24"/>
                <w:szCs w:val="24"/>
              </w:rPr>
              <w:t>322</w:t>
            </w:r>
          </w:p>
        </w:tc>
        <w:tc>
          <w:tcPr>
            <w:tcW w:w="995" w:type="dxa"/>
          </w:tcPr>
          <w:p w14:paraId="482167B5" w14:textId="54A42AA1" w:rsidR="00873977" w:rsidRPr="00873977" w:rsidRDefault="00873977" w:rsidP="00831194">
            <w:pPr>
              <w:spacing w:after="0" w:line="240" w:lineRule="auto"/>
              <w:jc w:val="both"/>
              <w:rPr>
                <w:rFonts w:ascii="Times New Roman" w:eastAsia="Times New Roman" w:hAnsi="Times New Roman" w:cs="Times New Roman"/>
                <w:sz w:val="24"/>
                <w:szCs w:val="24"/>
              </w:rPr>
            </w:pPr>
            <w:r w:rsidRPr="00873977">
              <w:rPr>
                <w:rFonts w:ascii="Times New Roman" w:eastAsia="Times New Roman" w:hAnsi="Times New Roman" w:cs="Times New Roman"/>
                <w:sz w:val="24"/>
                <w:szCs w:val="24"/>
              </w:rPr>
              <w:t>124</w:t>
            </w:r>
          </w:p>
        </w:tc>
        <w:tc>
          <w:tcPr>
            <w:tcW w:w="995" w:type="dxa"/>
          </w:tcPr>
          <w:p w14:paraId="3BBB9B04" w14:textId="39044266" w:rsidR="00873977" w:rsidRPr="00873977" w:rsidRDefault="00873977" w:rsidP="00831194">
            <w:pPr>
              <w:spacing w:after="0" w:line="240" w:lineRule="auto"/>
              <w:jc w:val="both"/>
              <w:rPr>
                <w:rFonts w:ascii="Times New Roman" w:eastAsia="Times New Roman" w:hAnsi="Times New Roman" w:cs="Times New Roman"/>
                <w:sz w:val="24"/>
                <w:szCs w:val="24"/>
              </w:rPr>
            </w:pPr>
            <w:r w:rsidRPr="00873977">
              <w:rPr>
                <w:rFonts w:ascii="Times New Roman" w:eastAsia="Times New Roman" w:hAnsi="Times New Roman" w:cs="Times New Roman"/>
                <w:sz w:val="24"/>
                <w:szCs w:val="24"/>
              </w:rPr>
              <w:t>0.51</w:t>
            </w:r>
          </w:p>
        </w:tc>
      </w:tr>
      <w:tr w:rsidR="00873977" w14:paraId="6A4E28DB" w14:textId="2736A96B" w:rsidTr="00873977">
        <w:trPr>
          <w:trHeight w:val="262"/>
        </w:trPr>
        <w:tc>
          <w:tcPr>
            <w:tcW w:w="1363" w:type="dxa"/>
            <w:tcBorders>
              <w:bottom w:val="single" w:sz="4" w:space="0" w:color="000000"/>
            </w:tcBorders>
          </w:tcPr>
          <w:p w14:paraId="6579BCE6" w14:textId="77777777" w:rsidR="00873977" w:rsidRPr="00873977" w:rsidRDefault="00873977" w:rsidP="00831194">
            <w:pPr>
              <w:spacing w:after="0" w:line="240" w:lineRule="auto"/>
              <w:jc w:val="both"/>
              <w:rPr>
                <w:rFonts w:ascii="Times New Roman" w:eastAsia="Times New Roman" w:hAnsi="Times New Roman" w:cs="Times New Roman"/>
                <w:sz w:val="24"/>
                <w:szCs w:val="24"/>
              </w:rPr>
            </w:pPr>
            <w:r w:rsidRPr="00873977">
              <w:rPr>
                <w:rFonts w:ascii="Times New Roman" w:eastAsia="Times New Roman" w:hAnsi="Times New Roman" w:cs="Times New Roman"/>
                <w:sz w:val="24"/>
                <w:szCs w:val="24"/>
              </w:rPr>
              <w:t>Контрольная группа</w:t>
            </w:r>
          </w:p>
        </w:tc>
        <w:tc>
          <w:tcPr>
            <w:tcW w:w="1268" w:type="dxa"/>
            <w:tcBorders>
              <w:bottom w:val="single" w:sz="4" w:space="0" w:color="000000"/>
            </w:tcBorders>
          </w:tcPr>
          <w:p w14:paraId="0A50AD95" w14:textId="77777777" w:rsidR="00873977" w:rsidRPr="00873977" w:rsidRDefault="00873977" w:rsidP="00831194">
            <w:pPr>
              <w:spacing w:after="0" w:line="240" w:lineRule="auto"/>
              <w:jc w:val="both"/>
              <w:rPr>
                <w:rFonts w:ascii="Times New Roman" w:eastAsia="Times New Roman" w:hAnsi="Times New Roman" w:cs="Times New Roman"/>
                <w:sz w:val="24"/>
                <w:szCs w:val="24"/>
              </w:rPr>
            </w:pPr>
            <w:r w:rsidRPr="00873977">
              <w:rPr>
                <w:rFonts w:ascii="Times New Roman" w:eastAsia="Times New Roman" w:hAnsi="Times New Roman" w:cs="Times New Roman"/>
                <w:sz w:val="24"/>
                <w:szCs w:val="24"/>
              </w:rPr>
              <w:t>42</w:t>
            </w:r>
          </w:p>
        </w:tc>
        <w:tc>
          <w:tcPr>
            <w:tcW w:w="1055" w:type="dxa"/>
            <w:tcBorders>
              <w:bottom w:val="single" w:sz="4" w:space="0" w:color="000000"/>
            </w:tcBorders>
          </w:tcPr>
          <w:p w14:paraId="541FE16E" w14:textId="77777777" w:rsidR="00873977" w:rsidRPr="00873977" w:rsidRDefault="00873977" w:rsidP="00831194">
            <w:pPr>
              <w:spacing w:after="0" w:line="240" w:lineRule="auto"/>
              <w:jc w:val="both"/>
              <w:rPr>
                <w:rFonts w:ascii="Times New Roman" w:eastAsia="Times New Roman" w:hAnsi="Times New Roman" w:cs="Times New Roman"/>
                <w:sz w:val="24"/>
                <w:szCs w:val="24"/>
              </w:rPr>
            </w:pPr>
            <w:r w:rsidRPr="00873977">
              <w:rPr>
                <w:rFonts w:ascii="Times New Roman" w:eastAsia="Times New Roman" w:hAnsi="Times New Roman" w:cs="Times New Roman"/>
                <w:sz w:val="24"/>
                <w:szCs w:val="24"/>
              </w:rPr>
              <w:t>27</w:t>
            </w:r>
          </w:p>
        </w:tc>
        <w:tc>
          <w:tcPr>
            <w:tcW w:w="1268" w:type="dxa"/>
            <w:tcBorders>
              <w:bottom w:val="single" w:sz="4" w:space="0" w:color="000000"/>
            </w:tcBorders>
          </w:tcPr>
          <w:p w14:paraId="66180A8E" w14:textId="77777777" w:rsidR="00873977" w:rsidRPr="00873977" w:rsidRDefault="00873977" w:rsidP="00831194">
            <w:pPr>
              <w:spacing w:after="0" w:line="240" w:lineRule="auto"/>
              <w:jc w:val="both"/>
              <w:rPr>
                <w:rFonts w:ascii="Times New Roman" w:eastAsia="Times New Roman" w:hAnsi="Times New Roman" w:cs="Times New Roman"/>
                <w:sz w:val="24"/>
                <w:szCs w:val="24"/>
              </w:rPr>
            </w:pPr>
            <w:r w:rsidRPr="00873977">
              <w:rPr>
                <w:rFonts w:ascii="Times New Roman" w:eastAsia="Times New Roman" w:hAnsi="Times New Roman" w:cs="Times New Roman"/>
                <w:sz w:val="24"/>
                <w:szCs w:val="24"/>
              </w:rPr>
              <w:t>6</w:t>
            </w:r>
          </w:p>
        </w:tc>
        <w:tc>
          <w:tcPr>
            <w:tcW w:w="995" w:type="dxa"/>
            <w:tcBorders>
              <w:bottom w:val="single" w:sz="4" w:space="0" w:color="000000"/>
            </w:tcBorders>
          </w:tcPr>
          <w:p w14:paraId="4359E25F" w14:textId="77777777" w:rsidR="00873977" w:rsidRPr="00873977" w:rsidRDefault="00873977" w:rsidP="00831194">
            <w:pPr>
              <w:spacing w:after="0" w:line="240" w:lineRule="auto"/>
              <w:jc w:val="both"/>
              <w:rPr>
                <w:rFonts w:ascii="Times New Roman" w:eastAsia="Times New Roman" w:hAnsi="Times New Roman" w:cs="Times New Roman"/>
                <w:sz w:val="24"/>
                <w:szCs w:val="24"/>
              </w:rPr>
            </w:pPr>
            <w:r w:rsidRPr="00873977">
              <w:rPr>
                <w:rFonts w:ascii="Times New Roman" w:eastAsia="Times New Roman" w:hAnsi="Times New Roman" w:cs="Times New Roman"/>
                <w:sz w:val="24"/>
                <w:szCs w:val="24"/>
              </w:rPr>
              <w:t>111</w:t>
            </w:r>
          </w:p>
        </w:tc>
        <w:tc>
          <w:tcPr>
            <w:tcW w:w="995" w:type="dxa"/>
            <w:tcBorders>
              <w:bottom w:val="single" w:sz="4" w:space="0" w:color="000000"/>
            </w:tcBorders>
          </w:tcPr>
          <w:p w14:paraId="0DFD18B3" w14:textId="737409B6" w:rsidR="00873977" w:rsidRPr="00873977" w:rsidRDefault="00873977" w:rsidP="00831194">
            <w:pPr>
              <w:spacing w:after="0" w:line="240" w:lineRule="auto"/>
              <w:jc w:val="both"/>
              <w:rPr>
                <w:rFonts w:ascii="Times New Roman" w:eastAsia="Times New Roman" w:hAnsi="Times New Roman" w:cs="Times New Roman"/>
                <w:sz w:val="24"/>
                <w:szCs w:val="24"/>
              </w:rPr>
            </w:pPr>
            <w:r w:rsidRPr="00873977">
              <w:rPr>
                <w:rFonts w:ascii="Times New Roman" w:eastAsia="Times New Roman" w:hAnsi="Times New Roman" w:cs="Times New Roman"/>
                <w:sz w:val="24"/>
                <w:szCs w:val="24"/>
              </w:rPr>
              <w:t>39</w:t>
            </w:r>
          </w:p>
        </w:tc>
        <w:tc>
          <w:tcPr>
            <w:tcW w:w="995" w:type="dxa"/>
            <w:tcBorders>
              <w:bottom w:val="single" w:sz="4" w:space="0" w:color="000000"/>
            </w:tcBorders>
          </w:tcPr>
          <w:p w14:paraId="770E33DA" w14:textId="45A56FF8" w:rsidR="00873977" w:rsidRPr="00873977" w:rsidRDefault="00873977" w:rsidP="00831194">
            <w:pPr>
              <w:spacing w:after="0" w:line="240" w:lineRule="auto"/>
              <w:jc w:val="both"/>
              <w:rPr>
                <w:rFonts w:ascii="Times New Roman" w:eastAsia="Times New Roman" w:hAnsi="Times New Roman" w:cs="Times New Roman"/>
                <w:sz w:val="24"/>
                <w:szCs w:val="24"/>
              </w:rPr>
            </w:pPr>
            <w:r w:rsidRPr="00873977">
              <w:rPr>
                <w:rFonts w:ascii="Times New Roman" w:eastAsia="Times New Roman" w:hAnsi="Times New Roman" w:cs="Times New Roman"/>
                <w:sz w:val="24"/>
                <w:szCs w:val="24"/>
              </w:rPr>
              <w:t>0.56</w:t>
            </w:r>
          </w:p>
        </w:tc>
      </w:tr>
      <w:tr w:rsidR="00873977" w14:paraId="5765D1BD" w14:textId="76E8250F" w:rsidTr="00873977">
        <w:trPr>
          <w:trHeight w:val="262"/>
        </w:trPr>
        <w:tc>
          <w:tcPr>
            <w:tcW w:w="1363" w:type="dxa"/>
            <w:tcBorders>
              <w:bottom w:val="single" w:sz="4" w:space="0" w:color="000000"/>
            </w:tcBorders>
          </w:tcPr>
          <w:p w14:paraId="53824B4D" w14:textId="77777777" w:rsidR="00873977" w:rsidRPr="00873977" w:rsidRDefault="00873977" w:rsidP="00831194">
            <w:pPr>
              <w:spacing w:after="0" w:line="240" w:lineRule="auto"/>
              <w:jc w:val="both"/>
              <w:rPr>
                <w:rFonts w:ascii="Times New Roman" w:eastAsia="Times New Roman" w:hAnsi="Times New Roman" w:cs="Times New Roman"/>
                <w:sz w:val="24"/>
                <w:szCs w:val="24"/>
              </w:rPr>
            </w:pPr>
            <w:r w:rsidRPr="00873977">
              <w:rPr>
                <w:rFonts w:ascii="Times New Roman" w:eastAsia="Times New Roman" w:hAnsi="Times New Roman" w:cs="Times New Roman"/>
                <w:sz w:val="24"/>
                <w:szCs w:val="24"/>
              </w:rPr>
              <w:t>Основная группа</w:t>
            </w:r>
          </w:p>
        </w:tc>
        <w:tc>
          <w:tcPr>
            <w:tcW w:w="1268" w:type="dxa"/>
            <w:tcBorders>
              <w:bottom w:val="single" w:sz="4" w:space="0" w:color="000000"/>
            </w:tcBorders>
          </w:tcPr>
          <w:p w14:paraId="488F9879" w14:textId="77777777" w:rsidR="00873977" w:rsidRPr="00873977" w:rsidRDefault="00873977" w:rsidP="00831194">
            <w:pPr>
              <w:spacing w:after="0" w:line="240" w:lineRule="auto"/>
              <w:jc w:val="both"/>
              <w:rPr>
                <w:rFonts w:ascii="Times New Roman" w:eastAsia="Times New Roman" w:hAnsi="Times New Roman" w:cs="Times New Roman"/>
                <w:sz w:val="24"/>
                <w:szCs w:val="24"/>
              </w:rPr>
            </w:pPr>
            <w:r w:rsidRPr="00873977">
              <w:rPr>
                <w:rFonts w:ascii="Times New Roman" w:eastAsia="Times New Roman" w:hAnsi="Times New Roman" w:cs="Times New Roman"/>
                <w:sz w:val="24"/>
                <w:szCs w:val="24"/>
              </w:rPr>
              <w:t>72</w:t>
            </w:r>
          </w:p>
        </w:tc>
        <w:tc>
          <w:tcPr>
            <w:tcW w:w="1055" w:type="dxa"/>
            <w:tcBorders>
              <w:bottom w:val="single" w:sz="4" w:space="0" w:color="000000"/>
            </w:tcBorders>
          </w:tcPr>
          <w:p w14:paraId="47D92915" w14:textId="77777777" w:rsidR="00873977" w:rsidRPr="00873977" w:rsidRDefault="00873977" w:rsidP="00831194">
            <w:pPr>
              <w:spacing w:after="0" w:line="240" w:lineRule="auto"/>
              <w:jc w:val="both"/>
              <w:rPr>
                <w:rFonts w:ascii="Times New Roman" w:eastAsia="Times New Roman" w:hAnsi="Times New Roman" w:cs="Times New Roman"/>
                <w:sz w:val="24"/>
                <w:szCs w:val="24"/>
              </w:rPr>
            </w:pPr>
            <w:r w:rsidRPr="00873977">
              <w:rPr>
                <w:rFonts w:ascii="Times New Roman" w:eastAsia="Times New Roman" w:hAnsi="Times New Roman" w:cs="Times New Roman"/>
                <w:sz w:val="24"/>
                <w:szCs w:val="24"/>
              </w:rPr>
              <w:t>67</w:t>
            </w:r>
          </w:p>
        </w:tc>
        <w:tc>
          <w:tcPr>
            <w:tcW w:w="1268" w:type="dxa"/>
            <w:tcBorders>
              <w:bottom w:val="single" w:sz="4" w:space="0" w:color="000000"/>
            </w:tcBorders>
          </w:tcPr>
          <w:p w14:paraId="7109DD46" w14:textId="77777777" w:rsidR="00873977" w:rsidRPr="00873977" w:rsidRDefault="00873977" w:rsidP="00831194">
            <w:pPr>
              <w:spacing w:after="0" w:line="240" w:lineRule="auto"/>
              <w:jc w:val="both"/>
              <w:rPr>
                <w:rFonts w:ascii="Times New Roman" w:eastAsia="Times New Roman" w:hAnsi="Times New Roman" w:cs="Times New Roman"/>
                <w:sz w:val="24"/>
                <w:szCs w:val="24"/>
              </w:rPr>
            </w:pPr>
            <w:r w:rsidRPr="00873977">
              <w:rPr>
                <w:rFonts w:ascii="Times New Roman" w:eastAsia="Times New Roman" w:hAnsi="Times New Roman" w:cs="Times New Roman"/>
                <w:sz w:val="24"/>
                <w:szCs w:val="24"/>
              </w:rPr>
              <w:t>9</w:t>
            </w:r>
          </w:p>
        </w:tc>
        <w:tc>
          <w:tcPr>
            <w:tcW w:w="995" w:type="dxa"/>
            <w:tcBorders>
              <w:bottom w:val="single" w:sz="4" w:space="0" w:color="000000"/>
            </w:tcBorders>
          </w:tcPr>
          <w:p w14:paraId="227AADAF" w14:textId="77777777" w:rsidR="00873977" w:rsidRPr="00873977" w:rsidRDefault="00873977" w:rsidP="00831194">
            <w:pPr>
              <w:spacing w:after="0" w:line="240" w:lineRule="auto"/>
              <w:jc w:val="both"/>
              <w:rPr>
                <w:rFonts w:ascii="Times New Roman" w:eastAsia="Times New Roman" w:hAnsi="Times New Roman" w:cs="Times New Roman"/>
                <w:sz w:val="24"/>
                <w:szCs w:val="24"/>
              </w:rPr>
            </w:pPr>
            <w:r w:rsidRPr="00873977">
              <w:rPr>
                <w:rFonts w:ascii="Times New Roman" w:eastAsia="Times New Roman" w:hAnsi="Times New Roman" w:cs="Times New Roman"/>
                <w:sz w:val="24"/>
                <w:szCs w:val="24"/>
              </w:rPr>
              <w:t>211</w:t>
            </w:r>
          </w:p>
        </w:tc>
        <w:tc>
          <w:tcPr>
            <w:tcW w:w="995" w:type="dxa"/>
            <w:tcBorders>
              <w:bottom w:val="single" w:sz="4" w:space="0" w:color="000000"/>
            </w:tcBorders>
          </w:tcPr>
          <w:p w14:paraId="13EC96C1" w14:textId="76C569D0" w:rsidR="00873977" w:rsidRPr="00873977" w:rsidRDefault="00873977" w:rsidP="00831194">
            <w:pPr>
              <w:spacing w:after="0" w:line="240" w:lineRule="auto"/>
              <w:jc w:val="both"/>
              <w:rPr>
                <w:rFonts w:ascii="Times New Roman" w:eastAsia="Times New Roman" w:hAnsi="Times New Roman" w:cs="Times New Roman"/>
                <w:sz w:val="24"/>
                <w:szCs w:val="24"/>
              </w:rPr>
            </w:pPr>
            <w:r w:rsidRPr="00873977">
              <w:rPr>
                <w:rFonts w:ascii="Times New Roman" w:eastAsia="Times New Roman" w:hAnsi="Times New Roman" w:cs="Times New Roman"/>
                <w:sz w:val="24"/>
                <w:szCs w:val="24"/>
              </w:rPr>
              <w:t>85</w:t>
            </w:r>
          </w:p>
        </w:tc>
        <w:tc>
          <w:tcPr>
            <w:tcW w:w="995" w:type="dxa"/>
            <w:tcBorders>
              <w:bottom w:val="single" w:sz="4" w:space="0" w:color="000000"/>
            </w:tcBorders>
          </w:tcPr>
          <w:p w14:paraId="42E29BD2" w14:textId="0E793FE9" w:rsidR="00873977" w:rsidRPr="00873977" w:rsidRDefault="00873977" w:rsidP="00831194">
            <w:pPr>
              <w:spacing w:after="0" w:line="240" w:lineRule="auto"/>
              <w:jc w:val="both"/>
              <w:rPr>
                <w:rFonts w:ascii="Times New Roman" w:eastAsia="Times New Roman" w:hAnsi="Times New Roman" w:cs="Times New Roman"/>
                <w:sz w:val="24"/>
                <w:szCs w:val="24"/>
              </w:rPr>
            </w:pPr>
            <w:r w:rsidRPr="00873977">
              <w:rPr>
                <w:rFonts w:ascii="Times New Roman" w:eastAsia="Times New Roman" w:hAnsi="Times New Roman" w:cs="Times New Roman"/>
                <w:sz w:val="24"/>
                <w:szCs w:val="24"/>
              </w:rPr>
              <w:t>0.23</w:t>
            </w:r>
          </w:p>
        </w:tc>
      </w:tr>
    </w:tbl>
    <w:p w14:paraId="542403C5" w14:textId="77777777" w:rsidR="0062306E" w:rsidRDefault="0062306E" w:rsidP="00831194">
      <w:pPr>
        <w:spacing w:after="0" w:line="240" w:lineRule="auto"/>
        <w:ind w:firstLine="708"/>
        <w:jc w:val="both"/>
        <w:rPr>
          <w:rFonts w:ascii="Times New Roman" w:eastAsia="Times New Roman" w:hAnsi="Times New Roman" w:cs="Times New Roman"/>
          <w:sz w:val="28"/>
          <w:szCs w:val="28"/>
        </w:rPr>
      </w:pPr>
    </w:p>
    <w:p w14:paraId="64B64562" w14:textId="025A98EE" w:rsidR="003A4D7F" w:rsidRPr="0062306E" w:rsidRDefault="003A4D7F" w:rsidP="0062306E">
      <w:pPr>
        <w:spacing w:after="0" w:line="240" w:lineRule="auto"/>
        <w:ind w:firstLine="709"/>
        <w:jc w:val="both"/>
        <w:rPr>
          <w:rFonts w:ascii="Times New Roman" w:eastAsia="Times New Roman" w:hAnsi="Times New Roman" w:cs="Times New Roman"/>
          <w:sz w:val="28"/>
          <w:szCs w:val="28"/>
        </w:rPr>
      </w:pPr>
      <w:r w:rsidRPr="0062306E">
        <w:rPr>
          <w:rFonts w:ascii="Times New Roman" w:eastAsia="Times New Roman" w:hAnsi="Times New Roman" w:cs="Times New Roman"/>
          <w:sz w:val="28"/>
          <w:szCs w:val="28"/>
        </w:rPr>
        <w:t>По таблице 192, по точному тесту генотипы и аллели    rs 1800783 соответствовали равновесию Харди-Вайнберга в обеих группах.</w:t>
      </w:r>
      <w:r w:rsidR="0062306E" w:rsidRPr="0062306E">
        <w:rPr>
          <w:rFonts w:ascii="Times New Roman" w:eastAsia="Times New Roman" w:hAnsi="Times New Roman" w:cs="Times New Roman"/>
          <w:sz w:val="28"/>
          <w:szCs w:val="28"/>
        </w:rPr>
        <w:t xml:space="preserve"> В таблице 193 указана ассоциация rs1800783  с моделями наследования.</w:t>
      </w:r>
    </w:p>
    <w:p w14:paraId="0A840E98" w14:textId="07309E43" w:rsidR="003A4D7F" w:rsidRDefault="003A4D7F" w:rsidP="0062306E">
      <w:pPr>
        <w:spacing w:after="0" w:line="240" w:lineRule="auto"/>
        <w:ind w:firstLine="708"/>
        <w:jc w:val="both"/>
        <w:rPr>
          <w:rFonts w:ascii="Times New Roman" w:eastAsia="Times New Roman" w:hAnsi="Times New Roman" w:cs="Times New Roman"/>
          <w:sz w:val="28"/>
          <w:szCs w:val="28"/>
        </w:rPr>
      </w:pPr>
    </w:p>
    <w:p w14:paraId="368E0F3F" w14:textId="77777777" w:rsidR="003A4D7F" w:rsidRDefault="003A4D7F" w:rsidP="0062306E">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193 - Ассоциация  rs1800783  с моделями наследования</w:t>
      </w:r>
    </w:p>
    <w:p w14:paraId="02EBB9AF" w14:textId="77777777" w:rsidR="003A4D7F" w:rsidRDefault="003A4D7F" w:rsidP="0062306E">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(n=223)</w:t>
      </w:r>
    </w:p>
    <w:p w14:paraId="6F3416ED" w14:textId="77777777" w:rsidR="003A4D7F" w:rsidRDefault="003A4D7F" w:rsidP="00831194">
      <w:pPr>
        <w:spacing w:after="0" w:line="240" w:lineRule="auto"/>
        <w:ind w:firstLine="708"/>
        <w:jc w:val="both"/>
        <w:rPr>
          <w:rFonts w:ascii="Times New Roman" w:eastAsia="Times New Roman" w:hAnsi="Times New Roman" w:cs="Times New Roman"/>
          <w:sz w:val="28"/>
          <w:szCs w:val="28"/>
        </w:rPr>
      </w:pPr>
    </w:p>
    <w:tbl>
      <w:tblPr>
        <w:tblW w:w="8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1"/>
        <w:gridCol w:w="1257"/>
        <w:gridCol w:w="1046"/>
        <w:gridCol w:w="1257"/>
        <w:gridCol w:w="1747"/>
        <w:gridCol w:w="1747"/>
      </w:tblGrid>
      <w:tr w:rsidR="003A4D7F" w14:paraId="047C7BEE" w14:textId="60428917" w:rsidTr="003A4D7F">
        <w:trPr>
          <w:trHeight w:val="741"/>
        </w:trPr>
        <w:tc>
          <w:tcPr>
            <w:tcW w:w="1351" w:type="dxa"/>
          </w:tcPr>
          <w:p w14:paraId="4851D6DF"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Модель наследования</w:t>
            </w:r>
          </w:p>
        </w:tc>
        <w:tc>
          <w:tcPr>
            <w:tcW w:w="1257" w:type="dxa"/>
          </w:tcPr>
          <w:p w14:paraId="06AD11FD"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Генотип</w:t>
            </w:r>
          </w:p>
        </w:tc>
        <w:tc>
          <w:tcPr>
            <w:tcW w:w="1046" w:type="dxa"/>
          </w:tcPr>
          <w:p w14:paraId="3897DCBE"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Контрольная группа</w:t>
            </w:r>
          </w:p>
        </w:tc>
        <w:tc>
          <w:tcPr>
            <w:tcW w:w="1257" w:type="dxa"/>
          </w:tcPr>
          <w:p w14:paraId="34FC49F4"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Основная группа</w:t>
            </w:r>
          </w:p>
        </w:tc>
        <w:tc>
          <w:tcPr>
            <w:tcW w:w="1747" w:type="dxa"/>
          </w:tcPr>
          <w:p w14:paraId="4DADE2D1"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OR</w:t>
            </w:r>
          </w:p>
          <w:p w14:paraId="22E34937"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(95% ДИ)</w:t>
            </w:r>
          </w:p>
        </w:tc>
        <w:tc>
          <w:tcPr>
            <w:tcW w:w="1747" w:type="dxa"/>
          </w:tcPr>
          <w:p w14:paraId="73921790" w14:textId="427787A6"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P-value</w:t>
            </w:r>
          </w:p>
        </w:tc>
      </w:tr>
      <w:tr w:rsidR="003A4D7F" w14:paraId="1BED74F3" w14:textId="469EE8D9" w:rsidTr="003A4D7F">
        <w:trPr>
          <w:trHeight w:val="497"/>
        </w:trPr>
        <w:tc>
          <w:tcPr>
            <w:tcW w:w="1351" w:type="dxa"/>
            <w:vMerge w:val="restart"/>
          </w:tcPr>
          <w:p w14:paraId="36AB0EBC"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Кодоминантный</w:t>
            </w:r>
          </w:p>
        </w:tc>
        <w:tc>
          <w:tcPr>
            <w:tcW w:w="1257" w:type="dxa"/>
          </w:tcPr>
          <w:p w14:paraId="5B6121C1"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T/T</w:t>
            </w:r>
          </w:p>
        </w:tc>
        <w:tc>
          <w:tcPr>
            <w:tcW w:w="1046" w:type="dxa"/>
          </w:tcPr>
          <w:p w14:paraId="3858D2B0"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42 (56%)</w:t>
            </w:r>
          </w:p>
        </w:tc>
        <w:tc>
          <w:tcPr>
            <w:tcW w:w="1257" w:type="dxa"/>
          </w:tcPr>
          <w:p w14:paraId="42978127"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72 (48.6%)</w:t>
            </w:r>
          </w:p>
        </w:tc>
        <w:tc>
          <w:tcPr>
            <w:tcW w:w="1747" w:type="dxa"/>
          </w:tcPr>
          <w:p w14:paraId="49429F7E"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1.00</w:t>
            </w:r>
          </w:p>
        </w:tc>
        <w:tc>
          <w:tcPr>
            <w:tcW w:w="1747" w:type="dxa"/>
            <w:vMerge w:val="restart"/>
          </w:tcPr>
          <w:p w14:paraId="59579849" w14:textId="7E9BD28D"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0.4</w:t>
            </w:r>
          </w:p>
        </w:tc>
      </w:tr>
      <w:tr w:rsidR="003A4D7F" w14:paraId="3B05E178" w14:textId="1079FEFD" w:rsidTr="003A4D7F">
        <w:trPr>
          <w:trHeight w:val="741"/>
        </w:trPr>
        <w:tc>
          <w:tcPr>
            <w:tcW w:w="1351" w:type="dxa"/>
            <w:vMerge/>
          </w:tcPr>
          <w:p w14:paraId="7FAC4F63" w14:textId="77777777" w:rsidR="003A4D7F" w:rsidRPr="003A4D7F" w:rsidRDefault="003A4D7F"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257" w:type="dxa"/>
          </w:tcPr>
          <w:p w14:paraId="106E8340"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A/T</w:t>
            </w:r>
          </w:p>
        </w:tc>
        <w:tc>
          <w:tcPr>
            <w:tcW w:w="1046" w:type="dxa"/>
          </w:tcPr>
          <w:p w14:paraId="7AADF282"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27 (36%)</w:t>
            </w:r>
          </w:p>
        </w:tc>
        <w:tc>
          <w:tcPr>
            <w:tcW w:w="1257" w:type="dxa"/>
          </w:tcPr>
          <w:p w14:paraId="7E3D5145"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67 (45.3%)</w:t>
            </w:r>
          </w:p>
        </w:tc>
        <w:tc>
          <w:tcPr>
            <w:tcW w:w="1747" w:type="dxa"/>
          </w:tcPr>
          <w:p w14:paraId="1163C193"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1.45 (0.80-2.60)</w:t>
            </w:r>
          </w:p>
        </w:tc>
        <w:tc>
          <w:tcPr>
            <w:tcW w:w="1747" w:type="dxa"/>
            <w:vMerge/>
          </w:tcPr>
          <w:p w14:paraId="3337FAEA"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p>
        </w:tc>
      </w:tr>
      <w:tr w:rsidR="003A4D7F" w14:paraId="305D5145" w14:textId="05A1B608" w:rsidTr="003A4D7F">
        <w:trPr>
          <w:trHeight w:val="741"/>
        </w:trPr>
        <w:tc>
          <w:tcPr>
            <w:tcW w:w="1351" w:type="dxa"/>
            <w:vMerge/>
          </w:tcPr>
          <w:p w14:paraId="6BA793DB" w14:textId="77777777" w:rsidR="003A4D7F" w:rsidRPr="003A4D7F" w:rsidRDefault="003A4D7F"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257" w:type="dxa"/>
          </w:tcPr>
          <w:p w14:paraId="16E01B8B"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A/A</w:t>
            </w:r>
          </w:p>
        </w:tc>
        <w:tc>
          <w:tcPr>
            <w:tcW w:w="1046" w:type="dxa"/>
          </w:tcPr>
          <w:p w14:paraId="2E8D5506"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6 (8%)</w:t>
            </w:r>
          </w:p>
        </w:tc>
        <w:tc>
          <w:tcPr>
            <w:tcW w:w="1257" w:type="dxa"/>
          </w:tcPr>
          <w:p w14:paraId="7F03A37D"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9 (6.1%)</w:t>
            </w:r>
          </w:p>
        </w:tc>
        <w:tc>
          <w:tcPr>
            <w:tcW w:w="1747" w:type="dxa"/>
          </w:tcPr>
          <w:p w14:paraId="49A3EA38"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0.88 (0.29-2.63)</w:t>
            </w:r>
          </w:p>
        </w:tc>
        <w:tc>
          <w:tcPr>
            <w:tcW w:w="1747" w:type="dxa"/>
            <w:vMerge/>
          </w:tcPr>
          <w:p w14:paraId="27D10E46"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p>
        </w:tc>
      </w:tr>
      <w:tr w:rsidR="003A4D7F" w14:paraId="13FAA00E" w14:textId="1A1D6434" w:rsidTr="003A4D7F">
        <w:trPr>
          <w:trHeight w:val="497"/>
        </w:trPr>
        <w:tc>
          <w:tcPr>
            <w:tcW w:w="1351" w:type="dxa"/>
            <w:vMerge w:val="restart"/>
          </w:tcPr>
          <w:p w14:paraId="07037F43"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Доминантный</w:t>
            </w:r>
          </w:p>
        </w:tc>
        <w:tc>
          <w:tcPr>
            <w:tcW w:w="1257" w:type="dxa"/>
          </w:tcPr>
          <w:p w14:paraId="2C35F3D9"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T/T</w:t>
            </w:r>
          </w:p>
        </w:tc>
        <w:tc>
          <w:tcPr>
            <w:tcW w:w="1046" w:type="dxa"/>
          </w:tcPr>
          <w:p w14:paraId="2CD8A2C0"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42 (56%)</w:t>
            </w:r>
          </w:p>
        </w:tc>
        <w:tc>
          <w:tcPr>
            <w:tcW w:w="1257" w:type="dxa"/>
          </w:tcPr>
          <w:p w14:paraId="0DE86E34"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72 (48.6%)</w:t>
            </w:r>
          </w:p>
        </w:tc>
        <w:tc>
          <w:tcPr>
            <w:tcW w:w="1747" w:type="dxa"/>
          </w:tcPr>
          <w:p w14:paraId="28D87B30"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1.00</w:t>
            </w:r>
          </w:p>
        </w:tc>
        <w:tc>
          <w:tcPr>
            <w:tcW w:w="1747" w:type="dxa"/>
            <w:vMerge w:val="restart"/>
          </w:tcPr>
          <w:p w14:paraId="7499F162" w14:textId="3AE976F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0.3</w:t>
            </w:r>
          </w:p>
        </w:tc>
      </w:tr>
      <w:tr w:rsidR="003A4D7F" w14:paraId="6B3012FD" w14:textId="50CE3C47" w:rsidTr="003A4D7F">
        <w:trPr>
          <w:trHeight w:val="741"/>
        </w:trPr>
        <w:tc>
          <w:tcPr>
            <w:tcW w:w="1351" w:type="dxa"/>
            <w:vMerge/>
          </w:tcPr>
          <w:p w14:paraId="10DAF4BB" w14:textId="77777777" w:rsidR="003A4D7F" w:rsidRPr="003A4D7F" w:rsidRDefault="003A4D7F"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257" w:type="dxa"/>
          </w:tcPr>
          <w:p w14:paraId="3AEB73E3"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A/T-A/A</w:t>
            </w:r>
          </w:p>
        </w:tc>
        <w:tc>
          <w:tcPr>
            <w:tcW w:w="1046" w:type="dxa"/>
          </w:tcPr>
          <w:p w14:paraId="75C9B004"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33 (44%)</w:t>
            </w:r>
          </w:p>
        </w:tc>
        <w:tc>
          <w:tcPr>
            <w:tcW w:w="1257" w:type="dxa"/>
          </w:tcPr>
          <w:p w14:paraId="55728083"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76 (51.4%)</w:t>
            </w:r>
          </w:p>
        </w:tc>
        <w:tc>
          <w:tcPr>
            <w:tcW w:w="1747" w:type="dxa"/>
          </w:tcPr>
          <w:p w14:paraId="24B9138F"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1.34 (0.77-2.35)</w:t>
            </w:r>
          </w:p>
        </w:tc>
        <w:tc>
          <w:tcPr>
            <w:tcW w:w="1747" w:type="dxa"/>
            <w:vMerge/>
          </w:tcPr>
          <w:p w14:paraId="12EB5D6B"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p>
        </w:tc>
      </w:tr>
      <w:tr w:rsidR="003A4D7F" w14:paraId="380C180A" w14:textId="6A6B7B61" w:rsidTr="003A4D7F">
        <w:trPr>
          <w:trHeight w:val="497"/>
        </w:trPr>
        <w:tc>
          <w:tcPr>
            <w:tcW w:w="1351" w:type="dxa"/>
            <w:vMerge w:val="restart"/>
          </w:tcPr>
          <w:p w14:paraId="2E555D09"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Рецессивный</w:t>
            </w:r>
          </w:p>
        </w:tc>
        <w:tc>
          <w:tcPr>
            <w:tcW w:w="1257" w:type="dxa"/>
          </w:tcPr>
          <w:p w14:paraId="1BDEF61E"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T/T-A/T</w:t>
            </w:r>
          </w:p>
        </w:tc>
        <w:tc>
          <w:tcPr>
            <w:tcW w:w="1046" w:type="dxa"/>
          </w:tcPr>
          <w:p w14:paraId="53949A30"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69 (92%)</w:t>
            </w:r>
          </w:p>
        </w:tc>
        <w:tc>
          <w:tcPr>
            <w:tcW w:w="1257" w:type="dxa"/>
          </w:tcPr>
          <w:p w14:paraId="06EC139C"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139 (93.9%)</w:t>
            </w:r>
          </w:p>
        </w:tc>
        <w:tc>
          <w:tcPr>
            <w:tcW w:w="1747" w:type="dxa"/>
          </w:tcPr>
          <w:p w14:paraId="29B8F7ED"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1.00</w:t>
            </w:r>
          </w:p>
        </w:tc>
        <w:tc>
          <w:tcPr>
            <w:tcW w:w="1747" w:type="dxa"/>
            <w:vMerge w:val="restart"/>
          </w:tcPr>
          <w:p w14:paraId="38692A34" w14:textId="2985B26E"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0.59</w:t>
            </w:r>
          </w:p>
        </w:tc>
      </w:tr>
      <w:tr w:rsidR="003A4D7F" w14:paraId="68FB75D4" w14:textId="3584F14C" w:rsidTr="003A4D7F">
        <w:trPr>
          <w:trHeight w:val="741"/>
        </w:trPr>
        <w:tc>
          <w:tcPr>
            <w:tcW w:w="1351" w:type="dxa"/>
            <w:vMerge/>
          </w:tcPr>
          <w:p w14:paraId="43030269" w14:textId="77777777" w:rsidR="003A4D7F" w:rsidRPr="003A4D7F" w:rsidRDefault="003A4D7F"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257" w:type="dxa"/>
          </w:tcPr>
          <w:p w14:paraId="65805A9F"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A/A</w:t>
            </w:r>
          </w:p>
        </w:tc>
        <w:tc>
          <w:tcPr>
            <w:tcW w:w="1046" w:type="dxa"/>
          </w:tcPr>
          <w:p w14:paraId="082175DC"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6 (8%)</w:t>
            </w:r>
          </w:p>
        </w:tc>
        <w:tc>
          <w:tcPr>
            <w:tcW w:w="1257" w:type="dxa"/>
          </w:tcPr>
          <w:p w14:paraId="06B32236"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9 (6.1%)</w:t>
            </w:r>
          </w:p>
        </w:tc>
        <w:tc>
          <w:tcPr>
            <w:tcW w:w="1747" w:type="dxa"/>
          </w:tcPr>
          <w:p w14:paraId="21342851"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0.74 (0.25-2.18)</w:t>
            </w:r>
          </w:p>
        </w:tc>
        <w:tc>
          <w:tcPr>
            <w:tcW w:w="1747" w:type="dxa"/>
            <w:vMerge/>
          </w:tcPr>
          <w:p w14:paraId="4829B35F"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p>
        </w:tc>
      </w:tr>
      <w:tr w:rsidR="003A4D7F" w14:paraId="06D87FDA" w14:textId="02D31749" w:rsidTr="003A4D7F">
        <w:trPr>
          <w:trHeight w:val="497"/>
        </w:trPr>
        <w:tc>
          <w:tcPr>
            <w:tcW w:w="1351" w:type="dxa"/>
            <w:vMerge w:val="restart"/>
          </w:tcPr>
          <w:p w14:paraId="11E42E05"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Сверхдоминантный</w:t>
            </w:r>
          </w:p>
        </w:tc>
        <w:tc>
          <w:tcPr>
            <w:tcW w:w="1257" w:type="dxa"/>
          </w:tcPr>
          <w:p w14:paraId="79C62DC9"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T/T-A/A</w:t>
            </w:r>
          </w:p>
        </w:tc>
        <w:tc>
          <w:tcPr>
            <w:tcW w:w="1046" w:type="dxa"/>
          </w:tcPr>
          <w:p w14:paraId="42D76C29"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48 (64%)</w:t>
            </w:r>
          </w:p>
        </w:tc>
        <w:tc>
          <w:tcPr>
            <w:tcW w:w="1257" w:type="dxa"/>
          </w:tcPr>
          <w:p w14:paraId="5D5D2959"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81 (54.7%)</w:t>
            </w:r>
          </w:p>
        </w:tc>
        <w:tc>
          <w:tcPr>
            <w:tcW w:w="1747" w:type="dxa"/>
          </w:tcPr>
          <w:p w14:paraId="5A082DF9"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1.00</w:t>
            </w:r>
          </w:p>
        </w:tc>
        <w:tc>
          <w:tcPr>
            <w:tcW w:w="1747" w:type="dxa"/>
            <w:vMerge w:val="restart"/>
          </w:tcPr>
          <w:p w14:paraId="773101D7" w14:textId="091AF17E"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0.18</w:t>
            </w:r>
          </w:p>
        </w:tc>
      </w:tr>
      <w:tr w:rsidR="003A4D7F" w14:paraId="6A67138F" w14:textId="2E208966" w:rsidTr="003A4D7F">
        <w:trPr>
          <w:trHeight w:val="741"/>
        </w:trPr>
        <w:tc>
          <w:tcPr>
            <w:tcW w:w="1351" w:type="dxa"/>
            <w:vMerge/>
          </w:tcPr>
          <w:p w14:paraId="3AAD923B" w14:textId="77777777" w:rsidR="003A4D7F" w:rsidRPr="003A4D7F" w:rsidRDefault="003A4D7F"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257" w:type="dxa"/>
          </w:tcPr>
          <w:p w14:paraId="2FCFB894"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A/T</w:t>
            </w:r>
          </w:p>
        </w:tc>
        <w:tc>
          <w:tcPr>
            <w:tcW w:w="1046" w:type="dxa"/>
          </w:tcPr>
          <w:p w14:paraId="4EE8C2C2"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27 (36%)</w:t>
            </w:r>
          </w:p>
        </w:tc>
        <w:tc>
          <w:tcPr>
            <w:tcW w:w="1257" w:type="dxa"/>
          </w:tcPr>
          <w:p w14:paraId="528460C5"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67 (45.3%)</w:t>
            </w:r>
          </w:p>
        </w:tc>
        <w:tc>
          <w:tcPr>
            <w:tcW w:w="1747" w:type="dxa"/>
          </w:tcPr>
          <w:p w14:paraId="3B814CAB"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1.47 (0.83-2.61)</w:t>
            </w:r>
          </w:p>
        </w:tc>
        <w:tc>
          <w:tcPr>
            <w:tcW w:w="1747" w:type="dxa"/>
            <w:vMerge/>
          </w:tcPr>
          <w:p w14:paraId="3143D503"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p>
        </w:tc>
      </w:tr>
      <w:tr w:rsidR="003A4D7F" w14:paraId="5FF20879" w14:textId="124FAE75" w:rsidTr="003A4D7F">
        <w:trPr>
          <w:trHeight w:val="741"/>
        </w:trPr>
        <w:tc>
          <w:tcPr>
            <w:tcW w:w="1351" w:type="dxa"/>
          </w:tcPr>
          <w:p w14:paraId="0F66542E"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Лог-аддитивный</w:t>
            </w:r>
          </w:p>
        </w:tc>
        <w:tc>
          <w:tcPr>
            <w:tcW w:w="1257" w:type="dxa"/>
          </w:tcPr>
          <w:p w14:paraId="63B82C85"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w:t>
            </w:r>
          </w:p>
        </w:tc>
        <w:tc>
          <w:tcPr>
            <w:tcW w:w="1046" w:type="dxa"/>
          </w:tcPr>
          <w:p w14:paraId="2B90D2EB"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w:t>
            </w:r>
          </w:p>
        </w:tc>
        <w:tc>
          <w:tcPr>
            <w:tcW w:w="1257" w:type="dxa"/>
          </w:tcPr>
          <w:p w14:paraId="6DF84AB9"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w:t>
            </w:r>
          </w:p>
        </w:tc>
        <w:tc>
          <w:tcPr>
            <w:tcW w:w="1747" w:type="dxa"/>
          </w:tcPr>
          <w:p w14:paraId="695794BD" w14:textId="77777777"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1.15 (0.73-1.82)</w:t>
            </w:r>
          </w:p>
        </w:tc>
        <w:tc>
          <w:tcPr>
            <w:tcW w:w="1747" w:type="dxa"/>
          </w:tcPr>
          <w:p w14:paraId="15E4743B" w14:textId="69AF25D8" w:rsidR="003A4D7F" w:rsidRPr="003A4D7F" w:rsidRDefault="003A4D7F" w:rsidP="00831194">
            <w:pPr>
              <w:spacing w:after="0" w:line="240" w:lineRule="auto"/>
              <w:jc w:val="both"/>
              <w:rPr>
                <w:rFonts w:ascii="Times New Roman" w:eastAsia="Times New Roman" w:hAnsi="Times New Roman" w:cs="Times New Roman"/>
                <w:sz w:val="24"/>
                <w:szCs w:val="24"/>
              </w:rPr>
            </w:pPr>
            <w:r w:rsidRPr="003A4D7F">
              <w:rPr>
                <w:rFonts w:ascii="Times New Roman" w:eastAsia="Times New Roman" w:hAnsi="Times New Roman" w:cs="Times New Roman"/>
                <w:sz w:val="24"/>
                <w:szCs w:val="24"/>
              </w:rPr>
              <w:t>0.53</w:t>
            </w:r>
          </w:p>
        </w:tc>
      </w:tr>
    </w:tbl>
    <w:p w14:paraId="7F508CF7" w14:textId="77777777" w:rsidR="0062306E" w:rsidRDefault="0062306E" w:rsidP="00831194">
      <w:pPr>
        <w:spacing w:after="0" w:line="240" w:lineRule="auto"/>
        <w:ind w:firstLine="709"/>
        <w:jc w:val="both"/>
        <w:rPr>
          <w:rFonts w:ascii="Times New Roman" w:eastAsia="Times New Roman" w:hAnsi="Times New Roman" w:cs="Times New Roman"/>
          <w:sz w:val="28"/>
          <w:szCs w:val="28"/>
        </w:rPr>
      </w:pPr>
    </w:p>
    <w:p w14:paraId="63CFA11E" w14:textId="2AE070B5" w:rsidR="00873977" w:rsidRDefault="003A4D7F" w:rsidP="008311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таблице 193, </w:t>
      </w:r>
      <w:r>
        <w:rPr>
          <w:rFonts w:ascii="Times New Roman" w:eastAsia="Times New Roman" w:hAnsi="Times New Roman" w:cs="Times New Roman"/>
          <w:sz w:val="28"/>
          <w:szCs w:val="28"/>
          <w:lang w:val="en-US"/>
        </w:rPr>
        <w:t>r</w:t>
      </w:r>
      <w:r>
        <w:rPr>
          <w:rFonts w:ascii="Times New Roman" w:eastAsia="Times New Roman" w:hAnsi="Times New Roman" w:cs="Times New Roman"/>
          <w:sz w:val="28"/>
          <w:szCs w:val="28"/>
        </w:rPr>
        <w:t>s 1800783 не ассоциирован с моделями.</w:t>
      </w:r>
    </w:p>
    <w:p w14:paraId="19C5EFAB" w14:textId="598843D1" w:rsidR="003A4D7F" w:rsidRDefault="003A4D7F" w:rsidP="00831194">
      <w:pPr>
        <w:spacing w:after="0" w:line="240" w:lineRule="auto"/>
        <w:ind w:firstLine="709"/>
        <w:jc w:val="both"/>
        <w:rPr>
          <w:rFonts w:ascii="Times New Roman" w:eastAsia="Times New Roman" w:hAnsi="Times New Roman" w:cs="Times New Roman"/>
          <w:sz w:val="28"/>
          <w:szCs w:val="28"/>
        </w:rPr>
      </w:pPr>
    </w:p>
    <w:p w14:paraId="5B9E9AD1" w14:textId="50D4593B" w:rsidR="003A4D7F" w:rsidRPr="00645C93" w:rsidRDefault="00645C93" w:rsidP="00831194">
      <w:pPr>
        <w:spacing w:after="0" w:line="240" w:lineRule="auto"/>
        <w:ind w:firstLine="709"/>
        <w:jc w:val="both"/>
        <w:rPr>
          <w:rFonts w:ascii="Times New Roman" w:eastAsia="Times New Roman" w:hAnsi="Times New Roman" w:cs="Times New Roman"/>
          <w:b/>
          <w:bCs/>
          <w:sz w:val="28"/>
          <w:szCs w:val="28"/>
        </w:rPr>
      </w:pPr>
      <w:r w:rsidRPr="00645C93">
        <w:rPr>
          <w:rFonts w:ascii="Times New Roman" w:eastAsia="Times New Roman" w:hAnsi="Times New Roman" w:cs="Times New Roman"/>
          <w:b/>
          <w:bCs/>
          <w:sz w:val="28"/>
          <w:szCs w:val="28"/>
        </w:rPr>
        <w:t>SNP: rs1051730</w:t>
      </w:r>
    </w:p>
    <w:p w14:paraId="7D70128F" w14:textId="221DAB81" w:rsidR="00645C93" w:rsidRDefault="00645C93" w:rsidP="008311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Процент генотипированных образцов: 207/254 (81.5%)</w:t>
      </w:r>
      <w:r w:rsidRPr="00645C93">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 xml:space="preserve">В таблице 194 указана частота аллеля </w:t>
      </w:r>
      <w:r w:rsidRPr="00645C93">
        <w:rPr>
          <w:rFonts w:ascii="Times New Roman" w:eastAsia="Times New Roman" w:hAnsi="Times New Roman" w:cs="Times New Roman"/>
          <w:sz w:val="28"/>
          <w:szCs w:val="28"/>
        </w:rPr>
        <w:t>rs1051730</w:t>
      </w:r>
      <w:r>
        <w:rPr>
          <w:rFonts w:ascii="Times New Roman" w:eastAsia="Times New Roman" w:hAnsi="Times New Roman" w:cs="Times New Roman"/>
          <w:sz w:val="28"/>
          <w:szCs w:val="28"/>
        </w:rPr>
        <w:t>.</w:t>
      </w:r>
    </w:p>
    <w:p w14:paraId="7D6581AC" w14:textId="77777777" w:rsidR="00645C93" w:rsidRDefault="00645C93" w:rsidP="0062306E">
      <w:pPr>
        <w:spacing w:after="0" w:line="240" w:lineRule="auto"/>
        <w:jc w:val="both"/>
      </w:pPr>
    </w:p>
    <w:p w14:paraId="67493E91" w14:textId="35FBDAA1" w:rsidR="00645C93" w:rsidRDefault="00645C93" w:rsidP="0062306E">
      <w:pPr>
        <w:spacing w:after="0" w:line="240" w:lineRule="auto"/>
        <w:jc w:val="both"/>
        <w:rPr>
          <w:rFonts w:ascii="Times New Roman" w:hAnsi="Times New Roman" w:cs="Times New Roman"/>
          <w:b/>
          <w:bCs/>
          <w:sz w:val="28"/>
          <w:szCs w:val="28"/>
        </w:rPr>
      </w:pPr>
      <w:r w:rsidRPr="00645C93">
        <w:rPr>
          <w:rFonts w:ascii="Times New Roman" w:hAnsi="Times New Roman" w:cs="Times New Roman"/>
          <w:b/>
          <w:bCs/>
          <w:sz w:val="28"/>
          <w:szCs w:val="28"/>
        </w:rPr>
        <w:t>Таблица 194 - Частота аллеля rs1051730 (n=207)</w:t>
      </w:r>
    </w:p>
    <w:p w14:paraId="19FF1939" w14:textId="6A77652A" w:rsidR="00645C93" w:rsidRDefault="00645C93" w:rsidP="00831194">
      <w:pPr>
        <w:spacing w:after="0" w:line="240" w:lineRule="auto"/>
        <w:ind w:firstLine="709"/>
        <w:jc w:val="both"/>
        <w:rPr>
          <w:rFonts w:ascii="Times New Roman" w:hAnsi="Times New Roman" w:cs="Times New Roman"/>
          <w:b/>
          <w:bCs/>
          <w:sz w:val="28"/>
          <w:szCs w:val="28"/>
        </w:rPr>
      </w:pPr>
    </w:p>
    <w:tbl>
      <w:tblPr>
        <w:tblW w:w="991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701"/>
        <w:gridCol w:w="1560"/>
        <w:gridCol w:w="1701"/>
        <w:gridCol w:w="1701"/>
        <w:gridCol w:w="1063"/>
        <w:gridCol w:w="1063"/>
      </w:tblGrid>
      <w:tr w:rsidR="00F04DA6" w14:paraId="4F272EDB" w14:textId="054D85C8" w:rsidTr="00F04DA6">
        <w:trPr>
          <w:trHeight w:val="290"/>
        </w:trPr>
        <w:tc>
          <w:tcPr>
            <w:tcW w:w="1129" w:type="dxa"/>
            <w:tcBorders>
              <w:top w:val="single" w:sz="4" w:space="0" w:color="000000"/>
            </w:tcBorders>
          </w:tcPr>
          <w:p w14:paraId="381674BC" w14:textId="77777777" w:rsidR="00F04DA6" w:rsidRPr="00F04DA6" w:rsidRDefault="00F04DA6"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 </w:t>
            </w:r>
          </w:p>
        </w:tc>
        <w:tc>
          <w:tcPr>
            <w:tcW w:w="3261" w:type="dxa"/>
            <w:gridSpan w:val="2"/>
            <w:tcBorders>
              <w:top w:val="single" w:sz="4" w:space="0" w:color="000000"/>
            </w:tcBorders>
          </w:tcPr>
          <w:p w14:paraId="50893154" w14:textId="77777777" w:rsidR="00F04DA6" w:rsidRPr="00F04DA6" w:rsidRDefault="00F04DA6"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Обе группы</w:t>
            </w:r>
          </w:p>
        </w:tc>
        <w:tc>
          <w:tcPr>
            <w:tcW w:w="3402" w:type="dxa"/>
            <w:gridSpan w:val="2"/>
            <w:tcBorders>
              <w:top w:val="single" w:sz="4" w:space="0" w:color="000000"/>
            </w:tcBorders>
          </w:tcPr>
          <w:p w14:paraId="3A3645F9" w14:textId="77777777" w:rsidR="00F04DA6" w:rsidRPr="00F04DA6" w:rsidRDefault="00F04DA6"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Контрольная группа</w:t>
            </w:r>
          </w:p>
        </w:tc>
        <w:tc>
          <w:tcPr>
            <w:tcW w:w="2126" w:type="dxa"/>
            <w:gridSpan w:val="2"/>
            <w:tcBorders>
              <w:top w:val="single" w:sz="4" w:space="0" w:color="000000"/>
            </w:tcBorders>
          </w:tcPr>
          <w:p w14:paraId="0A12053A" w14:textId="50AE80B2" w:rsidR="00F04DA6" w:rsidRPr="00F04DA6" w:rsidRDefault="00F04DA6"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Основная группа</w:t>
            </w:r>
          </w:p>
        </w:tc>
      </w:tr>
      <w:tr w:rsidR="00F04DA6" w14:paraId="55DCF907" w14:textId="705F450E" w:rsidTr="00A676D0">
        <w:trPr>
          <w:trHeight w:val="550"/>
        </w:trPr>
        <w:tc>
          <w:tcPr>
            <w:tcW w:w="1129" w:type="dxa"/>
          </w:tcPr>
          <w:p w14:paraId="2D3D79C0" w14:textId="77777777" w:rsidR="00F04DA6" w:rsidRPr="00F04DA6" w:rsidRDefault="00F04DA6"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Аллель</w:t>
            </w:r>
          </w:p>
        </w:tc>
        <w:tc>
          <w:tcPr>
            <w:tcW w:w="1701" w:type="dxa"/>
          </w:tcPr>
          <w:p w14:paraId="2A748DB2" w14:textId="77777777" w:rsidR="00F04DA6" w:rsidRPr="00F04DA6" w:rsidRDefault="00F04DA6"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Количество</w:t>
            </w:r>
          </w:p>
        </w:tc>
        <w:tc>
          <w:tcPr>
            <w:tcW w:w="1560" w:type="dxa"/>
          </w:tcPr>
          <w:p w14:paraId="546CC26D" w14:textId="77777777" w:rsidR="00F04DA6" w:rsidRPr="00F04DA6" w:rsidRDefault="00F04DA6"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Пропорция</w:t>
            </w:r>
          </w:p>
        </w:tc>
        <w:tc>
          <w:tcPr>
            <w:tcW w:w="1701" w:type="dxa"/>
          </w:tcPr>
          <w:p w14:paraId="6B6BA47D" w14:textId="77777777" w:rsidR="00F04DA6" w:rsidRPr="00F04DA6" w:rsidRDefault="00F04DA6"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Количество</w:t>
            </w:r>
          </w:p>
        </w:tc>
        <w:tc>
          <w:tcPr>
            <w:tcW w:w="1701" w:type="dxa"/>
          </w:tcPr>
          <w:p w14:paraId="1B9247E6" w14:textId="77777777" w:rsidR="00F04DA6" w:rsidRPr="00F04DA6" w:rsidRDefault="00F04DA6"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Пропорция</w:t>
            </w:r>
          </w:p>
        </w:tc>
        <w:tc>
          <w:tcPr>
            <w:tcW w:w="1063" w:type="dxa"/>
          </w:tcPr>
          <w:p w14:paraId="0F6C245A" w14:textId="4D35D3A5" w:rsidR="00F04DA6" w:rsidRPr="00F04DA6" w:rsidRDefault="00F04DA6"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Количество</w:t>
            </w:r>
          </w:p>
        </w:tc>
        <w:tc>
          <w:tcPr>
            <w:tcW w:w="1063" w:type="dxa"/>
          </w:tcPr>
          <w:p w14:paraId="11E912C4" w14:textId="250544E6" w:rsidR="00F04DA6" w:rsidRPr="00F04DA6" w:rsidRDefault="00F04DA6"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Пропорция</w:t>
            </w:r>
          </w:p>
        </w:tc>
      </w:tr>
      <w:tr w:rsidR="00F04DA6" w14:paraId="03B39536" w14:textId="3581933D" w:rsidTr="00A676D0">
        <w:trPr>
          <w:trHeight w:val="290"/>
        </w:trPr>
        <w:tc>
          <w:tcPr>
            <w:tcW w:w="1129" w:type="dxa"/>
          </w:tcPr>
          <w:p w14:paraId="194A5D68" w14:textId="77777777" w:rsidR="00F04DA6" w:rsidRPr="00F04DA6" w:rsidRDefault="00F04DA6"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G</w:t>
            </w:r>
          </w:p>
        </w:tc>
        <w:tc>
          <w:tcPr>
            <w:tcW w:w="1701" w:type="dxa"/>
          </w:tcPr>
          <w:p w14:paraId="54EE2CC8" w14:textId="77777777" w:rsidR="00F04DA6" w:rsidRPr="00F04DA6" w:rsidRDefault="00F04DA6"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297</w:t>
            </w:r>
          </w:p>
        </w:tc>
        <w:tc>
          <w:tcPr>
            <w:tcW w:w="1560" w:type="dxa"/>
          </w:tcPr>
          <w:p w14:paraId="5038D1DE" w14:textId="77777777" w:rsidR="00F04DA6" w:rsidRPr="00F04DA6" w:rsidRDefault="00F04DA6"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0.72</w:t>
            </w:r>
          </w:p>
        </w:tc>
        <w:tc>
          <w:tcPr>
            <w:tcW w:w="1701" w:type="dxa"/>
          </w:tcPr>
          <w:p w14:paraId="2ED809FE" w14:textId="77777777" w:rsidR="00F04DA6" w:rsidRPr="00F04DA6" w:rsidRDefault="00F04DA6"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89</w:t>
            </w:r>
          </w:p>
        </w:tc>
        <w:tc>
          <w:tcPr>
            <w:tcW w:w="1701" w:type="dxa"/>
          </w:tcPr>
          <w:p w14:paraId="31040EAB" w14:textId="77777777" w:rsidR="00F04DA6" w:rsidRPr="00F04DA6" w:rsidRDefault="00F04DA6"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0.72</w:t>
            </w:r>
          </w:p>
        </w:tc>
        <w:tc>
          <w:tcPr>
            <w:tcW w:w="1063" w:type="dxa"/>
          </w:tcPr>
          <w:p w14:paraId="6953EC8C" w14:textId="57681F57" w:rsidR="00F04DA6" w:rsidRPr="00F04DA6" w:rsidRDefault="00F04DA6"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208</w:t>
            </w:r>
          </w:p>
        </w:tc>
        <w:tc>
          <w:tcPr>
            <w:tcW w:w="1063" w:type="dxa"/>
          </w:tcPr>
          <w:p w14:paraId="46FA612E" w14:textId="50873DBF" w:rsidR="00F04DA6" w:rsidRPr="00F04DA6" w:rsidRDefault="00F04DA6"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0.72</w:t>
            </w:r>
          </w:p>
        </w:tc>
      </w:tr>
      <w:tr w:rsidR="00F04DA6" w14:paraId="67CE8214" w14:textId="0E6EE945" w:rsidTr="00A676D0">
        <w:trPr>
          <w:trHeight w:val="290"/>
        </w:trPr>
        <w:tc>
          <w:tcPr>
            <w:tcW w:w="1129" w:type="dxa"/>
          </w:tcPr>
          <w:p w14:paraId="1B6FD8FD" w14:textId="77777777" w:rsidR="00F04DA6" w:rsidRPr="00F04DA6" w:rsidRDefault="00F04DA6"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A</w:t>
            </w:r>
          </w:p>
        </w:tc>
        <w:tc>
          <w:tcPr>
            <w:tcW w:w="1701" w:type="dxa"/>
          </w:tcPr>
          <w:p w14:paraId="2CE4275F" w14:textId="77777777" w:rsidR="00F04DA6" w:rsidRPr="00F04DA6" w:rsidRDefault="00F04DA6"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117</w:t>
            </w:r>
          </w:p>
        </w:tc>
        <w:tc>
          <w:tcPr>
            <w:tcW w:w="1560" w:type="dxa"/>
          </w:tcPr>
          <w:p w14:paraId="47C72999" w14:textId="77777777" w:rsidR="00F04DA6" w:rsidRPr="00F04DA6" w:rsidRDefault="00F04DA6"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0.28</w:t>
            </w:r>
          </w:p>
        </w:tc>
        <w:tc>
          <w:tcPr>
            <w:tcW w:w="1701" w:type="dxa"/>
          </w:tcPr>
          <w:p w14:paraId="3E93B45D" w14:textId="77777777" w:rsidR="00F04DA6" w:rsidRPr="00F04DA6" w:rsidRDefault="00F04DA6"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35</w:t>
            </w:r>
          </w:p>
        </w:tc>
        <w:tc>
          <w:tcPr>
            <w:tcW w:w="1701" w:type="dxa"/>
          </w:tcPr>
          <w:p w14:paraId="437B2F33" w14:textId="77777777" w:rsidR="00F04DA6" w:rsidRPr="00F04DA6" w:rsidRDefault="00F04DA6"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0.28</w:t>
            </w:r>
          </w:p>
        </w:tc>
        <w:tc>
          <w:tcPr>
            <w:tcW w:w="1063" w:type="dxa"/>
          </w:tcPr>
          <w:p w14:paraId="72F94CB3" w14:textId="6F58ACDD" w:rsidR="00F04DA6" w:rsidRPr="00F04DA6" w:rsidRDefault="00F04DA6"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82</w:t>
            </w:r>
          </w:p>
        </w:tc>
        <w:tc>
          <w:tcPr>
            <w:tcW w:w="1063" w:type="dxa"/>
          </w:tcPr>
          <w:p w14:paraId="4FF7C173" w14:textId="37EC8A61" w:rsidR="00F04DA6" w:rsidRPr="00F04DA6" w:rsidRDefault="00F04DA6"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0.28</w:t>
            </w:r>
          </w:p>
        </w:tc>
      </w:tr>
    </w:tbl>
    <w:p w14:paraId="4059E320" w14:textId="77777777" w:rsidR="0062306E" w:rsidRDefault="0062306E" w:rsidP="00831194">
      <w:pPr>
        <w:spacing w:after="0" w:line="240" w:lineRule="auto"/>
        <w:ind w:firstLine="709"/>
        <w:jc w:val="both"/>
        <w:rPr>
          <w:rFonts w:ascii="Times New Roman" w:eastAsia="Times New Roman" w:hAnsi="Times New Roman" w:cs="Times New Roman"/>
          <w:sz w:val="28"/>
          <w:szCs w:val="28"/>
          <w:lang w:val="kk-KZ"/>
        </w:rPr>
      </w:pPr>
    </w:p>
    <w:p w14:paraId="38DDB69A" w14:textId="5843E94C" w:rsidR="00F04DA6" w:rsidRPr="00F04DA6" w:rsidRDefault="00F04DA6" w:rsidP="0062306E">
      <w:pPr>
        <w:spacing w:after="0" w:line="240" w:lineRule="auto"/>
        <w:ind w:firstLine="709"/>
        <w:jc w:val="both"/>
        <w:rPr>
          <w:rFonts w:ascii="Times New Roman" w:eastAsia="Times New Roman" w:hAnsi="Times New Roman" w:cs="Times New Roman"/>
          <w:sz w:val="28"/>
          <w:szCs w:val="28"/>
        </w:rPr>
      </w:pPr>
      <w:r w:rsidRPr="00F04DA6">
        <w:rPr>
          <w:rFonts w:ascii="Times New Roman" w:eastAsia="Times New Roman" w:hAnsi="Times New Roman" w:cs="Times New Roman"/>
          <w:sz w:val="28"/>
          <w:szCs w:val="28"/>
          <w:lang w:val="kk-KZ"/>
        </w:rPr>
        <w:t xml:space="preserve">По таблице 194, </w:t>
      </w:r>
      <w:r w:rsidRPr="00F04DA6">
        <w:rPr>
          <w:rFonts w:ascii="Times New Roman" w:eastAsia="Times New Roman" w:hAnsi="Times New Roman" w:cs="Times New Roman"/>
          <w:sz w:val="28"/>
          <w:szCs w:val="28"/>
        </w:rPr>
        <w:t xml:space="preserve">207 образцов из 254 образца rs 1051730 были генотипированы, что составило 81,5 %. Частота аллеля G составило 72 %, из них в основной группе 72 %, 208 аллелей, в контрольной группе также 72 %, 89 аллелей следовательно. Аллелей А было в общем 28 % , то есть 117 </w:t>
      </w:r>
      <w:r w:rsidRPr="00F04DA6">
        <w:rPr>
          <w:rFonts w:ascii="Times New Roman" w:eastAsia="Times New Roman" w:hAnsi="Times New Roman" w:cs="Times New Roman"/>
          <w:sz w:val="28"/>
          <w:szCs w:val="28"/>
        </w:rPr>
        <w:lastRenderedPageBreak/>
        <w:t>аллелей, в основной  и в контрольной группе по 28  % .В таблице 195 указана частота генотипа rs 1051730.</w:t>
      </w:r>
    </w:p>
    <w:p w14:paraId="0170E4B6" w14:textId="3A8C80ED" w:rsidR="00645C93" w:rsidRDefault="00645C93" w:rsidP="00831194">
      <w:pPr>
        <w:spacing w:after="0" w:line="240" w:lineRule="auto"/>
        <w:ind w:firstLine="709"/>
        <w:jc w:val="both"/>
        <w:rPr>
          <w:rFonts w:ascii="Times New Roman" w:eastAsia="Times New Roman" w:hAnsi="Times New Roman" w:cs="Times New Roman"/>
          <w:b/>
          <w:bCs/>
          <w:sz w:val="28"/>
          <w:szCs w:val="28"/>
        </w:rPr>
      </w:pPr>
    </w:p>
    <w:p w14:paraId="6B58B2A4" w14:textId="44CA3AA2" w:rsidR="00F04DA6" w:rsidRDefault="00F04DA6"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195 - Частота генотипа rs1051730 (n=254)</w:t>
      </w:r>
    </w:p>
    <w:p w14:paraId="3B3AE74E" w14:textId="35699E60" w:rsidR="00F04DA6" w:rsidRDefault="00F04DA6" w:rsidP="00831194">
      <w:pPr>
        <w:spacing w:after="0" w:line="240" w:lineRule="auto"/>
        <w:jc w:val="both"/>
        <w:rPr>
          <w:rFonts w:ascii="Times New Roman" w:eastAsia="Times New Roman" w:hAnsi="Times New Roman" w:cs="Times New Roman"/>
          <w:b/>
          <w:bCs/>
          <w:sz w:val="28"/>
          <w:szCs w:val="28"/>
        </w:rPr>
      </w:pPr>
    </w:p>
    <w:tbl>
      <w:tblPr>
        <w:tblW w:w="850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1275"/>
        <w:gridCol w:w="1418"/>
        <w:gridCol w:w="1843"/>
        <w:gridCol w:w="1134"/>
        <w:gridCol w:w="991"/>
        <w:gridCol w:w="851"/>
      </w:tblGrid>
      <w:tr w:rsidR="00621D92" w:rsidRPr="00F04DA6" w14:paraId="593A84C2" w14:textId="2D84A0CE" w:rsidTr="00621D92">
        <w:trPr>
          <w:trHeight w:val="290"/>
        </w:trPr>
        <w:tc>
          <w:tcPr>
            <w:tcW w:w="988" w:type="dxa"/>
            <w:tcBorders>
              <w:top w:val="single" w:sz="4" w:space="0" w:color="000000"/>
            </w:tcBorders>
          </w:tcPr>
          <w:p w14:paraId="4FC1BD0B" w14:textId="77777777" w:rsidR="00621D92" w:rsidRPr="00F04DA6" w:rsidRDefault="00621D92"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 </w:t>
            </w:r>
          </w:p>
        </w:tc>
        <w:tc>
          <w:tcPr>
            <w:tcW w:w="2693" w:type="dxa"/>
            <w:gridSpan w:val="2"/>
            <w:tcBorders>
              <w:top w:val="single" w:sz="4" w:space="0" w:color="000000"/>
            </w:tcBorders>
          </w:tcPr>
          <w:p w14:paraId="567E3127" w14:textId="77777777" w:rsidR="00621D92" w:rsidRPr="00F04DA6" w:rsidRDefault="00621D92"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Обе группы</w:t>
            </w:r>
          </w:p>
        </w:tc>
        <w:tc>
          <w:tcPr>
            <w:tcW w:w="2977" w:type="dxa"/>
            <w:gridSpan w:val="2"/>
            <w:tcBorders>
              <w:top w:val="single" w:sz="4" w:space="0" w:color="000000"/>
            </w:tcBorders>
          </w:tcPr>
          <w:p w14:paraId="043785F5" w14:textId="03B2F07B" w:rsidR="00621D92" w:rsidRDefault="00621D92"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Контрольная группа</w:t>
            </w:r>
          </w:p>
        </w:tc>
        <w:tc>
          <w:tcPr>
            <w:tcW w:w="1842" w:type="dxa"/>
            <w:gridSpan w:val="2"/>
            <w:tcBorders>
              <w:top w:val="single" w:sz="4" w:space="0" w:color="000000"/>
            </w:tcBorders>
          </w:tcPr>
          <w:p w14:paraId="5419BADA" w14:textId="53371BEF" w:rsidR="00621D92" w:rsidRPr="00F04DA6" w:rsidRDefault="00621D92"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r>
      <w:tr w:rsidR="00621D92" w:rsidRPr="00F04DA6" w14:paraId="1DB26B4C" w14:textId="7A2229FD" w:rsidTr="00621D92">
        <w:trPr>
          <w:trHeight w:val="550"/>
        </w:trPr>
        <w:tc>
          <w:tcPr>
            <w:tcW w:w="988" w:type="dxa"/>
          </w:tcPr>
          <w:p w14:paraId="3503FE4A" w14:textId="77777777" w:rsidR="00621D92" w:rsidRPr="00F04DA6" w:rsidRDefault="00621D92"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Генотип</w:t>
            </w:r>
          </w:p>
        </w:tc>
        <w:tc>
          <w:tcPr>
            <w:tcW w:w="1275" w:type="dxa"/>
          </w:tcPr>
          <w:p w14:paraId="753F215D" w14:textId="77777777" w:rsidR="00621D92" w:rsidRPr="00F04DA6" w:rsidRDefault="00621D92"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Количество</w:t>
            </w:r>
          </w:p>
        </w:tc>
        <w:tc>
          <w:tcPr>
            <w:tcW w:w="1418" w:type="dxa"/>
          </w:tcPr>
          <w:p w14:paraId="11EFEDBD" w14:textId="77777777" w:rsidR="00621D92" w:rsidRPr="00F04DA6" w:rsidRDefault="00621D92"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Пропорция</w:t>
            </w:r>
          </w:p>
        </w:tc>
        <w:tc>
          <w:tcPr>
            <w:tcW w:w="1843" w:type="dxa"/>
          </w:tcPr>
          <w:p w14:paraId="3C80365D" w14:textId="77777777" w:rsidR="00621D92" w:rsidRPr="00F04DA6" w:rsidRDefault="00621D92"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Количество</w:t>
            </w:r>
          </w:p>
        </w:tc>
        <w:tc>
          <w:tcPr>
            <w:tcW w:w="1134" w:type="dxa"/>
          </w:tcPr>
          <w:p w14:paraId="57276B6B" w14:textId="0FE998FF" w:rsidR="00621D92" w:rsidRPr="00F04DA6" w:rsidRDefault="00621D92"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991" w:type="dxa"/>
          </w:tcPr>
          <w:p w14:paraId="28B67CE7" w14:textId="130D2C51" w:rsidR="00621D92" w:rsidRPr="00F04DA6" w:rsidRDefault="00621D92"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851" w:type="dxa"/>
          </w:tcPr>
          <w:p w14:paraId="0BB1C53A" w14:textId="471F3FA7" w:rsidR="00621D92" w:rsidRPr="00F04DA6" w:rsidRDefault="00621D92"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r>
      <w:tr w:rsidR="008F30C3" w:rsidRPr="00F04DA6" w14:paraId="49F2328C" w14:textId="3DE7EE5A" w:rsidTr="00621D92">
        <w:trPr>
          <w:trHeight w:val="290"/>
        </w:trPr>
        <w:tc>
          <w:tcPr>
            <w:tcW w:w="988" w:type="dxa"/>
          </w:tcPr>
          <w:p w14:paraId="60CB1075" w14:textId="77777777" w:rsidR="008F30C3" w:rsidRPr="00F04DA6" w:rsidRDefault="008F30C3"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A/A</w:t>
            </w:r>
          </w:p>
        </w:tc>
        <w:tc>
          <w:tcPr>
            <w:tcW w:w="1275" w:type="dxa"/>
          </w:tcPr>
          <w:p w14:paraId="69434E24" w14:textId="77777777" w:rsidR="008F30C3" w:rsidRPr="00F04DA6" w:rsidRDefault="008F30C3"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11</w:t>
            </w:r>
          </w:p>
        </w:tc>
        <w:tc>
          <w:tcPr>
            <w:tcW w:w="1418" w:type="dxa"/>
          </w:tcPr>
          <w:p w14:paraId="56199BA9" w14:textId="77777777" w:rsidR="008F30C3" w:rsidRPr="00F04DA6" w:rsidRDefault="008F30C3"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0.05</w:t>
            </w:r>
          </w:p>
        </w:tc>
        <w:tc>
          <w:tcPr>
            <w:tcW w:w="1843" w:type="dxa"/>
          </w:tcPr>
          <w:p w14:paraId="2F758168" w14:textId="77777777" w:rsidR="008F30C3" w:rsidRPr="00F04DA6" w:rsidRDefault="008F30C3"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3</w:t>
            </w:r>
          </w:p>
        </w:tc>
        <w:tc>
          <w:tcPr>
            <w:tcW w:w="1134" w:type="dxa"/>
          </w:tcPr>
          <w:p w14:paraId="1CDC0101" w14:textId="7FF66854" w:rsidR="008F30C3" w:rsidRPr="008F30C3" w:rsidRDefault="008F30C3" w:rsidP="00831194">
            <w:pPr>
              <w:spacing w:after="0" w:line="240" w:lineRule="auto"/>
              <w:jc w:val="both"/>
              <w:rPr>
                <w:rFonts w:ascii="Times New Roman" w:eastAsia="Times New Roman" w:hAnsi="Times New Roman" w:cs="Times New Roman"/>
                <w:sz w:val="24"/>
                <w:szCs w:val="24"/>
              </w:rPr>
            </w:pPr>
            <w:r w:rsidRPr="008F30C3">
              <w:rPr>
                <w:rFonts w:ascii="Times New Roman" w:eastAsia="Times New Roman" w:hAnsi="Times New Roman" w:cs="Times New Roman"/>
                <w:sz w:val="24"/>
                <w:szCs w:val="24"/>
              </w:rPr>
              <w:t>0.05</w:t>
            </w:r>
          </w:p>
        </w:tc>
        <w:tc>
          <w:tcPr>
            <w:tcW w:w="991" w:type="dxa"/>
          </w:tcPr>
          <w:p w14:paraId="132D809B" w14:textId="2B0D4FE2" w:rsidR="008F30C3" w:rsidRPr="008F30C3" w:rsidRDefault="008F30C3" w:rsidP="00831194">
            <w:pPr>
              <w:spacing w:after="0" w:line="240" w:lineRule="auto"/>
              <w:jc w:val="both"/>
              <w:rPr>
                <w:rFonts w:ascii="Times New Roman" w:eastAsia="Times New Roman" w:hAnsi="Times New Roman" w:cs="Times New Roman"/>
                <w:sz w:val="24"/>
                <w:szCs w:val="24"/>
              </w:rPr>
            </w:pPr>
            <w:r w:rsidRPr="008F30C3">
              <w:rPr>
                <w:rFonts w:ascii="Times New Roman" w:eastAsia="Times New Roman" w:hAnsi="Times New Roman" w:cs="Times New Roman"/>
                <w:sz w:val="24"/>
                <w:szCs w:val="24"/>
              </w:rPr>
              <w:t>8</w:t>
            </w:r>
          </w:p>
        </w:tc>
        <w:tc>
          <w:tcPr>
            <w:tcW w:w="851" w:type="dxa"/>
          </w:tcPr>
          <w:p w14:paraId="05AFD9F3" w14:textId="38BE6433" w:rsidR="008F30C3" w:rsidRPr="008F30C3" w:rsidRDefault="008F30C3" w:rsidP="00831194">
            <w:pPr>
              <w:spacing w:after="0" w:line="240" w:lineRule="auto"/>
              <w:jc w:val="both"/>
              <w:rPr>
                <w:rFonts w:ascii="Times New Roman" w:eastAsia="Times New Roman" w:hAnsi="Times New Roman" w:cs="Times New Roman"/>
                <w:sz w:val="24"/>
                <w:szCs w:val="24"/>
              </w:rPr>
            </w:pPr>
            <w:r w:rsidRPr="008F30C3">
              <w:rPr>
                <w:rFonts w:ascii="Times New Roman" w:eastAsia="Times New Roman" w:hAnsi="Times New Roman" w:cs="Times New Roman"/>
                <w:sz w:val="24"/>
                <w:szCs w:val="24"/>
              </w:rPr>
              <w:t>0.06</w:t>
            </w:r>
          </w:p>
        </w:tc>
      </w:tr>
      <w:tr w:rsidR="008F30C3" w:rsidRPr="00F04DA6" w14:paraId="39471EA7" w14:textId="4648FE4B" w:rsidTr="00621D92">
        <w:trPr>
          <w:trHeight w:val="290"/>
        </w:trPr>
        <w:tc>
          <w:tcPr>
            <w:tcW w:w="988" w:type="dxa"/>
          </w:tcPr>
          <w:p w14:paraId="6B89EE70" w14:textId="77777777" w:rsidR="008F30C3" w:rsidRPr="00F04DA6" w:rsidRDefault="008F30C3"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G/A</w:t>
            </w:r>
          </w:p>
        </w:tc>
        <w:tc>
          <w:tcPr>
            <w:tcW w:w="1275" w:type="dxa"/>
          </w:tcPr>
          <w:p w14:paraId="258D26C4" w14:textId="77777777" w:rsidR="008F30C3" w:rsidRPr="00F04DA6" w:rsidRDefault="008F30C3"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95</w:t>
            </w:r>
          </w:p>
        </w:tc>
        <w:tc>
          <w:tcPr>
            <w:tcW w:w="1418" w:type="dxa"/>
          </w:tcPr>
          <w:p w14:paraId="3314EC38" w14:textId="77777777" w:rsidR="008F30C3" w:rsidRPr="00F04DA6" w:rsidRDefault="008F30C3"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0.46</w:t>
            </w:r>
          </w:p>
        </w:tc>
        <w:tc>
          <w:tcPr>
            <w:tcW w:w="1843" w:type="dxa"/>
          </w:tcPr>
          <w:p w14:paraId="44B6F0F7" w14:textId="77777777" w:rsidR="008F30C3" w:rsidRPr="00F04DA6" w:rsidRDefault="008F30C3"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29</w:t>
            </w:r>
          </w:p>
        </w:tc>
        <w:tc>
          <w:tcPr>
            <w:tcW w:w="1134" w:type="dxa"/>
          </w:tcPr>
          <w:p w14:paraId="2EB5232E" w14:textId="7B16BCDC" w:rsidR="008F30C3" w:rsidRPr="008F30C3" w:rsidRDefault="008F30C3" w:rsidP="00831194">
            <w:pPr>
              <w:spacing w:after="0" w:line="240" w:lineRule="auto"/>
              <w:jc w:val="both"/>
              <w:rPr>
                <w:rFonts w:ascii="Times New Roman" w:eastAsia="Times New Roman" w:hAnsi="Times New Roman" w:cs="Times New Roman"/>
                <w:sz w:val="24"/>
                <w:szCs w:val="24"/>
              </w:rPr>
            </w:pPr>
            <w:r w:rsidRPr="008F30C3">
              <w:rPr>
                <w:rFonts w:ascii="Times New Roman" w:eastAsia="Times New Roman" w:hAnsi="Times New Roman" w:cs="Times New Roman"/>
                <w:sz w:val="24"/>
                <w:szCs w:val="24"/>
              </w:rPr>
              <w:t>0.47</w:t>
            </w:r>
          </w:p>
        </w:tc>
        <w:tc>
          <w:tcPr>
            <w:tcW w:w="991" w:type="dxa"/>
          </w:tcPr>
          <w:p w14:paraId="63DFF1A3" w14:textId="325836F0" w:rsidR="008F30C3" w:rsidRPr="008F30C3" w:rsidRDefault="008F30C3" w:rsidP="00831194">
            <w:pPr>
              <w:spacing w:after="0" w:line="240" w:lineRule="auto"/>
              <w:jc w:val="both"/>
              <w:rPr>
                <w:rFonts w:ascii="Times New Roman" w:eastAsia="Times New Roman" w:hAnsi="Times New Roman" w:cs="Times New Roman"/>
                <w:sz w:val="24"/>
                <w:szCs w:val="24"/>
              </w:rPr>
            </w:pPr>
            <w:r w:rsidRPr="008F30C3">
              <w:rPr>
                <w:rFonts w:ascii="Times New Roman" w:eastAsia="Times New Roman" w:hAnsi="Times New Roman" w:cs="Times New Roman"/>
                <w:sz w:val="24"/>
                <w:szCs w:val="24"/>
              </w:rPr>
              <w:t>66</w:t>
            </w:r>
          </w:p>
        </w:tc>
        <w:tc>
          <w:tcPr>
            <w:tcW w:w="851" w:type="dxa"/>
          </w:tcPr>
          <w:p w14:paraId="795053DE" w14:textId="7D406821" w:rsidR="008F30C3" w:rsidRPr="008F30C3" w:rsidRDefault="008F30C3" w:rsidP="00831194">
            <w:pPr>
              <w:spacing w:after="0" w:line="240" w:lineRule="auto"/>
              <w:jc w:val="both"/>
              <w:rPr>
                <w:rFonts w:ascii="Times New Roman" w:eastAsia="Times New Roman" w:hAnsi="Times New Roman" w:cs="Times New Roman"/>
                <w:sz w:val="24"/>
                <w:szCs w:val="24"/>
              </w:rPr>
            </w:pPr>
            <w:r w:rsidRPr="008F30C3">
              <w:rPr>
                <w:rFonts w:ascii="Times New Roman" w:eastAsia="Times New Roman" w:hAnsi="Times New Roman" w:cs="Times New Roman"/>
                <w:sz w:val="24"/>
                <w:szCs w:val="24"/>
              </w:rPr>
              <w:t>0.46</w:t>
            </w:r>
          </w:p>
        </w:tc>
      </w:tr>
      <w:tr w:rsidR="008F30C3" w:rsidRPr="00F04DA6" w14:paraId="46B39DAC" w14:textId="19AE5693" w:rsidTr="00621D92">
        <w:trPr>
          <w:trHeight w:val="290"/>
        </w:trPr>
        <w:tc>
          <w:tcPr>
            <w:tcW w:w="988" w:type="dxa"/>
          </w:tcPr>
          <w:p w14:paraId="786FCE39" w14:textId="77777777" w:rsidR="008F30C3" w:rsidRPr="00F04DA6" w:rsidRDefault="008F30C3"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G/G</w:t>
            </w:r>
          </w:p>
        </w:tc>
        <w:tc>
          <w:tcPr>
            <w:tcW w:w="1275" w:type="dxa"/>
          </w:tcPr>
          <w:p w14:paraId="74474D93" w14:textId="77777777" w:rsidR="008F30C3" w:rsidRPr="00F04DA6" w:rsidRDefault="008F30C3"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101</w:t>
            </w:r>
          </w:p>
        </w:tc>
        <w:tc>
          <w:tcPr>
            <w:tcW w:w="1418" w:type="dxa"/>
          </w:tcPr>
          <w:p w14:paraId="6E77FDC1" w14:textId="77777777" w:rsidR="008F30C3" w:rsidRPr="00F04DA6" w:rsidRDefault="008F30C3"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0.49</w:t>
            </w:r>
          </w:p>
        </w:tc>
        <w:tc>
          <w:tcPr>
            <w:tcW w:w="1843" w:type="dxa"/>
          </w:tcPr>
          <w:p w14:paraId="0C4ED0F9" w14:textId="77777777" w:rsidR="008F30C3" w:rsidRPr="00F04DA6" w:rsidRDefault="008F30C3"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30</w:t>
            </w:r>
          </w:p>
        </w:tc>
        <w:tc>
          <w:tcPr>
            <w:tcW w:w="1134" w:type="dxa"/>
          </w:tcPr>
          <w:p w14:paraId="6132EF2E" w14:textId="2AE7BD1D" w:rsidR="008F30C3" w:rsidRPr="008F30C3" w:rsidRDefault="008F30C3" w:rsidP="00831194">
            <w:pPr>
              <w:spacing w:after="0" w:line="240" w:lineRule="auto"/>
              <w:jc w:val="both"/>
              <w:rPr>
                <w:rFonts w:ascii="Times New Roman" w:eastAsia="Times New Roman" w:hAnsi="Times New Roman" w:cs="Times New Roman"/>
                <w:sz w:val="24"/>
                <w:szCs w:val="24"/>
              </w:rPr>
            </w:pPr>
            <w:r w:rsidRPr="008F30C3">
              <w:rPr>
                <w:rFonts w:ascii="Times New Roman" w:eastAsia="Times New Roman" w:hAnsi="Times New Roman" w:cs="Times New Roman"/>
                <w:sz w:val="24"/>
                <w:szCs w:val="24"/>
              </w:rPr>
              <w:t>0.48</w:t>
            </w:r>
          </w:p>
        </w:tc>
        <w:tc>
          <w:tcPr>
            <w:tcW w:w="991" w:type="dxa"/>
          </w:tcPr>
          <w:p w14:paraId="43AC3BA7" w14:textId="174ED695" w:rsidR="008F30C3" w:rsidRPr="008F30C3" w:rsidRDefault="008F30C3" w:rsidP="00831194">
            <w:pPr>
              <w:spacing w:after="0" w:line="240" w:lineRule="auto"/>
              <w:jc w:val="both"/>
              <w:rPr>
                <w:rFonts w:ascii="Times New Roman" w:eastAsia="Times New Roman" w:hAnsi="Times New Roman" w:cs="Times New Roman"/>
                <w:sz w:val="24"/>
                <w:szCs w:val="24"/>
              </w:rPr>
            </w:pPr>
            <w:r w:rsidRPr="008F30C3">
              <w:rPr>
                <w:rFonts w:ascii="Times New Roman" w:eastAsia="Times New Roman" w:hAnsi="Times New Roman" w:cs="Times New Roman"/>
                <w:sz w:val="24"/>
                <w:szCs w:val="24"/>
              </w:rPr>
              <w:t>71</w:t>
            </w:r>
          </w:p>
        </w:tc>
        <w:tc>
          <w:tcPr>
            <w:tcW w:w="851" w:type="dxa"/>
          </w:tcPr>
          <w:p w14:paraId="503C00AC" w14:textId="468ACBD3" w:rsidR="008F30C3" w:rsidRPr="008F30C3" w:rsidRDefault="008F30C3" w:rsidP="00831194">
            <w:pPr>
              <w:spacing w:after="0" w:line="240" w:lineRule="auto"/>
              <w:jc w:val="both"/>
              <w:rPr>
                <w:rFonts w:ascii="Times New Roman" w:eastAsia="Times New Roman" w:hAnsi="Times New Roman" w:cs="Times New Roman"/>
                <w:sz w:val="24"/>
                <w:szCs w:val="24"/>
              </w:rPr>
            </w:pPr>
            <w:r w:rsidRPr="008F30C3">
              <w:rPr>
                <w:rFonts w:ascii="Times New Roman" w:eastAsia="Times New Roman" w:hAnsi="Times New Roman" w:cs="Times New Roman"/>
                <w:sz w:val="24"/>
                <w:szCs w:val="24"/>
              </w:rPr>
              <w:t>0.49</w:t>
            </w:r>
          </w:p>
        </w:tc>
      </w:tr>
      <w:tr w:rsidR="008F30C3" w:rsidRPr="00F04DA6" w14:paraId="1FE8B0DE" w14:textId="28F293F6" w:rsidTr="00621D92">
        <w:trPr>
          <w:trHeight w:val="290"/>
        </w:trPr>
        <w:tc>
          <w:tcPr>
            <w:tcW w:w="988" w:type="dxa"/>
          </w:tcPr>
          <w:p w14:paraId="73B4B8AE" w14:textId="77777777" w:rsidR="008F30C3" w:rsidRPr="00F04DA6" w:rsidRDefault="008F30C3"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NA</w:t>
            </w:r>
          </w:p>
        </w:tc>
        <w:tc>
          <w:tcPr>
            <w:tcW w:w="1275" w:type="dxa"/>
          </w:tcPr>
          <w:p w14:paraId="771DEC4F" w14:textId="77777777" w:rsidR="008F30C3" w:rsidRPr="00F04DA6" w:rsidRDefault="008F30C3"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47</w:t>
            </w:r>
          </w:p>
        </w:tc>
        <w:tc>
          <w:tcPr>
            <w:tcW w:w="1418" w:type="dxa"/>
          </w:tcPr>
          <w:p w14:paraId="51FF91B4" w14:textId="77777777" w:rsidR="008F30C3" w:rsidRPr="00F04DA6" w:rsidRDefault="008F30C3"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w:t>
            </w:r>
          </w:p>
        </w:tc>
        <w:tc>
          <w:tcPr>
            <w:tcW w:w="1843" w:type="dxa"/>
          </w:tcPr>
          <w:p w14:paraId="54857BBC" w14:textId="77777777" w:rsidR="008F30C3" w:rsidRPr="00F04DA6" w:rsidRDefault="008F30C3" w:rsidP="00831194">
            <w:pPr>
              <w:spacing w:after="0" w:line="240" w:lineRule="auto"/>
              <w:jc w:val="both"/>
              <w:rPr>
                <w:rFonts w:ascii="Times New Roman" w:eastAsia="Times New Roman" w:hAnsi="Times New Roman" w:cs="Times New Roman"/>
                <w:sz w:val="24"/>
                <w:szCs w:val="24"/>
              </w:rPr>
            </w:pPr>
            <w:r w:rsidRPr="00F04DA6">
              <w:rPr>
                <w:rFonts w:ascii="Times New Roman" w:eastAsia="Times New Roman" w:hAnsi="Times New Roman" w:cs="Times New Roman"/>
                <w:sz w:val="24"/>
                <w:szCs w:val="24"/>
              </w:rPr>
              <w:t>29</w:t>
            </w:r>
          </w:p>
        </w:tc>
        <w:tc>
          <w:tcPr>
            <w:tcW w:w="1134" w:type="dxa"/>
          </w:tcPr>
          <w:p w14:paraId="1FB87471" w14:textId="55BA323F" w:rsidR="008F30C3" w:rsidRPr="008F30C3" w:rsidRDefault="008F30C3" w:rsidP="00831194">
            <w:pPr>
              <w:spacing w:after="0" w:line="240" w:lineRule="auto"/>
              <w:jc w:val="both"/>
              <w:rPr>
                <w:rFonts w:ascii="Times New Roman" w:eastAsia="Times New Roman" w:hAnsi="Times New Roman" w:cs="Times New Roman"/>
                <w:sz w:val="24"/>
                <w:szCs w:val="24"/>
              </w:rPr>
            </w:pPr>
            <w:r w:rsidRPr="008F30C3">
              <w:rPr>
                <w:rFonts w:ascii="Times New Roman" w:eastAsia="Times New Roman" w:hAnsi="Times New Roman" w:cs="Times New Roman"/>
                <w:sz w:val="24"/>
                <w:szCs w:val="24"/>
              </w:rPr>
              <w:t>---</w:t>
            </w:r>
          </w:p>
        </w:tc>
        <w:tc>
          <w:tcPr>
            <w:tcW w:w="991" w:type="dxa"/>
          </w:tcPr>
          <w:p w14:paraId="2E368E2C" w14:textId="6326777F" w:rsidR="008F30C3" w:rsidRPr="008F30C3" w:rsidRDefault="008F30C3" w:rsidP="00831194">
            <w:pPr>
              <w:spacing w:after="0" w:line="240" w:lineRule="auto"/>
              <w:jc w:val="both"/>
              <w:rPr>
                <w:rFonts w:ascii="Times New Roman" w:eastAsia="Times New Roman" w:hAnsi="Times New Roman" w:cs="Times New Roman"/>
                <w:sz w:val="24"/>
                <w:szCs w:val="24"/>
              </w:rPr>
            </w:pPr>
            <w:r w:rsidRPr="008F30C3">
              <w:rPr>
                <w:rFonts w:ascii="Times New Roman" w:eastAsia="Times New Roman" w:hAnsi="Times New Roman" w:cs="Times New Roman"/>
                <w:sz w:val="24"/>
                <w:szCs w:val="24"/>
              </w:rPr>
              <w:t>18</w:t>
            </w:r>
          </w:p>
        </w:tc>
        <w:tc>
          <w:tcPr>
            <w:tcW w:w="851" w:type="dxa"/>
          </w:tcPr>
          <w:p w14:paraId="7D231729" w14:textId="55C33075" w:rsidR="008F30C3" w:rsidRPr="008F30C3" w:rsidRDefault="008F30C3" w:rsidP="00831194">
            <w:pPr>
              <w:spacing w:after="0" w:line="240" w:lineRule="auto"/>
              <w:jc w:val="both"/>
              <w:rPr>
                <w:rFonts w:ascii="Times New Roman" w:eastAsia="Times New Roman" w:hAnsi="Times New Roman" w:cs="Times New Roman"/>
                <w:sz w:val="24"/>
                <w:szCs w:val="24"/>
              </w:rPr>
            </w:pPr>
            <w:r w:rsidRPr="008F30C3">
              <w:rPr>
                <w:rFonts w:ascii="Times New Roman" w:eastAsia="Times New Roman" w:hAnsi="Times New Roman" w:cs="Times New Roman"/>
                <w:sz w:val="24"/>
                <w:szCs w:val="24"/>
              </w:rPr>
              <w:t>---</w:t>
            </w:r>
          </w:p>
        </w:tc>
      </w:tr>
    </w:tbl>
    <w:p w14:paraId="43C5F88B" w14:textId="77777777" w:rsidR="0062306E" w:rsidRDefault="0062306E" w:rsidP="00831194">
      <w:pPr>
        <w:spacing w:after="0" w:line="240" w:lineRule="auto"/>
        <w:ind w:firstLine="709"/>
        <w:jc w:val="both"/>
        <w:rPr>
          <w:rFonts w:ascii="Times New Roman" w:eastAsia="Times New Roman" w:hAnsi="Times New Roman" w:cs="Times New Roman"/>
          <w:sz w:val="28"/>
          <w:szCs w:val="28"/>
        </w:rPr>
      </w:pPr>
    </w:p>
    <w:p w14:paraId="67CE0470" w14:textId="77D50FA4" w:rsidR="008F30C3" w:rsidRDefault="008F30C3" w:rsidP="0062306E">
      <w:pPr>
        <w:spacing w:after="0" w:line="240" w:lineRule="auto"/>
        <w:ind w:firstLine="709"/>
        <w:jc w:val="both"/>
        <w:rPr>
          <w:rFonts w:ascii="Times New Roman" w:eastAsia="Times New Roman" w:hAnsi="Times New Roman" w:cs="Times New Roman"/>
          <w:sz w:val="28"/>
          <w:szCs w:val="28"/>
        </w:rPr>
      </w:pPr>
      <w:r w:rsidRPr="008F30C3">
        <w:rPr>
          <w:rFonts w:ascii="Times New Roman" w:eastAsia="Times New Roman" w:hAnsi="Times New Roman" w:cs="Times New Roman"/>
          <w:sz w:val="28"/>
          <w:szCs w:val="28"/>
        </w:rPr>
        <w:t>По данным таблицы 195, частота генотипа  rs 1051730 по гомозиготному типу соответствовал (А/А) 5 % в общем, то есть 11 образцов, из них в основной группе 6 %, 8 образцов, в контрольной группе 5 %, 3 образцов. По гетерозиготному типу (G/A) составил 46 %, 95 образца, из них в основной группе 46 %, 66 образца,  а в контрольной группе 47 %, 29 образца. Гомозиготный генотип ( G/G) соответствовал 49 % , соответственно 101 образца, из них в основной группе 49 %, 71 образца, а в контрольной группе 48 %, 30 образца соответственно. В таблице 196 расположен rs1051730 точный тест для равновесия Харди-Вайнберга.</w:t>
      </w:r>
    </w:p>
    <w:p w14:paraId="182BBD18" w14:textId="77777777" w:rsidR="009E0832" w:rsidRPr="008F30C3" w:rsidRDefault="009E0832" w:rsidP="00831194">
      <w:pPr>
        <w:spacing w:after="0" w:line="240" w:lineRule="auto"/>
        <w:ind w:firstLine="709"/>
        <w:jc w:val="both"/>
        <w:rPr>
          <w:rFonts w:ascii="Times New Roman" w:eastAsia="Times New Roman" w:hAnsi="Times New Roman" w:cs="Times New Roman"/>
          <w:sz w:val="28"/>
          <w:szCs w:val="28"/>
        </w:rPr>
      </w:pPr>
    </w:p>
    <w:p w14:paraId="314B8624" w14:textId="131FA900" w:rsidR="009E0832" w:rsidRPr="009E0832" w:rsidRDefault="009E0832" w:rsidP="009E0832">
      <w:pPr>
        <w:spacing w:after="0" w:line="240" w:lineRule="auto"/>
        <w:jc w:val="both"/>
        <w:rPr>
          <w:rFonts w:ascii="Times New Roman" w:eastAsia="Times New Roman" w:hAnsi="Times New Roman" w:cs="Times New Roman"/>
          <w:b/>
          <w:sz w:val="28"/>
          <w:szCs w:val="28"/>
        </w:rPr>
      </w:pPr>
      <w:r w:rsidRPr="009E0832">
        <w:rPr>
          <w:rFonts w:ascii="Times New Roman" w:eastAsia="Times New Roman" w:hAnsi="Times New Roman" w:cs="Times New Roman"/>
          <w:b/>
          <w:sz w:val="28"/>
          <w:szCs w:val="28"/>
        </w:rPr>
        <w:t>Таблица 196 - rs1051730 точный тест для равновесия Харди-Вайнберга</w:t>
      </w:r>
    </w:p>
    <w:p w14:paraId="2FED8CFC" w14:textId="3965D816" w:rsidR="00F04DA6" w:rsidRPr="009E0832" w:rsidRDefault="00F04DA6" w:rsidP="00831194">
      <w:pPr>
        <w:spacing w:after="0" w:line="240" w:lineRule="auto"/>
        <w:jc w:val="both"/>
        <w:rPr>
          <w:rFonts w:ascii="Times New Roman" w:eastAsia="Times New Roman" w:hAnsi="Times New Roman" w:cs="Times New Roman"/>
          <w:b/>
          <w:sz w:val="28"/>
          <w:szCs w:val="28"/>
        </w:rPr>
      </w:pPr>
    </w:p>
    <w:tbl>
      <w:tblPr>
        <w:tblW w:w="8931"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2"/>
        <w:gridCol w:w="1168"/>
        <w:gridCol w:w="1121"/>
        <w:gridCol w:w="1206"/>
        <w:gridCol w:w="1160"/>
        <w:gridCol w:w="1113"/>
        <w:gridCol w:w="1501"/>
      </w:tblGrid>
      <w:tr w:rsidR="008F30C3" w14:paraId="0B2507F8" w14:textId="77777777" w:rsidTr="008F30C3">
        <w:trPr>
          <w:trHeight w:val="290"/>
        </w:trPr>
        <w:tc>
          <w:tcPr>
            <w:tcW w:w="1662" w:type="dxa"/>
            <w:tcBorders>
              <w:top w:val="single" w:sz="4" w:space="0" w:color="000000"/>
            </w:tcBorders>
          </w:tcPr>
          <w:p w14:paraId="053424B4" w14:textId="77777777" w:rsidR="008F30C3" w:rsidRPr="008F30C3" w:rsidRDefault="008F30C3" w:rsidP="00831194">
            <w:pPr>
              <w:spacing w:after="0" w:line="240" w:lineRule="auto"/>
              <w:jc w:val="both"/>
              <w:rPr>
                <w:rFonts w:ascii="Times New Roman" w:eastAsia="Times New Roman" w:hAnsi="Times New Roman" w:cs="Times New Roman"/>
                <w:sz w:val="24"/>
                <w:szCs w:val="24"/>
              </w:rPr>
            </w:pPr>
            <w:r w:rsidRPr="008F30C3">
              <w:rPr>
                <w:rFonts w:ascii="Times New Roman" w:eastAsia="Times New Roman" w:hAnsi="Times New Roman" w:cs="Times New Roman"/>
                <w:sz w:val="24"/>
                <w:szCs w:val="24"/>
              </w:rPr>
              <w:t> </w:t>
            </w:r>
          </w:p>
        </w:tc>
        <w:tc>
          <w:tcPr>
            <w:tcW w:w="1168" w:type="dxa"/>
            <w:tcBorders>
              <w:top w:val="single" w:sz="4" w:space="0" w:color="000000"/>
            </w:tcBorders>
          </w:tcPr>
          <w:p w14:paraId="3C70C5BD" w14:textId="77777777" w:rsidR="008F30C3" w:rsidRPr="008F30C3" w:rsidRDefault="008F30C3" w:rsidP="00831194">
            <w:pPr>
              <w:spacing w:after="0" w:line="240" w:lineRule="auto"/>
              <w:jc w:val="both"/>
              <w:rPr>
                <w:rFonts w:ascii="Times New Roman" w:eastAsia="Times New Roman" w:hAnsi="Times New Roman" w:cs="Times New Roman"/>
                <w:sz w:val="24"/>
                <w:szCs w:val="24"/>
              </w:rPr>
            </w:pPr>
            <w:r w:rsidRPr="008F30C3">
              <w:rPr>
                <w:rFonts w:ascii="Times New Roman" w:eastAsia="Times New Roman" w:hAnsi="Times New Roman" w:cs="Times New Roman"/>
                <w:sz w:val="24"/>
                <w:szCs w:val="24"/>
              </w:rPr>
              <w:t>G/G</w:t>
            </w:r>
          </w:p>
        </w:tc>
        <w:tc>
          <w:tcPr>
            <w:tcW w:w="1121" w:type="dxa"/>
            <w:tcBorders>
              <w:top w:val="single" w:sz="4" w:space="0" w:color="000000"/>
            </w:tcBorders>
          </w:tcPr>
          <w:p w14:paraId="4D5EADEA" w14:textId="77777777" w:rsidR="008F30C3" w:rsidRPr="008F30C3" w:rsidRDefault="008F30C3" w:rsidP="00831194">
            <w:pPr>
              <w:spacing w:after="0" w:line="240" w:lineRule="auto"/>
              <w:jc w:val="both"/>
              <w:rPr>
                <w:rFonts w:ascii="Times New Roman" w:eastAsia="Times New Roman" w:hAnsi="Times New Roman" w:cs="Times New Roman"/>
                <w:sz w:val="24"/>
                <w:szCs w:val="24"/>
              </w:rPr>
            </w:pPr>
            <w:r w:rsidRPr="008F30C3">
              <w:rPr>
                <w:rFonts w:ascii="Times New Roman" w:eastAsia="Times New Roman" w:hAnsi="Times New Roman" w:cs="Times New Roman"/>
                <w:sz w:val="24"/>
                <w:szCs w:val="24"/>
              </w:rPr>
              <w:t>G/A</w:t>
            </w:r>
          </w:p>
        </w:tc>
        <w:tc>
          <w:tcPr>
            <w:tcW w:w="1206" w:type="dxa"/>
            <w:tcBorders>
              <w:top w:val="single" w:sz="4" w:space="0" w:color="000000"/>
            </w:tcBorders>
          </w:tcPr>
          <w:p w14:paraId="4442C412" w14:textId="77777777" w:rsidR="008F30C3" w:rsidRPr="008F30C3" w:rsidRDefault="008F30C3" w:rsidP="00831194">
            <w:pPr>
              <w:spacing w:after="0" w:line="240" w:lineRule="auto"/>
              <w:jc w:val="both"/>
              <w:rPr>
                <w:rFonts w:ascii="Times New Roman" w:eastAsia="Times New Roman" w:hAnsi="Times New Roman" w:cs="Times New Roman"/>
                <w:sz w:val="24"/>
                <w:szCs w:val="24"/>
              </w:rPr>
            </w:pPr>
            <w:r w:rsidRPr="008F30C3">
              <w:rPr>
                <w:rFonts w:ascii="Times New Roman" w:eastAsia="Times New Roman" w:hAnsi="Times New Roman" w:cs="Times New Roman"/>
                <w:sz w:val="24"/>
                <w:szCs w:val="24"/>
              </w:rPr>
              <w:t>A/A</w:t>
            </w:r>
          </w:p>
        </w:tc>
        <w:tc>
          <w:tcPr>
            <w:tcW w:w="1160" w:type="dxa"/>
            <w:tcBorders>
              <w:top w:val="single" w:sz="4" w:space="0" w:color="000000"/>
            </w:tcBorders>
          </w:tcPr>
          <w:p w14:paraId="5068CD1D" w14:textId="77777777" w:rsidR="008F30C3" w:rsidRPr="008F30C3" w:rsidRDefault="008F30C3" w:rsidP="00831194">
            <w:pPr>
              <w:spacing w:after="0" w:line="240" w:lineRule="auto"/>
              <w:jc w:val="both"/>
              <w:rPr>
                <w:rFonts w:ascii="Times New Roman" w:eastAsia="Times New Roman" w:hAnsi="Times New Roman" w:cs="Times New Roman"/>
                <w:sz w:val="24"/>
                <w:szCs w:val="24"/>
              </w:rPr>
            </w:pPr>
            <w:r w:rsidRPr="008F30C3">
              <w:rPr>
                <w:rFonts w:ascii="Times New Roman" w:eastAsia="Times New Roman" w:hAnsi="Times New Roman" w:cs="Times New Roman"/>
                <w:sz w:val="24"/>
                <w:szCs w:val="24"/>
              </w:rPr>
              <w:t>G</w:t>
            </w:r>
          </w:p>
        </w:tc>
        <w:tc>
          <w:tcPr>
            <w:tcW w:w="1113" w:type="dxa"/>
            <w:tcBorders>
              <w:top w:val="single" w:sz="4" w:space="0" w:color="000000"/>
            </w:tcBorders>
          </w:tcPr>
          <w:p w14:paraId="5F91C4EC" w14:textId="77777777" w:rsidR="008F30C3" w:rsidRPr="008F30C3" w:rsidRDefault="008F30C3" w:rsidP="00831194">
            <w:pPr>
              <w:spacing w:after="0" w:line="240" w:lineRule="auto"/>
              <w:jc w:val="both"/>
              <w:rPr>
                <w:rFonts w:ascii="Times New Roman" w:eastAsia="Times New Roman" w:hAnsi="Times New Roman" w:cs="Times New Roman"/>
                <w:sz w:val="24"/>
                <w:szCs w:val="24"/>
              </w:rPr>
            </w:pPr>
            <w:r w:rsidRPr="008F30C3">
              <w:rPr>
                <w:rFonts w:ascii="Times New Roman" w:eastAsia="Times New Roman" w:hAnsi="Times New Roman" w:cs="Times New Roman"/>
                <w:sz w:val="24"/>
                <w:szCs w:val="24"/>
              </w:rPr>
              <w:t>A</w:t>
            </w:r>
          </w:p>
        </w:tc>
        <w:tc>
          <w:tcPr>
            <w:tcW w:w="1501" w:type="dxa"/>
            <w:tcBorders>
              <w:top w:val="single" w:sz="4" w:space="0" w:color="000000"/>
            </w:tcBorders>
          </w:tcPr>
          <w:p w14:paraId="763C8772" w14:textId="77777777" w:rsidR="008F30C3" w:rsidRPr="008F30C3" w:rsidRDefault="008F30C3" w:rsidP="00831194">
            <w:pPr>
              <w:spacing w:after="0" w:line="240" w:lineRule="auto"/>
              <w:jc w:val="both"/>
              <w:rPr>
                <w:rFonts w:ascii="Times New Roman" w:eastAsia="Times New Roman" w:hAnsi="Times New Roman" w:cs="Times New Roman"/>
                <w:sz w:val="24"/>
                <w:szCs w:val="24"/>
              </w:rPr>
            </w:pPr>
            <w:r w:rsidRPr="008F30C3">
              <w:rPr>
                <w:rFonts w:ascii="Times New Roman" w:eastAsia="Times New Roman" w:hAnsi="Times New Roman" w:cs="Times New Roman"/>
                <w:sz w:val="24"/>
                <w:szCs w:val="24"/>
              </w:rPr>
              <w:t>P-value</w:t>
            </w:r>
          </w:p>
        </w:tc>
      </w:tr>
      <w:tr w:rsidR="008F30C3" w14:paraId="03939E28" w14:textId="77777777" w:rsidTr="008F30C3">
        <w:trPr>
          <w:trHeight w:val="820"/>
        </w:trPr>
        <w:tc>
          <w:tcPr>
            <w:tcW w:w="1662" w:type="dxa"/>
          </w:tcPr>
          <w:p w14:paraId="26AF69C5" w14:textId="77777777" w:rsidR="008F30C3" w:rsidRPr="008F30C3" w:rsidRDefault="008F30C3" w:rsidP="00831194">
            <w:pPr>
              <w:spacing w:after="0" w:line="240" w:lineRule="auto"/>
              <w:jc w:val="both"/>
              <w:rPr>
                <w:rFonts w:ascii="Times New Roman" w:eastAsia="Times New Roman" w:hAnsi="Times New Roman" w:cs="Times New Roman"/>
                <w:sz w:val="24"/>
                <w:szCs w:val="24"/>
              </w:rPr>
            </w:pPr>
            <w:r w:rsidRPr="008F30C3">
              <w:rPr>
                <w:rFonts w:ascii="Times New Roman" w:eastAsia="Times New Roman" w:hAnsi="Times New Roman" w:cs="Times New Roman"/>
                <w:sz w:val="24"/>
                <w:szCs w:val="24"/>
              </w:rPr>
              <w:t>Обе группы</w:t>
            </w:r>
          </w:p>
        </w:tc>
        <w:tc>
          <w:tcPr>
            <w:tcW w:w="1168" w:type="dxa"/>
          </w:tcPr>
          <w:p w14:paraId="327978A5" w14:textId="77777777" w:rsidR="008F30C3" w:rsidRPr="008F30C3" w:rsidRDefault="008F30C3" w:rsidP="00831194">
            <w:pPr>
              <w:spacing w:after="0" w:line="240" w:lineRule="auto"/>
              <w:jc w:val="both"/>
              <w:rPr>
                <w:rFonts w:ascii="Times New Roman" w:eastAsia="Times New Roman" w:hAnsi="Times New Roman" w:cs="Times New Roman"/>
                <w:sz w:val="24"/>
                <w:szCs w:val="24"/>
              </w:rPr>
            </w:pPr>
            <w:r w:rsidRPr="008F30C3">
              <w:rPr>
                <w:rFonts w:ascii="Times New Roman" w:eastAsia="Times New Roman" w:hAnsi="Times New Roman" w:cs="Times New Roman"/>
                <w:sz w:val="24"/>
                <w:szCs w:val="24"/>
              </w:rPr>
              <w:t>101</w:t>
            </w:r>
          </w:p>
        </w:tc>
        <w:tc>
          <w:tcPr>
            <w:tcW w:w="1121" w:type="dxa"/>
          </w:tcPr>
          <w:p w14:paraId="79160FC1" w14:textId="77777777" w:rsidR="008F30C3" w:rsidRPr="008F30C3" w:rsidRDefault="008F30C3" w:rsidP="00831194">
            <w:pPr>
              <w:spacing w:after="0" w:line="240" w:lineRule="auto"/>
              <w:jc w:val="both"/>
              <w:rPr>
                <w:rFonts w:ascii="Times New Roman" w:eastAsia="Times New Roman" w:hAnsi="Times New Roman" w:cs="Times New Roman"/>
                <w:sz w:val="24"/>
                <w:szCs w:val="24"/>
              </w:rPr>
            </w:pPr>
            <w:r w:rsidRPr="008F30C3">
              <w:rPr>
                <w:rFonts w:ascii="Times New Roman" w:eastAsia="Times New Roman" w:hAnsi="Times New Roman" w:cs="Times New Roman"/>
                <w:sz w:val="24"/>
                <w:szCs w:val="24"/>
              </w:rPr>
              <w:t>95</w:t>
            </w:r>
          </w:p>
        </w:tc>
        <w:tc>
          <w:tcPr>
            <w:tcW w:w="1206" w:type="dxa"/>
          </w:tcPr>
          <w:p w14:paraId="5E6759B2" w14:textId="77777777" w:rsidR="008F30C3" w:rsidRPr="008F30C3" w:rsidRDefault="008F30C3" w:rsidP="00831194">
            <w:pPr>
              <w:spacing w:after="0" w:line="240" w:lineRule="auto"/>
              <w:jc w:val="both"/>
              <w:rPr>
                <w:rFonts w:ascii="Times New Roman" w:eastAsia="Times New Roman" w:hAnsi="Times New Roman" w:cs="Times New Roman"/>
                <w:sz w:val="24"/>
                <w:szCs w:val="24"/>
              </w:rPr>
            </w:pPr>
            <w:r w:rsidRPr="008F30C3">
              <w:rPr>
                <w:rFonts w:ascii="Times New Roman" w:eastAsia="Times New Roman" w:hAnsi="Times New Roman" w:cs="Times New Roman"/>
                <w:sz w:val="24"/>
                <w:szCs w:val="24"/>
              </w:rPr>
              <w:t>11</w:t>
            </w:r>
          </w:p>
        </w:tc>
        <w:tc>
          <w:tcPr>
            <w:tcW w:w="1160" w:type="dxa"/>
          </w:tcPr>
          <w:p w14:paraId="3DE8E1CC" w14:textId="77777777" w:rsidR="008F30C3" w:rsidRPr="008F30C3" w:rsidRDefault="008F30C3" w:rsidP="00831194">
            <w:pPr>
              <w:spacing w:after="0" w:line="240" w:lineRule="auto"/>
              <w:jc w:val="both"/>
              <w:rPr>
                <w:rFonts w:ascii="Times New Roman" w:eastAsia="Times New Roman" w:hAnsi="Times New Roman" w:cs="Times New Roman"/>
                <w:sz w:val="24"/>
                <w:szCs w:val="24"/>
              </w:rPr>
            </w:pPr>
            <w:r w:rsidRPr="008F30C3">
              <w:rPr>
                <w:rFonts w:ascii="Times New Roman" w:eastAsia="Times New Roman" w:hAnsi="Times New Roman" w:cs="Times New Roman"/>
                <w:sz w:val="24"/>
                <w:szCs w:val="24"/>
              </w:rPr>
              <w:t>297</w:t>
            </w:r>
          </w:p>
        </w:tc>
        <w:tc>
          <w:tcPr>
            <w:tcW w:w="1113" w:type="dxa"/>
          </w:tcPr>
          <w:p w14:paraId="2A2B2AAC" w14:textId="77777777" w:rsidR="008F30C3" w:rsidRPr="008F30C3" w:rsidRDefault="008F30C3" w:rsidP="00831194">
            <w:pPr>
              <w:spacing w:after="0" w:line="240" w:lineRule="auto"/>
              <w:jc w:val="both"/>
              <w:rPr>
                <w:rFonts w:ascii="Times New Roman" w:eastAsia="Times New Roman" w:hAnsi="Times New Roman" w:cs="Times New Roman"/>
                <w:sz w:val="24"/>
                <w:szCs w:val="24"/>
              </w:rPr>
            </w:pPr>
            <w:r w:rsidRPr="008F30C3">
              <w:rPr>
                <w:rFonts w:ascii="Times New Roman" w:eastAsia="Times New Roman" w:hAnsi="Times New Roman" w:cs="Times New Roman"/>
                <w:sz w:val="24"/>
                <w:szCs w:val="24"/>
              </w:rPr>
              <w:t>117</w:t>
            </w:r>
          </w:p>
        </w:tc>
        <w:tc>
          <w:tcPr>
            <w:tcW w:w="1501" w:type="dxa"/>
          </w:tcPr>
          <w:p w14:paraId="5510E0F9" w14:textId="77777777" w:rsidR="008F30C3" w:rsidRPr="008F30C3" w:rsidRDefault="008F30C3" w:rsidP="00831194">
            <w:pPr>
              <w:spacing w:after="0" w:line="240" w:lineRule="auto"/>
              <w:jc w:val="both"/>
              <w:rPr>
                <w:rFonts w:ascii="Times New Roman" w:eastAsia="Times New Roman" w:hAnsi="Times New Roman" w:cs="Times New Roman"/>
                <w:sz w:val="24"/>
                <w:szCs w:val="24"/>
              </w:rPr>
            </w:pPr>
            <w:r w:rsidRPr="008F30C3">
              <w:rPr>
                <w:rFonts w:ascii="Times New Roman" w:eastAsia="Times New Roman" w:hAnsi="Times New Roman" w:cs="Times New Roman"/>
                <w:sz w:val="24"/>
                <w:szCs w:val="24"/>
              </w:rPr>
              <w:t>0.085</w:t>
            </w:r>
          </w:p>
        </w:tc>
      </w:tr>
      <w:tr w:rsidR="008F30C3" w14:paraId="2B1ABEA6" w14:textId="77777777" w:rsidTr="008F30C3">
        <w:trPr>
          <w:trHeight w:val="290"/>
        </w:trPr>
        <w:tc>
          <w:tcPr>
            <w:tcW w:w="1662" w:type="dxa"/>
          </w:tcPr>
          <w:p w14:paraId="51271502" w14:textId="77777777" w:rsidR="008F30C3" w:rsidRPr="008F30C3" w:rsidRDefault="008F30C3" w:rsidP="00831194">
            <w:pPr>
              <w:spacing w:after="0" w:line="240" w:lineRule="auto"/>
              <w:jc w:val="both"/>
              <w:rPr>
                <w:rFonts w:ascii="Times New Roman" w:eastAsia="Times New Roman" w:hAnsi="Times New Roman" w:cs="Times New Roman"/>
                <w:sz w:val="24"/>
                <w:szCs w:val="24"/>
              </w:rPr>
            </w:pPr>
            <w:r w:rsidRPr="008F30C3">
              <w:rPr>
                <w:rFonts w:ascii="Times New Roman" w:eastAsia="Times New Roman" w:hAnsi="Times New Roman" w:cs="Times New Roman"/>
                <w:sz w:val="24"/>
                <w:szCs w:val="24"/>
              </w:rPr>
              <w:t>Контрольная группа</w:t>
            </w:r>
          </w:p>
        </w:tc>
        <w:tc>
          <w:tcPr>
            <w:tcW w:w="1168" w:type="dxa"/>
          </w:tcPr>
          <w:p w14:paraId="635DDB92" w14:textId="77777777" w:rsidR="008F30C3" w:rsidRPr="008F30C3" w:rsidRDefault="008F30C3" w:rsidP="00831194">
            <w:pPr>
              <w:spacing w:after="0" w:line="240" w:lineRule="auto"/>
              <w:jc w:val="both"/>
              <w:rPr>
                <w:rFonts w:ascii="Times New Roman" w:eastAsia="Times New Roman" w:hAnsi="Times New Roman" w:cs="Times New Roman"/>
                <w:sz w:val="24"/>
                <w:szCs w:val="24"/>
              </w:rPr>
            </w:pPr>
            <w:r w:rsidRPr="008F30C3">
              <w:rPr>
                <w:rFonts w:ascii="Times New Roman" w:eastAsia="Times New Roman" w:hAnsi="Times New Roman" w:cs="Times New Roman"/>
                <w:sz w:val="24"/>
                <w:szCs w:val="24"/>
              </w:rPr>
              <w:t>30</w:t>
            </w:r>
          </w:p>
        </w:tc>
        <w:tc>
          <w:tcPr>
            <w:tcW w:w="1121" w:type="dxa"/>
          </w:tcPr>
          <w:p w14:paraId="22BD54D2" w14:textId="77777777" w:rsidR="008F30C3" w:rsidRPr="008F30C3" w:rsidRDefault="008F30C3" w:rsidP="00831194">
            <w:pPr>
              <w:spacing w:after="0" w:line="240" w:lineRule="auto"/>
              <w:jc w:val="both"/>
              <w:rPr>
                <w:rFonts w:ascii="Times New Roman" w:eastAsia="Times New Roman" w:hAnsi="Times New Roman" w:cs="Times New Roman"/>
                <w:sz w:val="24"/>
                <w:szCs w:val="24"/>
              </w:rPr>
            </w:pPr>
            <w:r w:rsidRPr="008F30C3">
              <w:rPr>
                <w:rFonts w:ascii="Times New Roman" w:eastAsia="Times New Roman" w:hAnsi="Times New Roman" w:cs="Times New Roman"/>
                <w:sz w:val="24"/>
                <w:szCs w:val="24"/>
              </w:rPr>
              <w:t>29</w:t>
            </w:r>
          </w:p>
        </w:tc>
        <w:tc>
          <w:tcPr>
            <w:tcW w:w="1206" w:type="dxa"/>
          </w:tcPr>
          <w:p w14:paraId="546BBB87" w14:textId="77777777" w:rsidR="008F30C3" w:rsidRPr="008F30C3" w:rsidRDefault="008F30C3" w:rsidP="00831194">
            <w:pPr>
              <w:spacing w:after="0" w:line="240" w:lineRule="auto"/>
              <w:jc w:val="both"/>
              <w:rPr>
                <w:rFonts w:ascii="Times New Roman" w:eastAsia="Times New Roman" w:hAnsi="Times New Roman" w:cs="Times New Roman"/>
                <w:sz w:val="24"/>
                <w:szCs w:val="24"/>
              </w:rPr>
            </w:pPr>
            <w:r w:rsidRPr="008F30C3">
              <w:rPr>
                <w:rFonts w:ascii="Times New Roman" w:eastAsia="Times New Roman" w:hAnsi="Times New Roman" w:cs="Times New Roman"/>
                <w:sz w:val="24"/>
                <w:szCs w:val="24"/>
              </w:rPr>
              <w:t>3</w:t>
            </w:r>
          </w:p>
        </w:tc>
        <w:tc>
          <w:tcPr>
            <w:tcW w:w="1160" w:type="dxa"/>
          </w:tcPr>
          <w:p w14:paraId="44060F92" w14:textId="77777777" w:rsidR="008F30C3" w:rsidRPr="008F30C3" w:rsidRDefault="008F30C3" w:rsidP="00831194">
            <w:pPr>
              <w:spacing w:after="0" w:line="240" w:lineRule="auto"/>
              <w:jc w:val="both"/>
              <w:rPr>
                <w:rFonts w:ascii="Times New Roman" w:eastAsia="Times New Roman" w:hAnsi="Times New Roman" w:cs="Times New Roman"/>
                <w:sz w:val="24"/>
                <w:szCs w:val="24"/>
              </w:rPr>
            </w:pPr>
            <w:r w:rsidRPr="008F30C3">
              <w:rPr>
                <w:rFonts w:ascii="Times New Roman" w:eastAsia="Times New Roman" w:hAnsi="Times New Roman" w:cs="Times New Roman"/>
                <w:sz w:val="24"/>
                <w:szCs w:val="24"/>
              </w:rPr>
              <w:t>89</w:t>
            </w:r>
          </w:p>
        </w:tc>
        <w:tc>
          <w:tcPr>
            <w:tcW w:w="1113" w:type="dxa"/>
          </w:tcPr>
          <w:p w14:paraId="37903299" w14:textId="77777777" w:rsidR="008F30C3" w:rsidRPr="008F30C3" w:rsidRDefault="008F30C3" w:rsidP="00831194">
            <w:pPr>
              <w:spacing w:after="0" w:line="240" w:lineRule="auto"/>
              <w:jc w:val="both"/>
              <w:rPr>
                <w:rFonts w:ascii="Times New Roman" w:eastAsia="Times New Roman" w:hAnsi="Times New Roman" w:cs="Times New Roman"/>
                <w:sz w:val="24"/>
                <w:szCs w:val="24"/>
              </w:rPr>
            </w:pPr>
            <w:r w:rsidRPr="008F30C3">
              <w:rPr>
                <w:rFonts w:ascii="Times New Roman" w:eastAsia="Times New Roman" w:hAnsi="Times New Roman" w:cs="Times New Roman"/>
                <w:sz w:val="24"/>
                <w:szCs w:val="24"/>
              </w:rPr>
              <w:t>35</w:t>
            </w:r>
          </w:p>
        </w:tc>
        <w:tc>
          <w:tcPr>
            <w:tcW w:w="1501" w:type="dxa"/>
          </w:tcPr>
          <w:p w14:paraId="31F1FA44" w14:textId="77777777" w:rsidR="008F30C3" w:rsidRPr="008F30C3" w:rsidRDefault="008F30C3" w:rsidP="00831194">
            <w:pPr>
              <w:spacing w:after="0" w:line="240" w:lineRule="auto"/>
              <w:jc w:val="both"/>
              <w:rPr>
                <w:rFonts w:ascii="Times New Roman" w:eastAsia="Times New Roman" w:hAnsi="Times New Roman" w:cs="Times New Roman"/>
                <w:sz w:val="24"/>
                <w:szCs w:val="24"/>
              </w:rPr>
            </w:pPr>
            <w:r w:rsidRPr="008F30C3">
              <w:rPr>
                <w:rFonts w:ascii="Times New Roman" w:eastAsia="Times New Roman" w:hAnsi="Times New Roman" w:cs="Times New Roman"/>
                <w:sz w:val="24"/>
                <w:szCs w:val="24"/>
              </w:rPr>
              <w:t>0.35</w:t>
            </w:r>
          </w:p>
        </w:tc>
      </w:tr>
      <w:tr w:rsidR="008F30C3" w14:paraId="3C8D9682" w14:textId="77777777" w:rsidTr="008F30C3">
        <w:trPr>
          <w:trHeight w:val="290"/>
        </w:trPr>
        <w:tc>
          <w:tcPr>
            <w:tcW w:w="1662" w:type="dxa"/>
          </w:tcPr>
          <w:p w14:paraId="3C10A5C5" w14:textId="77777777" w:rsidR="008F30C3" w:rsidRPr="008F30C3" w:rsidRDefault="008F30C3" w:rsidP="00831194">
            <w:pPr>
              <w:spacing w:after="0" w:line="240" w:lineRule="auto"/>
              <w:jc w:val="both"/>
              <w:rPr>
                <w:rFonts w:ascii="Times New Roman" w:eastAsia="Times New Roman" w:hAnsi="Times New Roman" w:cs="Times New Roman"/>
                <w:sz w:val="24"/>
                <w:szCs w:val="24"/>
              </w:rPr>
            </w:pPr>
            <w:r w:rsidRPr="008F30C3">
              <w:rPr>
                <w:rFonts w:ascii="Times New Roman" w:eastAsia="Times New Roman" w:hAnsi="Times New Roman" w:cs="Times New Roman"/>
                <w:sz w:val="24"/>
                <w:szCs w:val="24"/>
              </w:rPr>
              <w:t>Основная группа</w:t>
            </w:r>
          </w:p>
        </w:tc>
        <w:tc>
          <w:tcPr>
            <w:tcW w:w="1168" w:type="dxa"/>
          </w:tcPr>
          <w:p w14:paraId="65B44AA2" w14:textId="77777777" w:rsidR="008F30C3" w:rsidRPr="008F30C3" w:rsidRDefault="008F30C3" w:rsidP="00831194">
            <w:pPr>
              <w:spacing w:after="0" w:line="240" w:lineRule="auto"/>
              <w:jc w:val="both"/>
              <w:rPr>
                <w:rFonts w:ascii="Times New Roman" w:eastAsia="Times New Roman" w:hAnsi="Times New Roman" w:cs="Times New Roman"/>
                <w:sz w:val="24"/>
                <w:szCs w:val="24"/>
              </w:rPr>
            </w:pPr>
            <w:r w:rsidRPr="008F30C3">
              <w:rPr>
                <w:rFonts w:ascii="Times New Roman" w:eastAsia="Times New Roman" w:hAnsi="Times New Roman" w:cs="Times New Roman"/>
                <w:sz w:val="24"/>
                <w:szCs w:val="24"/>
              </w:rPr>
              <w:t>71</w:t>
            </w:r>
          </w:p>
        </w:tc>
        <w:tc>
          <w:tcPr>
            <w:tcW w:w="1121" w:type="dxa"/>
          </w:tcPr>
          <w:p w14:paraId="50A02169" w14:textId="77777777" w:rsidR="008F30C3" w:rsidRPr="008F30C3" w:rsidRDefault="008F30C3" w:rsidP="00831194">
            <w:pPr>
              <w:spacing w:after="0" w:line="240" w:lineRule="auto"/>
              <w:jc w:val="both"/>
              <w:rPr>
                <w:rFonts w:ascii="Times New Roman" w:eastAsia="Times New Roman" w:hAnsi="Times New Roman" w:cs="Times New Roman"/>
                <w:sz w:val="24"/>
                <w:szCs w:val="24"/>
              </w:rPr>
            </w:pPr>
            <w:r w:rsidRPr="008F30C3">
              <w:rPr>
                <w:rFonts w:ascii="Times New Roman" w:eastAsia="Times New Roman" w:hAnsi="Times New Roman" w:cs="Times New Roman"/>
                <w:sz w:val="24"/>
                <w:szCs w:val="24"/>
              </w:rPr>
              <w:t>66</w:t>
            </w:r>
          </w:p>
        </w:tc>
        <w:tc>
          <w:tcPr>
            <w:tcW w:w="1206" w:type="dxa"/>
          </w:tcPr>
          <w:p w14:paraId="2A2E9CF3" w14:textId="77777777" w:rsidR="008F30C3" w:rsidRPr="008F30C3" w:rsidRDefault="008F30C3" w:rsidP="00831194">
            <w:pPr>
              <w:spacing w:after="0" w:line="240" w:lineRule="auto"/>
              <w:jc w:val="both"/>
              <w:rPr>
                <w:rFonts w:ascii="Times New Roman" w:eastAsia="Times New Roman" w:hAnsi="Times New Roman" w:cs="Times New Roman"/>
                <w:sz w:val="24"/>
                <w:szCs w:val="24"/>
              </w:rPr>
            </w:pPr>
            <w:r w:rsidRPr="008F30C3">
              <w:rPr>
                <w:rFonts w:ascii="Times New Roman" w:eastAsia="Times New Roman" w:hAnsi="Times New Roman" w:cs="Times New Roman"/>
                <w:sz w:val="24"/>
                <w:szCs w:val="24"/>
              </w:rPr>
              <w:t>8</w:t>
            </w:r>
          </w:p>
        </w:tc>
        <w:tc>
          <w:tcPr>
            <w:tcW w:w="1160" w:type="dxa"/>
          </w:tcPr>
          <w:p w14:paraId="5947EE04" w14:textId="77777777" w:rsidR="008F30C3" w:rsidRPr="008F30C3" w:rsidRDefault="008F30C3" w:rsidP="00831194">
            <w:pPr>
              <w:spacing w:after="0" w:line="240" w:lineRule="auto"/>
              <w:jc w:val="both"/>
              <w:rPr>
                <w:rFonts w:ascii="Times New Roman" w:eastAsia="Times New Roman" w:hAnsi="Times New Roman" w:cs="Times New Roman"/>
                <w:sz w:val="24"/>
                <w:szCs w:val="24"/>
              </w:rPr>
            </w:pPr>
            <w:r w:rsidRPr="008F30C3">
              <w:rPr>
                <w:rFonts w:ascii="Times New Roman" w:eastAsia="Times New Roman" w:hAnsi="Times New Roman" w:cs="Times New Roman"/>
                <w:sz w:val="24"/>
                <w:szCs w:val="24"/>
              </w:rPr>
              <w:t>208</w:t>
            </w:r>
          </w:p>
        </w:tc>
        <w:tc>
          <w:tcPr>
            <w:tcW w:w="1113" w:type="dxa"/>
          </w:tcPr>
          <w:p w14:paraId="37830431" w14:textId="77777777" w:rsidR="008F30C3" w:rsidRPr="008F30C3" w:rsidRDefault="008F30C3" w:rsidP="00831194">
            <w:pPr>
              <w:spacing w:after="0" w:line="240" w:lineRule="auto"/>
              <w:jc w:val="both"/>
              <w:rPr>
                <w:rFonts w:ascii="Times New Roman" w:eastAsia="Times New Roman" w:hAnsi="Times New Roman" w:cs="Times New Roman"/>
                <w:sz w:val="24"/>
                <w:szCs w:val="24"/>
              </w:rPr>
            </w:pPr>
            <w:r w:rsidRPr="008F30C3">
              <w:rPr>
                <w:rFonts w:ascii="Times New Roman" w:eastAsia="Times New Roman" w:hAnsi="Times New Roman" w:cs="Times New Roman"/>
                <w:sz w:val="24"/>
                <w:szCs w:val="24"/>
              </w:rPr>
              <w:t>82</w:t>
            </w:r>
          </w:p>
        </w:tc>
        <w:tc>
          <w:tcPr>
            <w:tcW w:w="1501" w:type="dxa"/>
          </w:tcPr>
          <w:p w14:paraId="3844A57E" w14:textId="77777777" w:rsidR="008F30C3" w:rsidRPr="008F30C3" w:rsidRDefault="008F30C3" w:rsidP="00831194">
            <w:pPr>
              <w:spacing w:after="0" w:line="240" w:lineRule="auto"/>
              <w:jc w:val="both"/>
              <w:rPr>
                <w:rFonts w:ascii="Times New Roman" w:eastAsia="Times New Roman" w:hAnsi="Times New Roman" w:cs="Times New Roman"/>
                <w:sz w:val="24"/>
                <w:szCs w:val="24"/>
              </w:rPr>
            </w:pPr>
            <w:r w:rsidRPr="008F30C3">
              <w:rPr>
                <w:rFonts w:ascii="Times New Roman" w:eastAsia="Times New Roman" w:hAnsi="Times New Roman" w:cs="Times New Roman"/>
                <w:sz w:val="24"/>
                <w:szCs w:val="24"/>
              </w:rPr>
              <w:t>0.22</w:t>
            </w:r>
          </w:p>
        </w:tc>
      </w:tr>
    </w:tbl>
    <w:p w14:paraId="644F0184" w14:textId="77777777" w:rsidR="0062306E" w:rsidRDefault="0062306E" w:rsidP="00831194">
      <w:pPr>
        <w:spacing w:after="0" w:line="240" w:lineRule="auto"/>
        <w:ind w:firstLine="709"/>
        <w:jc w:val="both"/>
        <w:rPr>
          <w:rFonts w:ascii="Times New Roman" w:eastAsia="Times New Roman" w:hAnsi="Times New Roman" w:cs="Times New Roman"/>
          <w:sz w:val="28"/>
          <w:szCs w:val="28"/>
        </w:rPr>
      </w:pPr>
    </w:p>
    <w:p w14:paraId="14D68C16" w14:textId="0152E605" w:rsidR="008F30C3" w:rsidRDefault="008F30C3" w:rsidP="0062306E">
      <w:pPr>
        <w:spacing w:after="0" w:line="240" w:lineRule="auto"/>
        <w:ind w:firstLine="709"/>
        <w:jc w:val="both"/>
        <w:rPr>
          <w:rFonts w:ascii="Times New Roman" w:eastAsia="Times New Roman" w:hAnsi="Times New Roman" w:cs="Times New Roman"/>
          <w:sz w:val="28"/>
          <w:szCs w:val="28"/>
        </w:rPr>
      </w:pPr>
      <w:r w:rsidRPr="008F30C3">
        <w:rPr>
          <w:rFonts w:ascii="Times New Roman" w:eastAsia="Times New Roman" w:hAnsi="Times New Roman" w:cs="Times New Roman"/>
          <w:sz w:val="28"/>
          <w:szCs w:val="28"/>
        </w:rPr>
        <w:t>По таблицы 196, по точному тесту генотипы и аллели rs 1051730 соответствовали равновесию Харди-Вайнберга в обеих группах. В таблице 197, ассоциация rs1051730 с моделями наследования.</w:t>
      </w:r>
    </w:p>
    <w:p w14:paraId="759B14CA" w14:textId="59798071" w:rsidR="00B167C3" w:rsidRDefault="00B167C3" w:rsidP="00831194">
      <w:pPr>
        <w:spacing w:after="0" w:line="240" w:lineRule="auto"/>
        <w:ind w:firstLine="709"/>
        <w:jc w:val="both"/>
        <w:rPr>
          <w:rFonts w:ascii="Times New Roman" w:eastAsia="Times New Roman" w:hAnsi="Times New Roman" w:cs="Times New Roman"/>
          <w:sz w:val="28"/>
          <w:szCs w:val="28"/>
        </w:rPr>
      </w:pPr>
    </w:p>
    <w:p w14:paraId="5833BADB" w14:textId="1866CD69" w:rsidR="00B167C3" w:rsidRDefault="00B167C3"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Таблица 197 - Ассоциация rs1051730 с моделями наследования  </w:t>
      </w:r>
    </w:p>
    <w:p w14:paraId="53944CAF" w14:textId="77777777" w:rsidR="00B167C3" w:rsidRDefault="00B167C3"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(n=207)</w:t>
      </w:r>
    </w:p>
    <w:p w14:paraId="25416105" w14:textId="77777777" w:rsidR="00B167C3" w:rsidRPr="008F30C3" w:rsidRDefault="00B167C3" w:rsidP="00831194">
      <w:pPr>
        <w:spacing w:after="0" w:line="240" w:lineRule="auto"/>
        <w:ind w:firstLine="709"/>
        <w:jc w:val="both"/>
        <w:rPr>
          <w:rFonts w:ascii="Times New Roman" w:eastAsia="Times New Roman" w:hAnsi="Times New Roman" w:cs="Times New Roman"/>
          <w:sz w:val="28"/>
          <w:szCs w:val="28"/>
        </w:rPr>
      </w:pPr>
    </w:p>
    <w:tbl>
      <w:tblPr>
        <w:tblW w:w="9067"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9"/>
        <w:gridCol w:w="851"/>
        <w:gridCol w:w="1497"/>
        <w:gridCol w:w="1050"/>
        <w:gridCol w:w="2126"/>
        <w:gridCol w:w="1984"/>
      </w:tblGrid>
      <w:tr w:rsidR="007C0F53" w:rsidRPr="00BD61A9" w14:paraId="363EE772" w14:textId="77777777" w:rsidTr="00C91B02">
        <w:trPr>
          <w:trHeight w:val="820"/>
        </w:trPr>
        <w:tc>
          <w:tcPr>
            <w:tcW w:w="1559" w:type="dxa"/>
            <w:tcBorders>
              <w:top w:val="single" w:sz="4" w:space="0" w:color="000000"/>
            </w:tcBorders>
          </w:tcPr>
          <w:p w14:paraId="3AE2FD60"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Модель наследования</w:t>
            </w:r>
          </w:p>
        </w:tc>
        <w:tc>
          <w:tcPr>
            <w:tcW w:w="851" w:type="dxa"/>
            <w:tcBorders>
              <w:top w:val="single" w:sz="4" w:space="0" w:color="000000"/>
            </w:tcBorders>
          </w:tcPr>
          <w:p w14:paraId="311F299D"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Генотип</w:t>
            </w:r>
          </w:p>
        </w:tc>
        <w:tc>
          <w:tcPr>
            <w:tcW w:w="1497" w:type="dxa"/>
            <w:tcBorders>
              <w:top w:val="single" w:sz="4" w:space="0" w:color="000000"/>
            </w:tcBorders>
          </w:tcPr>
          <w:p w14:paraId="138C286E"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Контрольная группа</w:t>
            </w:r>
          </w:p>
        </w:tc>
        <w:tc>
          <w:tcPr>
            <w:tcW w:w="1050" w:type="dxa"/>
            <w:tcBorders>
              <w:top w:val="single" w:sz="4" w:space="0" w:color="000000"/>
            </w:tcBorders>
          </w:tcPr>
          <w:p w14:paraId="02F7C6E0"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Основная группа</w:t>
            </w:r>
          </w:p>
        </w:tc>
        <w:tc>
          <w:tcPr>
            <w:tcW w:w="2126" w:type="dxa"/>
            <w:tcBorders>
              <w:top w:val="single" w:sz="4" w:space="0" w:color="000000"/>
            </w:tcBorders>
          </w:tcPr>
          <w:p w14:paraId="76953AB7"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OR</w:t>
            </w:r>
          </w:p>
          <w:p w14:paraId="55FA794A"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(95% ДИ)</w:t>
            </w:r>
          </w:p>
        </w:tc>
        <w:tc>
          <w:tcPr>
            <w:tcW w:w="1984" w:type="dxa"/>
            <w:tcBorders>
              <w:top w:val="single" w:sz="4" w:space="0" w:color="000000"/>
              <w:right w:val="single" w:sz="4" w:space="0" w:color="000000"/>
            </w:tcBorders>
          </w:tcPr>
          <w:p w14:paraId="050BF190"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P-value</w:t>
            </w:r>
          </w:p>
        </w:tc>
      </w:tr>
      <w:tr w:rsidR="007C0F53" w:rsidRPr="00BD61A9" w14:paraId="720129D3" w14:textId="77777777" w:rsidTr="00C91B02">
        <w:trPr>
          <w:trHeight w:val="820"/>
        </w:trPr>
        <w:tc>
          <w:tcPr>
            <w:tcW w:w="1559" w:type="dxa"/>
            <w:vMerge w:val="restart"/>
          </w:tcPr>
          <w:p w14:paraId="2641DADB"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lastRenderedPageBreak/>
              <w:t>Кодоминантный</w:t>
            </w:r>
          </w:p>
        </w:tc>
        <w:tc>
          <w:tcPr>
            <w:tcW w:w="851" w:type="dxa"/>
          </w:tcPr>
          <w:p w14:paraId="4775C040"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G/G</w:t>
            </w:r>
          </w:p>
        </w:tc>
        <w:tc>
          <w:tcPr>
            <w:tcW w:w="1497" w:type="dxa"/>
          </w:tcPr>
          <w:p w14:paraId="0B5D360A"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30 (48.4%)</w:t>
            </w:r>
          </w:p>
        </w:tc>
        <w:tc>
          <w:tcPr>
            <w:tcW w:w="1050" w:type="dxa"/>
          </w:tcPr>
          <w:p w14:paraId="11EEC87F"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71 (49%)</w:t>
            </w:r>
          </w:p>
        </w:tc>
        <w:tc>
          <w:tcPr>
            <w:tcW w:w="2126" w:type="dxa"/>
          </w:tcPr>
          <w:p w14:paraId="108E5FB8"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1.00</w:t>
            </w:r>
          </w:p>
        </w:tc>
        <w:tc>
          <w:tcPr>
            <w:tcW w:w="1984" w:type="dxa"/>
            <w:vMerge w:val="restart"/>
          </w:tcPr>
          <w:p w14:paraId="40FAD66F"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0.97</w:t>
            </w:r>
          </w:p>
        </w:tc>
      </w:tr>
      <w:tr w:rsidR="007C0F53" w:rsidRPr="00BD61A9" w14:paraId="78A3A79D" w14:textId="77777777" w:rsidTr="00C91B02">
        <w:trPr>
          <w:trHeight w:val="820"/>
        </w:trPr>
        <w:tc>
          <w:tcPr>
            <w:tcW w:w="1559" w:type="dxa"/>
            <w:vMerge/>
          </w:tcPr>
          <w:p w14:paraId="31AE8B20" w14:textId="77777777" w:rsidR="007C0F53" w:rsidRPr="00BD61A9" w:rsidRDefault="007C0F53"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851" w:type="dxa"/>
          </w:tcPr>
          <w:p w14:paraId="101C0DB0"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A/G</w:t>
            </w:r>
          </w:p>
        </w:tc>
        <w:tc>
          <w:tcPr>
            <w:tcW w:w="1497" w:type="dxa"/>
          </w:tcPr>
          <w:p w14:paraId="1F45E238"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29 (46.8%)</w:t>
            </w:r>
          </w:p>
        </w:tc>
        <w:tc>
          <w:tcPr>
            <w:tcW w:w="1050" w:type="dxa"/>
          </w:tcPr>
          <w:p w14:paraId="57044A8B"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66 (45.5%)</w:t>
            </w:r>
          </w:p>
        </w:tc>
        <w:tc>
          <w:tcPr>
            <w:tcW w:w="2126" w:type="dxa"/>
          </w:tcPr>
          <w:p w14:paraId="5AACAC48"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0.96 (0.52-1.77)</w:t>
            </w:r>
          </w:p>
        </w:tc>
        <w:tc>
          <w:tcPr>
            <w:tcW w:w="1984" w:type="dxa"/>
            <w:vMerge/>
          </w:tcPr>
          <w:p w14:paraId="2D5A34AD" w14:textId="77777777" w:rsidR="007C0F53" w:rsidRPr="00BD61A9" w:rsidRDefault="007C0F53"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7C0F53" w:rsidRPr="00BD61A9" w14:paraId="7A3378CA" w14:textId="77777777" w:rsidTr="00C91B02">
        <w:trPr>
          <w:trHeight w:val="820"/>
        </w:trPr>
        <w:tc>
          <w:tcPr>
            <w:tcW w:w="1559" w:type="dxa"/>
            <w:vMerge/>
          </w:tcPr>
          <w:p w14:paraId="396218EA" w14:textId="77777777" w:rsidR="007C0F53" w:rsidRPr="00BD61A9" w:rsidRDefault="007C0F53"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851" w:type="dxa"/>
          </w:tcPr>
          <w:p w14:paraId="03628BA0"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A/A</w:t>
            </w:r>
          </w:p>
        </w:tc>
        <w:tc>
          <w:tcPr>
            <w:tcW w:w="1497" w:type="dxa"/>
          </w:tcPr>
          <w:p w14:paraId="76931898"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3 (4.8%)</w:t>
            </w:r>
          </w:p>
        </w:tc>
        <w:tc>
          <w:tcPr>
            <w:tcW w:w="1050" w:type="dxa"/>
          </w:tcPr>
          <w:p w14:paraId="04236427"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8 (5.5%)</w:t>
            </w:r>
          </w:p>
        </w:tc>
        <w:tc>
          <w:tcPr>
            <w:tcW w:w="2126" w:type="dxa"/>
          </w:tcPr>
          <w:p w14:paraId="5CC5D30E"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1.13 (0.28-4.54)</w:t>
            </w:r>
          </w:p>
        </w:tc>
        <w:tc>
          <w:tcPr>
            <w:tcW w:w="1984" w:type="dxa"/>
            <w:vMerge/>
          </w:tcPr>
          <w:p w14:paraId="2C3EA457" w14:textId="77777777" w:rsidR="007C0F53" w:rsidRPr="00BD61A9" w:rsidRDefault="007C0F53"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7C0F53" w:rsidRPr="00BD61A9" w14:paraId="7265BA43" w14:textId="77777777" w:rsidTr="00C91B02">
        <w:trPr>
          <w:trHeight w:val="820"/>
        </w:trPr>
        <w:tc>
          <w:tcPr>
            <w:tcW w:w="1559" w:type="dxa"/>
            <w:vMerge w:val="restart"/>
          </w:tcPr>
          <w:p w14:paraId="23ADDFC3"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Доминантный</w:t>
            </w:r>
          </w:p>
        </w:tc>
        <w:tc>
          <w:tcPr>
            <w:tcW w:w="851" w:type="dxa"/>
          </w:tcPr>
          <w:p w14:paraId="606DF169"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G/G</w:t>
            </w:r>
          </w:p>
        </w:tc>
        <w:tc>
          <w:tcPr>
            <w:tcW w:w="1497" w:type="dxa"/>
          </w:tcPr>
          <w:p w14:paraId="74D34479"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30 (48.4%)</w:t>
            </w:r>
          </w:p>
        </w:tc>
        <w:tc>
          <w:tcPr>
            <w:tcW w:w="1050" w:type="dxa"/>
          </w:tcPr>
          <w:p w14:paraId="67F6D568"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71 (49%)</w:t>
            </w:r>
          </w:p>
        </w:tc>
        <w:tc>
          <w:tcPr>
            <w:tcW w:w="2126" w:type="dxa"/>
          </w:tcPr>
          <w:p w14:paraId="0365F5F0"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1.00</w:t>
            </w:r>
          </w:p>
        </w:tc>
        <w:tc>
          <w:tcPr>
            <w:tcW w:w="1984" w:type="dxa"/>
            <w:vMerge w:val="restart"/>
          </w:tcPr>
          <w:p w14:paraId="7998B507"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0.94</w:t>
            </w:r>
          </w:p>
        </w:tc>
      </w:tr>
      <w:tr w:rsidR="007C0F53" w:rsidRPr="00BD61A9" w14:paraId="24D76221" w14:textId="77777777" w:rsidTr="00C91B02">
        <w:trPr>
          <w:trHeight w:val="820"/>
        </w:trPr>
        <w:tc>
          <w:tcPr>
            <w:tcW w:w="1559" w:type="dxa"/>
            <w:vMerge/>
          </w:tcPr>
          <w:p w14:paraId="43A78BC2" w14:textId="77777777" w:rsidR="007C0F53" w:rsidRPr="00BD61A9" w:rsidRDefault="007C0F53"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851" w:type="dxa"/>
          </w:tcPr>
          <w:p w14:paraId="0DA96F37"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A/G-A/A</w:t>
            </w:r>
          </w:p>
        </w:tc>
        <w:tc>
          <w:tcPr>
            <w:tcW w:w="1497" w:type="dxa"/>
          </w:tcPr>
          <w:p w14:paraId="381C4D60"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32 (51.6%)</w:t>
            </w:r>
          </w:p>
        </w:tc>
        <w:tc>
          <w:tcPr>
            <w:tcW w:w="1050" w:type="dxa"/>
          </w:tcPr>
          <w:p w14:paraId="30D11ECA"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74 (51%)</w:t>
            </w:r>
          </w:p>
        </w:tc>
        <w:tc>
          <w:tcPr>
            <w:tcW w:w="2126" w:type="dxa"/>
          </w:tcPr>
          <w:p w14:paraId="6196E6B9"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0.98 (0.54-1.77)</w:t>
            </w:r>
          </w:p>
        </w:tc>
        <w:tc>
          <w:tcPr>
            <w:tcW w:w="1984" w:type="dxa"/>
            <w:vMerge/>
          </w:tcPr>
          <w:p w14:paraId="751E4203" w14:textId="77777777" w:rsidR="007C0F53" w:rsidRPr="00BD61A9" w:rsidRDefault="007C0F53"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7C0F53" w:rsidRPr="00BD61A9" w14:paraId="5621D310" w14:textId="77777777" w:rsidTr="00C91B02">
        <w:trPr>
          <w:trHeight w:val="820"/>
        </w:trPr>
        <w:tc>
          <w:tcPr>
            <w:tcW w:w="1559" w:type="dxa"/>
            <w:vMerge w:val="restart"/>
          </w:tcPr>
          <w:p w14:paraId="75DC5B56"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Рецессивный</w:t>
            </w:r>
          </w:p>
        </w:tc>
        <w:tc>
          <w:tcPr>
            <w:tcW w:w="851" w:type="dxa"/>
          </w:tcPr>
          <w:p w14:paraId="21A8D9CC"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G/G-A/G</w:t>
            </w:r>
          </w:p>
        </w:tc>
        <w:tc>
          <w:tcPr>
            <w:tcW w:w="1497" w:type="dxa"/>
          </w:tcPr>
          <w:p w14:paraId="65B81BC8"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59 (95.2%)</w:t>
            </w:r>
          </w:p>
        </w:tc>
        <w:tc>
          <w:tcPr>
            <w:tcW w:w="1050" w:type="dxa"/>
          </w:tcPr>
          <w:p w14:paraId="630EBC18"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137 (94.5%)</w:t>
            </w:r>
          </w:p>
        </w:tc>
        <w:tc>
          <w:tcPr>
            <w:tcW w:w="2126" w:type="dxa"/>
          </w:tcPr>
          <w:p w14:paraId="4752C8E6"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1.00</w:t>
            </w:r>
          </w:p>
        </w:tc>
        <w:tc>
          <w:tcPr>
            <w:tcW w:w="1984" w:type="dxa"/>
            <w:vMerge w:val="restart"/>
          </w:tcPr>
          <w:p w14:paraId="4DF1F3C6"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0.84</w:t>
            </w:r>
          </w:p>
        </w:tc>
      </w:tr>
      <w:tr w:rsidR="007C0F53" w:rsidRPr="00BD61A9" w14:paraId="698B821B" w14:textId="77777777" w:rsidTr="00C91B02">
        <w:trPr>
          <w:trHeight w:val="820"/>
        </w:trPr>
        <w:tc>
          <w:tcPr>
            <w:tcW w:w="1559" w:type="dxa"/>
            <w:vMerge/>
          </w:tcPr>
          <w:p w14:paraId="6AAAE85F" w14:textId="77777777" w:rsidR="007C0F53" w:rsidRPr="00BD61A9" w:rsidRDefault="007C0F53"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851" w:type="dxa"/>
          </w:tcPr>
          <w:p w14:paraId="39A1835E"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A/A</w:t>
            </w:r>
          </w:p>
        </w:tc>
        <w:tc>
          <w:tcPr>
            <w:tcW w:w="1497" w:type="dxa"/>
          </w:tcPr>
          <w:p w14:paraId="0439747C"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3 (4.8%)</w:t>
            </w:r>
          </w:p>
        </w:tc>
        <w:tc>
          <w:tcPr>
            <w:tcW w:w="1050" w:type="dxa"/>
          </w:tcPr>
          <w:p w14:paraId="2B366987"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8 (5.5%)</w:t>
            </w:r>
          </w:p>
        </w:tc>
        <w:tc>
          <w:tcPr>
            <w:tcW w:w="2126" w:type="dxa"/>
          </w:tcPr>
          <w:p w14:paraId="617B2786"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1.15 (0.29-4.48)</w:t>
            </w:r>
          </w:p>
        </w:tc>
        <w:tc>
          <w:tcPr>
            <w:tcW w:w="1984" w:type="dxa"/>
            <w:vMerge/>
          </w:tcPr>
          <w:p w14:paraId="4CA82475" w14:textId="77777777" w:rsidR="007C0F53" w:rsidRPr="00BD61A9" w:rsidRDefault="007C0F53"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7C0F53" w:rsidRPr="00BD61A9" w14:paraId="5883178D" w14:textId="77777777" w:rsidTr="00C91B02">
        <w:trPr>
          <w:trHeight w:val="820"/>
        </w:trPr>
        <w:tc>
          <w:tcPr>
            <w:tcW w:w="1559" w:type="dxa"/>
            <w:vMerge w:val="restart"/>
          </w:tcPr>
          <w:p w14:paraId="280B2B57"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Сверхдоминантный</w:t>
            </w:r>
          </w:p>
        </w:tc>
        <w:tc>
          <w:tcPr>
            <w:tcW w:w="851" w:type="dxa"/>
          </w:tcPr>
          <w:p w14:paraId="4F8A60CD"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G/G-A/A</w:t>
            </w:r>
          </w:p>
        </w:tc>
        <w:tc>
          <w:tcPr>
            <w:tcW w:w="1497" w:type="dxa"/>
          </w:tcPr>
          <w:p w14:paraId="0AB07B28"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33 (53.2%)</w:t>
            </w:r>
          </w:p>
        </w:tc>
        <w:tc>
          <w:tcPr>
            <w:tcW w:w="1050" w:type="dxa"/>
          </w:tcPr>
          <w:p w14:paraId="2F71697A"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79 (54.5%)</w:t>
            </w:r>
          </w:p>
        </w:tc>
        <w:tc>
          <w:tcPr>
            <w:tcW w:w="2126" w:type="dxa"/>
          </w:tcPr>
          <w:p w14:paraId="2CE82CC9"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1.00</w:t>
            </w:r>
          </w:p>
        </w:tc>
        <w:tc>
          <w:tcPr>
            <w:tcW w:w="1984" w:type="dxa"/>
            <w:vMerge w:val="restart"/>
          </w:tcPr>
          <w:p w14:paraId="620AEF16"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0.87</w:t>
            </w:r>
          </w:p>
        </w:tc>
      </w:tr>
      <w:tr w:rsidR="007C0F53" w:rsidRPr="00BD61A9" w14:paraId="4CABE4C2" w14:textId="77777777" w:rsidTr="00C91B02">
        <w:trPr>
          <w:trHeight w:val="820"/>
        </w:trPr>
        <w:tc>
          <w:tcPr>
            <w:tcW w:w="1559" w:type="dxa"/>
            <w:vMerge/>
          </w:tcPr>
          <w:p w14:paraId="382B6007" w14:textId="77777777" w:rsidR="007C0F53" w:rsidRPr="00BD61A9" w:rsidRDefault="007C0F53"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851" w:type="dxa"/>
          </w:tcPr>
          <w:p w14:paraId="730FC448"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A/G</w:t>
            </w:r>
          </w:p>
        </w:tc>
        <w:tc>
          <w:tcPr>
            <w:tcW w:w="1497" w:type="dxa"/>
          </w:tcPr>
          <w:p w14:paraId="3EE9F2E5"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29 (46.8%)</w:t>
            </w:r>
          </w:p>
        </w:tc>
        <w:tc>
          <w:tcPr>
            <w:tcW w:w="1050" w:type="dxa"/>
          </w:tcPr>
          <w:p w14:paraId="30181508"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66 (45.5%)</w:t>
            </w:r>
          </w:p>
        </w:tc>
        <w:tc>
          <w:tcPr>
            <w:tcW w:w="2126" w:type="dxa"/>
          </w:tcPr>
          <w:p w14:paraId="26EBA594"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0.95 (0.52-1.73)</w:t>
            </w:r>
          </w:p>
        </w:tc>
        <w:tc>
          <w:tcPr>
            <w:tcW w:w="1984" w:type="dxa"/>
            <w:vMerge/>
          </w:tcPr>
          <w:p w14:paraId="393BF828" w14:textId="77777777" w:rsidR="007C0F53" w:rsidRPr="00BD61A9" w:rsidRDefault="007C0F53"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7C0F53" w:rsidRPr="00BD61A9" w14:paraId="347C31DB" w14:textId="77777777" w:rsidTr="00C91B02">
        <w:trPr>
          <w:trHeight w:val="1398"/>
        </w:trPr>
        <w:tc>
          <w:tcPr>
            <w:tcW w:w="1559" w:type="dxa"/>
          </w:tcPr>
          <w:p w14:paraId="7973B23A"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Лог-аддитивный</w:t>
            </w:r>
          </w:p>
        </w:tc>
        <w:tc>
          <w:tcPr>
            <w:tcW w:w="851" w:type="dxa"/>
          </w:tcPr>
          <w:p w14:paraId="66894D69"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w:t>
            </w:r>
          </w:p>
        </w:tc>
        <w:tc>
          <w:tcPr>
            <w:tcW w:w="1497" w:type="dxa"/>
          </w:tcPr>
          <w:p w14:paraId="3C6B962D"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w:t>
            </w:r>
          </w:p>
        </w:tc>
        <w:tc>
          <w:tcPr>
            <w:tcW w:w="1050" w:type="dxa"/>
          </w:tcPr>
          <w:p w14:paraId="066D1ECF"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w:t>
            </w:r>
          </w:p>
        </w:tc>
        <w:tc>
          <w:tcPr>
            <w:tcW w:w="2126" w:type="dxa"/>
          </w:tcPr>
          <w:p w14:paraId="2343923D"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1.00 (0.61-1.66)</w:t>
            </w:r>
          </w:p>
        </w:tc>
        <w:tc>
          <w:tcPr>
            <w:tcW w:w="1984" w:type="dxa"/>
          </w:tcPr>
          <w:p w14:paraId="724DF9FC" w14:textId="77777777" w:rsidR="007C0F53" w:rsidRPr="00BD61A9" w:rsidRDefault="007C0F53" w:rsidP="00831194">
            <w:pPr>
              <w:spacing w:after="0" w:line="240" w:lineRule="auto"/>
              <w:jc w:val="both"/>
              <w:rPr>
                <w:rFonts w:ascii="Times New Roman" w:eastAsia="Times New Roman" w:hAnsi="Times New Roman" w:cs="Times New Roman"/>
                <w:sz w:val="24"/>
                <w:szCs w:val="24"/>
              </w:rPr>
            </w:pPr>
            <w:r w:rsidRPr="00BD61A9">
              <w:rPr>
                <w:rFonts w:ascii="Times New Roman" w:eastAsia="Times New Roman" w:hAnsi="Times New Roman" w:cs="Times New Roman"/>
                <w:sz w:val="24"/>
                <w:szCs w:val="24"/>
              </w:rPr>
              <w:t>0.99</w:t>
            </w:r>
          </w:p>
        </w:tc>
      </w:tr>
    </w:tbl>
    <w:p w14:paraId="7256EE70" w14:textId="77777777" w:rsidR="0062306E" w:rsidRDefault="0062306E" w:rsidP="00831194">
      <w:pPr>
        <w:spacing w:after="0" w:line="240" w:lineRule="auto"/>
        <w:ind w:firstLine="709"/>
        <w:jc w:val="both"/>
        <w:rPr>
          <w:rFonts w:ascii="Times New Roman" w:eastAsia="Times New Roman" w:hAnsi="Times New Roman" w:cs="Times New Roman"/>
          <w:sz w:val="28"/>
          <w:szCs w:val="28"/>
        </w:rPr>
      </w:pPr>
    </w:p>
    <w:p w14:paraId="091852FB" w14:textId="1B038D78" w:rsidR="008F30C3" w:rsidRDefault="00FB1633" w:rsidP="00831194">
      <w:pPr>
        <w:spacing w:after="0" w:line="240" w:lineRule="auto"/>
        <w:ind w:firstLine="709"/>
        <w:jc w:val="both"/>
        <w:rPr>
          <w:rFonts w:ascii="Times New Roman" w:eastAsia="Times New Roman" w:hAnsi="Times New Roman" w:cs="Times New Roman"/>
          <w:sz w:val="28"/>
          <w:szCs w:val="28"/>
        </w:rPr>
      </w:pPr>
      <w:r w:rsidRPr="00FB1633">
        <w:rPr>
          <w:rFonts w:ascii="Times New Roman" w:eastAsia="Times New Roman" w:hAnsi="Times New Roman" w:cs="Times New Roman"/>
          <w:sz w:val="28"/>
          <w:szCs w:val="28"/>
        </w:rPr>
        <w:t xml:space="preserve">По данным таблицы 197, </w:t>
      </w:r>
      <w:r w:rsidRPr="00FB1633">
        <w:rPr>
          <w:rFonts w:ascii="Times New Roman" w:eastAsia="Times New Roman" w:hAnsi="Times New Roman" w:cs="Times New Roman"/>
          <w:sz w:val="28"/>
          <w:szCs w:val="28"/>
          <w:lang w:val="en-US"/>
        </w:rPr>
        <w:t>r</w:t>
      </w:r>
      <w:r w:rsidRPr="00FB1633">
        <w:rPr>
          <w:rFonts w:ascii="Times New Roman" w:eastAsia="Times New Roman" w:hAnsi="Times New Roman" w:cs="Times New Roman"/>
          <w:sz w:val="28"/>
          <w:szCs w:val="28"/>
        </w:rPr>
        <w:t>s 1051730  не ассоциирован с моделями .</w:t>
      </w:r>
    </w:p>
    <w:p w14:paraId="0F81BAE4" w14:textId="7EEB73BF" w:rsidR="00FB1633" w:rsidRDefault="00FB1633" w:rsidP="00831194">
      <w:pPr>
        <w:spacing w:after="0" w:line="240" w:lineRule="auto"/>
        <w:ind w:firstLine="709"/>
        <w:jc w:val="both"/>
        <w:rPr>
          <w:rFonts w:ascii="Times New Roman" w:eastAsia="Times New Roman" w:hAnsi="Times New Roman" w:cs="Times New Roman"/>
          <w:sz w:val="28"/>
          <w:szCs w:val="28"/>
        </w:rPr>
      </w:pPr>
    </w:p>
    <w:p w14:paraId="29C46C0F" w14:textId="56DDBABF" w:rsidR="00FB1633" w:rsidRPr="00FB1633" w:rsidRDefault="00FB1633" w:rsidP="00831194">
      <w:pPr>
        <w:spacing w:after="0" w:line="240" w:lineRule="auto"/>
        <w:ind w:firstLine="709"/>
        <w:jc w:val="both"/>
        <w:rPr>
          <w:rFonts w:ascii="Times New Roman" w:eastAsia="Times New Roman" w:hAnsi="Times New Roman" w:cs="Times New Roman"/>
          <w:b/>
          <w:bCs/>
          <w:sz w:val="28"/>
          <w:szCs w:val="28"/>
        </w:rPr>
      </w:pPr>
      <w:r w:rsidRPr="00FB1633">
        <w:rPr>
          <w:rFonts w:ascii="Times New Roman" w:eastAsia="Times New Roman" w:hAnsi="Times New Roman" w:cs="Times New Roman"/>
          <w:b/>
          <w:bCs/>
          <w:sz w:val="28"/>
          <w:szCs w:val="28"/>
        </w:rPr>
        <w:t>SNP: rs2383206</w:t>
      </w:r>
    </w:p>
    <w:p w14:paraId="135228AD" w14:textId="6715C154" w:rsidR="00FB1633" w:rsidRDefault="00FB1633" w:rsidP="008311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Процент генотипированных образцов: 212/254 (83.46%)</w:t>
      </w:r>
      <w:r w:rsidRPr="00FB163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В таблице </w:t>
      </w:r>
      <w:r>
        <w:rPr>
          <w:rFonts w:ascii="Times New Roman" w:eastAsia="Times New Roman" w:hAnsi="Times New Roman" w:cs="Times New Roman"/>
          <w:sz w:val="28"/>
          <w:szCs w:val="28"/>
        </w:rPr>
        <w:t>198 расположена частота аллеля rs2383206.</w:t>
      </w:r>
    </w:p>
    <w:p w14:paraId="48A6B42B" w14:textId="3E5AAABD" w:rsidR="00FB1633" w:rsidRDefault="00FB1633" w:rsidP="00831194">
      <w:pPr>
        <w:spacing w:after="0" w:line="240" w:lineRule="auto"/>
        <w:jc w:val="both"/>
        <w:rPr>
          <w:rFonts w:ascii="Times New Roman" w:eastAsia="Times New Roman" w:hAnsi="Times New Roman" w:cs="Times New Roman"/>
          <w:sz w:val="28"/>
          <w:szCs w:val="28"/>
        </w:rPr>
      </w:pPr>
    </w:p>
    <w:p w14:paraId="1D2107CA" w14:textId="77777777" w:rsidR="00FB1633" w:rsidRDefault="00FB1633"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198 - Частота аллеля rs 2383206 (n=212)</w:t>
      </w:r>
    </w:p>
    <w:p w14:paraId="3754FBB0" w14:textId="746DB225" w:rsidR="00FB1633" w:rsidRDefault="00FB1633" w:rsidP="00831194">
      <w:pPr>
        <w:spacing w:after="0" w:line="240" w:lineRule="auto"/>
        <w:jc w:val="both"/>
        <w:rPr>
          <w:rFonts w:ascii="Times New Roman" w:eastAsia="Times New Roman" w:hAnsi="Times New Roman" w:cs="Times New Roman"/>
          <w:sz w:val="28"/>
          <w:szCs w:val="28"/>
        </w:rPr>
      </w:pPr>
    </w:p>
    <w:tbl>
      <w:tblPr>
        <w:tblW w:w="937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686"/>
        <w:gridCol w:w="866"/>
        <w:gridCol w:w="819"/>
        <w:gridCol w:w="1732"/>
        <w:gridCol w:w="1293"/>
        <w:gridCol w:w="1711"/>
      </w:tblGrid>
      <w:tr w:rsidR="00CC15C6" w14:paraId="7420789A" w14:textId="5DCF20C0" w:rsidTr="00C91B02">
        <w:trPr>
          <w:trHeight w:val="290"/>
        </w:trPr>
        <w:tc>
          <w:tcPr>
            <w:tcW w:w="1271" w:type="dxa"/>
            <w:tcBorders>
              <w:top w:val="single" w:sz="4" w:space="0" w:color="000000"/>
            </w:tcBorders>
          </w:tcPr>
          <w:p w14:paraId="670041D3" w14:textId="77777777" w:rsidR="00CC15C6" w:rsidRPr="00CC15C6" w:rsidRDefault="00CC15C6" w:rsidP="00831194">
            <w:pPr>
              <w:spacing w:after="0" w:line="240" w:lineRule="auto"/>
              <w:jc w:val="both"/>
              <w:rPr>
                <w:rFonts w:ascii="Times New Roman" w:eastAsia="Times New Roman" w:hAnsi="Times New Roman" w:cs="Times New Roman"/>
                <w:sz w:val="24"/>
                <w:szCs w:val="24"/>
              </w:rPr>
            </w:pPr>
            <w:r w:rsidRPr="00CC15C6">
              <w:rPr>
                <w:rFonts w:ascii="Times New Roman" w:eastAsia="Times New Roman" w:hAnsi="Times New Roman" w:cs="Times New Roman"/>
                <w:sz w:val="24"/>
                <w:szCs w:val="24"/>
              </w:rPr>
              <w:t> </w:t>
            </w:r>
          </w:p>
        </w:tc>
        <w:tc>
          <w:tcPr>
            <w:tcW w:w="2552" w:type="dxa"/>
            <w:gridSpan w:val="2"/>
            <w:tcBorders>
              <w:top w:val="single" w:sz="4" w:space="0" w:color="000000"/>
            </w:tcBorders>
          </w:tcPr>
          <w:p w14:paraId="0FEA1B1D" w14:textId="77777777" w:rsidR="00CC15C6" w:rsidRPr="00CC15C6" w:rsidRDefault="00CC15C6" w:rsidP="00831194">
            <w:pPr>
              <w:spacing w:after="0" w:line="240" w:lineRule="auto"/>
              <w:jc w:val="both"/>
              <w:rPr>
                <w:rFonts w:ascii="Times New Roman" w:eastAsia="Times New Roman" w:hAnsi="Times New Roman" w:cs="Times New Roman"/>
                <w:sz w:val="24"/>
                <w:szCs w:val="24"/>
              </w:rPr>
            </w:pPr>
            <w:r w:rsidRPr="00CC15C6">
              <w:rPr>
                <w:rFonts w:ascii="Times New Roman" w:eastAsia="Times New Roman" w:hAnsi="Times New Roman" w:cs="Times New Roman"/>
                <w:sz w:val="24"/>
                <w:szCs w:val="24"/>
              </w:rPr>
              <w:t>Обе группы</w:t>
            </w:r>
          </w:p>
        </w:tc>
        <w:tc>
          <w:tcPr>
            <w:tcW w:w="2551" w:type="dxa"/>
            <w:gridSpan w:val="2"/>
            <w:tcBorders>
              <w:top w:val="single" w:sz="4" w:space="0" w:color="000000"/>
            </w:tcBorders>
          </w:tcPr>
          <w:p w14:paraId="231EEABF" w14:textId="77777777" w:rsidR="00CC15C6" w:rsidRPr="00CC15C6" w:rsidRDefault="00CC15C6" w:rsidP="00831194">
            <w:pPr>
              <w:spacing w:after="0" w:line="240" w:lineRule="auto"/>
              <w:jc w:val="both"/>
              <w:rPr>
                <w:rFonts w:ascii="Times New Roman" w:eastAsia="Times New Roman" w:hAnsi="Times New Roman" w:cs="Times New Roman"/>
                <w:sz w:val="24"/>
                <w:szCs w:val="24"/>
              </w:rPr>
            </w:pPr>
            <w:r w:rsidRPr="00CC15C6">
              <w:rPr>
                <w:rFonts w:ascii="Times New Roman" w:eastAsia="Times New Roman" w:hAnsi="Times New Roman" w:cs="Times New Roman"/>
                <w:sz w:val="24"/>
                <w:szCs w:val="24"/>
              </w:rPr>
              <w:t>Контрольная группа</w:t>
            </w:r>
          </w:p>
        </w:tc>
        <w:tc>
          <w:tcPr>
            <w:tcW w:w="3004" w:type="dxa"/>
            <w:gridSpan w:val="2"/>
            <w:tcBorders>
              <w:top w:val="single" w:sz="4" w:space="0" w:color="000000"/>
            </w:tcBorders>
          </w:tcPr>
          <w:p w14:paraId="6E2853F8" w14:textId="5BC218F8" w:rsidR="00CC15C6" w:rsidRPr="00CC15C6" w:rsidRDefault="00CC15C6" w:rsidP="00831194">
            <w:pPr>
              <w:spacing w:after="0" w:line="240" w:lineRule="auto"/>
              <w:jc w:val="both"/>
              <w:rPr>
                <w:rFonts w:ascii="Times New Roman" w:eastAsia="Times New Roman" w:hAnsi="Times New Roman" w:cs="Times New Roman"/>
                <w:sz w:val="24"/>
                <w:szCs w:val="24"/>
              </w:rPr>
            </w:pPr>
            <w:r w:rsidRPr="00CC15C6">
              <w:rPr>
                <w:rFonts w:ascii="Times New Roman" w:eastAsia="Times New Roman" w:hAnsi="Times New Roman" w:cs="Times New Roman"/>
                <w:sz w:val="24"/>
                <w:szCs w:val="24"/>
              </w:rPr>
              <w:t>Основная группа</w:t>
            </w:r>
          </w:p>
        </w:tc>
      </w:tr>
      <w:tr w:rsidR="00CC15C6" w14:paraId="339796CE" w14:textId="1C2A325A" w:rsidTr="00C91B02">
        <w:trPr>
          <w:trHeight w:val="550"/>
        </w:trPr>
        <w:tc>
          <w:tcPr>
            <w:tcW w:w="1271" w:type="dxa"/>
          </w:tcPr>
          <w:p w14:paraId="1CBF9645" w14:textId="77777777" w:rsidR="00CC15C6" w:rsidRPr="00CC15C6" w:rsidRDefault="00CC15C6" w:rsidP="00831194">
            <w:pPr>
              <w:spacing w:after="0" w:line="240" w:lineRule="auto"/>
              <w:jc w:val="both"/>
              <w:rPr>
                <w:rFonts w:ascii="Times New Roman" w:eastAsia="Times New Roman" w:hAnsi="Times New Roman" w:cs="Times New Roman"/>
                <w:sz w:val="24"/>
                <w:szCs w:val="24"/>
              </w:rPr>
            </w:pPr>
            <w:r w:rsidRPr="00CC15C6">
              <w:rPr>
                <w:rFonts w:ascii="Times New Roman" w:eastAsia="Times New Roman" w:hAnsi="Times New Roman" w:cs="Times New Roman"/>
                <w:sz w:val="24"/>
                <w:szCs w:val="24"/>
              </w:rPr>
              <w:t>Аллель</w:t>
            </w:r>
          </w:p>
        </w:tc>
        <w:tc>
          <w:tcPr>
            <w:tcW w:w="1686" w:type="dxa"/>
          </w:tcPr>
          <w:p w14:paraId="7CF4A550" w14:textId="77777777" w:rsidR="00CC15C6" w:rsidRPr="00CC15C6" w:rsidRDefault="00CC15C6" w:rsidP="00831194">
            <w:pPr>
              <w:spacing w:after="0" w:line="240" w:lineRule="auto"/>
              <w:jc w:val="both"/>
              <w:rPr>
                <w:rFonts w:ascii="Times New Roman" w:eastAsia="Times New Roman" w:hAnsi="Times New Roman" w:cs="Times New Roman"/>
                <w:sz w:val="24"/>
                <w:szCs w:val="24"/>
              </w:rPr>
            </w:pPr>
            <w:r w:rsidRPr="00CC15C6">
              <w:rPr>
                <w:rFonts w:ascii="Times New Roman" w:eastAsia="Times New Roman" w:hAnsi="Times New Roman" w:cs="Times New Roman"/>
                <w:sz w:val="24"/>
                <w:szCs w:val="24"/>
              </w:rPr>
              <w:t>Количество</w:t>
            </w:r>
          </w:p>
        </w:tc>
        <w:tc>
          <w:tcPr>
            <w:tcW w:w="866" w:type="dxa"/>
          </w:tcPr>
          <w:p w14:paraId="5076DC82" w14:textId="77777777" w:rsidR="00CC15C6" w:rsidRPr="00CC15C6" w:rsidRDefault="00CC15C6" w:rsidP="00831194">
            <w:pPr>
              <w:spacing w:after="0" w:line="240" w:lineRule="auto"/>
              <w:jc w:val="both"/>
              <w:rPr>
                <w:rFonts w:ascii="Times New Roman" w:eastAsia="Times New Roman" w:hAnsi="Times New Roman" w:cs="Times New Roman"/>
                <w:sz w:val="24"/>
                <w:szCs w:val="24"/>
              </w:rPr>
            </w:pPr>
            <w:r w:rsidRPr="00CC15C6">
              <w:rPr>
                <w:rFonts w:ascii="Times New Roman" w:eastAsia="Times New Roman" w:hAnsi="Times New Roman" w:cs="Times New Roman"/>
                <w:sz w:val="24"/>
                <w:szCs w:val="24"/>
              </w:rPr>
              <w:t>Пропорция</w:t>
            </w:r>
          </w:p>
        </w:tc>
        <w:tc>
          <w:tcPr>
            <w:tcW w:w="819" w:type="dxa"/>
          </w:tcPr>
          <w:p w14:paraId="7AF6372C" w14:textId="77777777" w:rsidR="00CC15C6" w:rsidRPr="00CC15C6" w:rsidRDefault="00CC15C6" w:rsidP="00831194">
            <w:pPr>
              <w:spacing w:after="0" w:line="240" w:lineRule="auto"/>
              <w:jc w:val="both"/>
              <w:rPr>
                <w:rFonts w:ascii="Times New Roman" w:eastAsia="Times New Roman" w:hAnsi="Times New Roman" w:cs="Times New Roman"/>
                <w:sz w:val="24"/>
                <w:szCs w:val="24"/>
              </w:rPr>
            </w:pPr>
            <w:r w:rsidRPr="00CC15C6">
              <w:rPr>
                <w:rFonts w:ascii="Times New Roman" w:eastAsia="Times New Roman" w:hAnsi="Times New Roman" w:cs="Times New Roman"/>
                <w:sz w:val="24"/>
                <w:szCs w:val="24"/>
              </w:rPr>
              <w:t>Количество</w:t>
            </w:r>
          </w:p>
        </w:tc>
        <w:tc>
          <w:tcPr>
            <w:tcW w:w="1732" w:type="dxa"/>
          </w:tcPr>
          <w:p w14:paraId="52AF8BEB" w14:textId="77777777" w:rsidR="00CC15C6" w:rsidRPr="00CC15C6" w:rsidRDefault="00CC15C6" w:rsidP="00831194">
            <w:pPr>
              <w:spacing w:after="0" w:line="240" w:lineRule="auto"/>
              <w:jc w:val="both"/>
              <w:rPr>
                <w:rFonts w:ascii="Times New Roman" w:eastAsia="Times New Roman" w:hAnsi="Times New Roman" w:cs="Times New Roman"/>
                <w:sz w:val="24"/>
                <w:szCs w:val="24"/>
              </w:rPr>
            </w:pPr>
            <w:r w:rsidRPr="00CC15C6">
              <w:rPr>
                <w:rFonts w:ascii="Times New Roman" w:eastAsia="Times New Roman" w:hAnsi="Times New Roman" w:cs="Times New Roman"/>
                <w:sz w:val="24"/>
                <w:szCs w:val="24"/>
              </w:rPr>
              <w:t>Пропорция</w:t>
            </w:r>
          </w:p>
        </w:tc>
        <w:tc>
          <w:tcPr>
            <w:tcW w:w="1293" w:type="dxa"/>
          </w:tcPr>
          <w:p w14:paraId="15ADD022" w14:textId="52AFB25E" w:rsidR="00CC15C6" w:rsidRPr="00CC15C6" w:rsidRDefault="00CC15C6" w:rsidP="00831194">
            <w:pPr>
              <w:spacing w:after="0" w:line="240" w:lineRule="auto"/>
              <w:jc w:val="both"/>
              <w:rPr>
                <w:rFonts w:ascii="Times New Roman" w:eastAsia="Times New Roman" w:hAnsi="Times New Roman" w:cs="Times New Roman"/>
                <w:sz w:val="24"/>
                <w:szCs w:val="24"/>
              </w:rPr>
            </w:pPr>
            <w:r w:rsidRPr="00CC15C6">
              <w:rPr>
                <w:rFonts w:ascii="Times New Roman" w:eastAsia="Times New Roman" w:hAnsi="Times New Roman" w:cs="Times New Roman"/>
                <w:sz w:val="24"/>
                <w:szCs w:val="24"/>
              </w:rPr>
              <w:t>Количество</w:t>
            </w:r>
          </w:p>
        </w:tc>
        <w:tc>
          <w:tcPr>
            <w:tcW w:w="1711" w:type="dxa"/>
          </w:tcPr>
          <w:p w14:paraId="19DA77D8" w14:textId="395A980A" w:rsidR="00CC15C6" w:rsidRPr="00CC15C6" w:rsidRDefault="00CC15C6" w:rsidP="00831194">
            <w:pPr>
              <w:spacing w:after="0" w:line="240" w:lineRule="auto"/>
              <w:jc w:val="both"/>
              <w:rPr>
                <w:rFonts w:ascii="Times New Roman" w:eastAsia="Times New Roman" w:hAnsi="Times New Roman" w:cs="Times New Roman"/>
                <w:sz w:val="24"/>
                <w:szCs w:val="24"/>
              </w:rPr>
            </w:pPr>
            <w:r w:rsidRPr="00CC15C6">
              <w:rPr>
                <w:rFonts w:ascii="Times New Roman" w:eastAsia="Times New Roman" w:hAnsi="Times New Roman" w:cs="Times New Roman"/>
                <w:sz w:val="24"/>
                <w:szCs w:val="24"/>
              </w:rPr>
              <w:t>Пропорция</w:t>
            </w:r>
          </w:p>
        </w:tc>
      </w:tr>
      <w:tr w:rsidR="00F51E19" w14:paraId="1DFC0B1D" w14:textId="6D346871" w:rsidTr="00C91B02">
        <w:trPr>
          <w:trHeight w:val="290"/>
        </w:trPr>
        <w:tc>
          <w:tcPr>
            <w:tcW w:w="1271" w:type="dxa"/>
          </w:tcPr>
          <w:p w14:paraId="59812DE8" w14:textId="77777777" w:rsidR="00F51E19" w:rsidRPr="00CC15C6" w:rsidRDefault="00F51E19" w:rsidP="00831194">
            <w:pPr>
              <w:spacing w:after="0" w:line="240" w:lineRule="auto"/>
              <w:jc w:val="both"/>
              <w:rPr>
                <w:rFonts w:ascii="Times New Roman" w:eastAsia="Times New Roman" w:hAnsi="Times New Roman" w:cs="Times New Roman"/>
                <w:sz w:val="24"/>
                <w:szCs w:val="24"/>
              </w:rPr>
            </w:pPr>
            <w:r w:rsidRPr="00CC15C6">
              <w:rPr>
                <w:rFonts w:ascii="Times New Roman" w:eastAsia="Times New Roman" w:hAnsi="Times New Roman" w:cs="Times New Roman"/>
                <w:sz w:val="24"/>
                <w:szCs w:val="24"/>
              </w:rPr>
              <w:t>G</w:t>
            </w:r>
          </w:p>
        </w:tc>
        <w:tc>
          <w:tcPr>
            <w:tcW w:w="1686" w:type="dxa"/>
          </w:tcPr>
          <w:p w14:paraId="4BCB0BA6" w14:textId="77777777" w:rsidR="00F51E19" w:rsidRPr="00CC15C6" w:rsidRDefault="00F51E19" w:rsidP="00831194">
            <w:pPr>
              <w:spacing w:after="0" w:line="240" w:lineRule="auto"/>
              <w:jc w:val="both"/>
              <w:rPr>
                <w:rFonts w:ascii="Times New Roman" w:eastAsia="Times New Roman" w:hAnsi="Times New Roman" w:cs="Times New Roman"/>
                <w:sz w:val="24"/>
                <w:szCs w:val="24"/>
              </w:rPr>
            </w:pPr>
            <w:r w:rsidRPr="00CC15C6">
              <w:rPr>
                <w:rFonts w:ascii="Times New Roman" w:eastAsia="Times New Roman" w:hAnsi="Times New Roman" w:cs="Times New Roman"/>
                <w:sz w:val="24"/>
                <w:szCs w:val="24"/>
              </w:rPr>
              <w:t>271</w:t>
            </w:r>
          </w:p>
        </w:tc>
        <w:tc>
          <w:tcPr>
            <w:tcW w:w="866" w:type="dxa"/>
          </w:tcPr>
          <w:p w14:paraId="478ACE80" w14:textId="77777777" w:rsidR="00F51E19" w:rsidRPr="00CC15C6" w:rsidRDefault="00F51E19" w:rsidP="00831194">
            <w:pPr>
              <w:spacing w:after="0" w:line="240" w:lineRule="auto"/>
              <w:jc w:val="both"/>
              <w:rPr>
                <w:rFonts w:ascii="Times New Roman" w:eastAsia="Times New Roman" w:hAnsi="Times New Roman" w:cs="Times New Roman"/>
                <w:sz w:val="24"/>
                <w:szCs w:val="24"/>
              </w:rPr>
            </w:pPr>
            <w:r w:rsidRPr="00CC15C6">
              <w:rPr>
                <w:rFonts w:ascii="Times New Roman" w:eastAsia="Times New Roman" w:hAnsi="Times New Roman" w:cs="Times New Roman"/>
                <w:sz w:val="24"/>
                <w:szCs w:val="24"/>
              </w:rPr>
              <w:t>0.64</w:t>
            </w:r>
          </w:p>
        </w:tc>
        <w:tc>
          <w:tcPr>
            <w:tcW w:w="819" w:type="dxa"/>
          </w:tcPr>
          <w:p w14:paraId="3320CD42" w14:textId="77777777" w:rsidR="00F51E19" w:rsidRPr="00CC15C6" w:rsidRDefault="00F51E19" w:rsidP="00831194">
            <w:pPr>
              <w:spacing w:after="0" w:line="240" w:lineRule="auto"/>
              <w:jc w:val="both"/>
              <w:rPr>
                <w:rFonts w:ascii="Times New Roman" w:eastAsia="Times New Roman" w:hAnsi="Times New Roman" w:cs="Times New Roman"/>
                <w:sz w:val="24"/>
                <w:szCs w:val="24"/>
              </w:rPr>
            </w:pPr>
            <w:r w:rsidRPr="00CC15C6">
              <w:rPr>
                <w:rFonts w:ascii="Times New Roman" w:eastAsia="Times New Roman" w:hAnsi="Times New Roman" w:cs="Times New Roman"/>
                <w:sz w:val="24"/>
                <w:szCs w:val="24"/>
              </w:rPr>
              <w:t>80</w:t>
            </w:r>
          </w:p>
        </w:tc>
        <w:tc>
          <w:tcPr>
            <w:tcW w:w="1732" w:type="dxa"/>
          </w:tcPr>
          <w:p w14:paraId="0C6F1EC4" w14:textId="77777777" w:rsidR="00F51E19" w:rsidRPr="00CC15C6" w:rsidRDefault="00F51E19" w:rsidP="00831194">
            <w:pPr>
              <w:spacing w:after="0" w:line="240" w:lineRule="auto"/>
              <w:jc w:val="both"/>
              <w:rPr>
                <w:rFonts w:ascii="Times New Roman" w:eastAsia="Times New Roman" w:hAnsi="Times New Roman" w:cs="Times New Roman"/>
                <w:sz w:val="24"/>
                <w:szCs w:val="24"/>
              </w:rPr>
            </w:pPr>
            <w:r w:rsidRPr="00CC15C6">
              <w:rPr>
                <w:rFonts w:ascii="Times New Roman" w:eastAsia="Times New Roman" w:hAnsi="Times New Roman" w:cs="Times New Roman"/>
                <w:sz w:val="24"/>
                <w:szCs w:val="24"/>
              </w:rPr>
              <w:t>0.62</w:t>
            </w:r>
          </w:p>
        </w:tc>
        <w:tc>
          <w:tcPr>
            <w:tcW w:w="1293" w:type="dxa"/>
          </w:tcPr>
          <w:p w14:paraId="0E5CF107" w14:textId="6D604CD5" w:rsidR="00F51E19" w:rsidRPr="00CC15C6" w:rsidRDefault="00F51E19" w:rsidP="00831194">
            <w:pPr>
              <w:spacing w:after="0" w:line="240" w:lineRule="auto"/>
              <w:jc w:val="both"/>
              <w:rPr>
                <w:rFonts w:ascii="Times New Roman" w:eastAsia="Times New Roman" w:hAnsi="Times New Roman" w:cs="Times New Roman"/>
                <w:sz w:val="24"/>
                <w:szCs w:val="24"/>
              </w:rPr>
            </w:pPr>
            <w:r w:rsidRPr="00CC15C6">
              <w:rPr>
                <w:rFonts w:ascii="Times New Roman" w:eastAsia="Times New Roman" w:hAnsi="Times New Roman" w:cs="Times New Roman"/>
                <w:sz w:val="24"/>
                <w:szCs w:val="24"/>
              </w:rPr>
              <w:t>191</w:t>
            </w:r>
          </w:p>
        </w:tc>
        <w:tc>
          <w:tcPr>
            <w:tcW w:w="1711" w:type="dxa"/>
          </w:tcPr>
          <w:p w14:paraId="0E97A220" w14:textId="155C1EE1" w:rsidR="00F51E19" w:rsidRPr="00CC15C6" w:rsidRDefault="00F51E19" w:rsidP="00831194">
            <w:pPr>
              <w:spacing w:after="0" w:line="240" w:lineRule="auto"/>
              <w:jc w:val="both"/>
              <w:rPr>
                <w:rFonts w:ascii="Times New Roman" w:eastAsia="Times New Roman" w:hAnsi="Times New Roman" w:cs="Times New Roman"/>
                <w:sz w:val="24"/>
                <w:szCs w:val="24"/>
              </w:rPr>
            </w:pPr>
            <w:r w:rsidRPr="00CC15C6">
              <w:rPr>
                <w:rFonts w:ascii="Times New Roman" w:eastAsia="Times New Roman" w:hAnsi="Times New Roman" w:cs="Times New Roman"/>
                <w:sz w:val="24"/>
                <w:szCs w:val="24"/>
              </w:rPr>
              <w:t>0.64</w:t>
            </w:r>
          </w:p>
        </w:tc>
      </w:tr>
      <w:tr w:rsidR="00F51E19" w14:paraId="73D2573B" w14:textId="6A336ED4" w:rsidTr="00C91B02">
        <w:trPr>
          <w:trHeight w:val="290"/>
        </w:trPr>
        <w:tc>
          <w:tcPr>
            <w:tcW w:w="1271" w:type="dxa"/>
          </w:tcPr>
          <w:p w14:paraId="69431D11" w14:textId="77777777" w:rsidR="00F51E19" w:rsidRPr="00CC15C6" w:rsidRDefault="00F51E19" w:rsidP="00831194">
            <w:pPr>
              <w:spacing w:after="0" w:line="240" w:lineRule="auto"/>
              <w:jc w:val="both"/>
              <w:rPr>
                <w:rFonts w:ascii="Times New Roman" w:eastAsia="Times New Roman" w:hAnsi="Times New Roman" w:cs="Times New Roman"/>
                <w:sz w:val="24"/>
                <w:szCs w:val="24"/>
              </w:rPr>
            </w:pPr>
            <w:r w:rsidRPr="00CC15C6">
              <w:rPr>
                <w:rFonts w:ascii="Times New Roman" w:eastAsia="Times New Roman" w:hAnsi="Times New Roman" w:cs="Times New Roman"/>
                <w:sz w:val="24"/>
                <w:szCs w:val="24"/>
              </w:rPr>
              <w:t>A</w:t>
            </w:r>
          </w:p>
        </w:tc>
        <w:tc>
          <w:tcPr>
            <w:tcW w:w="1686" w:type="dxa"/>
          </w:tcPr>
          <w:p w14:paraId="4EBF0498" w14:textId="77777777" w:rsidR="00F51E19" w:rsidRPr="00CC15C6" w:rsidRDefault="00F51E19" w:rsidP="00831194">
            <w:pPr>
              <w:spacing w:after="0" w:line="240" w:lineRule="auto"/>
              <w:jc w:val="both"/>
              <w:rPr>
                <w:rFonts w:ascii="Times New Roman" w:eastAsia="Times New Roman" w:hAnsi="Times New Roman" w:cs="Times New Roman"/>
                <w:sz w:val="24"/>
                <w:szCs w:val="24"/>
              </w:rPr>
            </w:pPr>
            <w:r w:rsidRPr="00CC15C6">
              <w:rPr>
                <w:rFonts w:ascii="Times New Roman" w:eastAsia="Times New Roman" w:hAnsi="Times New Roman" w:cs="Times New Roman"/>
                <w:sz w:val="24"/>
                <w:szCs w:val="24"/>
              </w:rPr>
              <w:t>153</w:t>
            </w:r>
          </w:p>
        </w:tc>
        <w:tc>
          <w:tcPr>
            <w:tcW w:w="866" w:type="dxa"/>
          </w:tcPr>
          <w:p w14:paraId="112018E2" w14:textId="77777777" w:rsidR="00F51E19" w:rsidRPr="00CC15C6" w:rsidRDefault="00F51E19" w:rsidP="00831194">
            <w:pPr>
              <w:spacing w:after="0" w:line="240" w:lineRule="auto"/>
              <w:jc w:val="both"/>
              <w:rPr>
                <w:rFonts w:ascii="Times New Roman" w:eastAsia="Times New Roman" w:hAnsi="Times New Roman" w:cs="Times New Roman"/>
                <w:sz w:val="24"/>
                <w:szCs w:val="24"/>
              </w:rPr>
            </w:pPr>
            <w:r w:rsidRPr="00CC15C6">
              <w:rPr>
                <w:rFonts w:ascii="Times New Roman" w:eastAsia="Times New Roman" w:hAnsi="Times New Roman" w:cs="Times New Roman"/>
                <w:sz w:val="24"/>
                <w:szCs w:val="24"/>
              </w:rPr>
              <w:t>0.36</w:t>
            </w:r>
          </w:p>
        </w:tc>
        <w:tc>
          <w:tcPr>
            <w:tcW w:w="819" w:type="dxa"/>
          </w:tcPr>
          <w:p w14:paraId="17674B87" w14:textId="77777777" w:rsidR="00F51E19" w:rsidRPr="00CC15C6" w:rsidRDefault="00F51E19" w:rsidP="00831194">
            <w:pPr>
              <w:spacing w:after="0" w:line="240" w:lineRule="auto"/>
              <w:jc w:val="both"/>
              <w:rPr>
                <w:rFonts w:ascii="Times New Roman" w:eastAsia="Times New Roman" w:hAnsi="Times New Roman" w:cs="Times New Roman"/>
                <w:sz w:val="24"/>
                <w:szCs w:val="24"/>
              </w:rPr>
            </w:pPr>
            <w:r w:rsidRPr="00CC15C6">
              <w:rPr>
                <w:rFonts w:ascii="Times New Roman" w:eastAsia="Times New Roman" w:hAnsi="Times New Roman" w:cs="Times New Roman"/>
                <w:sz w:val="24"/>
                <w:szCs w:val="24"/>
              </w:rPr>
              <w:t>48</w:t>
            </w:r>
          </w:p>
        </w:tc>
        <w:tc>
          <w:tcPr>
            <w:tcW w:w="1732" w:type="dxa"/>
          </w:tcPr>
          <w:p w14:paraId="70C94113" w14:textId="77777777" w:rsidR="00F51E19" w:rsidRPr="00CC15C6" w:rsidRDefault="00F51E19" w:rsidP="00831194">
            <w:pPr>
              <w:spacing w:after="0" w:line="240" w:lineRule="auto"/>
              <w:jc w:val="both"/>
              <w:rPr>
                <w:rFonts w:ascii="Times New Roman" w:eastAsia="Times New Roman" w:hAnsi="Times New Roman" w:cs="Times New Roman"/>
                <w:sz w:val="24"/>
                <w:szCs w:val="24"/>
              </w:rPr>
            </w:pPr>
            <w:r w:rsidRPr="00CC15C6">
              <w:rPr>
                <w:rFonts w:ascii="Times New Roman" w:eastAsia="Times New Roman" w:hAnsi="Times New Roman" w:cs="Times New Roman"/>
                <w:sz w:val="24"/>
                <w:szCs w:val="24"/>
              </w:rPr>
              <w:t>0.38</w:t>
            </w:r>
          </w:p>
        </w:tc>
        <w:tc>
          <w:tcPr>
            <w:tcW w:w="1293" w:type="dxa"/>
          </w:tcPr>
          <w:p w14:paraId="4A6F061E" w14:textId="22708749" w:rsidR="00F51E19" w:rsidRPr="00CC15C6" w:rsidRDefault="00F51E19" w:rsidP="00831194">
            <w:pPr>
              <w:spacing w:after="0" w:line="240" w:lineRule="auto"/>
              <w:jc w:val="both"/>
              <w:rPr>
                <w:rFonts w:ascii="Times New Roman" w:eastAsia="Times New Roman" w:hAnsi="Times New Roman" w:cs="Times New Roman"/>
                <w:sz w:val="24"/>
                <w:szCs w:val="24"/>
              </w:rPr>
            </w:pPr>
            <w:r w:rsidRPr="00CC15C6">
              <w:rPr>
                <w:rFonts w:ascii="Times New Roman" w:eastAsia="Times New Roman" w:hAnsi="Times New Roman" w:cs="Times New Roman"/>
                <w:sz w:val="24"/>
                <w:szCs w:val="24"/>
              </w:rPr>
              <w:t>105</w:t>
            </w:r>
          </w:p>
        </w:tc>
        <w:tc>
          <w:tcPr>
            <w:tcW w:w="1711" w:type="dxa"/>
          </w:tcPr>
          <w:p w14:paraId="522FA69D" w14:textId="0A196479" w:rsidR="00F51E19" w:rsidRPr="00CC15C6" w:rsidRDefault="00F51E19" w:rsidP="00831194">
            <w:pPr>
              <w:spacing w:after="0" w:line="240" w:lineRule="auto"/>
              <w:jc w:val="both"/>
              <w:rPr>
                <w:rFonts w:ascii="Times New Roman" w:eastAsia="Times New Roman" w:hAnsi="Times New Roman" w:cs="Times New Roman"/>
                <w:sz w:val="24"/>
                <w:szCs w:val="24"/>
              </w:rPr>
            </w:pPr>
            <w:r w:rsidRPr="00CC15C6">
              <w:rPr>
                <w:rFonts w:ascii="Times New Roman" w:eastAsia="Times New Roman" w:hAnsi="Times New Roman" w:cs="Times New Roman"/>
                <w:sz w:val="24"/>
                <w:szCs w:val="24"/>
              </w:rPr>
              <w:t>0.36</w:t>
            </w:r>
          </w:p>
        </w:tc>
      </w:tr>
    </w:tbl>
    <w:p w14:paraId="623535C9" w14:textId="77777777" w:rsidR="0062306E" w:rsidRDefault="0062306E" w:rsidP="00831194">
      <w:pPr>
        <w:spacing w:after="0" w:line="240" w:lineRule="auto"/>
        <w:ind w:firstLine="708"/>
        <w:jc w:val="both"/>
        <w:rPr>
          <w:rFonts w:ascii="Times New Roman" w:eastAsia="Times New Roman" w:hAnsi="Times New Roman" w:cs="Times New Roman"/>
          <w:sz w:val="28"/>
          <w:szCs w:val="28"/>
        </w:rPr>
      </w:pPr>
    </w:p>
    <w:p w14:paraId="64A1C198" w14:textId="0C062139" w:rsidR="00CC15C6" w:rsidRDefault="00CC15C6" w:rsidP="0062306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данным таблицы 198, 212 образцов из 254 образца rs2383206 были генотипированы, что составило 83,46 %. Частота аллели G составило 64 %, </w:t>
      </w:r>
      <w:r>
        <w:rPr>
          <w:rFonts w:ascii="Times New Roman" w:eastAsia="Times New Roman" w:hAnsi="Times New Roman" w:cs="Times New Roman"/>
          <w:sz w:val="28"/>
          <w:szCs w:val="28"/>
        </w:rPr>
        <w:lastRenderedPageBreak/>
        <w:t>271 аллелей,  из них в основной группе 65 %, 191 аллелей , в контрольной группе также 62 %, 80 аллелей следовательно. Аллелей А было в общем 36 % , то есть 153 аллелей, таким образом в основной 35 %, 105 аллелей и в контрольной группе 38 %, 48 аллелей. В таблице 199 указана частота генотипа rs 2383206.</w:t>
      </w:r>
    </w:p>
    <w:p w14:paraId="2C8CCB9F" w14:textId="1EDA270D" w:rsidR="00CC15C6" w:rsidRDefault="00CC15C6" w:rsidP="00831194">
      <w:pPr>
        <w:spacing w:after="0" w:line="240" w:lineRule="auto"/>
        <w:jc w:val="both"/>
        <w:rPr>
          <w:rFonts w:ascii="Times New Roman" w:eastAsia="Times New Roman" w:hAnsi="Times New Roman" w:cs="Times New Roman"/>
          <w:sz w:val="28"/>
          <w:szCs w:val="28"/>
        </w:rPr>
      </w:pPr>
    </w:p>
    <w:p w14:paraId="00FCA6A7" w14:textId="77777777" w:rsidR="00CC15C6" w:rsidRDefault="00CC15C6"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199 - Частота генотипа rs2383206 (n=254)</w:t>
      </w:r>
    </w:p>
    <w:p w14:paraId="3218EB03" w14:textId="77777777" w:rsidR="00CC15C6" w:rsidRDefault="00CC15C6" w:rsidP="00831194">
      <w:pPr>
        <w:spacing w:after="0" w:line="240" w:lineRule="auto"/>
        <w:jc w:val="both"/>
        <w:rPr>
          <w:rFonts w:ascii="Times New Roman" w:eastAsia="Times New Roman" w:hAnsi="Times New Roman" w:cs="Times New Roman"/>
          <w:sz w:val="28"/>
          <w:szCs w:val="28"/>
        </w:rPr>
      </w:pPr>
    </w:p>
    <w:tbl>
      <w:tblPr>
        <w:tblW w:w="9493"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9"/>
        <w:gridCol w:w="992"/>
        <w:gridCol w:w="1653"/>
        <w:gridCol w:w="992"/>
        <w:gridCol w:w="2220"/>
        <w:gridCol w:w="992"/>
        <w:gridCol w:w="1325"/>
      </w:tblGrid>
      <w:tr w:rsidR="00404F4E" w14:paraId="4DC2C5AF" w14:textId="77777777" w:rsidTr="00C91B02">
        <w:trPr>
          <w:trHeight w:val="290"/>
        </w:trPr>
        <w:tc>
          <w:tcPr>
            <w:tcW w:w="1319" w:type="dxa"/>
            <w:tcBorders>
              <w:top w:val="single" w:sz="4" w:space="0" w:color="000000"/>
            </w:tcBorders>
          </w:tcPr>
          <w:p w14:paraId="553E2432" w14:textId="77777777" w:rsidR="00404F4E" w:rsidRPr="0046554E" w:rsidRDefault="00404F4E" w:rsidP="00831194">
            <w:pPr>
              <w:spacing w:after="0" w:line="240" w:lineRule="auto"/>
              <w:jc w:val="both"/>
              <w:rPr>
                <w:rFonts w:ascii="Times New Roman" w:eastAsia="Times New Roman" w:hAnsi="Times New Roman" w:cs="Times New Roman"/>
                <w:sz w:val="24"/>
                <w:szCs w:val="24"/>
              </w:rPr>
            </w:pPr>
            <w:r w:rsidRPr="0046554E">
              <w:rPr>
                <w:rFonts w:ascii="Times New Roman" w:eastAsia="Times New Roman" w:hAnsi="Times New Roman" w:cs="Times New Roman"/>
                <w:sz w:val="24"/>
                <w:szCs w:val="24"/>
              </w:rPr>
              <w:t> </w:t>
            </w:r>
          </w:p>
        </w:tc>
        <w:tc>
          <w:tcPr>
            <w:tcW w:w="2645" w:type="dxa"/>
            <w:gridSpan w:val="2"/>
            <w:tcBorders>
              <w:top w:val="single" w:sz="4" w:space="0" w:color="000000"/>
            </w:tcBorders>
          </w:tcPr>
          <w:p w14:paraId="4BFF6855" w14:textId="77777777" w:rsidR="00404F4E" w:rsidRPr="0046554E" w:rsidRDefault="00404F4E" w:rsidP="00831194">
            <w:pPr>
              <w:spacing w:after="0" w:line="240" w:lineRule="auto"/>
              <w:jc w:val="both"/>
              <w:rPr>
                <w:rFonts w:ascii="Times New Roman" w:eastAsia="Times New Roman" w:hAnsi="Times New Roman" w:cs="Times New Roman"/>
                <w:sz w:val="24"/>
                <w:szCs w:val="24"/>
              </w:rPr>
            </w:pPr>
            <w:r w:rsidRPr="0046554E">
              <w:rPr>
                <w:rFonts w:ascii="Times New Roman" w:eastAsia="Times New Roman" w:hAnsi="Times New Roman" w:cs="Times New Roman"/>
                <w:sz w:val="24"/>
                <w:szCs w:val="24"/>
              </w:rPr>
              <w:t>Обе группы</w:t>
            </w:r>
          </w:p>
        </w:tc>
        <w:tc>
          <w:tcPr>
            <w:tcW w:w="3212" w:type="dxa"/>
            <w:gridSpan w:val="2"/>
            <w:tcBorders>
              <w:top w:val="single" w:sz="4" w:space="0" w:color="000000"/>
            </w:tcBorders>
          </w:tcPr>
          <w:p w14:paraId="20525A60" w14:textId="77777777" w:rsidR="00404F4E" w:rsidRPr="0046554E" w:rsidRDefault="00404F4E" w:rsidP="00831194">
            <w:pPr>
              <w:spacing w:after="0" w:line="240" w:lineRule="auto"/>
              <w:jc w:val="both"/>
              <w:rPr>
                <w:rFonts w:ascii="Times New Roman" w:eastAsia="Times New Roman" w:hAnsi="Times New Roman" w:cs="Times New Roman"/>
                <w:sz w:val="24"/>
                <w:szCs w:val="24"/>
              </w:rPr>
            </w:pPr>
            <w:r w:rsidRPr="0046554E">
              <w:rPr>
                <w:rFonts w:ascii="Times New Roman" w:eastAsia="Times New Roman" w:hAnsi="Times New Roman" w:cs="Times New Roman"/>
                <w:sz w:val="24"/>
                <w:szCs w:val="24"/>
              </w:rPr>
              <w:t>Контрольная группа</w:t>
            </w:r>
          </w:p>
        </w:tc>
        <w:tc>
          <w:tcPr>
            <w:tcW w:w="2317" w:type="dxa"/>
            <w:gridSpan w:val="2"/>
            <w:tcBorders>
              <w:top w:val="single" w:sz="4" w:space="0" w:color="000000"/>
              <w:right w:val="single" w:sz="4" w:space="0" w:color="000000"/>
            </w:tcBorders>
          </w:tcPr>
          <w:p w14:paraId="1261D205" w14:textId="5119E035" w:rsidR="00404F4E" w:rsidRPr="0046554E" w:rsidRDefault="00404F4E" w:rsidP="00831194">
            <w:pPr>
              <w:spacing w:after="0" w:line="240" w:lineRule="auto"/>
              <w:jc w:val="both"/>
              <w:rPr>
                <w:rFonts w:ascii="Times New Roman" w:eastAsia="Times New Roman" w:hAnsi="Times New Roman" w:cs="Times New Roman"/>
                <w:sz w:val="24"/>
                <w:szCs w:val="24"/>
              </w:rPr>
            </w:pPr>
            <w:r w:rsidRPr="0046554E">
              <w:rPr>
                <w:rFonts w:ascii="Times New Roman" w:eastAsia="Times New Roman" w:hAnsi="Times New Roman" w:cs="Times New Roman"/>
                <w:sz w:val="24"/>
                <w:szCs w:val="24"/>
              </w:rPr>
              <w:t>Основная группа</w:t>
            </w:r>
          </w:p>
        </w:tc>
      </w:tr>
      <w:tr w:rsidR="00404F4E" w14:paraId="40F5EAD6" w14:textId="70E0F8D6" w:rsidTr="00C91B02">
        <w:trPr>
          <w:trHeight w:val="550"/>
        </w:trPr>
        <w:tc>
          <w:tcPr>
            <w:tcW w:w="1319" w:type="dxa"/>
          </w:tcPr>
          <w:p w14:paraId="4426A96F" w14:textId="77777777" w:rsidR="00404F4E" w:rsidRPr="0046554E" w:rsidRDefault="00404F4E" w:rsidP="00831194">
            <w:pPr>
              <w:spacing w:after="0" w:line="240" w:lineRule="auto"/>
              <w:jc w:val="both"/>
              <w:rPr>
                <w:rFonts w:ascii="Times New Roman" w:eastAsia="Times New Roman" w:hAnsi="Times New Roman" w:cs="Times New Roman"/>
                <w:sz w:val="24"/>
                <w:szCs w:val="24"/>
              </w:rPr>
            </w:pPr>
            <w:r w:rsidRPr="0046554E">
              <w:rPr>
                <w:rFonts w:ascii="Times New Roman" w:eastAsia="Times New Roman" w:hAnsi="Times New Roman" w:cs="Times New Roman"/>
                <w:sz w:val="24"/>
                <w:szCs w:val="24"/>
              </w:rPr>
              <w:t>Генотип</w:t>
            </w:r>
          </w:p>
        </w:tc>
        <w:tc>
          <w:tcPr>
            <w:tcW w:w="992" w:type="dxa"/>
          </w:tcPr>
          <w:p w14:paraId="1A3EDF84" w14:textId="77777777" w:rsidR="00404F4E" w:rsidRPr="0046554E" w:rsidRDefault="00404F4E" w:rsidP="00831194">
            <w:pPr>
              <w:spacing w:after="0" w:line="240" w:lineRule="auto"/>
              <w:jc w:val="both"/>
              <w:rPr>
                <w:rFonts w:ascii="Times New Roman" w:eastAsia="Times New Roman" w:hAnsi="Times New Roman" w:cs="Times New Roman"/>
                <w:sz w:val="24"/>
                <w:szCs w:val="24"/>
              </w:rPr>
            </w:pPr>
            <w:r w:rsidRPr="0046554E">
              <w:rPr>
                <w:rFonts w:ascii="Times New Roman" w:eastAsia="Times New Roman" w:hAnsi="Times New Roman" w:cs="Times New Roman"/>
                <w:sz w:val="24"/>
                <w:szCs w:val="24"/>
              </w:rPr>
              <w:t>Количество</w:t>
            </w:r>
          </w:p>
        </w:tc>
        <w:tc>
          <w:tcPr>
            <w:tcW w:w="1653" w:type="dxa"/>
          </w:tcPr>
          <w:p w14:paraId="79119CC6" w14:textId="77777777" w:rsidR="00404F4E" w:rsidRPr="0046554E" w:rsidRDefault="00404F4E" w:rsidP="00831194">
            <w:pPr>
              <w:spacing w:after="0" w:line="240" w:lineRule="auto"/>
              <w:jc w:val="both"/>
              <w:rPr>
                <w:rFonts w:ascii="Times New Roman" w:eastAsia="Times New Roman" w:hAnsi="Times New Roman" w:cs="Times New Roman"/>
                <w:sz w:val="24"/>
                <w:szCs w:val="24"/>
              </w:rPr>
            </w:pPr>
            <w:r w:rsidRPr="0046554E">
              <w:rPr>
                <w:rFonts w:ascii="Times New Roman" w:eastAsia="Times New Roman" w:hAnsi="Times New Roman" w:cs="Times New Roman"/>
                <w:sz w:val="24"/>
                <w:szCs w:val="24"/>
              </w:rPr>
              <w:t>Пропорция</w:t>
            </w:r>
          </w:p>
        </w:tc>
        <w:tc>
          <w:tcPr>
            <w:tcW w:w="992" w:type="dxa"/>
          </w:tcPr>
          <w:p w14:paraId="33B83F42" w14:textId="77777777" w:rsidR="00404F4E" w:rsidRPr="0046554E" w:rsidRDefault="00404F4E" w:rsidP="00831194">
            <w:pPr>
              <w:spacing w:after="0" w:line="240" w:lineRule="auto"/>
              <w:jc w:val="both"/>
              <w:rPr>
                <w:rFonts w:ascii="Times New Roman" w:eastAsia="Times New Roman" w:hAnsi="Times New Roman" w:cs="Times New Roman"/>
                <w:sz w:val="24"/>
                <w:szCs w:val="24"/>
              </w:rPr>
            </w:pPr>
            <w:r w:rsidRPr="0046554E">
              <w:rPr>
                <w:rFonts w:ascii="Times New Roman" w:eastAsia="Times New Roman" w:hAnsi="Times New Roman" w:cs="Times New Roman"/>
                <w:sz w:val="24"/>
                <w:szCs w:val="24"/>
              </w:rPr>
              <w:t>Количество</w:t>
            </w:r>
          </w:p>
        </w:tc>
        <w:tc>
          <w:tcPr>
            <w:tcW w:w="2220" w:type="dxa"/>
          </w:tcPr>
          <w:p w14:paraId="3E5F8D09" w14:textId="77777777" w:rsidR="00404F4E" w:rsidRPr="0046554E" w:rsidRDefault="00404F4E" w:rsidP="00831194">
            <w:pPr>
              <w:spacing w:after="0" w:line="240" w:lineRule="auto"/>
              <w:jc w:val="both"/>
              <w:rPr>
                <w:rFonts w:ascii="Times New Roman" w:eastAsia="Times New Roman" w:hAnsi="Times New Roman" w:cs="Times New Roman"/>
                <w:sz w:val="24"/>
                <w:szCs w:val="24"/>
              </w:rPr>
            </w:pPr>
            <w:r w:rsidRPr="0046554E">
              <w:rPr>
                <w:rFonts w:ascii="Times New Roman" w:eastAsia="Times New Roman" w:hAnsi="Times New Roman" w:cs="Times New Roman"/>
                <w:sz w:val="24"/>
                <w:szCs w:val="24"/>
              </w:rPr>
              <w:t>Пропорция</w:t>
            </w:r>
          </w:p>
        </w:tc>
        <w:tc>
          <w:tcPr>
            <w:tcW w:w="992" w:type="dxa"/>
          </w:tcPr>
          <w:p w14:paraId="72B265BD" w14:textId="77777777" w:rsidR="00404F4E" w:rsidRPr="0046554E" w:rsidRDefault="00404F4E" w:rsidP="00831194">
            <w:pPr>
              <w:spacing w:after="0" w:line="240" w:lineRule="auto"/>
              <w:jc w:val="both"/>
              <w:rPr>
                <w:rFonts w:ascii="Times New Roman" w:eastAsia="Times New Roman" w:hAnsi="Times New Roman" w:cs="Times New Roman"/>
                <w:sz w:val="24"/>
                <w:szCs w:val="24"/>
              </w:rPr>
            </w:pPr>
            <w:r w:rsidRPr="0046554E">
              <w:rPr>
                <w:rFonts w:ascii="Times New Roman" w:eastAsia="Times New Roman" w:hAnsi="Times New Roman" w:cs="Times New Roman"/>
                <w:sz w:val="24"/>
                <w:szCs w:val="24"/>
              </w:rPr>
              <w:t>Количество</w:t>
            </w:r>
          </w:p>
        </w:tc>
        <w:tc>
          <w:tcPr>
            <w:tcW w:w="1325" w:type="dxa"/>
          </w:tcPr>
          <w:p w14:paraId="01B70CBA" w14:textId="11D39C0D" w:rsidR="00404F4E" w:rsidRPr="0046554E" w:rsidRDefault="00404F4E" w:rsidP="00831194">
            <w:pPr>
              <w:spacing w:after="0" w:line="240" w:lineRule="auto"/>
              <w:jc w:val="both"/>
              <w:rPr>
                <w:rFonts w:ascii="Times New Roman" w:eastAsia="Times New Roman" w:hAnsi="Times New Roman" w:cs="Times New Roman"/>
                <w:sz w:val="24"/>
                <w:szCs w:val="24"/>
              </w:rPr>
            </w:pPr>
            <w:r w:rsidRPr="0046554E">
              <w:rPr>
                <w:rFonts w:ascii="Times New Roman" w:eastAsia="Times New Roman" w:hAnsi="Times New Roman" w:cs="Times New Roman"/>
                <w:sz w:val="24"/>
                <w:szCs w:val="24"/>
              </w:rPr>
              <w:t>Пропорция</w:t>
            </w:r>
          </w:p>
        </w:tc>
      </w:tr>
      <w:tr w:rsidR="00404F4E" w14:paraId="55FDA94E" w14:textId="666FED19" w:rsidTr="00C91B02">
        <w:trPr>
          <w:trHeight w:val="290"/>
        </w:trPr>
        <w:tc>
          <w:tcPr>
            <w:tcW w:w="1319" w:type="dxa"/>
          </w:tcPr>
          <w:p w14:paraId="353EF23A" w14:textId="77777777" w:rsidR="00404F4E" w:rsidRPr="0046554E" w:rsidRDefault="00404F4E" w:rsidP="00831194">
            <w:pPr>
              <w:spacing w:after="0" w:line="240" w:lineRule="auto"/>
              <w:jc w:val="both"/>
              <w:rPr>
                <w:rFonts w:ascii="Times New Roman" w:eastAsia="Times New Roman" w:hAnsi="Times New Roman" w:cs="Times New Roman"/>
                <w:sz w:val="24"/>
                <w:szCs w:val="24"/>
              </w:rPr>
            </w:pPr>
            <w:r w:rsidRPr="0046554E">
              <w:rPr>
                <w:rFonts w:ascii="Times New Roman" w:eastAsia="Times New Roman" w:hAnsi="Times New Roman" w:cs="Times New Roman"/>
                <w:sz w:val="24"/>
                <w:szCs w:val="24"/>
              </w:rPr>
              <w:t>A/A</w:t>
            </w:r>
          </w:p>
        </w:tc>
        <w:tc>
          <w:tcPr>
            <w:tcW w:w="992" w:type="dxa"/>
          </w:tcPr>
          <w:p w14:paraId="4ADF76C8" w14:textId="77777777" w:rsidR="00404F4E" w:rsidRPr="0046554E" w:rsidRDefault="00404F4E" w:rsidP="00831194">
            <w:pPr>
              <w:spacing w:after="0" w:line="240" w:lineRule="auto"/>
              <w:jc w:val="both"/>
              <w:rPr>
                <w:rFonts w:ascii="Times New Roman" w:eastAsia="Times New Roman" w:hAnsi="Times New Roman" w:cs="Times New Roman"/>
                <w:sz w:val="24"/>
                <w:szCs w:val="24"/>
              </w:rPr>
            </w:pPr>
            <w:r w:rsidRPr="0046554E">
              <w:rPr>
                <w:rFonts w:ascii="Times New Roman" w:eastAsia="Times New Roman" w:hAnsi="Times New Roman" w:cs="Times New Roman"/>
                <w:sz w:val="24"/>
                <w:szCs w:val="24"/>
              </w:rPr>
              <w:t>5</w:t>
            </w:r>
          </w:p>
        </w:tc>
        <w:tc>
          <w:tcPr>
            <w:tcW w:w="1653" w:type="dxa"/>
          </w:tcPr>
          <w:p w14:paraId="79DCBD14" w14:textId="77777777" w:rsidR="00404F4E" w:rsidRPr="0046554E" w:rsidRDefault="00404F4E" w:rsidP="00831194">
            <w:pPr>
              <w:spacing w:after="0" w:line="240" w:lineRule="auto"/>
              <w:jc w:val="both"/>
              <w:rPr>
                <w:rFonts w:ascii="Times New Roman" w:eastAsia="Times New Roman" w:hAnsi="Times New Roman" w:cs="Times New Roman"/>
                <w:sz w:val="24"/>
                <w:szCs w:val="24"/>
              </w:rPr>
            </w:pPr>
            <w:r w:rsidRPr="0046554E">
              <w:rPr>
                <w:rFonts w:ascii="Times New Roman" w:eastAsia="Times New Roman" w:hAnsi="Times New Roman" w:cs="Times New Roman"/>
                <w:sz w:val="24"/>
                <w:szCs w:val="24"/>
              </w:rPr>
              <w:t>0.02</w:t>
            </w:r>
          </w:p>
        </w:tc>
        <w:tc>
          <w:tcPr>
            <w:tcW w:w="992" w:type="dxa"/>
          </w:tcPr>
          <w:p w14:paraId="244EB415" w14:textId="77777777" w:rsidR="00404F4E" w:rsidRPr="0046554E" w:rsidRDefault="00404F4E" w:rsidP="00831194">
            <w:pPr>
              <w:spacing w:after="0" w:line="240" w:lineRule="auto"/>
              <w:jc w:val="both"/>
              <w:rPr>
                <w:rFonts w:ascii="Times New Roman" w:eastAsia="Times New Roman" w:hAnsi="Times New Roman" w:cs="Times New Roman"/>
                <w:sz w:val="24"/>
                <w:szCs w:val="24"/>
              </w:rPr>
            </w:pPr>
            <w:r w:rsidRPr="0046554E">
              <w:rPr>
                <w:rFonts w:ascii="Times New Roman" w:eastAsia="Times New Roman" w:hAnsi="Times New Roman" w:cs="Times New Roman"/>
                <w:sz w:val="24"/>
                <w:szCs w:val="24"/>
              </w:rPr>
              <w:t>1</w:t>
            </w:r>
          </w:p>
        </w:tc>
        <w:tc>
          <w:tcPr>
            <w:tcW w:w="2220" w:type="dxa"/>
          </w:tcPr>
          <w:p w14:paraId="7A5F615E" w14:textId="77777777" w:rsidR="00404F4E" w:rsidRPr="0046554E" w:rsidRDefault="00404F4E" w:rsidP="00831194">
            <w:pPr>
              <w:spacing w:after="0" w:line="240" w:lineRule="auto"/>
              <w:jc w:val="both"/>
              <w:rPr>
                <w:rFonts w:ascii="Times New Roman" w:eastAsia="Times New Roman" w:hAnsi="Times New Roman" w:cs="Times New Roman"/>
                <w:sz w:val="24"/>
                <w:szCs w:val="24"/>
              </w:rPr>
            </w:pPr>
            <w:r w:rsidRPr="0046554E">
              <w:rPr>
                <w:rFonts w:ascii="Times New Roman" w:eastAsia="Times New Roman" w:hAnsi="Times New Roman" w:cs="Times New Roman"/>
                <w:sz w:val="24"/>
                <w:szCs w:val="24"/>
              </w:rPr>
              <w:t>0.02</w:t>
            </w:r>
          </w:p>
        </w:tc>
        <w:tc>
          <w:tcPr>
            <w:tcW w:w="992" w:type="dxa"/>
          </w:tcPr>
          <w:p w14:paraId="382747E3" w14:textId="77777777" w:rsidR="00404F4E" w:rsidRPr="0046554E" w:rsidRDefault="00404F4E" w:rsidP="00831194">
            <w:pPr>
              <w:spacing w:after="0" w:line="240" w:lineRule="auto"/>
              <w:jc w:val="both"/>
              <w:rPr>
                <w:rFonts w:ascii="Times New Roman" w:eastAsia="Times New Roman" w:hAnsi="Times New Roman" w:cs="Times New Roman"/>
                <w:sz w:val="24"/>
                <w:szCs w:val="24"/>
              </w:rPr>
            </w:pPr>
            <w:r w:rsidRPr="0046554E">
              <w:rPr>
                <w:rFonts w:ascii="Times New Roman" w:eastAsia="Times New Roman" w:hAnsi="Times New Roman" w:cs="Times New Roman"/>
                <w:sz w:val="24"/>
                <w:szCs w:val="24"/>
              </w:rPr>
              <w:t>4</w:t>
            </w:r>
          </w:p>
        </w:tc>
        <w:tc>
          <w:tcPr>
            <w:tcW w:w="1325" w:type="dxa"/>
          </w:tcPr>
          <w:p w14:paraId="6EE7B465" w14:textId="6428A945" w:rsidR="00404F4E" w:rsidRPr="0046554E" w:rsidRDefault="00404F4E" w:rsidP="00831194">
            <w:pPr>
              <w:spacing w:after="0" w:line="240" w:lineRule="auto"/>
              <w:jc w:val="both"/>
              <w:rPr>
                <w:rFonts w:ascii="Times New Roman" w:eastAsia="Times New Roman" w:hAnsi="Times New Roman" w:cs="Times New Roman"/>
                <w:sz w:val="24"/>
                <w:szCs w:val="24"/>
              </w:rPr>
            </w:pPr>
            <w:r w:rsidRPr="0046554E">
              <w:rPr>
                <w:rFonts w:ascii="Times New Roman" w:eastAsia="Times New Roman" w:hAnsi="Times New Roman" w:cs="Times New Roman"/>
                <w:sz w:val="24"/>
                <w:szCs w:val="24"/>
              </w:rPr>
              <w:t>0,</w:t>
            </w:r>
            <w:r w:rsidR="0046554E" w:rsidRPr="0046554E">
              <w:rPr>
                <w:rFonts w:ascii="Times New Roman" w:eastAsia="Times New Roman" w:hAnsi="Times New Roman" w:cs="Times New Roman"/>
                <w:sz w:val="24"/>
                <w:szCs w:val="24"/>
              </w:rPr>
              <w:t>03</w:t>
            </w:r>
          </w:p>
        </w:tc>
      </w:tr>
      <w:tr w:rsidR="00404F4E" w14:paraId="5DEB4A60" w14:textId="4A006F24" w:rsidTr="00C91B02">
        <w:trPr>
          <w:trHeight w:val="290"/>
        </w:trPr>
        <w:tc>
          <w:tcPr>
            <w:tcW w:w="1319" w:type="dxa"/>
          </w:tcPr>
          <w:p w14:paraId="7F54E701" w14:textId="77777777" w:rsidR="00404F4E" w:rsidRPr="0046554E" w:rsidRDefault="00404F4E" w:rsidP="00831194">
            <w:pPr>
              <w:spacing w:after="0" w:line="240" w:lineRule="auto"/>
              <w:jc w:val="both"/>
              <w:rPr>
                <w:rFonts w:ascii="Times New Roman" w:eastAsia="Times New Roman" w:hAnsi="Times New Roman" w:cs="Times New Roman"/>
                <w:sz w:val="24"/>
                <w:szCs w:val="24"/>
              </w:rPr>
            </w:pPr>
            <w:r w:rsidRPr="0046554E">
              <w:rPr>
                <w:rFonts w:ascii="Times New Roman" w:eastAsia="Times New Roman" w:hAnsi="Times New Roman" w:cs="Times New Roman"/>
                <w:sz w:val="24"/>
                <w:szCs w:val="24"/>
              </w:rPr>
              <w:t>G/A</w:t>
            </w:r>
          </w:p>
        </w:tc>
        <w:tc>
          <w:tcPr>
            <w:tcW w:w="992" w:type="dxa"/>
          </w:tcPr>
          <w:p w14:paraId="772F111D" w14:textId="77777777" w:rsidR="00404F4E" w:rsidRPr="0046554E" w:rsidRDefault="00404F4E" w:rsidP="00831194">
            <w:pPr>
              <w:spacing w:after="0" w:line="240" w:lineRule="auto"/>
              <w:jc w:val="both"/>
              <w:rPr>
                <w:rFonts w:ascii="Times New Roman" w:eastAsia="Times New Roman" w:hAnsi="Times New Roman" w:cs="Times New Roman"/>
                <w:sz w:val="24"/>
                <w:szCs w:val="24"/>
              </w:rPr>
            </w:pPr>
            <w:r w:rsidRPr="0046554E">
              <w:rPr>
                <w:rFonts w:ascii="Times New Roman" w:eastAsia="Times New Roman" w:hAnsi="Times New Roman" w:cs="Times New Roman"/>
                <w:sz w:val="24"/>
                <w:szCs w:val="24"/>
              </w:rPr>
              <w:t>143</w:t>
            </w:r>
          </w:p>
        </w:tc>
        <w:tc>
          <w:tcPr>
            <w:tcW w:w="1653" w:type="dxa"/>
          </w:tcPr>
          <w:p w14:paraId="63B07A32" w14:textId="77777777" w:rsidR="00404F4E" w:rsidRPr="0046554E" w:rsidRDefault="00404F4E" w:rsidP="00831194">
            <w:pPr>
              <w:spacing w:after="0" w:line="240" w:lineRule="auto"/>
              <w:jc w:val="both"/>
              <w:rPr>
                <w:rFonts w:ascii="Times New Roman" w:eastAsia="Times New Roman" w:hAnsi="Times New Roman" w:cs="Times New Roman"/>
                <w:sz w:val="24"/>
                <w:szCs w:val="24"/>
              </w:rPr>
            </w:pPr>
            <w:r w:rsidRPr="0046554E">
              <w:rPr>
                <w:rFonts w:ascii="Times New Roman" w:eastAsia="Times New Roman" w:hAnsi="Times New Roman" w:cs="Times New Roman"/>
                <w:sz w:val="24"/>
                <w:szCs w:val="24"/>
              </w:rPr>
              <w:t>0.67</w:t>
            </w:r>
          </w:p>
        </w:tc>
        <w:tc>
          <w:tcPr>
            <w:tcW w:w="992" w:type="dxa"/>
          </w:tcPr>
          <w:p w14:paraId="044CC954" w14:textId="77777777" w:rsidR="00404F4E" w:rsidRPr="0046554E" w:rsidRDefault="00404F4E" w:rsidP="00831194">
            <w:pPr>
              <w:spacing w:after="0" w:line="240" w:lineRule="auto"/>
              <w:jc w:val="both"/>
              <w:rPr>
                <w:rFonts w:ascii="Times New Roman" w:eastAsia="Times New Roman" w:hAnsi="Times New Roman" w:cs="Times New Roman"/>
                <w:sz w:val="24"/>
                <w:szCs w:val="24"/>
              </w:rPr>
            </w:pPr>
            <w:r w:rsidRPr="0046554E">
              <w:rPr>
                <w:rFonts w:ascii="Times New Roman" w:eastAsia="Times New Roman" w:hAnsi="Times New Roman" w:cs="Times New Roman"/>
                <w:sz w:val="24"/>
                <w:szCs w:val="24"/>
              </w:rPr>
              <w:t>46</w:t>
            </w:r>
          </w:p>
        </w:tc>
        <w:tc>
          <w:tcPr>
            <w:tcW w:w="2220" w:type="dxa"/>
          </w:tcPr>
          <w:p w14:paraId="10D443FB" w14:textId="77777777" w:rsidR="00404F4E" w:rsidRPr="0046554E" w:rsidRDefault="00404F4E" w:rsidP="00831194">
            <w:pPr>
              <w:spacing w:after="0" w:line="240" w:lineRule="auto"/>
              <w:jc w:val="both"/>
              <w:rPr>
                <w:rFonts w:ascii="Times New Roman" w:eastAsia="Times New Roman" w:hAnsi="Times New Roman" w:cs="Times New Roman"/>
                <w:sz w:val="24"/>
                <w:szCs w:val="24"/>
              </w:rPr>
            </w:pPr>
            <w:r w:rsidRPr="0046554E">
              <w:rPr>
                <w:rFonts w:ascii="Times New Roman" w:eastAsia="Times New Roman" w:hAnsi="Times New Roman" w:cs="Times New Roman"/>
                <w:sz w:val="24"/>
                <w:szCs w:val="24"/>
              </w:rPr>
              <w:t>0.72</w:t>
            </w:r>
          </w:p>
        </w:tc>
        <w:tc>
          <w:tcPr>
            <w:tcW w:w="992" w:type="dxa"/>
          </w:tcPr>
          <w:p w14:paraId="3A40AAF5" w14:textId="77777777" w:rsidR="00404F4E" w:rsidRPr="0046554E" w:rsidRDefault="00404F4E" w:rsidP="00831194">
            <w:pPr>
              <w:spacing w:after="0" w:line="240" w:lineRule="auto"/>
              <w:jc w:val="both"/>
              <w:rPr>
                <w:rFonts w:ascii="Times New Roman" w:eastAsia="Times New Roman" w:hAnsi="Times New Roman" w:cs="Times New Roman"/>
                <w:sz w:val="24"/>
                <w:szCs w:val="24"/>
              </w:rPr>
            </w:pPr>
            <w:r w:rsidRPr="0046554E">
              <w:rPr>
                <w:rFonts w:ascii="Times New Roman" w:eastAsia="Times New Roman" w:hAnsi="Times New Roman" w:cs="Times New Roman"/>
                <w:sz w:val="24"/>
                <w:szCs w:val="24"/>
              </w:rPr>
              <w:t>97</w:t>
            </w:r>
          </w:p>
        </w:tc>
        <w:tc>
          <w:tcPr>
            <w:tcW w:w="1325" w:type="dxa"/>
          </w:tcPr>
          <w:p w14:paraId="0DB49A03" w14:textId="31614CF5" w:rsidR="00404F4E" w:rsidRPr="0046554E" w:rsidRDefault="0046554E" w:rsidP="00831194">
            <w:pPr>
              <w:spacing w:after="0" w:line="240" w:lineRule="auto"/>
              <w:jc w:val="both"/>
              <w:rPr>
                <w:rFonts w:ascii="Times New Roman" w:eastAsia="Times New Roman" w:hAnsi="Times New Roman" w:cs="Times New Roman"/>
                <w:sz w:val="24"/>
                <w:szCs w:val="24"/>
              </w:rPr>
            </w:pPr>
            <w:r w:rsidRPr="0046554E">
              <w:rPr>
                <w:rFonts w:ascii="Times New Roman" w:eastAsia="Times New Roman" w:hAnsi="Times New Roman" w:cs="Times New Roman"/>
                <w:sz w:val="24"/>
                <w:szCs w:val="24"/>
              </w:rPr>
              <w:t>0,66</w:t>
            </w:r>
          </w:p>
        </w:tc>
      </w:tr>
      <w:tr w:rsidR="00404F4E" w14:paraId="6B702098" w14:textId="64852813" w:rsidTr="00C91B02">
        <w:trPr>
          <w:trHeight w:val="290"/>
        </w:trPr>
        <w:tc>
          <w:tcPr>
            <w:tcW w:w="1319" w:type="dxa"/>
          </w:tcPr>
          <w:p w14:paraId="269128C2" w14:textId="77777777" w:rsidR="00404F4E" w:rsidRPr="0046554E" w:rsidRDefault="00404F4E" w:rsidP="00831194">
            <w:pPr>
              <w:spacing w:after="0" w:line="240" w:lineRule="auto"/>
              <w:jc w:val="both"/>
              <w:rPr>
                <w:rFonts w:ascii="Times New Roman" w:eastAsia="Times New Roman" w:hAnsi="Times New Roman" w:cs="Times New Roman"/>
                <w:sz w:val="24"/>
                <w:szCs w:val="24"/>
              </w:rPr>
            </w:pPr>
            <w:r w:rsidRPr="0046554E">
              <w:rPr>
                <w:rFonts w:ascii="Times New Roman" w:eastAsia="Times New Roman" w:hAnsi="Times New Roman" w:cs="Times New Roman"/>
                <w:sz w:val="24"/>
                <w:szCs w:val="24"/>
              </w:rPr>
              <w:t>G/G</w:t>
            </w:r>
          </w:p>
        </w:tc>
        <w:tc>
          <w:tcPr>
            <w:tcW w:w="992" w:type="dxa"/>
          </w:tcPr>
          <w:p w14:paraId="29D552D3" w14:textId="77777777" w:rsidR="00404F4E" w:rsidRPr="0046554E" w:rsidRDefault="00404F4E" w:rsidP="00831194">
            <w:pPr>
              <w:spacing w:after="0" w:line="240" w:lineRule="auto"/>
              <w:jc w:val="both"/>
              <w:rPr>
                <w:rFonts w:ascii="Times New Roman" w:eastAsia="Times New Roman" w:hAnsi="Times New Roman" w:cs="Times New Roman"/>
                <w:sz w:val="24"/>
                <w:szCs w:val="24"/>
              </w:rPr>
            </w:pPr>
            <w:r w:rsidRPr="0046554E">
              <w:rPr>
                <w:rFonts w:ascii="Times New Roman" w:eastAsia="Times New Roman" w:hAnsi="Times New Roman" w:cs="Times New Roman"/>
                <w:sz w:val="24"/>
                <w:szCs w:val="24"/>
              </w:rPr>
              <w:t>64</w:t>
            </w:r>
          </w:p>
        </w:tc>
        <w:tc>
          <w:tcPr>
            <w:tcW w:w="1653" w:type="dxa"/>
          </w:tcPr>
          <w:p w14:paraId="77D732E7" w14:textId="77777777" w:rsidR="00404F4E" w:rsidRPr="0046554E" w:rsidRDefault="00404F4E" w:rsidP="00831194">
            <w:pPr>
              <w:spacing w:after="0" w:line="240" w:lineRule="auto"/>
              <w:jc w:val="both"/>
              <w:rPr>
                <w:rFonts w:ascii="Times New Roman" w:eastAsia="Times New Roman" w:hAnsi="Times New Roman" w:cs="Times New Roman"/>
                <w:sz w:val="24"/>
                <w:szCs w:val="24"/>
              </w:rPr>
            </w:pPr>
            <w:r w:rsidRPr="0046554E">
              <w:rPr>
                <w:rFonts w:ascii="Times New Roman" w:eastAsia="Times New Roman" w:hAnsi="Times New Roman" w:cs="Times New Roman"/>
                <w:sz w:val="24"/>
                <w:szCs w:val="24"/>
              </w:rPr>
              <w:t>0.3</w:t>
            </w:r>
          </w:p>
        </w:tc>
        <w:tc>
          <w:tcPr>
            <w:tcW w:w="992" w:type="dxa"/>
          </w:tcPr>
          <w:p w14:paraId="15C8C859" w14:textId="77777777" w:rsidR="00404F4E" w:rsidRPr="0046554E" w:rsidRDefault="00404F4E" w:rsidP="00831194">
            <w:pPr>
              <w:spacing w:after="0" w:line="240" w:lineRule="auto"/>
              <w:jc w:val="both"/>
              <w:rPr>
                <w:rFonts w:ascii="Times New Roman" w:eastAsia="Times New Roman" w:hAnsi="Times New Roman" w:cs="Times New Roman"/>
                <w:sz w:val="24"/>
                <w:szCs w:val="24"/>
              </w:rPr>
            </w:pPr>
            <w:r w:rsidRPr="0046554E">
              <w:rPr>
                <w:rFonts w:ascii="Times New Roman" w:eastAsia="Times New Roman" w:hAnsi="Times New Roman" w:cs="Times New Roman"/>
                <w:sz w:val="24"/>
                <w:szCs w:val="24"/>
              </w:rPr>
              <w:t>17</w:t>
            </w:r>
          </w:p>
        </w:tc>
        <w:tc>
          <w:tcPr>
            <w:tcW w:w="2220" w:type="dxa"/>
          </w:tcPr>
          <w:p w14:paraId="52BABEB2" w14:textId="77777777" w:rsidR="00404F4E" w:rsidRPr="0046554E" w:rsidRDefault="00404F4E" w:rsidP="00831194">
            <w:pPr>
              <w:spacing w:after="0" w:line="240" w:lineRule="auto"/>
              <w:jc w:val="both"/>
              <w:rPr>
                <w:rFonts w:ascii="Times New Roman" w:eastAsia="Times New Roman" w:hAnsi="Times New Roman" w:cs="Times New Roman"/>
                <w:sz w:val="24"/>
                <w:szCs w:val="24"/>
              </w:rPr>
            </w:pPr>
            <w:r w:rsidRPr="0046554E">
              <w:rPr>
                <w:rFonts w:ascii="Times New Roman" w:eastAsia="Times New Roman" w:hAnsi="Times New Roman" w:cs="Times New Roman"/>
                <w:sz w:val="24"/>
                <w:szCs w:val="24"/>
              </w:rPr>
              <w:t>0.27</w:t>
            </w:r>
          </w:p>
        </w:tc>
        <w:tc>
          <w:tcPr>
            <w:tcW w:w="992" w:type="dxa"/>
          </w:tcPr>
          <w:p w14:paraId="61328DA0" w14:textId="77777777" w:rsidR="00404F4E" w:rsidRPr="0046554E" w:rsidRDefault="00404F4E" w:rsidP="00831194">
            <w:pPr>
              <w:spacing w:after="0" w:line="240" w:lineRule="auto"/>
              <w:jc w:val="both"/>
              <w:rPr>
                <w:rFonts w:ascii="Times New Roman" w:eastAsia="Times New Roman" w:hAnsi="Times New Roman" w:cs="Times New Roman"/>
                <w:sz w:val="24"/>
                <w:szCs w:val="24"/>
              </w:rPr>
            </w:pPr>
            <w:r w:rsidRPr="0046554E">
              <w:rPr>
                <w:rFonts w:ascii="Times New Roman" w:eastAsia="Times New Roman" w:hAnsi="Times New Roman" w:cs="Times New Roman"/>
                <w:sz w:val="24"/>
                <w:szCs w:val="24"/>
              </w:rPr>
              <w:t>47</w:t>
            </w:r>
          </w:p>
        </w:tc>
        <w:tc>
          <w:tcPr>
            <w:tcW w:w="1325" w:type="dxa"/>
          </w:tcPr>
          <w:p w14:paraId="635F4993" w14:textId="2858BE4F" w:rsidR="00404F4E" w:rsidRPr="0046554E" w:rsidRDefault="0046554E" w:rsidP="00831194">
            <w:pPr>
              <w:spacing w:after="0" w:line="240" w:lineRule="auto"/>
              <w:jc w:val="both"/>
              <w:rPr>
                <w:rFonts w:ascii="Times New Roman" w:eastAsia="Times New Roman" w:hAnsi="Times New Roman" w:cs="Times New Roman"/>
                <w:sz w:val="24"/>
                <w:szCs w:val="24"/>
              </w:rPr>
            </w:pPr>
            <w:r w:rsidRPr="0046554E">
              <w:rPr>
                <w:rFonts w:ascii="Times New Roman" w:eastAsia="Times New Roman" w:hAnsi="Times New Roman" w:cs="Times New Roman"/>
                <w:sz w:val="24"/>
                <w:szCs w:val="24"/>
              </w:rPr>
              <w:t>0,31</w:t>
            </w:r>
          </w:p>
        </w:tc>
      </w:tr>
      <w:tr w:rsidR="00404F4E" w14:paraId="1AAC7086" w14:textId="59968316" w:rsidTr="00C91B02">
        <w:trPr>
          <w:trHeight w:val="290"/>
        </w:trPr>
        <w:tc>
          <w:tcPr>
            <w:tcW w:w="1319" w:type="dxa"/>
          </w:tcPr>
          <w:p w14:paraId="479F4F85" w14:textId="77777777" w:rsidR="00404F4E" w:rsidRPr="0046554E" w:rsidRDefault="00404F4E" w:rsidP="00831194">
            <w:pPr>
              <w:spacing w:after="0" w:line="240" w:lineRule="auto"/>
              <w:jc w:val="both"/>
              <w:rPr>
                <w:rFonts w:ascii="Times New Roman" w:eastAsia="Times New Roman" w:hAnsi="Times New Roman" w:cs="Times New Roman"/>
                <w:sz w:val="24"/>
                <w:szCs w:val="24"/>
              </w:rPr>
            </w:pPr>
            <w:r w:rsidRPr="0046554E">
              <w:rPr>
                <w:rFonts w:ascii="Times New Roman" w:eastAsia="Times New Roman" w:hAnsi="Times New Roman" w:cs="Times New Roman"/>
                <w:sz w:val="24"/>
                <w:szCs w:val="24"/>
              </w:rPr>
              <w:t>NA</w:t>
            </w:r>
          </w:p>
        </w:tc>
        <w:tc>
          <w:tcPr>
            <w:tcW w:w="992" w:type="dxa"/>
          </w:tcPr>
          <w:p w14:paraId="45BA7529" w14:textId="77777777" w:rsidR="00404F4E" w:rsidRPr="0046554E" w:rsidRDefault="00404F4E" w:rsidP="00831194">
            <w:pPr>
              <w:spacing w:after="0" w:line="240" w:lineRule="auto"/>
              <w:jc w:val="both"/>
              <w:rPr>
                <w:rFonts w:ascii="Times New Roman" w:eastAsia="Times New Roman" w:hAnsi="Times New Roman" w:cs="Times New Roman"/>
                <w:sz w:val="24"/>
                <w:szCs w:val="24"/>
              </w:rPr>
            </w:pPr>
            <w:r w:rsidRPr="0046554E">
              <w:rPr>
                <w:rFonts w:ascii="Times New Roman" w:eastAsia="Times New Roman" w:hAnsi="Times New Roman" w:cs="Times New Roman"/>
                <w:sz w:val="24"/>
                <w:szCs w:val="24"/>
              </w:rPr>
              <w:t>42</w:t>
            </w:r>
          </w:p>
        </w:tc>
        <w:tc>
          <w:tcPr>
            <w:tcW w:w="1653" w:type="dxa"/>
          </w:tcPr>
          <w:p w14:paraId="1D2D898D" w14:textId="77777777" w:rsidR="00404F4E" w:rsidRPr="0046554E" w:rsidRDefault="00404F4E" w:rsidP="00831194">
            <w:pPr>
              <w:spacing w:after="0" w:line="240" w:lineRule="auto"/>
              <w:jc w:val="both"/>
              <w:rPr>
                <w:rFonts w:ascii="Times New Roman" w:eastAsia="Times New Roman" w:hAnsi="Times New Roman" w:cs="Times New Roman"/>
                <w:sz w:val="24"/>
                <w:szCs w:val="24"/>
              </w:rPr>
            </w:pPr>
            <w:r w:rsidRPr="0046554E">
              <w:rPr>
                <w:rFonts w:ascii="Times New Roman" w:eastAsia="Times New Roman" w:hAnsi="Times New Roman" w:cs="Times New Roman"/>
                <w:sz w:val="24"/>
                <w:szCs w:val="24"/>
              </w:rPr>
              <w:t>---</w:t>
            </w:r>
          </w:p>
        </w:tc>
        <w:tc>
          <w:tcPr>
            <w:tcW w:w="992" w:type="dxa"/>
          </w:tcPr>
          <w:p w14:paraId="7702B006" w14:textId="77777777" w:rsidR="00404F4E" w:rsidRPr="0046554E" w:rsidRDefault="00404F4E" w:rsidP="00831194">
            <w:pPr>
              <w:spacing w:after="0" w:line="240" w:lineRule="auto"/>
              <w:jc w:val="both"/>
              <w:rPr>
                <w:rFonts w:ascii="Times New Roman" w:eastAsia="Times New Roman" w:hAnsi="Times New Roman" w:cs="Times New Roman"/>
                <w:sz w:val="24"/>
                <w:szCs w:val="24"/>
              </w:rPr>
            </w:pPr>
            <w:r w:rsidRPr="0046554E">
              <w:rPr>
                <w:rFonts w:ascii="Times New Roman" w:eastAsia="Times New Roman" w:hAnsi="Times New Roman" w:cs="Times New Roman"/>
                <w:sz w:val="24"/>
                <w:szCs w:val="24"/>
              </w:rPr>
              <w:t>27</w:t>
            </w:r>
          </w:p>
        </w:tc>
        <w:tc>
          <w:tcPr>
            <w:tcW w:w="2220" w:type="dxa"/>
          </w:tcPr>
          <w:p w14:paraId="3D27D329" w14:textId="77777777" w:rsidR="00404F4E" w:rsidRPr="0046554E" w:rsidRDefault="00404F4E" w:rsidP="00831194">
            <w:pPr>
              <w:spacing w:after="0" w:line="240" w:lineRule="auto"/>
              <w:jc w:val="both"/>
              <w:rPr>
                <w:rFonts w:ascii="Times New Roman" w:eastAsia="Times New Roman" w:hAnsi="Times New Roman" w:cs="Times New Roman"/>
                <w:sz w:val="24"/>
                <w:szCs w:val="24"/>
              </w:rPr>
            </w:pPr>
            <w:r w:rsidRPr="0046554E">
              <w:rPr>
                <w:rFonts w:ascii="Times New Roman" w:eastAsia="Times New Roman" w:hAnsi="Times New Roman" w:cs="Times New Roman"/>
                <w:sz w:val="24"/>
                <w:szCs w:val="24"/>
              </w:rPr>
              <w:t>---</w:t>
            </w:r>
          </w:p>
        </w:tc>
        <w:tc>
          <w:tcPr>
            <w:tcW w:w="992" w:type="dxa"/>
          </w:tcPr>
          <w:p w14:paraId="3BDCA4D6" w14:textId="77777777" w:rsidR="00404F4E" w:rsidRPr="0046554E" w:rsidRDefault="00404F4E" w:rsidP="00831194">
            <w:pPr>
              <w:spacing w:after="0" w:line="240" w:lineRule="auto"/>
              <w:jc w:val="both"/>
              <w:rPr>
                <w:rFonts w:ascii="Times New Roman" w:eastAsia="Times New Roman" w:hAnsi="Times New Roman" w:cs="Times New Roman"/>
                <w:sz w:val="24"/>
                <w:szCs w:val="24"/>
              </w:rPr>
            </w:pPr>
            <w:r w:rsidRPr="0046554E">
              <w:rPr>
                <w:rFonts w:ascii="Times New Roman" w:eastAsia="Times New Roman" w:hAnsi="Times New Roman" w:cs="Times New Roman"/>
                <w:sz w:val="24"/>
                <w:szCs w:val="24"/>
              </w:rPr>
              <w:t>15</w:t>
            </w:r>
          </w:p>
        </w:tc>
        <w:tc>
          <w:tcPr>
            <w:tcW w:w="1325" w:type="dxa"/>
          </w:tcPr>
          <w:p w14:paraId="7E2FD867" w14:textId="2EE184E0" w:rsidR="00404F4E" w:rsidRPr="0046554E" w:rsidRDefault="0046554E" w:rsidP="00831194">
            <w:pPr>
              <w:spacing w:after="0" w:line="240" w:lineRule="auto"/>
              <w:jc w:val="both"/>
              <w:rPr>
                <w:rFonts w:ascii="Times New Roman" w:eastAsia="Times New Roman" w:hAnsi="Times New Roman" w:cs="Times New Roman"/>
                <w:sz w:val="24"/>
                <w:szCs w:val="24"/>
              </w:rPr>
            </w:pPr>
            <w:r w:rsidRPr="0046554E">
              <w:rPr>
                <w:rFonts w:ascii="Times New Roman" w:eastAsia="Times New Roman" w:hAnsi="Times New Roman" w:cs="Times New Roman"/>
                <w:sz w:val="24"/>
                <w:szCs w:val="24"/>
              </w:rPr>
              <w:t>---</w:t>
            </w:r>
          </w:p>
        </w:tc>
      </w:tr>
    </w:tbl>
    <w:p w14:paraId="6262031A" w14:textId="77777777" w:rsidR="0062306E" w:rsidRDefault="0062306E" w:rsidP="00831194">
      <w:pPr>
        <w:spacing w:after="0" w:line="240" w:lineRule="auto"/>
        <w:ind w:firstLine="708"/>
        <w:jc w:val="both"/>
        <w:rPr>
          <w:rFonts w:ascii="Times New Roman" w:eastAsia="Times New Roman" w:hAnsi="Times New Roman" w:cs="Times New Roman"/>
          <w:sz w:val="28"/>
          <w:szCs w:val="28"/>
        </w:rPr>
      </w:pPr>
    </w:p>
    <w:p w14:paraId="70EFDD7B" w14:textId="5EF46F63" w:rsidR="00404F4E" w:rsidRDefault="00404F4E" w:rsidP="00831194">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В таблице 199, частота генотипа rs 2383206 по гомозиготному типу соответствовал (А/А) 2 % в общем, то есть 5 генотипа, из них в основной группе 3 %, 4 генотипа, в контрольной группе 2 %, 1 генотип. По гетерозиготному типу (G/A) составил 67 %, 143 генотипа, из них в основной группе 66 %, 97 генотипов, а в контрольной группе 72 % 46 генотипов. Гомозиготный генотип (G/G) соответствовал 30 %, соответственно 64 генотипа, из них в основной группе 32 %, 47 генотипов, а в контрольной группе 27 %, 17 генотипов соответственно. В таблице 200 расположе</w:t>
      </w:r>
      <w:r w:rsidRPr="00404F4E">
        <w:rPr>
          <w:rFonts w:ascii="Times New Roman" w:eastAsia="Times New Roman" w:hAnsi="Times New Roman" w:cs="Times New Roman"/>
          <w:sz w:val="28"/>
          <w:szCs w:val="28"/>
        </w:rPr>
        <w:t>ны данные rs2383206 точного теста для равновесия Харди-Вайнберга.</w:t>
      </w:r>
    </w:p>
    <w:p w14:paraId="6E1B395F" w14:textId="2574EE7E" w:rsidR="00404F4E" w:rsidRDefault="00404F4E" w:rsidP="00831194">
      <w:pPr>
        <w:spacing w:after="0" w:line="240" w:lineRule="auto"/>
        <w:jc w:val="both"/>
        <w:rPr>
          <w:rFonts w:ascii="Times New Roman" w:eastAsia="Times New Roman" w:hAnsi="Times New Roman" w:cs="Times New Roman"/>
          <w:b/>
          <w:sz w:val="28"/>
          <w:szCs w:val="28"/>
        </w:rPr>
      </w:pPr>
    </w:p>
    <w:p w14:paraId="2E507375" w14:textId="42A4E321" w:rsidR="00404F4E" w:rsidRDefault="00404F4E"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200 - rs2383206 точный тест для равновесия Харди-Вайнберга (n=212)</w:t>
      </w:r>
    </w:p>
    <w:p w14:paraId="11EE30B7" w14:textId="2008A6FE" w:rsidR="00404F4E" w:rsidRDefault="00404F4E" w:rsidP="00831194">
      <w:pPr>
        <w:spacing w:after="0" w:line="240" w:lineRule="auto"/>
        <w:jc w:val="both"/>
        <w:rPr>
          <w:rFonts w:ascii="Times New Roman" w:eastAsia="Times New Roman" w:hAnsi="Times New Roman" w:cs="Times New Roman"/>
          <w:b/>
          <w:sz w:val="28"/>
          <w:szCs w:val="28"/>
        </w:rPr>
      </w:pPr>
    </w:p>
    <w:tbl>
      <w:tblPr>
        <w:tblW w:w="9492"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417"/>
        <w:gridCol w:w="1559"/>
        <w:gridCol w:w="1559"/>
        <w:gridCol w:w="1135"/>
        <w:gridCol w:w="951"/>
        <w:gridCol w:w="1600"/>
      </w:tblGrid>
      <w:tr w:rsidR="00EA3CC9" w14:paraId="517A6225" w14:textId="716373E7" w:rsidTr="00C91B02">
        <w:trPr>
          <w:trHeight w:val="290"/>
        </w:trPr>
        <w:tc>
          <w:tcPr>
            <w:tcW w:w="1271" w:type="dxa"/>
          </w:tcPr>
          <w:p w14:paraId="6B6E6731" w14:textId="77777777" w:rsidR="00EA3CC9" w:rsidRPr="00AA09AA" w:rsidRDefault="00EA3CC9" w:rsidP="00831194">
            <w:pPr>
              <w:spacing w:after="0" w:line="240" w:lineRule="auto"/>
              <w:jc w:val="both"/>
              <w:rPr>
                <w:rFonts w:ascii="Times New Roman" w:eastAsia="Times New Roman" w:hAnsi="Times New Roman" w:cs="Times New Roman"/>
                <w:sz w:val="24"/>
                <w:szCs w:val="24"/>
              </w:rPr>
            </w:pPr>
            <w:r w:rsidRPr="00AA09AA">
              <w:rPr>
                <w:rFonts w:ascii="Times New Roman" w:eastAsia="Times New Roman" w:hAnsi="Times New Roman" w:cs="Times New Roman"/>
                <w:sz w:val="24"/>
                <w:szCs w:val="24"/>
              </w:rPr>
              <w:t> </w:t>
            </w:r>
          </w:p>
        </w:tc>
        <w:tc>
          <w:tcPr>
            <w:tcW w:w="1417" w:type="dxa"/>
          </w:tcPr>
          <w:p w14:paraId="0579B7EB" w14:textId="77777777" w:rsidR="00EA3CC9" w:rsidRPr="00AA09AA" w:rsidRDefault="00EA3CC9" w:rsidP="00831194">
            <w:pPr>
              <w:spacing w:after="0" w:line="240" w:lineRule="auto"/>
              <w:jc w:val="both"/>
              <w:rPr>
                <w:rFonts w:ascii="Times New Roman" w:eastAsia="Times New Roman" w:hAnsi="Times New Roman" w:cs="Times New Roman"/>
                <w:sz w:val="24"/>
                <w:szCs w:val="24"/>
              </w:rPr>
            </w:pPr>
            <w:r w:rsidRPr="00AA09AA">
              <w:rPr>
                <w:rFonts w:ascii="Times New Roman" w:eastAsia="Times New Roman" w:hAnsi="Times New Roman" w:cs="Times New Roman"/>
                <w:sz w:val="24"/>
                <w:szCs w:val="24"/>
              </w:rPr>
              <w:t>G/G</w:t>
            </w:r>
          </w:p>
        </w:tc>
        <w:tc>
          <w:tcPr>
            <w:tcW w:w="1559" w:type="dxa"/>
          </w:tcPr>
          <w:p w14:paraId="29916241" w14:textId="77777777" w:rsidR="00EA3CC9" w:rsidRPr="00AA09AA" w:rsidRDefault="00EA3CC9" w:rsidP="00831194">
            <w:pPr>
              <w:spacing w:after="0" w:line="240" w:lineRule="auto"/>
              <w:jc w:val="both"/>
              <w:rPr>
                <w:rFonts w:ascii="Times New Roman" w:eastAsia="Times New Roman" w:hAnsi="Times New Roman" w:cs="Times New Roman"/>
                <w:sz w:val="24"/>
                <w:szCs w:val="24"/>
              </w:rPr>
            </w:pPr>
            <w:r w:rsidRPr="00AA09AA">
              <w:rPr>
                <w:rFonts w:ascii="Times New Roman" w:eastAsia="Times New Roman" w:hAnsi="Times New Roman" w:cs="Times New Roman"/>
                <w:sz w:val="24"/>
                <w:szCs w:val="24"/>
              </w:rPr>
              <w:t>G/A</w:t>
            </w:r>
          </w:p>
        </w:tc>
        <w:tc>
          <w:tcPr>
            <w:tcW w:w="1559" w:type="dxa"/>
          </w:tcPr>
          <w:p w14:paraId="49730DB6" w14:textId="77777777" w:rsidR="00EA3CC9" w:rsidRPr="00AA09AA" w:rsidRDefault="00EA3CC9" w:rsidP="00831194">
            <w:pPr>
              <w:spacing w:after="0" w:line="240" w:lineRule="auto"/>
              <w:jc w:val="both"/>
              <w:rPr>
                <w:rFonts w:ascii="Times New Roman" w:eastAsia="Times New Roman" w:hAnsi="Times New Roman" w:cs="Times New Roman"/>
                <w:sz w:val="24"/>
                <w:szCs w:val="24"/>
              </w:rPr>
            </w:pPr>
            <w:r w:rsidRPr="00AA09AA">
              <w:rPr>
                <w:rFonts w:ascii="Times New Roman" w:eastAsia="Times New Roman" w:hAnsi="Times New Roman" w:cs="Times New Roman"/>
                <w:sz w:val="24"/>
                <w:szCs w:val="24"/>
              </w:rPr>
              <w:t>A/A</w:t>
            </w:r>
          </w:p>
        </w:tc>
        <w:tc>
          <w:tcPr>
            <w:tcW w:w="1135" w:type="dxa"/>
          </w:tcPr>
          <w:p w14:paraId="5DE1DE80" w14:textId="77777777" w:rsidR="00EA3CC9" w:rsidRPr="00AA09AA" w:rsidRDefault="00EA3CC9" w:rsidP="00831194">
            <w:pPr>
              <w:spacing w:after="0" w:line="240" w:lineRule="auto"/>
              <w:jc w:val="both"/>
              <w:rPr>
                <w:rFonts w:ascii="Times New Roman" w:eastAsia="Times New Roman" w:hAnsi="Times New Roman" w:cs="Times New Roman"/>
                <w:sz w:val="24"/>
                <w:szCs w:val="24"/>
              </w:rPr>
            </w:pPr>
            <w:r w:rsidRPr="00AA09AA">
              <w:rPr>
                <w:rFonts w:ascii="Times New Roman" w:eastAsia="Times New Roman" w:hAnsi="Times New Roman" w:cs="Times New Roman"/>
                <w:sz w:val="24"/>
                <w:szCs w:val="24"/>
              </w:rPr>
              <w:t>G</w:t>
            </w:r>
          </w:p>
        </w:tc>
        <w:tc>
          <w:tcPr>
            <w:tcW w:w="951" w:type="dxa"/>
          </w:tcPr>
          <w:p w14:paraId="3D21B71B" w14:textId="77777777" w:rsidR="00EA3CC9" w:rsidRPr="00AA09AA" w:rsidRDefault="00EA3CC9" w:rsidP="00831194">
            <w:pPr>
              <w:spacing w:after="0" w:line="240" w:lineRule="auto"/>
              <w:jc w:val="both"/>
              <w:rPr>
                <w:rFonts w:ascii="Times New Roman" w:eastAsia="Times New Roman" w:hAnsi="Times New Roman" w:cs="Times New Roman"/>
                <w:sz w:val="24"/>
                <w:szCs w:val="24"/>
              </w:rPr>
            </w:pPr>
            <w:r w:rsidRPr="00AA09AA">
              <w:rPr>
                <w:rFonts w:ascii="Times New Roman" w:eastAsia="Times New Roman" w:hAnsi="Times New Roman" w:cs="Times New Roman"/>
                <w:sz w:val="24"/>
                <w:szCs w:val="24"/>
              </w:rPr>
              <w:t>A</w:t>
            </w:r>
          </w:p>
        </w:tc>
        <w:tc>
          <w:tcPr>
            <w:tcW w:w="1600" w:type="dxa"/>
          </w:tcPr>
          <w:p w14:paraId="0F6262F3" w14:textId="5C0C8A6A" w:rsidR="00EA3CC9" w:rsidRPr="00AA09AA" w:rsidRDefault="00EA3CC9" w:rsidP="00831194">
            <w:pPr>
              <w:spacing w:after="0" w:line="240" w:lineRule="auto"/>
              <w:jc w:val="both"/>
              <w:rPr>
                <w:rFonts w:ascii="Times New Roman" w:eastAsia="Times New Roman" w:hAnsi="Times New Roman" w:cs="Times New Roman"/>
                <w:sz w:val="24"/>
                <w:szCs w:val="24"/>
                <w:lang w:val="en-US"/>
              </w:rPr>
            </w:pPr>
            <w:r w:rsidRPr="00AA09AA">
              <w:rPr>
                <w:rFonts w:ascii="Times New Roman" w:eastAsia="Times New Roman" w:hAnsi="Times New Roman" w:cs="Times New Roman"/>
                <w:sz w:val="24"/>
                <w:szCs w:val="24"/>
                <w:lang w:val="en-US"/>
              </w:rPr>
              <w:t>P value</w:t>
            </w:r>
          </w:p>
        </w:tc>
      </w:tr>
      <w:tr w:rsidR="00AA09AA" w14:paraId="1306D77D" w14:textId="4C7ACBD5" w:rsidTr="00C91B02">
        <w:trPr>
          <w:trHeight w:val="820"/>
        </w:trPr>
        <w:tc>
          <w:tcPr>
            <w:tcW w:w="1271" w:type="dxa"/>
          </w:tcPr>
          <w:p w14:paraId="5F140F63" w14:textId="77777777" w:rsidR="00AA09AA" w:rsidRPr="00AA09AA" w:rsidRDefault="00AA09AA" w:rsidP="00831194">
            <w:pPr>
              <w:spacing w:after="0" w:line="240" w:lineRule="auto"/>
              <w:jc w:val="both"/>
              <w:rPr>
                <w:rFonts w:ascii="Times New Roman" w:eastAsia="Times New Roman" w:hAnsi="Times New Roman" w:cs="Times New Roman"/>
                <w:sz w:val="24"/>
                <w:szCs w:val="24"/>
              </w:rPr>
            </w:pPr>
            <w:r w:rsidRPr="00AA09AA">
              <w:rPr>
                <w:rFonts w:ascii="Times New Roman" w:eastAsia="Times New Roman" w:hAnsi="Times New Roman" w:cs="Times New Roman"/>
                <w:sz w:val="24"/>
                <w:szCs w:val="24"/>
              </w:rPr>
              <w:t>Обе группы</w:t>
            </w:r>
          </w:p>
        </w:tc>
        <w:tc>
          <w:tcPr>
            <w:tcW w:w="1417" w:type="dxa"/>
          </w:tcPr>
          <w:p w14:paraId="1F9F4306" w14:textId="77777777" w:rsidR="00AA09AA" w:rsidRPr="00AA09AA" w:rsidRDefault="00AA09AA" w:rsidP="00831194">
            <w:pPr>
              <w:spacing w:after="0" w:line="240" w:lineRule="auto"/>
              <w:jc w:val="both"/>
              <w:rPr>
                <w:rFonts w:ascii="Times New Roman" w:eastAsia="Times New Roman" w:hAnsi="Times New Roman" w:cs="Times New Roman"/>
                <w:sz w:val="24"/>
                <w:szCs w:val="24"/>
              </w:rPr>
            </w:pPr>
            <w:r w:rsidRPr="00AA09AA">
              <w:rPr>
                <w:rFonts w:ascii="Times New Roman" w:eastAsia="Times New Roman" w:hAnsi="Times New Roman" w:cs="Times New Roman"/>
                <w:sz w:val="24"/>
                <w:szCs w:val="24"/>
              </w:rPr>
              <w:t>64</w:t>
            </w:r>
          </w:p>
        </w:tc>
        <w:tc>
          <w:tcPr>
            <w:tcW w:w="1559" w:type="dxa"/>
          </w:tcPr>
          <w:p w14:paraId="3BDB12E6" w14:textId="77777777" w:rsidR="00AA09AA" w:rsidRPr="00AA09AA" w:rsidRDefault="00AA09AA" w:rsidP="00831194">
            <w:pPr>
              <w:spacing w:after="0" w:line="240" w:lineRule="auto"/>
              <w:jc w:val="both"/>
              <w:rPr>
                <w:rFonts w:ascii="Times New Roman" w:eastAsia="Times New Roman" w:hAnsi="Times New Roman" w:cs="Times New Roman"/>
                <w:sz w:val="24"/>
                <w:szCs w:val="24"/>
              </w:rPr>
            </w:pPr>
            <w:r w:rsidRPr="00AA09AA">
              <w:rPr>
                <w:rFonts w:ascii="Times New Roman" w:eastAsia="Times New Roman" w:hAnsi="Times New Roman" w:cs="Times New Roman"/>
                <w:sz w:val="24"/>
                <w:szCs w:val="24"/>
              </w:rPr>
              <w:t>143</w:t>
            </w:r>
          </w:p>
        </w:tc>
        <w:tc>
          <w:tcPr>
            <w:tcW w:w="1559" w:type="dxa"/>
          </w:tcPr>
          <w:p w14:paraId="5E70D39A" w14:textId="77777777" w:rsidR="00AA09AA" w:rsidRPr="00AA09AA" w:rsidRDefault="00AA09AA" w:rsidP="00831194">
            <w:pPr>
              <w:spacing w:after="0" w:line="240" w:lineRule="auto"/>
              <w:jc w:val="both"/>
              <w:rPr>
                <w:rFonts w:ascii="Times New Roman" w:eastAsia="Times New Roman" w:hAnsi="Times New Roman" w:cs="Times New Roman"/>
                <w:sz w:val="24"/>
                <w:szCs w:val="24"/>
              </w:rPr>
            </w:pPr>
            <w:r w:rsidRPr="00AA09AA">
              <w:rPr>
                <w:rFonts w:ascii="Times New Roman" w:eastAsia="Times New Roman" w:hAnsi="Times New Roman" w:cs="Times New Roman"/>
                <w:sz w:val="24"/>
                <w:szCs w:val="24"/>
              </w:rPr>
              <w:t>5</w:t>
            </w:r>
          </w:p>
        </w:tc>
        <w:tc>
          <w:tcPr>
            <w:tcW w:w="1135" w:type="dxa"/>
          </w:tcPr>
          <w:p w14:paraId="297290D1" w14:textId="77777777" w:rsidR="00AA09AA" w:rsidRPr="00AA09AA" w:rsidRDefault="00AA09AA" w:rsidP="00831194">
            <w:pPr>
              <w:spacing w:after="0" w:line="240" w:lineRule="auto"/>
              <w:jc w:val="both"/>
              <w:rPr>
                <w:rFonts w:ascii="Times New Roman" w:eastAsia="Times New Roman" w:hAnsi="Times New Roman" w:cs="Times New Roman"/>
                <w:sz w:val="24"/>
                <w:szCs w:val="24"/>
              </w:rPr>
            </w:pPr>
            <w:r w:rsidRPr="00AA09AA">
              <w:rPr>
                <w:rFonts w:ascii="Times New Roman" w:eastAsia="Times New Roman" w:hAnsi="Times New Roman" w:cs="Times New Roman"/>
                <w:sz w:val="24"/>
                <w:szCs w:val="24"/>
              </w:rPr>
              <w:t>271</w:t>
            </w:r>
          </w:p>
        </w:tc>
        <w:tc>
          <w:tcPr>
            <w:tcW w:w="951" w:type="dxa"/>
          </w:tcPr>
          <w:p w14:paraId="2B2A5B8C" w14:textId="77777777" w:rsidR="00AA09AA" w:rsidRPr="00AA09AA" w:rsidRDefault="00AA09AA" w:rsidP="00831194">
            <w:pPr>
              <w:spacing w:after="0" w:line="240" w:lineRule="auto"/>
              <w:jc w:val="both"/>
              <w:rPr>
                <w:rFonts w:ascii="Times New Roman" w:eastAsia="Times New Roman" w:hAnsi="Times New Roman" w:cs="Times New Roman"/>
                <w:sz w:val="24"/>
                <w:szCs w:val="24"/>
              </w:rPr>
            </w:pPr>
            <w:r w:rsidRPr="00AA09AA">
              <w:rPr>
                <w:rFonts w:ascii="Times New Roman" w:eastAsia="Times New Roman" w:hAnsi="Times New Roman" w:cs="Times New Roman"/>
                <w:sz w:val="24"/>
                <w:szCs w:val="24"/>
              </w:rPr>
              <w:t>153</w:t>
            </w:r>
          </w:p>
        </w:tc>
        <w:tc>
          <w:tcPr>
            <w:tcW w:w="1600" w:type="dxa"/>
          </w:tcPr>
          <w:p w14:paraId="1DEA9621" w14:textId="7CC61DD2" w:rsidR="00AA09AA" w:rsidRPr="00AA09AA" w:rsidRDefault="00AA09AA" w:rsidP="00831194">
            <w:pPr>
              <w:spacing w:after="0" w:line="240" w:lineRule="auto"/>
              <w:jc w:val="both"/>
              <w:rPr>
                <w:rFonts w:ascii="Times New Roman" w:eastAsia="Times New Roman" w:hAnsi="Times New Roman" w:cs="Times New Roman"/>
                <w:sz w:val="24"/>
                <w:szCs w:val="24"/>
                <w:lang w:val="en-US"/>
              </w:rPr>
            </w:pPr>
            <w:r w:rsidRPr="00AA09AA">
              <w:rPr>
                <w:rFonts w:ascii="Times New Roman" w:eastAsia="Times New Roman" w:hAnsi="Times New Roman" w:cs="Times New Roman"/>
                <w:sz w:val="24"/>
                <w:szCs w:val="24"/>
              </w:rPr>
              <w:t>0.</w:t>
            </w:r>
            <w:r w:rsidRPr="00AA09AA">
              <w:rPr>
                <w:rFonts w:ascii="Times New Roman" w:eastAsia="Times New Roman" w:hAnsi="Times New Roman" w:cs="Times New Roman"/>
                <w:sz w:val="24"/>
                <w:szCs w:val="24"/>
                <w:lang w:val="en-US"/>
              </w:rPr>
              <w:t>05</w:t>
            </w:r>
          </w:p>
        </w:tc>
      </w:tr>
      <w:tr w:rsidR="00AA09AA" w14:paraId="4349FDA0" w14:textId="4B8E2B1B" w:rsidTr="00C91B02">
        <w:trPr>
          <w:trHeight w:val="550"/>
        </w:trPr>
        <w:tc>
          <w:tcPr>
            <w:tcW w:w="1271" w:type="dxa"/>
          </w:tcPr>
          <w:p w14:paraId="088590C8" w14:textId="77777777" w:rsidR="00AA09AA" w:rsidRPr="00AA09AA" w:rsidRDefault="00AA09AA" w:rsidP="00831194">
            <w:pPr>
              <w:spacing w:after="0" w:line="240" w:lineRule="auto"/>
              <w:jc w:val="both"/>
              <w:rPr>
                <w:rFonts w:ascii="Times New Roman" w:eastAsia="Times New Roman" w:hAnsi="Times New Roman" w:cs="Times New Roman"/>
                <w:sz w:val="24"/>
                <w:szCs w:val="24"/>
              </w:rPr>
            </w:pPr>
            <w:r w:rsidRPr="00AA09AA">
              <w:rPr>
                <w:rFonts w:ascii="Times New Roman" w:eastAsia="Times New Roman" w:hAnsi="Times New Roman" w:cs="Times New Roman"/>
                <w:sz w:val="24"/>
                <w:szCs w:val="24"/>
              </w:rPr>
              <w:t>Контрольная группа</w:t>
            </w:r>
          </w:p>
        </w:tc>
        <w:tc>
          <w:tcPr>
            <w:tcW w:w="1417" w:type="dxa"/>
          </w:tcPr>
          <w:p w14:paraId="07100F3E" w14:textId="77777777" w:rsidR="00AA09AA" w:rsidRPr="00AA09AA" w:rsidRDefault="00AA09AA" w:rsidP="00831194">
            <w:pPr>
              <w:spacing w:after="0" w:line="240" w:lineRule="auto"/>
              <w:jc w:val="both"/>
              <w:rPr>
                <w:rFonts w:ascii="Times New Roman" w:eastAsia="Times New Roman" w:hAnsi="Times New Roman" w:cs="Times New Roman"/>
                <w:sz w:val="24"/>
                <w:szCs w:val="24"/>
              </w:rPr>
            </w:pPr>
            <w:r w:rsidRPr="00AA09AA">
              <w:rPr>
                <w:rFonts w:ascii="Times New Roman" w:eastAsia="Times New Roman" w:hAnsi="Times New Roman" w:cs="Times New Roman"/>
                <w:sz w:val="24"/>
                <w:szCs w:val="24"/>
              </w:rPr>
              <w:t>17</w:t>
            </w:r>
          </w:p>
        </w:tc>
        <w:tc>
          <w:tcPr>
            <w:tcW w:w="1559" w:type="dxa"/>
          </w:tcPr>
          <w:p w14:paraId="0E25750C" w14:textId="77777777" w:rsidR="00AA09AA" w:rsidRPr="00AA09AA" w:rsidRDefault="00AA09AA" w:rsidP="00831194">
            <w:pPr>
              <w:spacing w:after="0" w:line="240" w:lineRule="auto"/>
              <w:jc w:val="both"/>
              <w:rPr>
                <w:rFonts w:ascii="Times New Roman" w:eastAsia="Times New Roman" w:hAnsi="Times New Roman" w:cs="Times New Roman"/>
                <w:sz w:val="24"/>
                <w:szCs w:val="24"/>
              </w:rPr>
            </w:pPr>
            <w:r w:rsidRPr="00AA09AA">
              <w:rPr>
                <w:rFonts w:ascii="Times New Roman" w:eastAsia="Times New Roman" w:hAnsi="Times New Roman" w:cs="Times New Roman"/>
                <w:sz w:val="24"/>
                <w:szCs w:val="24"/>
              </w:rPr>
              <w:t>46</w:t>
            </w:r>
          </w:p>
        </w:tc>
        <w:tc>
          <w:tcPr>
            <w:tcW w:w="1559" w:type="dxa"/>
          </w:tcPr>
          <w:p w14:paraId="4E0817B0" w14:textId="77777777" w:rsidR="00AA09AA" w:rsidRPr="00AA09AA" w:rsidRDefault="00AA09AA" w:rsidP="00831194">
            <w:pPr>
              <w:spacing w:after="0" w:line="240" w:lineRule="auto"/>
              <w:jc w:val="both"/>
              <w:rPr>
                <w:rFonts w:ascii="Times New Roman" w:eastAsia="Times New Roman" w:hAnsi="Times New Roman" w:cs="Times New Roman"/>
                <w:sz w:val="24"/>
                <w:szCs w:val="24"/>
              </w:rPr>
            </w:pPr>
            <w:r w:rsidRPr="00AA09AA">
              <w:rPr>
                <w:rFonts w:ascii="Times New Roman" w:eastAsia="Times New Roman" w:hAnsi="Times New Roman" w:cs="Times New Roman"/>
                <w:sz w:val="24"/>
                <w:szCs w:val="24"/>
              </w:rPr>
              <w:t>1</w:t>
            </w:r>
          </w:p>
        </w:tc>
        <w:tc>
          <w:tcPr>
            <w:tcW w:w="1135" w:type="dxa"/>
          </w:tcPr>
          <w:p w14:paraId="27819BF9" w14:textId="77777777" w:rsidR="00AA09AA" w:rsidRPr="00AA09AA" w:rsidRDefault="00AA09AA" w:rsidP="00831194">
            <w:pPr>
              <w:spacing w:after="0" w:line="240" w:lineRule="auto"/>
              <w:jc w:val="both"/>
              <w:rPr>
                <w:rFonts w:ascii="Times New Roman" w:eastAsia="Times New Roman" w:hAnsi="Times New Roman" w:cs="Times New Roman"/>
                <w:sz w:val="24"/>
                <w:szCs w:val="24"/>
              </w:rPr>
            </w:pPr>
            <w:r w:rsidRPr="00AA09AA">
              <w:rPr>
                <w:rFonts w:ascii="Times New Roman" w:eastAsia="Times New Roman" w:hAnsi="Times New Roman" w:cs="Times New Roman"/>
                <w:sz w:val="24"/>
                <w:szCs w:val="24"/>
              </w:rPr>
              <w:t>80</w:t>
            </w:r>
          </w:p>
        </w:tc>
        <w:tc>
          <w:tcPr>
            <w:tcW w:w="951" w:type="dxa"/>
          </w:tcPr>
          <w:p w14:paraId="32495B8D" w14:textId="77777777" w:rsidR="00AA09AA" w:rsidRPr="00AA09AA" w:rsidRDefault="00AA09AA" w:rsidP="00831194">
            <w:pPr>
              <w:spacing w:after="0" w:line="240" w:lineRule="auto"/>
              <w:jc w:val="both"/>
              <w:rPr>
                <w:rFonts w:ascii="Times New Roman" w:eastAsia="Times New Roman" w:hAnsi="Times New Roman" w:cs="Times New Roman"/>
                <w:sz w:val="24"/>
                <w:szCs w:val="24"/>
              </w:rPr>
            </w:pPr>
            <w:r w:rsidRPr="00AA09AA">
              <w:rPr>
                <w:rFonts w:ascii="Times New Roman" w:eastAsia="Times New Roman" w:hAnsi="Times New Roman" w:cs="Times New Roman"/>
                <w:sz w:val="24"/>
                <w:szCs w:val="24"/>
              </w:rPr>
              <w:t>48</w:t>
            </w:r>
          </w:p>
        </w:tc>
        <w:tc>
          <w:tcPr>
            <w:tcW w:w="1600" w:type="dxa"/>
          </w:tcPr>
          <w:p w14:paraId="281890B6" w14:textId="18C29B22" w:rsidR="00AA09AA" w:rsidRPr="00AA09AA" w:rsidRDefault="00AA09AA" w:rsidP="00831194">
            <w:pPr>
              <w:spacing w:after="0" w:line="240" w:lineRule="auto"/>
              <w:jc w:val="both"/>
              <w:rPr>
                <w:rFonts w:ascii="Times New Roman" w:eastAsia="Times New Roman" w:hAnsi="Times New Roman" w:cs="Times New Roman"/>
                <w:sz w:val="24"/>
                <w:szCs w:val="24"/>
                <w:lang w:val="en-US"/>
              </w:rPr>
            </w:pPr>
            <w:r w:rsidRPr="00AA09AA">
              <w:rPr>
                <w:rFonts w:ascii="Times New Roman" w:eastAsia="Times New Roman" w:hAnsi="Times New Roman" w:cs="Times New Roman"/>
                <w:sz w:val="24"/>
                <w:szCs w:val="24"/>
              </w:rPr>
              <w:t>0</w:t>
            </w:r>
            <w:r w:rsidRPr="00AA09AA">
              <w:rPr>
                <w:rFonts w:ascii="Times New Roman" w:eastAsia="Times New Roman" w:hAnsi="Times New Roman" w:cs="Times New Roman"/>
                <w:sz w:val="24"/>
                <w:szCs w:val="24"/>
                <w:lang w:val="en-US"/>
              </w:rPr>
              <w:t>.05</w:t>
            </w:r>
          </w:p>
        </w:tc>
      </w:tr>
      <w:tr w:rsidR="00AA09AA" w14:paraId="23F3CF8F" w14:textId="51747128" w:rsidTr="00C91B02">
        <w:trPr>
          <w:trHeight w:val="550"/>
        </w:trPr>
        <w:tc>
          <w:tcPr>
            <w:tcW w:w="1271" w:type="dxa"/>
          </w:tcPr>
          <w:p w14:paraId="0893AEF5" w14:textId="77777777" w:rsidR="00AA09AA" w:rsidRPr="00AA09AA" w:rsidRDefault="00AA09AA" w:rsidP="00831194">
            <w:pPr>
              <w:spacing w:after="0" w:line="240" w:lineRule="auto"/>
              <w:jc w:val="both"/>
              <w:rPr>
                <w:rFonts w:ascii="Times New Roman" w:eastAsia="Times New Roman" w:hAnsi="Times New Roman" w:cs="Times New Roman"/>
                <w:sz w:val="24"/>
                <w:szCs w:val="24"/>
              </w:rPr>
            </w:pPr>
            <w:r w:rsidRPr="00AA09AA">
              <w:rPr>
                <w:rFonts w:ascii="Times New Roman" w:eastAsia="Times New Roman" w:hAnsi="Times New Roman" w:cs="Times New Roman"/>
                <w:sz w:val="24"/>
                <w:szCs w:val="24"/>
              </w:rPr>
              <w:t>Основная группа</w:t>
            </w:r>
          </w:p>
        </w:tc>
        <w:tc>
          <w:tcPr>
            <w:tcW w:w="1417" w:type="dxa"/>
          </w:tcPr>
          <w:p w14:paraId="24AB9997" w14:textId="77777777" w:rsidR="00AA09AA" w:rsidRPr="00AA09AA" w:rsidRDefault="00AA09AA" w:rsidP="00831194">
            <w:pPr>
              <w:spacing w:after="0" w:line="240" w:lineRule="auto"/>
              <w:jc w:val="both"/>
              <w:rPr>
                <w:rFonts w:ascii="Times New Roman" w:eastAsia="Times New Roman" w:hAnsi="Times New Roman" w:cs="Times New Roman"/>
                <w:sz w:val="24"/>
                <w:szCs w:val="24"/>
              </w:rPr>
            </w:pPr>
            <w:r w:rsidRPr="00AA09AA">
              <w:rPr>
                <w:rFonts w:ascii="Times New Roman" w:eastAsia="Times New Roman" w:hAnsi="Times New Roman" w:cs="Times New Roman"/>
                <w:sz w:val="24"/>
                <w:szCs w:val="24"/>
              </w:rPr>
              <w:t>47</w:t>
            </w:r>
          </w:p>
        </w:tc>
        <w:tc>
          <w:tcPr>
            <w:tcW w:w="1559" w:type="dxa"/>
          </w:tcPr>
          <w:p w14:paraId="662FEC40" w14:textId="77777777" w:rsidR="00AA09AA" w:rsidRPr="00AA09AA" w:rsidRDefault="00AA09AA" w:rsidP="00831194">
            <w:pPr>
              <w:spacing w:after="0" w:line="240" w:lineRule="auto"/>
              <w:jc w:val="both"/>
              <w:rPr>
                <w:rFonts w:ascii="Times New Roman" w:eastAsia="Times New Roman" w:hAnsi="Times New Roman" w:cs="Times New Roman"/>
                <w:sz w:val="24"/>
                <w:szCs w:val="24"/>
              </w:rPr>
            </w:pPr>
            <w:r w:rsidRPr="00AA09AA">
              <w:rPr>
                <w:rFonts w:ascii="Times New Roman" w:eastAsia="Times New Roman" w:hAnsi="Times New Roman" w:cs="Times New Roman"/>
                <w:sz w:val="24"/>
                <w:szCs w:val="24"/>
              </w:rPr>
              <w:t>97</w:t>
            </w:r>
          </w:p>
        </w:tc>
        <w:tc>
          <w:tcPr>
            <w:tcW w:w="1559" w:type="dxa"/>
          </w:tcPr>
          <w:p w14:paraId="57874E82" w14:textId="77777777" w:rsidR="00AA09AA" w:rsidRPr="00AA09AA" w:rsidRDefault="00AA09AA" w:rsidP="00831194">
            <w:pPr>
              <w:spacing w:after="0" w:line="240" w:lineRule="auto"/>
              <w:jc w:val="both"/>
              <w:rPr>
                <w:rFonts w:ascii="Times New Roman" w:eastAsia="Times New Roman" w:hAnsi="Times New Roman" w:cs="Times New Roman"/>
                <w:sz w:val="24"/>
                <w:szCs w:val="24"/>
              </w:rPr>
            </w:pPr>
            <w:r w:rsidRPr="00AA09AA">
              <w:rPr>
                <w:rFonts w:ascii="Times New Roman" w:eastAsia="Times New Roman" w:hAnsi="Times New Roman" w:cs="Times New Roman"/>
                <w:sz w:val="24"/>
                <w:szCs w:val="24"/>
              </w:rPr>
              <w:t>4</w:t>
            </w:r>
          </w:p>
        </w:tc>
        <w:tc>
          <w:tcPr>
            <w:tcW w:w="1135" w:type="dxa"/>
          </w:tcPr>
          <w:p w14:paraId="7CDBA358" w14:textId="77777777" w:rsidR="00AA09AA" w:rsidRPr="00AA09AA" w:rsidRDefault="00AA09AA" w:rsidP="00831194">
            <w:pPr>
              <w:spacing w:after="0" w:line="240" w:lineRule="auto"/>
              <w:jc w:val="both"/>
              <w:rPr>
                <w:rFonts w:ascii="Times New Roman" w:eastAsia="Times New Roman" w:hAnsi="Times New Roman" w:cs="Times New Roman"/>
                <w:sz w:val="24"/>
                <w:szCs w:val="24"/>
              </w:rPr>
            </w:pPr>
            <w:r w:rsidRPr="00AA09AA">
              <w:rPr>
                <w:rFonts w:ascii="Times New Roman" w:eastAsia="Times New Roman" w:hAnsi="Times New Roman" w:cs="Times New Roman"/>
                <w:sz w:val="24"/>
                <w:szCs w:val="24"/>
              </w:rPr>
              <w:t>191</w:t>
            </w:r>
          </w:p>
        </w:tc>
        <w:tc>
          <w:tcPr>
            <w:tcW w:w="951" w:type="dxa"/>
          </w:tcPr>
          <w:p w14:paraId="11166A2C" w14:textId="77777777" w:rsidR="00AA09AA" w:rsidRPr="00AA09AA" w:rsidRDefault="00AA09AA" w:rsidP="00831194">
            <w:pPr>
              <w:spacing w:after="0" w:line="240" w:lineRule="auto"/>
              <w:jc w:val="both"/>
              <w:rPr>
                <w:rFonts w:ascii="Times New Roman" w:eastAsia="Times New Roman" w:hAnsi="Times New Roman" w:cs="Times New Roman"/>
                <w:sz w:val="24"/>
                <w:szCs w:val="24"/>
              </w:rPr>
            </w:pPr>
            <w:r w:rsidRPr="00AA09AA">
              <w:rPr>
                <w:rFonts w:ascii="Times New Roman" w:eastAsia="Times New Roman" w:hAnsi="Times New Roman" w:cs="Times New Roman"/>
                <w:sz w:val="24"/>
                <w:szCs w:val="24"/>
              </w:rPr>
              <w:t>105</w:t>
            </w:r>
          </w:p>
        </w:tc>
        <w:tc>
          <w:tcPr>
            <w:tcW w:w="1600" w:type="dxa"/>
          </w:tcPr>
          <w:p w14:paraId="7B25D99A" w14:textId="4A20E67D" w:rsidR="00AA09AA" w:rsidRPr="00AA09AA" w:rsidRDefault="00AA09AA" w:rsidP="00831194">
            <w:pPr>
              <w:spacing w:after="0" w:line="240" w:lineRule="auto"/>
              <w:jc w:val="both"/>
              <w:rPr>
                <w:rFonts w:ascii="Times New Roman" w:eastAsia="Times New Roman" w:hAnsi="Times New Roman" w:cs="Times New Roman"/>
                <w:sz w:val="24"/>
                <w:szCs w:val="24"/>
                <w:lang w:val="en-US"/>
              </w:rPr>
            </w:pPr>
            <w:r w:rsidRPr="00AA09AA">
              <w:rPr>
                <w:rFonts w:ascii="Times New Roman" w:eastAsia="Times New Roman" w:hAnsi="Times New Roman" w:cs="Times New Roman"/>
                <w:sz w:val="24"/>
                <w:szCs w:val="24"/>
              </w:rPr>
              <w:t>0.</w:t>
            </w:r>
            <w:r w:rsidRPr="00AA09AA">
              <w:rPr>
                <w:rFonts w:ascii="Times New Roman" w:eastAsia="Times New Roman" w:hAnsi="Times New Roman" w:cs="Times New Roman"/>
                <w:sz w:val="24"/>
                <w:szCs w:val="24"/>
                <w:lang w:val="en-US"/>
              </w:rPr>
              <w:t>05</w:t>
            </w:r>
          </w:p>
        </w:tc>
      </w:tr>
    </w:tbl>
    <w:p w14:paraId="47A67E2E" w14:textId="77777777" w:rsidR="0062306E" w:rsidRDefault="0062306E" w:rsidP="00831194">
      <w:pPr>
        <w:spacing w:after="0" w:line="240" w:lineRule="auto"/>
        <w:ind w:firstLine="708"/>
        <w:jc w:val="both"/>
        <w:rPr>
          <w:rFonts w:ascii="Times New Roman" w:eastAsia="Times New Roman" w:hAnsi="Times New Roman" w:cs="Times New Roman"/>
          <w:sz w:val="28"/>
          <w:szCs w:val="28"/>
          <w:lang w:val="kk-KZ"/>
        </w:rPr>
      </w:pPr>
    </w:p>
    <w:p w14:paraId="725AAD1A" w14:textId="651DE9FD" w:rsidR="00AA09AA" w:rsidRPr="00AA09AA" w:rsidRDefault="00AA09AA" w:rsidP="00831194">
      <w:pPr>
        <w:spacing w:after="0" w:line="240" w:lineRule="auto"/>
        <w:ind w:firstLine="708"/>
        <w:jc w:val="both"/>
        <w:rPr>
          <w:rFonts w:ascii="Times New Roman" w:eastAsia="Times New Roman" w:hAnsi="Times New Roman" w:cs="Times New Roman"/>
          <w:sz w:val="28"/>
          <w:szCs w:val="28"/>
        </w:rPr>
      </w:pPr>
      <w:r w:rsidRPr="00AA09AA">
        <w:rPr>
          <w:rFonts w:ascii="Times New Roman" w:eastAsia="Times New Roman" w:hAnsi="Times New Roman" w:cs="Times New Roman"/>
          <w:sz w:val="28"/>
          <w:szCs w:val="28"/>
          <w:lang w:val="kk-KZ"/>
        </w:rPr>
        <w:t xml:space="preserve">В </w:t>
      </w:r>
      <w:r w:rsidRPr="00AA09AA">
        <w:rPr>
          <w:rFonts w:ascii="Times New Roman" w:eastAsia="Times New Roman" w:hAnsi="Times New Roman" w:cs="Times New Roman"/>
          <w:sz w:val="28"/>
          <w:szCs w:val="28"/>
        </w:rPr>
        <w:t>таблице 200, по точному тесту генотипы и аллели  rs 2383206 соответствовали равновесию Харди-Вайнберга в обеих группах. Ассоциация  rs2383206 с моделями наследования указана в таблице 201.</w:t>
      </w:r>
    </w:p>
    <w:p w14:paraId="06FB22B0" w14:textId="1BB7BA62" w:rsidR="0046554E" w:rsidRDefault="0046554E" w:rsidP="00831194">
      <w:pPr>
        <w:spacing w:after="0" w:line="240" w:lineRule="auto"/>
        <w:jc w:val="both"/>
        <w:rPr>
          <w:rFonts w:ascii="Times New Roman" w:eastAsia="Times New Roman" w:hAnsi="Times New Roman" w:cs="Times New Roman"/>
          <w:b/>
          <w:sz w:val="28"/>
          <w:szCs w:val="28"/>
        </w:rPr>
      </w:pPr>
    </w:p>
    <w:p w14:paraId="49F45074" w14:textId="77777777" w:rsidR="00AA09AA" w:rsidRDefault="00AA09AA"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Таблица 201 - Ассоциация  rs2383206 с моделями наследования </w:t>
      </w:r>
    </w:p>
    <w:p w14:paraId="6238FECD" w14:textId="50DAAF44" w:rsidR="00AA09AA" w:rsidRDefault="00AA09AA"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(n=212 )</w:t>
      </w:r>
    </w:p>
    <w:p w14:paraId="7082B1FF" w14:textId="77777777" w:rsidR="00334E26" w:rsidRDefault="00334E26" w:rsidP="00831194">
      <w:pPr>
        <w:spacing w:after="0" w:line="240" w:lineRule="auto"/>
        <w:jc w:val="both"/>
        <w:rPr>
          <w:rFonts w:ascii="Times New Roman" w:eastAsia="Times New Roman" w:hAnsi="Times New Roman" w:cs="Times New Roman"/>
          <w:b/>
          <w:sz w:val="28"/>
          <w:szCs w:val="28"/>
        </w:rPr>
      </w:pPr>
    </w:p>
    <w:tbl>
      <w:tblPr>
        <w:tblW w:w="1006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2693"/>
        <w:gridCol w:w="1276"/>
        <w:gridCol w:w="1418"/>
        <w:gridCol w:w="1134"/>
        <w:gridCol w:w="992"/>
      </w:tblGrid>
      <w:tr w:rsidR="00334E26" w14:paraId="770A9F1C" w14:textId="77777777" w:rsidTr="00C91B02">
        <w:trPr>
          <w:trHeight w:val="820"/>
        </w:trPr>
        <w:tc>
          <w:tcPr>
            <w:tcW w:w="2547" w:type="dxa"/>
          </w:tcPr>
          <w:p w14:paraId="36DA9667"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lastRenderedPageBreak/>
              <w:t>Модель наследования</w:t>
            </w:r>
          </w:p>
        </w:tc>
        <w:tc>
          <w:tcPr>
            <w:tcW w:w="2693" w:type="dxa"/>
          </w:tcPr>
          <w:p w14:paraId="7AC8BE56" w14:textId="77777777" w:rsidR="00334E26" w:rsidRPr="00334E26" w:rsidRDefault="00334E26" w:rsidP="00C91B02">
            <w:pPr>
              <w:spacing w:after="0" w:line="240" w:lineRule="auto"/>
              <w:ind w:left="182" w:hanging="182"/>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Генотип</w:t>
            </w:r>
          </w:p>
        </w:tc>
        <w:tc>
          <w:tcPr>
            <w:tcW w:w="1276" w:type="dxa"/>
          </w:tcPr>
          <w:p w14:paraId="023AF00B"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Контрольная группа</w:t>
            </w:r>
          </w:p>
        </w:tc>
        <w:tc>
          <w:tcPr>
            <w:tcW w:w="1418" w:type="dxa"/>
          </w:tcPr>
          <w:p w14:paraId="2A1780C8"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Основная группа</w:t>
            </w:r>
          </w:p>
        </w:tc>
        <w:tc>
          <w:tcPr>
            <w:tcW w:w="1134" w:type="dxa"/>
          </w:tcPr>
          <w:p w14:paraId="62B447A2"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OR</w:t>
            </w:r>
          </w:p>
          <w:p w14:paraId="392CED91"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(95% ДИ)</w:t>
            </w:r>
          </w:p>
        </w:tc>
        <w:tc>
          <w:tcPr>
            <w:tcW w:w="992" w:type="dxa"/>
          </w:tcPr>
          <w:p w14:paraId="0BA293BE"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P-value</w:t>
            </w:r>
          </w:p>
        </w:tc>
      </w:tr>
      <w:tr w:rsidR="00334E26" w14:paraId="546A4E5B" w14:textId="77777777" w:rsidTr="00C91B02">
        <w:trPr>
          <w:trHeight w:val="820"/>
        </w:trPr>
        <w:tc>
          <w:tcPr>
            <w:tcW w:w="2547" w:type="dxa"/>
            <w:vMerge w:val="restart"/>
          </w:tcPr>
          <w:p w14:paraId="6D86F320"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Кодоминантный</w:t>
            </w:r>
          </w:p>
        </w:tc>
        <w:tc>
          <w:tcPr>
            <w:tcW w:w="2693" w:type="dxa"/>
          </w:tcPr>
          <w:p w14:paraId="6D29F980"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G/G</w:t>
            </w:r>
          </w:p>
        </w:tc>
        <w:tc>
          <w:tcPr>
            <w:tcW w:w="1276" w:type="dxa"/>
          </w:tcPr>
          <w:p w14:paraId="7E558C79"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17 (26.6%)</w:t>
            </w:r>
          </w:p>
        </w:tc>
        <w:tc>
          <w:tcPr>
            <w:tcW w:w="1418" w:type="dxa"/>
          </w:tcPr>
          <w:p w14:paraId="32FAEA3B"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47 (31.8%)</w:t>
            </w:r>
          </w:p>
        </w:tc>
        <w:tc>
          <w:tcPr>
            <w:tcW w:w="1134" w:type="dxa"/>
          </w:tcPr>
          <w:p w14:paraId="5EF89F0A"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1.00</w:t>
            </w:r>
          </w:p>
        </w:tc>
        <w:tc>
          <w:tcPr>
            <w:tcW w:w="992" w:type="dxa"/>
            <w:vMerge w:val="restart"/>
          </w:tcPr>
          <w:p w14:paraId="02FA3906"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0.63</w:t>
            </w:r>
          </w:p>
        </w:tc>
      </w:tr>
      <w:tr w:rsidR="00334E26" w14:paraId="775201C5" w14:textId="77777777" w:rsidTr="00C91B02">
        <w:trPr>
          <w:trHeight w:val="820"/>
        </w:trPr>
        <w:tc>
          <w:tcPr>
            <w:tcW w:w="2547" w:type="dxa"/>
            <w:vMerge/>
          </w:tcPr>
          <w:p w14:paraId="0D4CD53A" w14:textId="77777777" w:rsidR="00334E26" w:rsidRPr="00334E26" w:rsidRDefault="00334E26"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2693" w:type="dxa"/>
          </w:tcPr>
          <w:p w14:paraId="579CC638"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A/G</w:t>
            </w:r>
          </w:p>
        </w:tc>
        <w:tc>
          <w:tcPr>
            <w:tcW w:w="1276" w:type="dxa"/>
          </w:tcPr>
          <w:p w14:paraId="346D3C5E"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46 (71.9 %)</w:t>
            </w:r>
          </w:p>
        </w:tc>
        <w:tc>
          <w:tcPr>
            <w:tcW w:w="1418" w:type="dxa"/>
          </w:tcPr>
          <w:p w14:paraId="5DB1BCCF"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97 (65.5%)</w:t>
            </w:r>
          </w:p>
        </w:tc>
        <w:tc>
          <w:tcPr>
            <w:tcW w:w="1134" w:type="dxa"/>
          </w:tcPr>
          <w:p w14:paraId="06A5492A"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0.76 (0.40-1.47)</w:t>
            </w:r>
          </w:p>
        </w:tc>
        <w:tc>
          <w:tcPr>
            <w:tcW w:w="992" w:type="dxa"/>
            <w:vMerge/>
          </w:tcPr>
          <w:p w14:paraId="0DF47C52" w14:textId="77777777" w:rsidR="00334E26" w:rsidRPr="00334E26" w:rsidRDefault="00334E26"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334E26" w14:paraId="3933E57D" w14:textId="77777777" w:rsidTr="00C91B02">
        <w:trPr>
          <w:trHeight w:val="820"/>
        </w:trPr>
        <w:tc>
          <w:tcPr>
            <w:tcW w:w="2547" w:type="dxa"/>
            <w:vMerge/>
          </w:tcPr>
          <w:p w14:paraId="201AD44F" w14:textId="77777777" w:rsidR="00334E26" w:rsidRPr="00334E26" w:rsidRDefault="00334E26"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2693" w:type="dxa"/>
          </w:tcPr>
          <w:p w14:paraId="404FAA59"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A/A</w:t>
            </w:r>
          </w:p>
        </w:tc>
        <w:tc>
          <w:tcPr>
            <w:tcW w:w="1276" w:type="dxa"/>
          </w:tcPr>
          <w:p w14:paraId="4B46F565"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1 (1.6%)</w:t>
            </w:r>
          </w:p>
        </w:tc>
        <w:tc>
          <w:tcPr>
            <w:tcW w:w="1418" w:type="dxa"/>
          </w:tcPr>
          <w:p w14:paraId="7C40EE18"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4 (2.7%)</w:t>
            </w:r>
          </w:p>
        </w:tc>
        <w:tc>
          <w:tcPr>
            <w:tcW w:w="1134" w:type="dxa"/>
          </w:tcPr>
          <w:p w14:paraId="61FAF6B8"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1.45 (0.15-13.87)</w:t>
            </w:r>
          </w:p>
        </w:tc>
        <w:tc>
          <w:tcPr>
            <w:tcW w:w="992" w:type="dxa"/>
            <w:vMerge/>
          </w:tcPr>
          <w:p w14:paraId="73D7CF2D" w14:textId="77777777" w:rsidR="00334E26" w:rsidRPr="00334E26" w:rsidRDefault="00334E26"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334E26" w14:paraId="2F8B40D0" w14:textId="77777777" w:rsidTr="00C91B02">
        <w:trPr>
          <w:trHeight w:val="820"/>
        </w:trPr>
        <w:tc>
          <w:tcPr>
            <w:tcW w:w="2547" w:type="dxa"/>
            <w:vMerge w:val="restart"/>
          </w:tcPr>
          <w:p w14:paraId="16F7B4DE"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Доминантный</w:t>
            </w:r>
          </w:p>
        </w:tc>
        <w:tc>
          <w:tcPr>
            <w:tcW w:w="2693" w:type="dxa"/>
          </w:tcPr>
          <w:p w14:paraId="37E274ED"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G/G</w:t>
            </w:r>
          </w:p>
        </w:tc>
        <w:tc>
          <w:tcPr>
            <w:tcW w:w="1276" w:type="dxa"/>
          </w:tcPr>
          <w:p w14:paraId="05AC7E7E"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17 (26.6%)</w:t>
            </w:r>
          </w:p>
        </w:tc>
        <w:tc>
          <w:tcPr>
            <w:tcW w:w="1418" w:type="dxa"/>
          </w:tcPr>
          <w:p w14:paraId="457D6BCF"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47 (31.8%)</w:t>
            </w:r>
          </w:p>
        </w:tc>
        <w:tc>
          <w:tcPr>
            <w:tcW w:w="1134" w:type="dxa"/>
          </w:tcPr>
          <w:p w14:paraId="779DBB56"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1.00</w:t>
            </w:r>
          </w:p>
        </w:tc>
        <w:tc>
          <w:tcPr>
            <w:tcW w:w="992" w:type="dxa"/>
            <w:vMerge w:val="restart"/>
          </w:tcPr>
          <w:p w14:paraId="7928DBF5"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0.45</w:t>
            </w:r>
          </w:p>
        </w:tc>
      </w:tr>
      <w:tr w:rsidR="00334E26" w14:paraId="31364864" w14:textId="77777777" w:rsidTr="00C91B02">
        <w:trPr>
          <w:trHeight w:val="820"/>
        </w:trPr>
        <w:tc>
          <w:tcPr>
            <w:tcW w:w="2547" w:type="dxa"/>
            <w:vMerge/>
          </w:tcPr>
          <w:p w14:paraId="0C423A51" w14:textId="77777777" w:rsidR="00334E26" w:rsidRPr="00334E26" w:rsidRDefault="00334E26"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2693" w:type="dxa"/>
          </w:tcPr>
          <w:p w14:paraId="63C3E53A"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A/G-A/A</w:t>
            </w:r>
          </w:p>
        </w:tc>
        <w:tc>
          <w:tcPr>
            <w:tcW w:w="1276" w:type="dxa"/>
          </w:tcPr>
          <w:p w14:paraId="6D3DDDED"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47 (73.4%)</w:t>
            </w:r>
          </w:p>
        </w:tc>
        <w:tc>
          <w:tcPr>
            <w:tcW w:w="1418" w:type="dxa"/>
          </w:tcPr>
          <w:p w14:paraId="7977B099"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101 (68.2%)</w:t>
            </w:r>
          </w:p>
        </w:tc>
        <w:tc>
          <w:tcPr>
            <w:tcW w:w="1134" w:type="dxa"/>
          </w:tcPr>
          <w:p w14:paraId="7FBEE62C"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0.78 (0.40-1.49)</w:t>
            </w:r>
          </w:p>
        </w:tc>
        <w:tc>
          <w:tcPr>
            <w:tcW w:w="992" w:type="dxa"/>
            <w:vMerge/>
          </w:tcPr>
          <w:p w14:paraId="59912B48" w14:textId="77777777" w:rsidR="00334E26" w:rsidRPr="00334E26" w:rsidRDefault="00334E26"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334E26" w14:paraId="14F8FFDD" w14:textId="77777777" w:rsidTr="00C91B02">
        <w:trPr>
          <w:trHeight w:val="820"/>
        </w:trPr>
        <w:tc>
          <w:tcPr>
            <w:tcW w:w="2547" w:type="dxa"/>
            <w:vMerge w:val="restart"/>
          </w:tcPr>
          <w:p w14:paraId="0A83F900"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Рецессивный</w:t>
            </w:r>
          </w:p>
        </w:tc>
        <w:tc>
          <w:tcPr>
            <w:tcW w:w="2693" w:type="dxa"/>
          </w:tcPr>
          <w:p w14:paraId="03F43238"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G/G-A/G</w:t>
            </w:r>
          </w:p>
        </w:tc>
        <w:tc>
          <w:tcPr>
            <w:tcW w:w="1276" w:type="dxa"/>
          </w:tcPr>
          <w:p w14:paraId="4A37512E"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63 (98.4%)</w:t>
            </w:r>
          </w:p>
        </w:tc>
        <w:tc>
          <w:tcPr>
            <w:tcW w:w="1418" w:type="dxa"/>
          </w:tcPr>
          <w:p w14:paraId="47322C73"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144 (97.3%)</w:t>
            </w:r>
          </w:p>
        </w:tc>
        <w:tc>
          <w:tcPr>
            <w:tcW w:w="1134" w:type="dxa"/>
          </w:tcPr>
          <w:p w14:paraId="6AE01057"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1.00</w:t>
            </w:r>
          </w:p>
        </w:tc>
        <w:tc>
          <w:tcPr>
            <w:tcW w:w="992" w:type="dxa"/>
            <w:vMerge w:val="restart"/>
          </w:tcPr>
          <w:p w14:paraId="30DFCE45"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0.6</w:t>
            </w:r>
          </w:p>
        </w:tc>
      </w:tr>
      <w:tr w:rsidR="00334E26" w14:paraId="77BDD7AA" w14:textId="77777777" w:rsidTr="00C91B02">
        <w:trPr>
          <w:trHeight w:val="820"/>
        </w:trPr>
        <w:tc>
          <w:tcPr>
            <w:tcW w:w="2547" w:type="dxa"/>
            <w:vMerge/>
          </w:tcPr>
          <w:p w14:paraId="2F7C901C" w14:textId="77777777" w:rsidR="00334E26" w:rsidRPr="00334E26" w:rsidRDefault="00334E26"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2693" w:type="dxa"/>
          </w:tcPr>
          <w:p w14:paraId="58B15F4E"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A/A</w:t>
            </w:r>
          </w:p>
        </w:tc>
        <w:tc>
          <w:tcPr>
            <w:tcW w:w="1276" w:type="dxa"/>
          </w:tcPr>
          <w:p w14:paraId="27A22B13"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1 (1.6%)</w:t>
            </w:r>
          </w:p>
        </w:tc>
        <w:tc>
          <w:tcPr>
            <w:tcW w:w="1418" w:type="dxa"/>
          </w:tcPr>
          <w:p w14:paraId="135B356C"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4 (2.7%)</w:t>
            </w:r>
          </w:p>
        </w:tc>
        <w:tc>
          <w:tcPr>
            <w:tcW w:w="1134" w:type="dxa"/>
          </w:tcPr>
          <w:p w14:paraId="2D1D2895"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1.75 (0.19-15.97)</w:t>
            </w:r>
          </w:p>
        </w:tc>
        <w:tc>
          <w:tcPr>
            <w:tcW w:w="992" w:type="dxa"/>
            <w:vMerge/>
          </w:tcPr>
          <w:p w14:paraId="52AAA662" w14:textId="77777777" w:rsidR="00334E26" w:rsidRPr="00334E26" w:rsidRDefault="00334E26"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334E26" w14:paraId="3D14025A" w14:textId="77777777" w:rsidTr="00C91B02">
        <w:trPr>
          <w:trHeight w:val="820"/>
        </w:trPr>
        <w:tc>
          <w:tcPr>
            <w:tcW w:w="2547" w:type="dxa"/>
            <w:vMerge w:val="restart"/>
          </w:tcPr>
          <w:p w14:paraId="49077B56"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Сверхдоминантный</w:t>
            </w:r>
          </w:p>
        </w:tc>
        <w:tc>
          <w:tcPr>
            <w:tcW w:w="2693" w:type="dxa"/>
          </w:tcPr>
          <w:p w14:paraId="3F135F58"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G/G-A/A</w:t>
            </w:r>
          </w:p>
        </w:tc>
        <w:tc>
          <w:tcPr>
            <w:tcW w:w="1276" w:type="dxa"/>
          </w:tcPr>
          <w:p w14:paraId="653D8949"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18 (28.1%)</w:t>
            </w:r>
          </w:p>
        </w:tc>
        <w:tc>
          <w:tcPr>
            <w:tcW w:w="1418" w:type="dxa"/>
          </w:tcPr>
          <w:p w14:paraId="04C898F4"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51 (34.5%)</w:t>
            </w:r>
          </w:p>
        </w:tc>
        <w:tc>
          <w:tcPr>
            <w:tcW w:w="1134" w:type="dxa"/>
          </w:tcPr>
          <w:p w14:paraId="1EA07D8B"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1.00</w:t>
            </w:r>
          </w:p>
        </w:tc>
        <w:tc>
          <w:tcPr>
            <w:tcW w:w="992" w:type="dxa"/>
            <w:vMerge w:val="restart"/>
          </w:tcPr>
          <w:p w14:paraId="0DFCFA1E"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0.36</w:t>
            </w:r>
          </w:p>
        </w:tc>
      </w:tr>
      <w:tr w:rsidR="00334E26" w14:paraId="2F46EC5C" w14:textId="77777777" w:rsidTr="00C91B02">
        <w:trPr>
          <w:trHeight w:val="820"/>
        </w:trPr>
        <w:tc>
          <w:tcPr>
            <w:tcW w:w="2547" w:type="dxa"/>
            <w:vMerge/>
          </w:tcPr>
          <w:p w14:paraId="43AB0C0A" w14:textId="77777777" w:rsidR="00334E26" w:rsidRPr="00334E26" w:rsidRDefault="00334E26"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2693" w:type="dxa"/>
            <w:tcBorders>
              <w:bottom w:val="single" w:sz="4" w:space="0" w:color="000000"/>
            </w:tcBorders>
          </w:tcPr>
          <w:p w14:paraId="13F9B134"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A/G</w:t>
            </w:r>
          </w:p>
        </w:tc>
        <w:tc>
          <w:tcPr>
            <w:tcW w:w="1276" w:type="dxa"/>
            <w:tcBorders>
              <w:bottom w:val="single" w:sz="4" w:space="0" w:color="000000"/>
            </w:tcBorders>
          </w:tcPr>
          <w:p w14:paraId="6D0FDBFF"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46 (71.9%)</w:t>
            </w:r>
          </w:p>
        </w:tc>
        <w:tc>
          <w:tcPr>
            <w:tcW w:w="1418" w:type="dxa"/>
            <w:tcBorders>
              <w:bottom w:val="single" w:sz="4" w:space="0" w:color="000000"/>
            </w:tcBorders>
          </w:tcPr>
          <w:p w14:paraId="1477CA1D"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97 (65.5%)</w:t>
            </w:r>
          </w:p>
        </w:tc>
        <w:tc>
          <w:tcPr>
            <w:tcW w:w="1134" w:type="dxa"/>
            <w:tcBorders>
              <w:bottom w:val="single" w:sz="4" w:space="0" w:color="000000"/>
            </w:tcBorders>
          </w:tcPr>
          <w:p w14:paraId="52917368"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0.74 (0.39-1.41)</w:t>
            </w:r>
          </w:p>
        </w:tc>
        <w:tc>
          <w:tcPr>
            <w:tcW w:w="992" w:type="dxa"/>
            <w:vMerge/>
          </w:tcPr>
          <w:p w14:paraId="31053174" w14:textId="77777777" w:rsidR="00334E26" w:rsidRPr="00334E26" w:rsidRDefault="00334E26"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334E26" w14:paraId="5DF732EC" w14:textId="77777777" w:rsidTr="00C91B02">
        <w:trPr>
          <w:trHeight w:val="820"/>
        </w:trPr>
        <w:tc>
          <w:tcPr>
            <w:tcW w:w="2547" w:type="dxa"/>
            <w:tcBorders>
              <w:bottom w:val="single" w:sz="4" w:space="0" w:color="000000"/>
            </w:tcBorders>
          </w:tcPr>
          <w:p w14:paraId="4EE64842"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Лог-аддитивный</w:t>
            </w:r>
          </w:p>
        </w:tc>
        <w:tc>
          <w:tcPr>
            <w:tcW w:w="2693" w:type="dxa"/>
            <w:tcBorders>
              <w:bottom w:val="single" w:sz="4" w:space="0" w:color="000000"/>
            </w:tcBorders>
          </w:tcPr>
          <w:p w14:paraId="736EE6B6"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w:t>
            </w:r>
          </w:p>
        </w:tc>
        <w:tc>
          <w:tcPr>
            <w:tcW w:w="1276" w:type="dxa"/>
            <w:tcBorders>
              <w:bottom w:val="single" w:sz="4" w:space="0" w:color="000000"/>
            </w:tcBorders>
          </w:tcPr>
          <w:p w14:paraId="0095D30D"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w:t>
            </w:r>
          </w:p>
        </w:tc>
        <w:tc>
          <w:tcPr>
            <w:tcW w:w="1418" w:type="dxa"/>
            <w:tcBorders>
              <w:bottom w:val="single" w:sz="4" w:space="0" w:color="000000"/>
            </w:tcBorders>
          </w:tcPr>
          <w:p w14:paraId="0ECE41D0"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w:t>
            </w:r>
          </w:p>
        </w:tc>
        <w:tc>
          <w:tcPr>
            <w:tcW w:w="1134" w:type="dxa"/>
            <w:tcBorders>
              <w:bottom w:val="single" w:sz="4" w:space="0" w:color="000000"/>
            </w:tcBorders>
          </w:tcPr>
          <w:p w14:paraId="19BF82DC"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0.85 (0.47-1.54)</w:t>
            </w:r>
          </w:p>
        </w:tc>
        <w:tc>
          <w:tcPr>
            <w:tcW w:w="992" w:type="dxa"/>
            <w:tcBorders>
              <w:bottom w:val="single" w:sz="4" w:space="0" w:color="000000"/>
            </w:tcBorders>
          </w:tcPr>
          <w:p w14:paraId="630BFD09" w14:textId="77777777" w:rsidR="00334E26" w:rsidRPr="00334E26" w:rsidRDefault="00334E26" w:rsidP="00831194">
            <w:pPr>
              <w:spacing w:after="0" w:line="240" w:lineRule="auto"/>
              <w:jc w:val="both"/>
              <w:rPr>
                <w:rFonts w:ascii="Times New Roman" w:eastAsia="Times New Roman" w:hAnsi="Times New Roman" w:cs="Times New Roman"/>
                <w:sz w:val="24"/>
                <w:szCs w:val="24"/>
              </w:rPr>
            </w:pPr>
            <w:r w:rsidRPr="00334E26">
              <w:rPr>
                <w:rFonts w:ascii="Times New Roman" w:eastAsia="Times New Roman" w:hAnsi="Times New Roman" w:cs="Times New Roman"/>
                <w:sz w:val="24"/>
                <w:szCs w:val="24"/>
              </w:rPr>
              <w:t>0.59</w:t>
            </w:r>
          </w:p>
        </w:tc>
      </w:tr>
    </w:tbl>
    <w:p w14:paraId="0CBCD85B" w14:textId="77777777" w:rsidR="0062306E" w:rsidRDefault="0062306E" w:rsidP="00831194">
      <w:pPr>
        <w:spacing w:after="0" w:line="240" w:lineRule="auto"/>
        <w:ind w:firstLine="709"/>
        <w:jc w:val="both"/>
        <w:rPr>
          <w:rFonts w:ascii="Times New Roman" w:eastAsia="Times New Roman" w:hAnsi="Times New Roman" w:cs="Times New Roman"/>
          <w:sz w:val="28"/>
          <w:szCs w:val="28"/>
        </w:rPr>
      </w:pPr>
    </w:p>
    <w:p w14:paraId="6176194F" w14:textId="59437A6F" w:rsidR="00334E26" w:rsidRDefault="00334E26" w:rsidP="008311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данным таблицы 201, </w:t>
      </w:r>
      <w:r>
        <w:rPr>
          <w:rFonts w:ascii="Times New Roman" w:eastAsia="Times New Roman" w:hAnsi="Times New Roman" w:cs="Times New Roman"/>
          <w:sz w:val="28"/>
          <w:szCs w:val="28"/>
          <w:lang w:val="en-US"/>
        </w:rPr>
        <w:t>r</w:t>
      </w:r>
      <w:r>
        <w:rPr>
          <w:rFonts w:ascii="Times New Roman" w:eastAsia="Times New Roman" w:hAnsi="Times New Roman" w:cs="Times New Roman"/>
          <w:sz w:val="28"/>
          <w:szCs w:val="28"/>
        </w:rPr>
        <w:t>s 2383206 не ассоциирован с моделями.</w:t>
      </w:r>
    </w:p>
    <w:p w14:paraId="0B43D35D" w14:textId="501C5573" w:rsidR="00334E26" w:rsidRDefault="00334E26" w:rsidP="00831194">
      <w:pPr>
        <w:spacing w:after="0" w:line="240" w:lineRule="auto"/>
        <w:ind w:firstLine="709"/>
        <w:jc w:val="both"/>
        <w:rPr>
          <w:rFonts w:ascii="Times New Roman" w:eastAsia="Times New Roman" w:hAnsi="Times New Roman" w:cs="Times New Roman"/>
          <w:sz w:val="28"/>
          <w:szCs w:val="28"/>
        </w:rPr>
      </w:pPr>
    </w:p>
    <w:p w14:paraId="2B7DF935" w14:textId="77777777" w:rsidR="00334E26" w:rsidRPr="00334E26" w:rsidRDefault="00334E26" w:rsidP="00831194">
      <w:pPr>
        <w:spacing w:after="0" w:line="240" w:lineRule="auto"/>
        <w:ind w:firstLine="709"/>
        <w:jc w:val="both"/>
        <w:rPr>
          <w:rFonts w:ascii="Times New Roman" w:eastAsia="Times New Roman" w:hAnsi="Times New Roman" w:cs="Times New Roman"/>
          <w:b/>
          <w:bCs/>
          <w:sz w:val="28"/>
          <w:szCs w:val="28"/>
        </w:rPr>
      </w:pPr>
      <w:r w:rsidRPr="00334E26">
        <w:rPr>
          <w:rFonts w:ascii="Times New Roman" w:eastAsia="Times New Roman" w:hAnsi="Times New Roman" w:cs="Times New Roman"/>
          <w:b/>
          <w:bCs/>
          <w:sz w:val="28"/>
          <w:szCs w:val="28"/>
        </w:rPr>
        <w:t>SNP: rs10757278</w:t>
      </w:r>
    </w:p>
    <w:p w14:paraId="2F583BF0" w14:textId="6E545FFD" w:rsidR="00FB1633" w:rsidRDefault="00334E26" w:rsidP="008311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Процент генотипированных образцов: 169/254 (66.54%)</w:t>
      </w:r>
      <w:r w:rsidRPr="00334E2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В таблице 202 указана частота аллеля </w:t>
      </w:r>
      <w:r>
        <w:rPr>
          <w:rFonts w:ascii="Times New Roman" w:eastAsia="Times New Roman" w:hAnsi="Times New Roman" w:cs="Times New Roman"/>
          <w:sz w:val="28"/>
          <w:szCs w:val="28"/>
        </w:rPr>
        <w:t>rs10757278.</w:t>
      </w:r>
    </w:p>
    <w:p w14:paraId="35F34D6B" w14:textId="51EDD9E9" w:rsidR="00334E26" w:rsidRDefault="00334E26" w:rsidP="00831194">
      <w:pPr>
        <w:spacing w:after="0" w:line="240" w:lineRule="auto"/>
        <w:ind w:firstLine="709"/>
        <w:jc w:val="both"/>
        <w:rPr>
          <w:rFonts w:ascii="Times New Roman" w:eastAsia="Times New Roman" w:hAnsi="Times New Roman" w:cs="Times New Roman"/>
          <w:sz w:val="28"/>
          <w:szCs w:val="28"/>
        </w:rPr>
      </w:pPr>
    </w:p>
    <w:p w14:paraId="0B346FF5" w14:textId="75B7C39F" w:rsidR="00334E26" w:rsidRDefault="00334E26" w:rsidP="00831194">
      <w:pPr>
        <w:tabs>
          <w:tab w:val="left" w:pos="6348"/>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202 - Частота аллеля rs10757278 (n=169)</w:t>
      </w:r>
    </w:p>
    <w:p w14:paraId="2CCDA9E5" w14:textId="77777777" w:rsidR="00334E26" w:rsidRDefault="00334E26" w:rsidP="00831194">
      <w:pPr>
        <w:spacing w:after="0" w:line="240" w:lineRule="auto"/>
        <w:ind w:firstLine="709"/>
        <w:jc w:val="both"/>
        <w:rPr>
          <w:rFonts w:ascii="Times New Roman" w:eastAsia="Times New Roman" w:hAnsi="Times New Roman" w:cs="Times New Roman"/>
          <w:sz w:val="28"/>
          <w:szCs w:val="28"/>
        </w:rPr>
      </w:pPr>
    </w:p>
    <w:tbl>
      <w:tblPr>
        <w:tblW w:w="9492"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346"/>
        <w:gridCol w:w="1347"/>
        <w:gridCol w:w="1346"/>
        <w:gridCol w:w="1347"/>
        <w:gridCol w:w="1276"/>
        <w:gridCol w:w="1411"/>
        <w:gridCol w:w="6"/>
      </w:tblGrid>
      <w:tr w:rsidR="00F51E19" w14:paraId="3CB9AAD7" w14:textId="77777777" w:rsidTr="00334E26">
        <w:trPr>
          <w:trHeight w:val="290"/>
        </w:trPr>
        <w:tc>
          <w:tcPr>
            <w:tcW w:w="1413" w:type="dxa"/>
          </w:tcPr>
          <w:p w14:paraId="05F21832" w14:textId="77777777" w:rsidR="00F51E19" w:rsidRPr="00F51E19" w:rsidRDefault="00F51E19" w:rsidP="00831194">
            <w:pPr>
              <w:spacing w:after="0" w:line="240" w:lineRule="auto"/>
              <w:jc w:val="both"/>
              <w:rPr>
                <w:rFonts w:ascii="Times New Roman" w:eastAsia="Times New Roman" w:hAnsi="Times New Roman" w:cs="Times New Roman"/>
                <w:sz w:val="24"/>
                <w:szCs w:val="24"/>
              </w:rPr>
            </w:pPr>
            <w:r w:rsidRPr="00F51E19">
              <w:rPr>
                <w:rFonts w:ascii="Times New Roman" w:eastAsia="Times New Roman" w:hAnsi="Times New Roman" w:cs="Times New Roman"/>
                <w:sz w:val="24"/>
                <w:szCs w:val="24"/>
              </w:rPr>
              <w:t> </w:t>
            </w:r>
          </w:p>
        </w:tc>
        <w:tc>
          <w:tcPr>
            <w:tcW w:w="2693" w:type="dxa"/>
            <w:gridSpan w:val="2"/>
          </w:tcPr>
          <w:p w14:paraId="25D829F7" w14:textId="47DC8404" w:rsidR="00F51E19" w:rsidRPr="00F51E19" w:rsidRDefault="00F51E19" w:rsidP="00831194">
            <w:pPr>
              <w:spacing w:after="0" w:line="240" w:lineRule="auto"/>
              <w:jc w:val="both"/>
              <w:rPr>
                <w:rFonts w:ascii="Times New Roman" w:eastAsia="Times New Roman" w:hAnsi="Times New Roman" w:cs="Times New Roman"/>
                <w:sz w:val="24"/>
                <w:szCs w:val="24"/>
              </w:rPr>
            </w:pPr>
            <w:r w:rsidRPr="00F51E19">
              <w:rPr>
                <w:rFonts w:ascii="Times New Roman" w:eastAsia="Times New Roman" w:hAnsi="Times New Roman" w:cs="Times New Roman"/>
                <w:sz w:val="24"/>
                <w:szCs w:val="24"/>
              </w:rPr>
              <w:t>Обе группы</w:t>
            </w:r>
          </w:p>
        </w:tc>
        <w:tc>
          <w:tcPr>
            <w:tcW w:w="2693" w:type="dxa"/>
            <w:gridSpan w:val="2"/>
          </w:tcPr>
          <w:p w14:paraId="6077F74B" w14:textId="2352BB54" w:rsidR="00F51E19" w:rsidRPr="00F51E19" w:rsidRDefault="00F51E19" w:rsidP="00831194">
            <w:pPr>
              <w:spacing w:after="0" w:line="240" w:lineRule="auto"/>
              <w:jc w:val="both"/>
              <w:rPr>
                <w:rFonts w:ascii="Times New Roman" w:eastAsia="Times New Roman" w:hAnsi="Times New Roman" w:cs="Times New Roman"/>
                <w:sz w:val="24"/>
                <w:szCs w:val="24"/>
              </w:rPr>
            </w:pPr>
            <w:r w:rsidRPr="00F51E19">
              <w:rPr>
                <w:rFonts w:ascii="Times New Roman" w:eastAsia="Times New Roman" w:hAnsi="Times New Roman" w:cs="Times New Roman"/>
                <w:sz w:val="24"/>
                <w:szCs w:val="24"/>
              </w:rPr>
              <w:t>Контрольная группа</w:t>
            </w:r>
          </w:p>
        </w:tc>
        <w:tc>
          <w:tcPr>
            <w:tcW w:w="2693" w:type="dxa"/>
            <w:gridSpan w:val="3"/>
          </w:tcPr>
          <w:p w14:paraId="3396D6C2" w14:textId="227259A0" w:rsidR="00F51E19" w:rsidRPr="00F51E19" w:rsidRDefault="00F51E19" w:rsidP="00831194">
            <w:pPr>
              <w:spacing w:after="0" w:line="240" w:lineRule="auto"/>
              <w:jc w:val="both"/>
              <w:rPr>
                <w:rFonts w:ascii="Times New Roman" w:eastAsia="Times New Roman" w:hAnsi="Times New Roman" w:cs="Times New Roman"/>
                <w:sz w:val="24"/>
                <w:szCs w:val="24"/>
              </w:rPr>
            </w:pPr>
            <w:r w:rsidRPr="00F51E19">
              <w:rPr>
                <w:rFonts w:ascii="Times New Roman" w:eastAsia="Times New Roman" w:hAnsi="Times New Roman" w:cs="Times New Roman"/>
                <w:sz w:val="24"/>
                <w:szCs w:val="24"/>
              </w:rPr>
              <w:t>Основная группа</w:t>
            </w:r>
          </w:p>
        </w:tc>
      </w:tr>
      <w:tr w:rsidR="00F51E19" w14:paraId="2074D569" w14:textId="77777777" w:rsidTr="00A676D0">
        <w:trPr>
          <w:gridAfter w:val="1"/>
          <w:wAfter w:w="6" w:type="dxa"/>
          <w:trHeight w:val="550"/>
        </w:trPr>
        <w:tc>
          <w:tcPr>
            <w:tcW w:w="1413" w:type="dxa"/>
          </w:tcPr>
          <w:p w14:paraId="39DBD631" w14:textId="77777777" w:rsidR="00F51E19" w:rsidRPr="00F51E19" w:rsidRDefault="00F51E19" w:rsidP="00831194">
            <w:pPr>
              <w:spacing w:after="0" w:line="240" w:lineRule="auto"/>
              <w:jc w:val="both"/>
              <w:rPr>
                <w:rFonts w:ascii="Times New Roman" w:eastAsia="Times New Roman" w:hAnsi="Times New Roman" w:cs="Times New Roman"/>
                <w:sz w:val="24"/>
                <w:szCs w:val="24"/>
              </w:rPr>
            </w:pPr>
            <w:r w:rsidRPr="00F51E19">
              <w:rPr>
                <w:rFonts w:ascii="Times New Roman" w:eastAsia="Times New Roman" w:hAnsi="Times New Roman" w:cs="Times New Roman"/>
                <w:sz w:val="24"/>
                <w:szCs w:val="24"/>
              </w:rPr>
              <w:t>Аллель</w:t>
            </w:r>
          </w:p>
        </w:tc>
        <w:tc>
          <w:tcPr>
            <w:tcW w:w="1346" w:type="dxa"/>
          </w:tcPr>
          <w:p w14:paraId="3CBFEA03" w14:textId="71C16232" w:rsidR="00F51E19" w:rsidRPr="00F51E19" w:rsidRDefault="00F51E19" w:rsidP="00831194">
            <w:pPr>
              <w:spacing w:after="0" w:line="240" w:lineRule="auto"/>
              <w:jc w:val="both"/>
              <w:rPr>
                <w:rFonts w:ascii="Times New Roman" w:eastAsia="Times New Roman" w:hAnsi="Times New Roman" w:cs="Times New Roman"/>
                <w:sz w:val="24"/>
                <w:szCs w:val="24"/>
              </w:rPr>
            </w:pPr>
            <w:r w:rsidRPr="00F51E19">
              <w:rPr>
                <w:rFonts w:ascii="Times New Roman" w:eastAsia="Times New Roman" w:hAnsi="Times New Roman" w:cs="Times New Roman"/>
                <w:sz w:val="24"/>
                <w:szCs w:val="24"/>
              </w:rPr>
              <w:t>Количество</w:t>
            </w:r>
          </w:p>
        </w:tc>
        <w:tc>
          <w:tcPr>
            <w:tcW w:w="1347" w:type="dxa"/>
          </w:tcPr>
          <w:p w14:paraId="436D965B" w14:textId="1FDBD521" w:rsidR="00F51E19" w:rsidRPr="00F51E19" w:rsidRDefault="00F51E19" w:rsidP="00831194">
            <w:pPr>
              <w:spacing w:after="0" w:line="240" w:lineRule="auto"/>
              <w:jc w:val="both"/>
              <w:rPr>
                <w:rFonts w:ascii="Times New Roman" w:eastAsia="Times New Roman" w:hAnsi="Times New Roman" w:cs="Times New Roman"/>
                <w:sz w:val="24"/>
                <w:szCs w:val="24"/>
              </w:rPr>
            </w:pPr>
            <w:r w:rsidRPr="00F51E19">
              <w:rPr>
                <w:rFonts w:ascii="Times New Roman" w:eastAsia="Times New Roman" w:hAnsi="Times New Roman" w:cs="Times New Roman"/>
                <w:sz w:val="24"/>
                <w:szCs w:val="24"/>
              </w:rPr>
              <w:t>Пропорция</w:t>
            </w:r>
          </w:p>
        </w:tc>
        <w:tc>
          <w:tcPr>
            <w:tcW w:w="1346" w:type="dxa"/>
          </w:tcPr>
          <w:p w14:paraId="0E4598E7" w14:textId="7E7B75DF" w:rsidR="00F51E19" w:rsidRPr="00F51E19" w:rsidRDefault="00F51E19" w:rsidP="00831194">
            <w:pPr>
              <w:spacing w:after="0" w:line="240" w:lineRule="auto"/>
              <w:jc w:val="both"/>
              <w:rPr>
                <w:rFonts w:ascii="Times New Roman" w:eastAsia="Times New Roman" w:hAnsi="Times New Roman" w:cs="Times New Roman"/>
                <w:sz w:val="24"/>
                <w:szCs w:val="24"/>
              </w:rPr>
            </w:pPr>
            <w:r w:rsidRPr="00F51E19">
              <w:rPr>
                <w:rFonts w:ascii="Times New Roman" w:eastAsia="Times New Roman" w:hAnsi="Times New Roman" w:cs="Times New Roman"/>
                <w:sz w:val="24"/>
                <w:szCs w:val="24"/>
              </w:rPr>
              <w:t>Количество</w:t>
            </w:r>
          </w:p>
        </w:tc>
        <w:tc>
          <w:tcPr>
            <w:tcW w:w="1347" w:type="dxa"/>
          </w:tcPr>
          <w:p w14:paraId="217E085F" w14:textId="6165DCC7" w:rsidR="00F51E19" w:rsidRPr="00F51E19" w:rsidRDefault="00F51E19" w:rsidP="00831194">
            <w:pPr>
              <w:spacing w:after="0" w:line="240" w:lineRule="auto"/>
              <w:jc w:val="both"/>
              <w:rPr>
                <w:rFonts w:ascii="Times New Roman" w:eastAsia="Times New Roman" w:hAnsi="Times New Roman" w:cs="Times New Roman"/>
                <w:sz w:val="24"/>
                <w:szCs w:val="24"/>
              </w:rPr>
            </w:pPr>
            <w:r w:rsidRPr="00F51E19">
              <w:rPr>
                <w:rFonts w:ascii="Times New Roman" w:eastAsia="Times New Roman" w:hAnsi="Times New Roman" w:cs="Times New Roman"/>
                <w:sz w:val="24"/>
                <w:szCs w:val="24"/>
              </w:rPr>
              <w:t>Пропорция</w:t>
            </w:r>
          </w:p>
        </w:tc>
        <w:tc>
          <w:tcPr>
            <w:tcW w:w="1276" w:type="dxa"/>
          </w:tcPr>
          <w:p w14:paraId="41B4F8B5" w14:textId="7556E437" w:rsidR="00F51E19" w:rsidRPr="00F51E19" w:rsidRDefault="00F51E19" w:rsidP="00831194">
            <w:pPr>
              <w:spacing w:after="0" w:line="240" w:lineRule="auto"/>
              <w:jc w:val="both"/>
              <w:rPr>
                <w:rFonts w:ascii="Times New Roman" w:eastAsia="Times New Roman" w:hAnsi="Times New Roman" w:cs="Times New Roman"/>
                <w:sz w:val="24"/>
                <w:szCs w:val="24"/>
              </w:rPr>
            </w:pPr>
            <w:r w:rsidRPr="00F51E19">
              <w:rPr>
                <w:rFonts w:ascii="Times New Roman" w:eastAsia="Times New Roman" w:hAnsi="Times New Roman" w:cs="Times New Roman"/>
                <w:sz w:val="24"/>
                <w:szCs w:val="24"/>
              </w:rPr>
              <w:t>Количество</w:t>
            </w:r>
          </w:p>
        </w:tc>
        <w:tc>
          <w:tcPr>
            <w:tcW w:w="1411" w:type="dxa"/>
          </w:tcPr>
          <w:p w14:paraId="56B6089A" w14:textId="77777777" w:rsidR="00F51E19" w:rsidRPr="00F51E19" w:rsidRDefault="00F51E19" w:rsidP="00831194">
            <w:pPr>
              <w:spacing w:after="0" w:line="240" w:lineRule="auto"/>
              <w:jc w:val="both"/>
              <w:rPr>
                <w:rFonts w:ascii="Times New Roman" w:eastAsia="Times New Roman" w:hAnsi="Times New Roman" w:cs="Times New Roman"/>
                <w:sz w:val="24"/>
                <w:szCs w:val="24"/>
              </w:rPr>
            </w:pPr>
            <w:r w:rsidRPr="00F51E19">
              <w:rPr>
                <w:rFonts w:ascii="Times New Roman" w:eastAsia="Times New Roman" w:hAnsi="Times New Roman" w:cs="Times New Roman"/>
                <w:sz w:val="24"/>
                <w:szCs w:val="24"/>
              </w:rPr>
              <w:t>Пропорция</w:t>
            </w:r>
          </w:p>
        </w:tc>
      </w:tr>
      <w:tr w:rsidR="00F51E19" w14:paraId="763681F3" w14:textId="77777777" w:rsidTr="00A676D0">
        <w:trPr>
          <w:gridAfter w:val="1"/>
          <w:wAfter w:w="6" w:type="dxa"/>
          <w:trHeight w:val="290"/>
        </w:trPr>
        <w:tc>
          <w:tcPr>
            <w:tcW w:w="1413" w:type="dxa"/>
          </w:tcPr>
          <w:p w14:paraId="3D2BF257" w14:textId="77777777" w:rsidR="00F51E19" w:rsidRPr="00F51E19" w:rsidRDefault="00F51E19" w:rsidP="00831194">
            <w:pPr>
              <w:spacing w:after="0" w:line="240" w:lineRule="auto"/>
              <w:jc w:val="both"/>
              <w:rPr>
                <w:rFonts w:ascii="Times New Roman" w:eastAsia="Times New Roman" w:hAnsi="Times New Roman" w:cs="Times New Roman"/>
                <w:sz w:val="24"/>
                <w:szCs w:val="24"/>
              </w:rPr>
            </w:pPr>
            <w:r w:rsidRPr="00F51E19">
              <w:rPr>
                <w:rFonts w:ascii="Times New Roman" w:eastAsia="Times New Roman" w:hAnsi="Times New Roman" w:cs="Times New Roman"/>
                <w:sz w:val="24"/>
                <w:szCs w:val="24"/>
              </w:rPr>
              <w:t>G</w:t>
            </w:r>
          </w:p>
        </w:tc>
        <w:tc>
          <w:tcPr>
            <w:tcW w:w="1346" w:type="dxa"/>
          </w:tcPr>
          <w:p w14:paraId="7C36F12E" w14:textId="22E102B7" w:rsidR="00F51E19" w:rsidRPr="00F51E19" w:rsidRDefault="00F51E19" w:rsidP="00831194">
            <w:pPr>
              <w:spacing w:after="0" w:line="240" w:lineRule="auto"/>
              <w:jc w:val="both"/>
              <w:rPr>
                <w:rFonts w:ascii="Times New Roman" w:eastAsia="Times New Roman" w:hAnsi="Times New Roman" w:cs="Times New Roman"/>
                <w:sz w:val="24"/>
                <w:szCs w:val="24"/>
              </w:rPr>
            </w:pPr>
            <w:r w:rsidRPr="00F51E19">
              <w:rPr>
                <w:rFonts w:ascii="Times New Roman" w:eastAsia="Times New Roman" w:hAnsi="Times New Roman" w:cs="Times New Roman"/>
                <w:sz w:val="24"/>
                <w:szCs w:val="24"/>
              </w:rPr>
              <w:t>186</w:t>
            </w:r>
          </w:p>
        </w:tc>
        <w:tc>
          <w:tcPr>
            <w:tcW w:w="1347" w:type="dxa"/>
          </w:tcPr>
          <w:p w14:paraId="2292372A" w14:textId="4D676C4B" w:rsidR="00F51E19" w:rsidRPr="00F51E19" w:rsidRDefault="00F51E19" w:rsidP="00831194">
            <w:pPr>
              <w:spacing w:after="0" w:line="240" w:lineRule="auto"/>
              <w:jc w:val="both"/>
              <w:rPr>
                <w:rFonts w:ascii="Times New Roman" w:eastAsia="Times New Roman" w:hAnsi="Times New Roman" w:cs="Times New Roman"/>
                <w:sz w:val="24"/>
                <w:szCs w:val="24"/>
              </w:rPr>
            </w:pPr>
            <w:r w:rsidRPr="00F51E19">
              <w:rPr>
                <w:rFonts w:ascii="Times New Roman" w:eastAsia="Times New Roman" w:hAnsi="Times New Roman" w:cs="Times New Roman"/>
                <w:sz w:val="24"/>
                <w:szCs w:val="24"/>
              </w:rPr>
              <w:t>0.55</w:t>
            </w:r>
          </w:p>
        </w:tc>
        <w:tc>
          <w:tcPr>
            <w:tcW w:w="1346" w:type="dxa"/>
          </w:tcPr>
          <w:p w14:paraId="0DF2923D" w14:textId="378D1927" w:rsidR="00F51E19" w:rsidRPr="00F51E19" w:rsidRDefault="00F51E19" w:rsidP="00831194">
            <w:pPr>
              <w:spacing w:after="0" w:line="240" w:lineRule="auto"/>
              <w:jc w:val="both"/>
              <w:rPr>
                <w:rFonts w:ascii="Times New Roman" w:eastAsia="Times New Roman" w:hAnsi="Times New Roman" w:cs="Times New Roman"/>
                <w:sz w:val="24"/>
                <w:szCs w:val="24"/>
              </w:rPr>
            </w:pPr>
            <w:r w:rsidRPr="00F51E19">
              <w:rPr>
                <w:rFonts w:ascii="Times New Roman" w:eastAsia="Times New Roman" w:hAnsi="Times New Roman" w:cs="Times New Roman"/>
                <w:sz w:val="24"/>
                <w:szCs w:val="24"/>
              </w:rPr>
              <w:t>44</w:t>
            </w:r>
          </w:p>
        </w:tc>
        <w:tc>
          <w:tcPr>
            <w:tcW w:w="1347" w:type="dxa"/>
          </w:tcPr>
          <w:p w14:paraId="43465719" w14:textId="3B0AC01D" w:rsidR="00F51E19" w:rsidRPr="00F51E19" w:rsidRDefault="00F51E19" w:rsidP="00831194">
            <w:pPr>
              <w:spacing w:after="0" w:line="240" w:lineRule="auto"/>
              <w:jc w:val="both"/>
              <w:rPr>
                <w:rFonts w:ascii="Times New Roman" w:eastAsia="Times New Roman" w:hAnsi="Times New Roman" w:cs="Times New Roman"/>
                <w:sz w:val="24"/>
                <w:szCs w:val="24"/>
              </w:rPr>
            </w:pPr>
            <w:r w:rsidRPr="00F51E19">
              <w:rPr>
                <w:rFonts w:ascii="Times New Roman" w:eastAsia="Times New Roman" w:hAnsi="Times New Roman" w:cs="Times New Roman"/>
                <w:sz w:val="24"/>
                <w:szCs w:val="24"/>
              </w:rPr>
              <w:t>0.54</w:t>
            </w:r>
          </w:p>
        </w:tc>
        <w:tc>
          <w:tcPr>
            <w:tcW w:w="1276" w:type="dxa"/>
          </w:tcPr>
          <w:p w14:paraId="59FCBB3C" w14:textId="09673982" w:rsidR="00F51E19" w:rsidRPr="00F51E19" w:rsidRDefault="00F51E19" w:rsidP="00831194">
            <w:pPr>
              <w:spacing w:after="0" w:line="240" w:lineRule="auto"/>
              <w:jc w:val="both"/>
              <w:rPr>
                <w:rFonts w:ascii="Times New Roman" w:eastAsia="Times New Roman" w:hAnsi="Times New Roman" w:cs="Times New Roman"/>
                <w:sz w:val="24"/>
                <w:szCs w:val="24"/>
              </w:rPr>
            </w:pPr>
            <w:r w:rsidRPr="00F51E19">
              <w:rPr>
                <w:rFonts w:ascii="Times New Roman" w:eastAsia="Times New Roman" w:hAnsi="Times New Roman" w:cs="Times New Roman"/>
                <w:sz w:val="24"/>
                <w:szCs w:val="24"/>
              </w:rPr>
              <w:t>142</w:t>
            </w:r>
          </w:p>
        </w:tc>
        <w:tc>
          <w:tcPr>
            <w:tcW w:w="1411" w:type="dxa"/>
          </w:tcPr>
          <w:p w14:paraId="4FA7DF83" w14:textId="77777777" w:rsidR="00F51E19" w:rsidRPr="00F51E19" w:rsidRDefault="00F51E19" w:rsidP="00831194">
            <w:pPr>
              <w:spacing w:after="0" w:line="240" w:lineRule="auto"/>
              <w:jc w:val="both"/>
              <w:rPr>
                <w:rFonts w:ascii="Times New Roman" w:eastAsia="Times New Roman" w:hAnsi="Times New Roman" w:cs="Times New Roman"/>
                <w:sz w:val="24"/>
                <w:szCs w:val="24"/>
              </w:rPr>
            </w:pPr>
            <w:r w:rsidRPr="00F51E19">
              <w:rPr>
                <w:rFonts w:ascii="Times New Roman" w:eastAsia="Times New Roman" w:hAnsi="Times New Roman" w:cs="Times New Roman"/>
                <w:sz w:val="24"/>
                <w:szCs w:val="24"/>
              </w:rPr>
              <w:t>0.55</w:t>
            </w:r>
          </w:p>
        </w:tc>
      </w:tr>
      <w:tr w:rsidR="00F51E19" w14:paraId="0A3DBCBD" w14:textId="77777777" w:rsidTr="00A676D0">
        <w:trPr>
          <w:gridAfter w:val="1"/>
          <w:wAfter w:w="6" w:type="dxa"/>
          <w:trHeight w:val="290"/>
        </w:trPr>
        <w:tc>
          <w:tcPr>
            <w:tcW w:w="1413" w:type="dxa"/>
          </w:tcPr>
          <w:p w14:paraId="24242D8E" w14:textId="77777777" w:rsidR="00F51E19" w:rsidRPr="00F51E19" w:rsidRDefault="00F51E19" w:rsidP="00831194">
            <w:pPr>
              <w:spacing w:after="0" w:line="240" w:lineRule="auto"/>
              <w:jc w:val="both"/>
              <w:rPr>
                <w:rFonts w:ascii="Times New Roman" w:eastAsia="Times New Roman" w:hAnsi="Times New Roman" w:cs="Times New Roman"/>
                <w:sz w:val="24"/>
                <w:szCs w:val="24"/>
              </w:rPr>
            </w:pPr>
            <w:r w:rsidRPr="00F51E19">
              <w:rPr>
                <w:rFonts w:ascii="Times New Roman" w:eastAsia="Times New Roman" w:hAnsi="Times New Roman" w:cs="Times New Roman"/>
                <w:sz w:val="24"/>
                <w:szCs w:val="24"/>
              </w:rPr>
              <w:t>A</w:t>
            </w:r>
          </w:p>
        </w:tc>
        <w:tc>
          <w:tcPr>
            <w:tcW w:w="1346" w:type="dxa"/>
          </w:tcPr>
          <w:p w14:paraId="26193C92" w14:textId="2D31E559" w:rsidR="00F51E19" w:rsidRPr="00F51E19" w:rsidRDefault="00F51E19" w:rsidP="00831194">
            <w:pPr>
              <w:spacing w:after="0" w:line="240" w:lineRule="auto"/>
              <w:jc w:val="both"/>
              <w:rPr>
                <w:rFonts w:ascii="Times New Roman" w:eastAsia="Times New Roman" w:hAnsi="Times New Roman" w:cs="Times New Roman"/>
                <w:sz w:val="24"/>
                <w:szCs w:val="24"/>
              </w:rPr>
            </w:pPr>
            <w:r w:rsidRPr="00F51E19">
              <w:rPr>
                <w:rFonts w:ascii="Times New Roman" w:eastAsia="Times New Roman" w:hAnsi="Times New Roman" w:cs="Times New Roman"/>
                <w:sz w:val="24"/>
                <w:szCs w:val="24"/>
              </w:rPr>
              <w:t>152</w:t>
            </w:r>
          </w:p>
        </w:tc>
        <w:tc>
          <w:tcPr>
            <w:tcW w:w="1347" w:type="dxa"/>
          </w:tcPr>
          <w:p w14:paraId="6445264B" w14:textId="3CA5B398" w:rsidR="00F51E19" w:rsidRPr="00F51E19" w:rsidRDefault="00F51E19" w:rsidP="00831194">
            <w:pPr>
              <w:spacing w:after="0" w:line="240" w:lineRule="auto"/>
              <w:jc w:val="both"/>
              <w:rPr>
                <w:rFonts w:ascii="Times New Roman" w:eastAsia="Times New Roman" w:hAnsi="Times New Roman" w:cs="Times New Roman"/>
                <w:sz w:val="24"/>
                <w:szCs w:val="24"/>
              </w:rPr>
            </w:pPr>
            <w:r w:rsidRPr="00F51E19">
              <w:rPr>
                <w:rFonts w:ascii="Times New Roman" w:eastAsia="Times New Roman" w:hAnsi="Times New Roman" w:cs="Times New Roman"/>
                <w:sz w:val="24"/>
                <w:szCs w:val="24"/>
              </w:rPr>
              <w:t>0.45</w:t>
            </w:r>
          </w:p>
        </w:tc>
        <w:tc>
          <w:tcPr>
            <w:tcW w:w="1346" w:type="dxa"/>
          </w:tcPr>
          <w:p w14:paraId="20D5AFC9" w14:textId="5815DBFC" w:rsidR="00F51E19" w:rsidRPr="00F51E19" w:rsidRDefault="00F51E19" w:rsidP="00831194">
            <w:pPr>
              <w:spacing w:after="0" w:line="240" w:lineRule="auto"/>
              <w:jc w:val="both"/>
              <w:rPr>
                <w:rFonts w:ascii="Times New Roman" w:eastAsia="Times New Roman" w:hAnsi="Times New Roman" w:cs="Times New Roman"/>
                <w:sz w:val="24"/>
                <w:szCs w:val="24"/>
              </w:rPr>
            </w:pPr>
            <w:r w:rsidRPr="00F51E19">
              <w:rPr>
                <w:rFonts w:ascii="Times New Roman" w:eastAsia="Times New Roman" w:hAnsi="Times New Roman" w:cs="Times New Roman"/>
                <w:sz w:val="24"/>
                <w:szCs w:val="24"/>
              </w:rPr>
              <w:t>38</w:t>
            </w:r>
          </w:p>
        </w:tc>
        <w:tc>
          <w:tcPr>
            <w:tcW w:w="1347" w:type="dxa"/>
          </w:tcPr>
          <w:p w14:paraId="12A99A7A" w14:textId="59A52F62" w:rsidR="00F51E19" w:rsidRPr="00F51E19" w:rsidRDefault="00F51E19" w:rsidP="00831194">
            <w:pPr>
              <w:spacing w:after="0" w:line="240" w:lineRule="auto"/>
              <w:jc w:val="both"/>
              <w:rPr>
                <w:rFonts w:ascii="Times New Roman" w:eastAsia="Times New Roman" w:hAnsi="Times New Roman" w:cs="Times New Roman"/>
                <w:sz w:val="24"/>
                <w:szCs w:val="24"/>
              </w:rPr>
            </w:pPr>
            <w:r w:rsidRPr="00F51E19">
              <w:rPr>
                <w:rFonts w:ascii="Times New Roman" w:eastAsia="Times New Roman" w:hAnsi="Times New Roman" w:cs="Times New Roman"/>
                <w:sz w:val="24"/>
                <w:szCs w:val="24"/>
              </w:rPr>
              <w:t>0.46</w:t>
            </w:r>
          </w:p>
        </w:tc>
        <w:tc>
          <w:tcPr>
            <w:tcW w:w="1276" w:type="dxa"/>
          </w:tcPr>
          <w:p w14:paraId="1AF4782E" w14:textId="7227093A" w:rsidR="00F51E19" w:rsidRPr="00F51E19" w:rsidRDefault="00F51E19" w:rsidP="00831194">
            <w:pPr>
              <w:spacing w:after="0" w:line="240" w:lineRule="auto"/>
              <w:jc w:val="both"/>
              <w:rPr>
                <w:rFonts w:ascii="Times New Roman" w:eastAsia="Times New Roman" w:hAnsi="Times New Roman" w:cs="Times New Roman"/>
                <w:sz w:val="24"/>
                <w:szCs w:val="24"/>
              </w:rPr>
            </w:pPr>
            <w:r w:rsidRPr="00F51E19">
              <w:rPr>
                <w:rFonts w:ascii="Times New Roman" w:eastAsia="Times New Roman" w:hAnsi="Times New Roman" w:cs="Times New Roman"/>
                <w:sz w:val="24"/>
                <w:szCs w:val="24"/>
              </w:rPr>
              <w:t>114</w:t>
            </w:r>
          </w:p>
        </w:tc>
        <w:tc>
          <w:tcPr>
            <w:tcW w:w="1411" w:type="dxa"/>
          </w:tcPr>
          <w:p w14:paraId="2FB33D27" w14:textId="77777777" w:rsidR="00F51E19" w:rsidRPr="00F51E19" w:rsidRDefault="00F51E19" w:rsidP="00831194">
            <w:pPr>
              <w:spacing w:after="0" w:line="240" w:lineRule="auto"/>
              <w:jc w:val="both"/>
              <w:rPr>
                <w:rFonts w:ascii="Times New Roman" w:eastAsia="Times New Roman" w:hAnsi="Times New Roman" w:cs="Times New Roman"/>
                <w:sz w:val="24"/>
                <w:szCs w:val="24"/>
              </w:rPr>
            </w:pPr>
            <w:r w:rsidRPr="00F51E19">
              <w:rPr>
                <w:rFonts w:ascii="Times New Roman" w:eastAsia="Times New Roman" w:hAnsi="Times New Roman" w:cs="Times New Roman"/>
                <w:sz w:val="24"/>
                <w:szCs w:val="24"/>
              </w:rPr>
              <w:t>0.45</w:t>
            </w:r>
          </w:p>
        </w:tc>
      </w:tr>
    </w:tbl>
    <w:p w14:paraId="7305AEFA" w14:textId="77777777" w:rsidR="0062306E" w:rsidRDefault="0062306E" w:rsidP="00831194">
      <w:pPr>
        <w:spacing w:after="0" w:line="240" w:lineRule="auto"/>
        <w:ind w:firstLine="708"/>
        <w:jc w:val="both"/>
        <w:rPr>
          <w:rFonts w:ascii="Times New Roman" w:eastAsia="Times New Roman" w:hAnsi="Times New Roman" w:cs="Times New Roman"/>
          <w:sz w:val="28"/>
          <w:szCs w:val="28"/>
          <w:lang w:val="kk-KZ"/>
        </w:rPr>
      </w:pPr>
    </w:p>
    <w:p w14:paraId="1B823030" w14:textId="43C4E157" w:rsidR="00F51E19" w:rsidRDefault="00F51E19" w:rsidP="0083119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По данным таблицы 202, </w:t>
      </w:r>
      <w:r>
        <w:rPr>
          <w:rFonts w:ascii="Times New Roman" w:eastAsia="Times New Roman" w:hAnsi="Times New Roman" w:cs="Times New Roman"/>
          <w:sz w:val="28"/>
          <w:szCs w:val="28"/>
        </w:rPr>
        <w:t xml:space="preserve">169 образцов из 254 образца rs 10757278 были генотипированы, что составило 66,54 %. Частота аллеля G составило 55 %, 186 </w:t>
      </w:r>
      <w:r>
        <w:rPr>
          <w:rFonts w:ascii="Times New Roman" w:eastAsia="Times New Roman" w:hAnsi="Times New Roman" w:cs="Times New Roman"/>
          <w:sz w:val="28"/>
          <w:szCs w:val="28"/>
        </w:rPr>
        <w:lastRenderedPageBreak/>
        <w:t>аллелей, из них в основной группе 55 %, 142 аллелей , в контрольной группе также 54 %, 44 аллелей следовательно. Аллелей A было в общем 45 % , то есть 152 аллелей, в основной 45 %, 114 аллелей и в контрольной группе 46 %, 38 аллелей. В таблице 203 указана частота генотипа rs 10757278.</w:t>
      </w:r>
    </w:p>
    <w:p w14:paraId="0815A332" w14:textId="6A85731C" w:rsidR="00334E26" w:rsidRDefault="00334E26" w:rsidP="00831194">
      <w:pPr>
        <w:spacing w:after="0" w:line="240" w:lineRule="auto"/>
        <w:jc w:val="both"/>
        <w:rPr>
          <w:rFonts w:ascii="Times New Roman" w:eastAsia="Times New Roman" w:hAnsi="Times New Roman" w:cs="Times New Roman"/>
          <w:sz w:val="28"/>
          <w:szCs w:val="28"/>
          <w:lang w:val="kk-KZ"/>
        </w:rPr>
      </w:pPr>
    </w:p>
    <w:p w14:paraId="0D8DC3D1" w14:textId="2E58305F" w:rsidR="00F51E19" w:rsidRDefault="00F51E19"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203 - Частота генотипа  rs10757278 (n=254)</w:t>
      </w:r>
    </w:p>
    <w:p w14:paraId="1C9DDD94" w14:textId="4FE591FD" w:rsidR="00F51E19" w:rsidRDefault="00F51E19" w:rsidP="00831194">
      <w:pPr>
        <w:spacing w:after="0" w:line="240" w:lineRule="auto"/>
        <w:jc w:val="both"/>
        <w:rPr>
          <w:rFonts w:ascii="Times New Roman" w:eastAsia="Times New Roman" w:hAnsi="Times New Roman" w:cs="Times New Roman"/>
          <w:sz w:val="28"/>
          <w:szCs w:val="28"/>
          <w:lang w:val="kk-KZ"/>
        </w:rPr>
      </w:pPr>
    </w:p>
    <w:tbl>
      <w:tblPr>
        <w:tblW w:w="9071"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2"/>
        <w:gridCol w:w="1276"/>
        <w:gridCol w:w="1277"/>
        <w:gridCol w:w="1276"/>
        <w:gridCol w:w="1277"/>
        <w:gridCol w:w="1276"/>
        <w:gridCol w:w="1277"/>
      </w:tblGrid>
      <w:tr w:rsidR="00C30BB2" w:rsidRPr="00F107BF" w14:paraId="63624C7E" w14:textId="77777777" w:rsidTr="00C30BB2">
        <w:trPr>
          <w:trHeight w:val="290"/>
        </w:trPr>
        <w:tc>
          <w:tcPr>
            <w:tcW w:w="1412" w:type="dxa"/>
          </w:tcPr>
          <w:p w14:paraId="6ACCF372" w14:textId="77777777" w:rsidR="00C30BB2" w:rsidRPr="00F107BF" w:rsidRDefault="00C30BB2" w:rsidP="00831194">
            <w:pPr>
              <w:spacing w:after="0" w:line="240" w:lineRule="auto"/>
              <w:jc w:val="both"/>
              <w:rPr>
                <w:rFonts w:ascii="Times New Roman" w:eastAsia="Times New Roman" w:hAnsi="Times New Roman" w:cs="Times New Roman"/>
                <w:sz w:val="24"/>
                <w:szCs w:val="24"/>
              </w:rPr>
            </w:pPr>
            <w:r w:rsidRPr="00F107BF">
              <w:rPr>
                <w:rFonts w:ascii="Times New Roman" w:eastAsia="Times New Roman" w:hAnsi="Times New Roman" w:cs="Times New Roman"/>
                <w:sz w:val="24"/>
                <w:szCs w:val="24"/>
              </w:rPr>
              <w:t> </w:t>
            </w:r>
          </w:p>
        </w:tc>
        <w:tc>
          <w:tcPr>
            <w:tcW w:w="2553" w:type="dxa"/>
            <w:gridSpan w:val="2"/>
          </w:tcPr>
          <w:p w14:paraId="6DF35393" w14:textId="527DB9F8" w:rsidR="00C30BB2" w:rsidRPr="00F107BF" w:rsidRDefault="00C30BB2" w:rsidP="00831194">
            <w:pPr>
              <w:spacing w:after="0" w:line="240" w:lineRule="auto"/>
              <w:jc w:val="both"/>
              <w:rPr>
                <w:rFonts w:ascii="Times New Roman" w:eastAsia="Times New Roman" w:hAnsi="Times New Roman" w:cs="Times New Roman"/>
                <w:sz w:val="24"/>
                <w:szCs w:val="24"/>
              </w:rPr>
            </w:pPr>
            <w:r w:rsidRPr="00F107BF">
              <w:rPr>
                <w:rFonts w:ascii="Times New Roman" w:eastAsia="Times New Roman" w:hAnsi="Times New Roman" w:cs="Times New Roman"/>
                <w:sz w:val="24"/>
                <w:szCs w:val="24"/>
              </w:rPr>
              <w:t>Обе группы</w:t>
            </w:r>
          </w:p>
        </w:tc>
        <w:tc>
          <w:tcPr>
            <w:tcW w:w="2553" w:type="dxa"/>
            <w:gridSpan w:val="2"/>
          </w:tcPr>
          <w:p w14:paraId="2ADA1E59" w14:textId="407384FA" w:rsidR="00C30BB2" w:rsidRPr="00F107BF" w:rsidRDefault="00C30BB2" w:rsidP="00831194">
            <w:pPr>
              <w:spacing w:after="0" w:line="240" w:lineRule="auto"/>
              <w:jc w:val="both"/>
              <w:rPr>
                <w:rFonts w:ascii="Times New Roman" w:eastAsia="Times New Roman" w:hAnsi="Times New Roman" w:cs="Times New Roman"/>
                <w:sz w:val="24"/>
                <w:szCs w:val="24"/>
              </w:rPr>
            </w:pPr>
            <w:r w:rsidRPr="00F107BF">
              <w:rPr>
                <w:rFonts w:ascii="Times New Roman" w:eastAsia="Times New Roman" w:hAnsi="Times New Roman" w:cs="Times New Roman"/>
                <w:sz w:val="24"/>
                <w:szCs w:val="24"/>
              </w:rPr>
              <w:t>Контрольная группа</w:t>
            </w:r>
          </w:p>
        </w:tc>
        <w:tc>
          <w:tcPr>
            <w:tcW w:w="2553" w:type="dxa"/>
            <w:gridSpan w:val="2"/>
          </w:tcPr>
          <w:p w14:paraId="195021B0" w14:textId="04B810EF" w:rsidR="00C30BB2" w:rsidRPr="00F107BF" w:rsidRDefault="00C30BB2" w:rsidP="00831194">
            <w:pPr>
              <w:spacing w:after="0" w:line="240" w:lineRule="auto"/>
              <w:jc w:val="both"/>
              <w:rPr>
                <w:rFonts w:ascii="Times New Roman" w:eastAsia="Times New Roman" w:hAnsi="Times New Roman" w:cs="Times New Roman"/>
                <w:sz w:val="24"/>
                <w:szCs w:val="24"/>
              </w:rPr>
            </w:pPr>
            <w:r w:rsidRPr="00F107BF">
              <w:rPr>
                <w:rFonts w:ascii="Times New Roman" w:eastAsia="Times New Roman" w:hAnsi="Times New Roman" w:cs="Times New Roman"/>
                <w:sz w:val="24"/>
                <w:szCs w:val="24"/>
              </w:rPr>
              <w:t>Основная группа</w:t>
            </w:r>
          </w:p>
        </w:tc>
      </w:tr>
      <w:tr w:rsidR="00C30BB2" w:rsidRPr="00F107BF" w14:paraId="7588DB4E" w14:textId="77777777" w:rsidTr="00C30BB2">
        <w:trPr>
          <w:trHeight w:val="550"/>
        </w:trPr>
        <w:tc>
          <w:tcPr>
            <w:tcW w:w="1412" w:type="dxa"/>
          </w:tcPr>
          <w:p w14:paraId="4D1D5E21" w14:textId="77777777" w:rsidR="00C30BB2" w:rsidRPr="00F107BF" w:rsidRDefault="00C30BB2" w:rsidP="00831194">
            <w:pPr>
              <w:spacing w:after="0" w:line="240" w:lineRule="auto"/>
              <w:jc w:val="both"/>
              <w:rPr>
                <w:rFonts w:ascii="Times New Roman" w:eastAsia="Times New Roman" w:hAnsi="Times New Roman" w:cs="Times New Roman"/>
                <w:sz w:val="24"/>
                <w:szCs w:val="24"/>
              </w:rPr>
            </w:pPr>
            <w:r w:rsidRPr="00F107BF">
              <w:rPr>
                <w:rFonts w:ascii="Times New Roman" w:eastAsia="Times New Roman" w:hAnsi="Times New Roman" w:cs="Times New Roman"/>
                <w:sz w:val="24"/>
                <w:szCs w:val="24"/>
              </w:rPr>
              <w:t>Генотип</w:t>
            </w:r>
          </w:p>
        </w:tc>
        <w:tc>
          <w:tcPr>
            <w:tcW w:w="1276" w:type="dxa"/>
          </w:tcPr>
          <w:p w14:paraId="6286910A" w14:textId="3C542F7E" w:rsidR="00C30BB2" w:rsidRPr="00F107BF" w:rsidRDefault="00C30BB2" w:rsidP="00831194">
            <w:pPr>
              <w:spacing w:after="0" w:line="240" w:lineRule="auto"/>
              <w:jc w:val="both"/>
              <w:rPr>
                <w:rFonts w:ascii="Times New Roman" w:eastAsia="Times New Roman" w:hAnsi="Times New Roman" w:cs="Times New Roman"/>
                <w:sz w:val="24"/>
                <w:szCs w:val="24"/>
              </w:rPr>
            </w:pPr>
            <w:r w:rsidRPr="00F107BF">
              <w:rPr>
                <w:rFonts w:ascii="Times New Roman" w:eastAsia="Times New Roman" w:hAnsi="Times New Roman" w:cs="Times New Roman"/>
                <w:sz w:val="24"/>
                <w:szCs w:val="24"/>
              </w:rPr>
              <w:t>Количество</w:t>
            </w:r>
          </w:p>
        </w:tc>
        <w:tc>
          <w:tcPr>
            <w:tcW w:w="1277" w:type="dxa"/>
          </w:tcPr>
          <w:p w14:paraId="5F771468" w14:textId="04AECACC" w:rsidR="00C30BB2" w:rsidRPr="00F107BF" w:rsidRDefault="00C30BB2" w:rsidP="00831194">
            <w:pPr>
              <w:spacing w:after="0" w:line="240" w:lineRule="auto"/>
              <w:jc w:val="both"/>
              <w:rPr>
                <w:rFonts w:ascii="Times New Roman" w:eastAsia="Times New Roman" w:hAnsi="Times New Roman" w:cs="Times New Roman"/>
                <w:sz w:val="24"/>
                <w:szCs w:val="24"/>
              </w:rPr>
            </w:pPr>
            <w:r w:rsidRPr="00F107BF">
              <w:rPr>
                <w:rFonts w:ascii="Times New Roman" w:eastAsia="Times New Roman" w:hAnsi="Times New Roman" w:cs="Times New Roman"/>
                <w:sz w:val="24"/>
                <w:szCs w:val="24"/>
              </w:rPr>
              <w:t>Пропорция</w:t>
            </w:r>
          </w:p>
        </w:tc>
        <w:tc>
          <w:tcPr>
            <w:tcW w:w="1276" w:type="dxa"/>
          </w:tcPr>
          <w:p w14:paraId="12013F7A" w14:textId="0C7B16B3" w:rsidR="00C30BB2" w:rsidRPr="00F107BF" w:rsidRDefault="00C30BB2" w:rsidP="00831194">
            <w:pPr>
              <w:spacing w:after="0" w:line="240" w:lineRule="auto"/>
              <w:jc w:val="both"/>
              <w:rPr>
                <w:rFonts w:ascii="Times New Roman" w:eastAsia="Times New Roman" w:hAnsi="Times New Roman" w:cs="Times New Roman"/>
                <w:sz w:val="24"/>
                <w:szCs w:val="24"/>
              </w:rPr>
            </w:pPr>
            <w:r w:rsidRPr="00F107BF">
              <w:rPr>
                <w:rFonts w:ascii="Times New Roman" w:eastAsia="Times New Roman" w:hAnsi="Times New Roman" w:cs="Times New Roman"/>
                <w:sz w:val="24"/>
                <w:szCs w:val="24"/>
              </w:rPr>
              <w:t>Количество</w:t>
            </w:r>
          </w:p>
        </w:tc>
        <w:tc>
          <w:tcPr>
            <w:tcW w:w="1277" w:type="dxa"/>
          </w:tcPr>
          <w:p w14:paraId="6FFF5ACB" w14:textId="692281F4" w:rsidR="00C30BB2" w:rsidRPr="00F107BF" w:rsidRDefault="00C30BB2" w:rsidP="00831194">
            <w:pPr>
              <w:spacing w:after="0" w:line="240" w:lineRule="auto"/>
              <w:jc w:val="both"/>
              <w:rPr>
                <w:rFonts w:ascii="Times New Roman" w:eastAsia="Times New Roman" w:hAnsi="Times New Roman" w:cs="Times New Roman"/>
                <w:sz w:val="24"/>
                <w:szCs w:val="24"/>
              </w:rPr>
            </w:pPr>
            <w:r w:rsidRPr="00F107BF">
              <w:rPr>
                <w:rFonts w:ascii="Times New Roman" w:eastAsia="Times New Roman" w:hAnsi="Times New Roman" w:cs="Times New Roman"/>
                <w:sz w:val="24"/>
                <w:szCs w:val="24"/>
              </w:rPr>
              <w:t>Пропорция</w:t>
            </w:r>
          </w:p>
        </w:tc>
        <w:tc>
          <w:tcPr>
            <w:tcW w:w="1276" w:type="dxa"/>
          </w:tcPr>
          <w:p w14:paraId="128E3093" w14:textId="6BE05EEE" w:rsidR="00C30BB2" w:rsidRPr="00F107BF" w:rsidRDefault="00C30BB2" w:rsidP="00831194">
            <w:pPr>
              <w:spacing w:after="0" w:line="240" w:lineRule="auto"/>
              <w:jc w:val="both"/>
              <w:rPr>
                <w:rFonts w:ascii="Times New Roman" w:eastAsia="Times New Roman" w:hAnsi="Times New Roman" w:cs="Times New Roman"/>
                <w:sz w:val="24"/>
                <w:szCs w:val="24"/>
              </w:rPr>
            </w:pPr>
            <w:r w:rsidRPr="00F107BF">
              <w:rPr>
                <w:rFonts w:ascii="Times New Roman" w:eastAsia="Times New Roman" w:hAnsi="Times New Roman" w:cs="Times New Roman"/>
                <w:sz w:val="24"/>
                <w:szCs w:val="24"/>
              </w:rPr>
              <w:t>Количество</w:t>
            </w:r>
          </w:p>
        </w:tc>
        <w:tc>
          <w:tcPr>
            <w:tcW w:w="1277" w:type="dxa"/>
          </w:tcPr>
          <w:p w14:paraId="04E407FF" w14:textId="19A6C2E1" w:rsidR="00C30BB2" w:rsidRPr="00F107BF" w:rsidRDefault="00C30BB2" w:rsidP="00831194">
            <w:pPr>
              <w:spacing w:after="0" w:line="240" w:lineRule="auto"/>
              <w:jc w:val="both"/>
              <w:rPr>
                <w:rFonts w:ascii="Times New Roman" w:eastAsia="Times New Roman" w:hAnsi="Times New Roman" w:cs="Times New Roman"/>
                <w:sz w:val="24"/>
                <w:szCs w:val="24"/>
              </w:rPr>
            </w:pPr>
            <w:r w:rsidRPr="00F107BF">
              <w:rPr>
                <w:rFonts w:ascii="Times New Roman" w:eastAsia="Times New Roman" w:hAnsi="Times New Roman" w:cs="Times New Roman"/>
                <w:sz w:val="24"/>
                <w:szCs w:val="24"/>
              </w:rPr>
              <w:t>Пропорция</w:t>
            </w:r>
          </w:p>
        </w:tc>
      </w:tr>
      <w:tr w:rsidR="00F107BF" w:rsidRPr="00F107BF" w14:paraId="22C84EB1" w14:textId="77777777" w:rsidTr="00C30BB2">
        <w:trPr>
          <w:trHeight w:val="290"/>
        </w:trPr>
        <w:tc>
          <w:tcPr>
            <w:tcW w:w="1412" w:type="dxa"/>
          </w:tcPr>
          <w:p w14:paraId="1E52320E" w14:textId="77777777" w:rsidR="00F107BF" w:rsidRPr="00F107BF" w:rsidRDefault="00F107BF" w:rsidP="00831194">
            <w:pPr>
              <w:spacing w:after="0" w:line="240" w:lineRule="auto"/>
              <w:jc w:val="both"/>
              <w:rPr>
                <w:rFonts w:ascii="Times New Roman" w:eastAsia="Times New Roman" w:hAnsi="Times New Roman" w:cs="Times New Roman"/>
                <w:sz w:val="24"/>
                <w:szCs w:val="24"/>
              </w:rPr>
            </w:pPr>
            <w:r w:rsidRPr="00F107BF">
              <w:rPr>
                <w:rFonts w:ascii="Times New Roman" w:eastAsia="Times New Roman" w:hAnsi="Times New Roman" w:cs="Times New Roman"/>
                <w:sz w:val="24"/>
                <w:szCs w:val="24"/>
              </w:rPr>
              <w:t>A/A</w:t>
            </w:r>
          </w:p>
        </w:tc>
        <w:tc>
          <w:tcPr>
            <w:tcW w:w="1276" w:type="dxa"/>
          </w:tcPr>
          <w:p w14:paraId="7A7FE68A" w14:textId="40A6954E" w:rsidR="00F107BF" w:rsidRPr="00F107BF" w:rsidRDefault="00F107BF" w:rsidP="00831194">
            <w:pPr>
              <w:spacing w:after="0" w:line="240" w:lineRule="auto"/>
              <w:jc w:val="both"/>
              <w:rPr>
                <w:rFonts w:ascii="Times New Roman" w:eastAsia="Times New Roman" w:hAnsi="Times New Roman" w:cs="Times New Roman"/>
                <w:sz w:val="24"/>
                <w:szCs w:val="24"/>
              </w:rPr>
            </w:pPr>
            <w:r w:rsidRPr="00F107BF">
              <w:rPr>
                <w:rFonts w:ascii="Times New Roman" w:eastAsia="Times New Roman" w:hAnsi="Times New Roman" w:cs="Times New Roman"/>
                <w:sz w:val="24"/>
                <w:szCs w:val="24"/>
              </w:rPr>
              <w:t>32</w:t>
            </w:r>
          </w:p>
        </w:tc>
        <w:tc>
          <w:tcPr>
            <w:tcW w:w="1277" w:type="dxa"/>
          </w:tcPr>
          <w:p w14:paraId="17BC29C1" w14:textId="51BA96B8" w:rsidR="00F107BF" w:rsidRPr="00F107BF" w:rsidRDefault="00F107BF" w:rsidP="00831194">
            <w:pPr>
              <w:spacing w:after="0" w:line="240" w:lineRule="auto"/>
              <w:jc w:val="both"/>
              <w:rPr>
                <w:rFonts w:ascii="Times New Roman" w:eastAsia="Times New Roman" w:hAnsi="Times New Roman" w:cs="Times New Roman"/>
                <w:sz w:val="24"/>
                <w:szCs w:val="24"/>
              </w:rPr>
            </w:pPr>
            <w:r w:rsidRPr="00F107BF">
              <w:rPr>
                <w:rFonts w:ascii="Times New Roman" w:eastAsia="Times New Roman" w:hAnsi="Times New Roman" w:cs="Times New Roman"/>
                <w:sz w:val="24"/>
                <w:szCs w:val="24"/>
              </w:rPr>
              <w:t>0.19</w:t>
            </w:r>
          </w:p>
        </w:tc>
        <w:tc>
          <w:tcPr>
            <w:tcW w:w="1276" w:type="dxa"/>
          </w:tcPr>
          <w:p w14:paraId="18081B97" w14:textId="51E2BD9D" w:rsidR="00F107BF" w:rsidRPr="00F107BF" w:rsidRDefault="00F107BF" w:rsidP="00831194">
            <w:pPr>
              <w:spacing w:after="0" w:line="240" w:lineRule="auto"/>
              <w:jc w:val="both"/>
              <w:rPr>
                <w:rFonts w:ascii="Times New Roman" w:eastAsia="Times New Roman" w:hAnsi="Times New Roman" w:cs="Times New Roman"/>
                <w:sz w:val="24"/>
                <w:szCs w:val="24"/>
              </w:rPr>
            </w:pPr>
            <w:r w:rsidRPr="00F107BF">
              <w:rPr>
                <w:rFonts w:ascii="Times New Roman" w:eastAsia="Times New Roman" w:hAnsi="Times New Roman" w:cs="Times New Roman"/>
                <w:sz w:val="24"/>
                <w:szCs w:val="24"/>
              </w:rPr>
              <w:t>9</w:t>
            </w:r>
          </w:p>
        </w:tc>
        <w:tc>
          <w:tcPr>
            <w:tcW w:w="1277" w:type="dxa"/>
          </w:tcPr>
          <w:p w14:paraId="048F9EA2" w14:textId="0291151E" w:rsidR="00F107BF" w:rsidRPr="00F107BF" w:rsidRDefault="00F107BF" w:rsidP="00831194">
            <w:pPr>
              <w:spacing w:after="0" w:line="240" w:lineRule="auto"/>
              <w:jc w:val="both"/>
              <w:rPr>
                <w:rFonts w:ascii="Times New Roman" w:eastAsia="Times New Roman" w:hAnsi="Times New Roman" w:cs="Times New Roman"/>
                <w:sz w:val="24"/>
                <w:szCs w:val="24"/>
              </w:rPr>
            </w:pPr>
            <w:r w:rsidRPr="00F107BF">
              <w:rPr>
                <w:rFonts w:ascii="Times New Roman" w:eastAsia="Times New Roman" w:hAnsi="Times New Roman" w:cs="Times New Roman"/>
                <w:sz w:val="24"/>
                <w:szCs w:val="24"/>
              </w:rPr>
              <w:t>0.22</w:t>
            </w:r>
          </w:p>
        </w:tc>
        <w:tc>
          <w:tcPr>
            <w:tcW w:w="1276" w:type="dxa"/>
          </w:tcPr>
          <w:p w14:paraId="0386423E" w14:textId="12E3D4A7" w:rsidR="00F107BF" w:rsidRPr="00F107BF" w:rsidRDefault="00F107BF" w:rsidP="00831194">
            <w:pPr>
              <w:spacing w:after="0" w:line="240" w:lineRule="auto"/>
              <w:jc w:val="both"/>
              <w:rPr>
                <w:rFonts w:ascii="Times New Roman" w:eastAsia="Times New Roman" w:hAnsi="Times New Roman" w:cs="Times New Roman"/>
                <w:sz w:val="24"/>
                <w:szCs w:val="24"/>
              </w:rPr>
            </w:pPr>
            <w:r w:rsidRPr="00F107BF">
              <w:rPr>
                <w:rFonts w:ascii="Times New Roman" w:eastAsia="Times New Roman" w:hAnsi="Times New Roman" w:cs="Times New Roman"/>
                <w:sz w:val="24"/>
                <w:szCs w:val="24"/>
              </w:rPr>
              <w:t>23</w:t>
            </w:r>
          </w:p>
        </w:tc>
        <w:tc>
          <w:tcPr>
            <w:tcW w:w="1277" w:type="dxa"/>
          </w:tcPr>
          <w:p w14:paraId="74FF2584" w14:textId="1BB2FC02" w:rsidR="00F107BF" w:rsidRPr="00F107BF" w:rsidRDefault="00F107BF" w:rsidP="00831194">
            <w:pPr>
              <w:spacing w:after="0" w:line="240" w:lineRule="auto"/>
              <w:jc w:val="both"/>
              <w:rPr>
                <w:rFonts w:ascii="Times New Roman" w:eastAsia="Times New Roman" w:hAnsi="Times New Roman" w:cs="Times New Roman"/>
                <w:sz w:val="24"/>
                <w:szCs w:val="24"/>
              </w:rPr>
            </w:pPr>
            <w:r w:rsidRPr="00F107BF">
              <w:rPr>
                <w:rFonts w:ascii="Times New Roman" w:eastAsia="Times New Roman" w:hAnsi="Times New Roman" w:cs="Times New Roman"/>
                <w:sz w:val="24"/>
                <w:szCs w:val="24"/>
              </w:rPr>
              <w:t>0,17</w:t>
            </w:r>
          </w:p>
        </w:tc>
      </w:tr>
      <w:tr w:rsidR="00F107BF" w:rsidRPr="00F107BF" w14:paraId="4EA673ED" w14:textId="77777777" w:rsidTr="00C30BB2">
        <w:trPr>
          <w:trHeight w:val="290"/>
        </w:trPr>
        <w:tc>
          <w:tcPr>
            <w:tcW w:w="1412" w:type="dxa"/>
          </w:tcPr>
          <w:p w14:paraId="797F9638" w14:textId="77777777" w:rsidR="00F107BF" w:rsidRPr="00F107BF" w:rsidRDefault="00F107BF" w:rsidP="00831194">
            <w:pPr>
              <w:spacing w:after="0" w:line="240" w:lineRule="auto"/>
              <w:jc w:val="both"/>
              <w:rPr>
                <w:rFonts w:ascii="Times New Roman" w:eastAsia="Times New Roman" w:hAnsi="Times New Roman" w:cs="Times New Roman"/>
                <w:sz w:val="24"/>
                <w:szCs w:val="24"/>
              </w:rPr>
            </w:pPr>
            <w:r w:rsidRPr="00F107BF">
              <w:rPr>
                <w:rFonts w:ascii="Times New Roman" w:eastAsia="Times New Roman" w:hAnsi="Times New Roman" w:cs="Times New Roman"/>
                <w:sz w:val="24"/>
                <w:szCs w:val="24"/>
              </w:rPr>
              <w:t>G/A</w:t>
            </w:r>
          </w:p>
        </w:tc>
        <w:tc>
          <w:tcPr>
            <w:tcW w:w="1276" w:type="dxa"/>
          </w:tcPr>
          <w:p w14:paraId="4F21B562" w14:textId="7E34F252" w:rsidR="00F107BF" w:rsidRPr="00F107BF" w:rsidRDefault="00F107BF" w:rsidP="00831194">
            <w:pPr>
              <w:spacing w:after="0" w:line="240" w:lineRule="auto"/>
              <w:jc w:val="both"/>
              <w:rPr>
                <w:rFonts w:ascii="Times New Roman" w:eastAsia="Times New Roman" w:hAnsi="Times New Roman" w:cs="Times New Roman"/>
                <w:sz w:val="24"/>
                <w:szCs w:val="24"/>
              </w:rPr>
            </w:pPr>
            <w:r w:rsidRPr="00F107BF">
              <w:rPr>
                <w:rFonts w:ascii="Times New Roman" w:eastAsia="Times New Roman" w:hAnsi="Times New Roman" w:cs="Times New Roman"/>
                <w:sz w:val="24"/>
                <w:szCs w:val="24"/>
              </w:rPr>
              <w:t>88</w:t>
            </w:r>
          </w:p>
        </w:tc>
        <w:tc>
          <w:tcPr>
            <w:tcW w:w="1277" w:type="dxa"/>
          </w:tcPr>
          <w:p w14:paraId="5B3850E2" w14:textId="5041400E" w:rsidR="00F107BF" w:rsidRPr="00F107BF" w:rsidRDefault="00F107BF" w:rsidP="00831194">
            <w:pPr>
              <w:spacing w:after="0" w:line="240" w:lineRule="auto"/>
              <w:jc w:val="both"/>
              <w:rPr>
                <w:rFonts w:ascii="Times New Roman" w:eastAsia="Times New Roman" w:hAnsi="Times New Roman" w:cs="Times New Roman"/>
                <w:sz w:val="24"/>
                <w:szCs w:val="24"/>
              </w:rPr>
            </w:pPr>
            <w:r w:rsidRPr="00F107BF">
              <w:rPr>
                <w:rFonts w:ascii="Times New Roman" w:eastAsia="Times New Roman" w:hAnsi="Times New Roman" w:cs="Times New Roman"/>
                <w:sz w:val="24"/>
                <w:szCs w:val="24"/>
              </w:rPr>
              <w:t>0.52</w:t>
            </w:r>
          </w:p>
        </w:tc>
        <w:tc>
          <w:tcPr>
            <w:tcW w:w="1276" w:type="dxa"/>
          </w:tcPr>
          <w:p w14:paraId="1CAD6DAD" w14:textId="4961B95A" w:rsidR="00F107BF" w:rsidRPr="00F107BF" w:rsidRDefault="00F107BF" w:rsidP="00831194">
            <w:pPr>
              <w:spacing w:after="0" w:line="240" w:lineRule="auto"/>
              <w:jc w:val="both"/>
              <w:rPr>
                <w:rFonts w:ascii="Times New Roman" w:eastAsia="Times New Roman" w:hAnsi="Times New Roman" w:cs="Times New Roman"/>
                <w:sz w:val="24"/>
                <w:szCs w:val="24"/>
              </w:rPr>
            </w:pPr>
            <w:r w:rsidRPr="00F107BF">
              <w:rPr>
                <w:rFonts w:ascii="Times New Roman" w:eastAsia="Times New Roman" w:hAnsi="Times New Roman" w:cs="Times New Roman"/>
                <w:sz w:val="24"/>
                <w:szCs w:val="24"/>
              </w:rPr>
              <w:t>20</w:t>
            </w:r>
          </w:p>
        </w:tc>
        <w:tc>
          <w:tcPr>
            <w:tcW w:w="1277" w:type="dxa"/>
          </w:tcPr>
          <w:p w14:paraId="75940B16" w14:textId="45108265" w:rsidR="00F107BF" w:rsidRPr="00F107BF" w:rsidRDefault="00F107BF" w:rsidP="00831194">
            <w:pPr>
              <w:spacing w:after="0" w:line="240" w:lineRule="auto"/>
              <w:jc w:val="both"/>
              <w:rPr>
                <w:rFonts w:ascii="Times New Roman" w:eastAsia="Times New Roman" w:hAnsi="Times New Roman" w:cs="Times New Roman"/>
                <w:sz w:val="24"/>
                <w:szCs w:val="24"/>
              </w:rPr>
            </w:pPr>
            <w:r w:rsidRPr="00F107BF">
              <w:rPr>
                <w:rFonts w:ascii="Times New Roman" w:eastAsia="Times New Roman" w:hAnsi="Times New Roman" w:cs="Times New Roman"/>
                <w:sz w:val="24"/>
                <w:szCs w:val="24"/>
              </w:rPr>
              <w:t>0.49</w:t>
            </w:r>
          </w:p>
        </w:tc>
        <w:tc>
          <w:tcPr>
            <w:tcW w:w="1276" w:type="dxa"/>
          </w:tcPr>
          <w:p w14:paraId="6DC86159" w14:textId="25672839" w:rsidR="00F107BF" w:rsidRPr="00F107BF" w:rsidRDefault="00F107BF" w:rsidP="00831194">
            <w:pPr>
              <w:spacing w:after="0" w:line="240" w:lineRule="auto"/>
              <w:jc w:val="both"/>
              <w:rPr>
                <w:rFonts w:ascii="Times New Roman" w:eastAsia="Times New Roman" w:hAnsi="Times New Roman" w:cs="Times New Roman"/>
                <w:sz w:val="24"/>
                <w:szCs w:val="24"/>
              </w:rPr>
            </w:pPr>
            <w:r w:rsidRPr="00F107BF">
              <w:rPr>
                <w:rFonts w:ascii="Times New Roman" w:eastAsia="Times New Roman" w:hAnsi="Times New Roman" w:cs="Times New Roman"/>
                <w:sz w:val="24"/>
                <w:szCs w:val="24"/>
              </w:rPr>
              <w:t>68</w:t>
            </w:r>
          </w:p>
        </w:tc>
        <w:tc>
          <w:tcPr>
            <w:tcW w:w="1277" w:type="dxa"/>
          </w:tcPr>
          <w:p w14:paraId="2511F62A" w14:textId="0361DBEB" w:rsidR="00F107BF" w:rsidRPr="00F107BF" w:rsidRDefault="00F107BF" w:rsidP="00831194">
            <w:pPr>
              <w:spacing w:after="0" w:line="240" w:lineRule="auto"/>
              <w:jc w:val="both"/>
              <w:rPr>
                <w:rFonts w:ascii="Times New Roman" w:eastAsia="Times New Roman" w:hAnsi="Times New Roman" w:cs="Times New Roman"/>
                <w:sz w:val="24"/>
                <w:szCs w:val="24"/>
              </w:rPr>
            </w:pPr>
            <w:r w:rsidRPr="00F107BF">
              <w:rPr>
                <w:rFonts w:ascii="Times New Roman" w:eastAsia="Times New Roman" w:hAnsi="Times New Roman" w:cs="Times New Roman"/>
                <w:sz w:val="24"/>
                <w:szCs w:val="24"/>
              </w:rPr>
              <w:t>0,53</w:t>
            </w:r>
          </w:p>
        </w:tc>
      </w:tr>
      <w:tr w:rsidR="00F107BF" w:rsidRPr="00F107BF" w14:paraId="2889791E" w14:textId="77777777" w:rsidTr="00C30BB2">
        <w:trPr>
          <w:trHeight w:val="290"/>
        </w:trPr>
        <w:tc>
          <w:tcPr>
            <w:tcW w:w="1412" w:type="dxa"/>
          </w:tcPr>
          <w:p w14:paraId="62BA1AE5" w14:textId="77777777" w:rsidR="00F107BF" w:rsidRPr="00F107BF" w:rsidRDefault="00F107BF" w:rsidP="00831194">
            <w:pPr>
              <w:spacing w:after="0" w:line="240" w:lineRule="auto"/>
              <w:jc w:val="both"/>
              <w:rPr>
                <w:rFonts w:ascii="Times New Roman" w:eastAsia="Times New Roman" w:hAnsi="Times New Roman" w:cs="Times New Roman"/>
                <w:sz w:val="24"/>
                <w:szCs w:val="24"/>
              </w:rPr>
            </w:pPr>
            <w:r w:rsidRPr="00F107BF">
              <w:rPr>
                <w:rFonts w:ascii="Times New Roman" w:eastAsia="Times New Roman" w:hAnsi="Times New Roman" w:cs="Times New Roman"/>
                <w:sz w:val="24"/>
                <w:szCs w:val="24"/>
              </w:rPr>
              <w:t>G/G</w:t>
            </w:r>
          </w:p>
        </w:tc>
        <w:tc>
          <w:tcPr>
            <w:tcW w:w="1276" w:type="dxa"/>
          </w:tcPr>
          <w:p w14:paraId="4EF2FF31" w14:textId="7243341F" w:rsidR="00F107BF" w:rsidRPr="00F107BF" w:rsidRDefault="00F107BF" w:rsidP="00831194">
            <w:pPr>
              <w:spacing w:after="0" w:line="240" w:lineRule="auto"/>
              <w:jc w:val="both"/>
              <w:rPr>
                <w:rFonts w:ascii="Times New Roman" w:eastAsia="Times New Roman" w:hAnsi="Times New Roman" w:cs="Times New Roman"/>
                <w:sz w:val="24"/>
                <w:szCs w:val="24"/>
              </w:rPr>
            </w:pPr>
            <w:r w:rsidRPr="00F107BF">
              <w:rPr>
                <w:rFonts w:ascii="Times New Roman" w:eastAsia="Times New Roman" w:hAnsi="Times New Roman" w:cs="Times New Roman"/>
                <w:sz w:val="24"/>
                <w:szCs w:val="24"/>
              </w:rPr>
              <w:t>49</w:t>
            </w:r>
          </w:p>
        </w:tc>
        <w:tc>
          <w:tcPr>
            <w:tcW w:w="1277" w:type="dxa"/>
          </w:tcPr>
          <w:p w14:paraId="5B34E93E" w14:textId="17337DB4" w:rsidR="00F107BF" w:rsidRPr="00F107BF" w:rsidRDefault="00F107BF" w:rsidP="00831194">
            <w:pPr>
              <w:spacing w:after="0" w:line="240" w:lineRule="auto"/>
              <w:jc w:val="both"/>
              <w:rPr>
                <w:rFonts w:ascii="Times New Roman" w:eastAsia="Times New Roman" w:hAnsi="Times New Roman" w:cs="Times New Roman"/>
                <w:sz w:val="24"/>
                <w:szCs w:val="24"/>
              </w:rPr>
            </w:pPr>
            <w:r w:rsidRPr="00F107BF">
              <w:rPr>
                <w:rFonts w:ascii="Times New Roman" w:eastAsia="Times New Roman" w:hAnsi="Times New Roman" w:cs="Times New Roman"/>
                <w:sz w:val="24"/>
                <w:szCs w:val="24"/>
              </w:rPr>
              <w:t>0.29</w:t>
            </w:r>
          </w:p>
        </w:tc>
        <w:tc>
          <w:tcPr>
            <w:tcW w:w="1276" w:type="dxa"/>
          </w:tcPr>
          <w:p w14:paraId="4EED5D8C" w14:textId="017EC9C9" w:rsidR="00F107BF" w:rsidRPr="00F107BF" w:rsidRDefault="00F107BF" w:rsidP="00831194">
            <w:pPr>
              <w:spacing w:after="0" w:line="240" w:lineRule="auto"/>
              <w:jc w:val="both"/>
              <w:rPr>
                <w:rFonts w:ascii="Times New Roman" w:eastAsia="Times New Roman" w:hAnsi="Times New Roman" w:cs="Times New Roman"/>
                <w:sz w:val="24"/>
                <w:szCs w:val="24"/>
              </w:rPr>
            </w:pPr>
            <w:r w:rsidRPr="00F107BF">
              <w:rPr>
                <w:rFonts w:ascii="Times New Roman" w:eastAsia="Times New Roman" w:hAnsi="Times New Roman" w:cs="Times New Roman"/>
                <w:sz w:val="24"/>
                <w:szCs w:val="24"/>
              </w:rPr>
              <w:t>12</w:t>
            </w:r>
          </w:p>
        </w:tc>
        <w:tc>
          <w:tcPr>
            <w:tcW w:w="1277" w:type="dxa"/>
          </w:tcPr>
          <w:p w14:paraId="2C983B04" w14:textId="780FC489" w:rsidR="00F107BF" w:rsidRPr="00F107BF" w:rsidRDefault="00F107BF" w:rsidP="00831194">
            <w:pPr>
              <w:spacing w:after="0" w:line="240" w:lineRule="auto"/>
              <w:jc w:val="both"/>
              <w:rPr>
                <w:rFonts w:ascii="Times New Roman" w:eastAsia="Times New Roman" w:hAnsi="Times New Roman" w:cs="Times New Roman"/>
                <w:sz w:val="24"/>
                <w:szCs w:val="24"/>
              </w:rPr>
            </w:pPr>
            <w:r w:rsidRPr="00F107BF">
              <w:rPr>
                <w:rFonts w:ascii="Times New Roman" w:eastAsia="Times New Roman" w:hAnsi="Times New Roman" w:cs="Times New Roman"/>
                <w:sz w:val="24"/>
                <w:szCs w:val="24"/>
              </w:rPr>
              <w:t>0.29</w:t>
            </w:r>
          </w:p>
        </w:tc>
        <w:tc>
          <w:tcPr>
            <w:tcW w:w="1276" w:type="dxa"/>
          </w:tcPr>
          <w:p w14:paraId="19B8A493" w14:textId="0FF3B588" w:rsidR="00F107BF" w:rsidRPr="00F107BF" w:rsidRDefault="00F107BF" w:rsidP="00831194">
            <w:pPr>
              <w:spacing w:after="0" w:line="240" w:lineRule="auto"/>
              <w:jc w:val="both"/>
              <w:rPr>
                <w:rFonts w:ascii="Times New Roman" w:eastAsia="Times New Roman" w:hAnsi="Times New Roman" w:cs="Times New Roman"/>
                <w:sz w:val="24"/>
                <w:szCs w:val="24"/>
              </w:rPr>
            </w:pPr>
            <w:r w:rsidRPr="00F107BF">
              <w:rPr>
                <w:rFonts w:ascii="Times New Roman" w:eastAsia="Times New Roman" w:hAnsi="Times New Roman" w:cs="Times New Roman"/>
                <w:sz w:val="24"/>
                <w:szCs w:val="24"/>
              </w:rPr>
              <w:t>37</w:t>
            </w:r>
          </w:p>
        </w:tc>
        <w:tc>
          <w:tcPr>
            <w:tcW w:w="1277" w:type="dxa"/>
          </w:tcPr>
          <w:p w14:paraId="2EF37680" w14:textId="0AC9EB33" w:rsidR="00F107BF" w:rsidRPr="00F107BF" w:rsidRDefault="00F107BF" w:rsidP="00831194">
            <w:pPr>
              <w:spacing w:after="0" w:line="240" w:lineRule="auto"/>
              <w:jc w:val="both"/>
              <w:rPr>
                <w:rFonts w:ascii="Times New Roman" w:eastAsia="Times New Roman" w:hAnsi="Times New Roman" w:cs="Times New Roman"/>
                <w:sz w:val="24"/>
                <w:szCs w:val="24"/>
              </w:rPr>
            </w:pPr>
            <w:r w:rsidRPr="00F107BF">
              <w:rPr>
                <w:rFonts w:ascii="Times New Roman" w:eastAsia="Times New Roman" w:hAnsi="Times New Roman" w:cs="Times New Roman"/>
                <w:sz w:val="24"/>
                <w:szCs w:val="24"/>
              </w:rPr>
              <w:t>0,30</w:t>
            </w:r>
          </w:p>
        </w:tc>
      </w:tr>
      <w:tr w:rsidR="00F107BF" w:rsidRPr="00F107BF" w14:paraId="0266C167" w14:textId="77777777" w:rsidTr="00C30BB2">
        <w:trPr>
          <w:trHeight w:val="290"/>
        </w:trPr>
        <w:tc>
          <w:tcPr>
            <w:tcW w:w="1412" w:type="dxa"/>
          </w:tcPr>
          <w:p w14:paraId="3CF84B31" w14:textId="77777777" w:rsidR="00F107BF" w:rsidRPr="00F107BF" w:rsidRDefault="00F107BF" w:rsidP="00831194">
            <w:pPr>
              <w:spacing w:after="0" w:line="240" w:lineRule="auto"/>
              <w:jc w:val="both"/>
              <w:rPr>
                <w:rFonts w:ascii="Times New Roman" w:eastAsia="Times New Roman" w:hAnsi="Times New Roman" w:cs="Times New Roman"/>
                <w:sz w:val="24"/>
                <w:szCs w:val="24"/>
              </w:rPr>
            </w:pPr>
            <w:r w:rsidRPr="00F107BF">
              <w:rPr>
                <w:rFonts w:ascii="Times New Roman" w:eastAsia="Times New Roman" w:hAnsi="Times New Roman" w:cs="Times New Roman"/>
                <w:sz w:val="24"/>
                <w:szCs w:val="24"/>
              </w:rPr>
              <w:t>NA</w:t>
            </w:r>
          </w:p>
        </w:tc>
        <w:tc>
          <w:tcPr>
            <w:tcW w:w="1276" w:type="dxa"/>
          </w:tcPr>
          <w:p w14:paraId="434C5592" w14:textId="2D6A205C" w:rsidR="00F107BF" w:rsidRPr="00F107BF" w:rsidRDefault="00F107BF" w:rsidP="00831194">
            <w:pPr>
              <w:spacing w:after="0" w:line="240" w:lineRule="auto"/>
              <w:jc w:val="both"/>
              <w:rPr>
                <w:rFonts w:ascii="Times New Roman" w:eastAsia="Times New Roman" w:hAnsi="Times New Roman" w:cs="Times New Roman"/>
                <w:sz w:val="24"/>
                <w:szCs w:val="24"/>
              </w:rPr>
            </w:pPr>
            <w:r w:rsidRPr="00F107BF">
              <w:rPr>
                <w:rFonts w:ascii="Times New Roman" w:eastAsia="Times New Roman" w:hAnsi="Times New Roman" w:cs="Times New Roman"/>
                <w:sz w:val="24"/>
                <w:szCs w:val="24"/>
              </w:rPr>
              <w:t>85</w:t>
            </w:r>
          </w:p>
        </w:tc>
        <w:tc>
          <w:tcPr>
            <w:tcW w:w="1277" w:type="dxa"/>
          </w:tcPr>
          <w:p w14:paraId="627BAA90" w14:textId="5B682537" w:rsidR="00F107BF" w:rsidRPr="00F107BF" w:rsidRDefault="00F107BF" w:rsidP="00831194">
            <w:pPr>
              <w:spacing w:after="0" w:line="240" w:lineRule="auto"/>
              <w:jc w:val="both"/>
              <w:rPr>
                <w:rFonts w:ascii="Times New Roman" w:eastAsia="Times New Roman" w:hAnsi="Times New Roman" w:cs="Times New Roman"/>
                <w:sz w:val="24"/>
                <w:szCs w:val="24"/>
              </w:rPr>
            </w:pPr>
            <w:r w:rsidRPr="00F107BF">
              <w:rPr>
                <w:rFonts w:ascii="Times New Roman" w:eastAsia="Times New Roman" w:hAnsi="Times New Roman" w:cs="Times New Roman"/>
                <w:sz w:val="24"/>
                <w:szCs w:val="24"/>
              </w:rPr>
              <w:t>---</w:t>
            </w:r>
          </w:p>
        </w:tc>
        <w:tc>
          <w:tcPr>
            <w:tcW w:w="1276" w:type="dxa"/>
          </w:tcPr>
          <w:p w14:paraId="57215887" w14:textId="1387E7DE" w:rsidR="00F107BF" w:rsidRPr="00F107BF" w:rsidRDefault="00F107BF" w:rsidP="00831194">
            <w:pPr>
              <w:spacing w:after="0" w:line="240" w:lineRule="auto"/>
              <w:jc w:val="both"/>
              <w:rPr>
                <w:rFonts w:ascii="Times New Roman" w:eastAsia="Times New Roman" w:hAnsi="Times New Roman" w:cs="Times New Roman"/>
                <w:sz w:val="24"/>
                <w:szCs w:val="24"/>
              </w:rPr>
            </w:pPr>
            <w:r w:rsidRPr="00F107BF">
              <w:rPr>
                <w:rFonts w:ascii="Times New Roman" w:eastAsia="Times New Roman" w:hAnsi="Times New Roman" w:cs="Times New Roman"/>
                <w:sz w:val="24"/>
                <w:szCs w:val="24"/>
              </w:rPr>
              <w:t>50</w:t>
            </w:r>
          </w:p>
        </w:tc>
        <w:tc>
          <w:tcPr>
            <w:tcW w:w="1277" w:type="dxa"/>
          </w:tcPr>
          <w:p w14:paraId="56597480" w14:textId="5FD6F1BC" w:rsidR="00F107BF" w:rsidRPr="00F107BF" w:rsidRDefault="00F107BF" w:rsidP="00831194">
            <w:pPr>
              <w:spacing w:after="0" w:line="240" w:lineRule="auto"/>
              <w:jc w:val="both"/>
              <w:rPr>
                <w:rFonts w:ascii="Times New Roman" w:eastAsia="Times New Roman" w:hAnsi="Times New Roman" w:cs="Times New Roman"/>
                <w:sz w:val="24"/>
                <w:szCs w:val="24"/>
              </w:rPr>
            </w:pPr>
            <w:r w:rsidRPr="00F107BF">
              <w:rPr>
                <w:rFonts w:ascii="Times New Roman" w:eastAsia="Times New Roman" w:hAnsi="Times New Roman" w:cs="Times New Roman"/>
                <w:sz w:val="24"/>
                <w:szCs w:val="24"/>
              </w:rPr>
              <w:t>---</w:t>
            </w:r>
          </w:p>
        </w:tc>
        <w:tc>
          <w:tcPr>
            <w:tcW w:w="1276" w:type="dxa"/>
          </w:tcPr>
          <w:p w14:paraId="7912D134" w14:textId="54049B14" w:rsidR="00F107BF" w:rsidRPr="00F107BF" w:rsidRDefault="00F107BF" w:rsidP="00831194">
            <w:pPr>
              <w:spacing w:after="0" w:line="240" w:lineRule="auto"/>
              <w:jc w:val="both"/>
              <w:rPr>
                <w:rFonts w:ascii="Times New Roman" w:eastAsia="Times New Roman" w:hAnsi="Times New Roman" w:cs="Times New Roman"/>
                <w:sz w:val="24"/>
                <w:szCs w:val="24"/>
              </w:rPr>
            </w:pPr>
            <w:r w:rsidRPr="00F107BF">
              <w:rPr>
                <w:rFonts w:ascii="Times New Roman" w:eastAsia="Times New Roman" w:hAnsi="Times New Roman" w:cs="Times New Roman"/>
                <w:sz w:val="24"/>
                <w:szCs w:val="24"/>
              </w:rPr>
              <w:t>35</w:t>
            </w:r>
          </w:p>
        </w:tc>
        <w:tc>
          <w:tcPr>
            <w:tcW w:w="1277" w:type="dxa"/>
          </w:tcPr>
          <w:p w14:paraId="57CB9BF9" w14:textId="4090E281" w:rsidR="00F107BF" w:rsidRPr="00F107BF" w:rsidRDefault="00F107BF" w:rsidP="00831194">
            <w:pPr>
              <w:spacing w:after="0" w:line="240" w:lineRule="auto"/>
              <w:jc w:val="both"/>
              <w:rPr>
                <w:rFonts w:ascii="Times New Roman" w:eastAsia="Times New Roman" w:hAnsi="Times New Roman" w:cs="Times New Roman"/>
                <w:sz w:val="24"/>
                <w:szCs w:val="24"/>
              </w:rPr>
            </w:pPr>
            <w:r w:rsidRPr="00F107BF">
              <w:rPr>
                <w:rFonts w:ascii="Times New Roman" w:eastAsia="Times New Roman" w:hAnsi="Times New Roman" w:cs="Times New Roman"/>
                <w:sz w:val="24"/>
                <w:szCs w:val="24"/>
              </w:rPr>
              <w:t>---</w:t>
            </w:r>
          </w:p>
        </w:tc>
      </w:tr>
    </w:tbl>
    <w:p w14:paraId="4D1DEF2B" w14:textId="77777777" w:rsidR="0062306E" w:rsidRDefault="0062306E" w:rsidP="00831194">
      <w:pPr>
        <w:spacing w:after="0" w:line="240" w:lineRule="auto"/>
        <w:ind w:firstLine="708"/>
        <w:jc w:val="both"/>
        <w:rPr>
          <w:rFonts w:ascii="Times New Roman" w:eastAsia="Times New Roman" w:hAnsi="Times New Roman" w:cs="Times New Roman"/>
          <w:sz w:val="28"/>
          <w:szCs w:val="28"/>
          <w:lang w:val="kk-KZ"/>
        </w:rPr>
      </w:pPr>
    </w:p>
    <w:p w14:paraId="7D8968A2" w14:textId="3C16ADFF" w:rsidR="00F107BF" w:rsidRDefault="00F107BF" w:rsidP="00831194">
      <w:pPr>
        <w:spacing w:after="0" w:line="240" w:lineRule="auto"/>
        <w:ind w:firstLine="708"/>
        <w:jc w:val="both"/>
        <w:rPr>
          <w:rFonts w:ascii="Times New Roman" w:eastAsia="Times New Roman" w:hAnsi="Times New Roman" w:cs="Times New Roman"/>
          <w:sz w:val="28"/>
          <w:szCs w:val="28"/>
        </w:rPr>
      </w:pPr>
      <w:r w:rsidRPr="00F107BF">
        <w:rPr>
          <w:rFonts w:ascii="Times New Roman" w:eastAsia="Times New Roman" w:hAnsi="Times New Roman" w:cs="Times New Roman"/>
          <w:sz w:val="28"/>
          <w:szCs w:val="28"/>
          <w:lang w:val="kk-KZ"/>
        </w:rPr>
        <w:t xml:space="preserve">По таблице 203, </w:t>
      </w:r>
      <w:r w:rsidRPr="00F107BF">
        <w:rPr>
          <w:rFonts w:ascii="Times New Roman" w:eastAsia="Times New Roman" w:hAnsi="Times New Roman" w:cs="Times New Roman"/>
          <w:sz w:val="28"/>
          <w:szCs w:val="28"/>
        </w:rPr>
        <w:t>частота генотипа   rs 10757278 по гомозиготному типу соответствовал (А/А) 19 % в общем, то есть 32 генотипа, из них в основной группе 18 %,  23 генотипа, в контрольной группе 22 %, 9 генотипа. По гетерозиготному типу (G/A)  -52 %, 88 генотипа, из них в основной группе 53 %, 68 генотипов,  а в контрольной группе 49 % 20 генотипов. Гомозиготный генотип ( G/G) соответствовал 29 % , соответственно 49 генотипов, из них в основной группе 29 %, 37 генотипов, а в контрольной группе 29 %, 12 генотипов соответственно. В таблице 204 предложен rs10757278 точный тест для равновесия Харди-Вайнберга.</w:t>
      </w:r>
    </w:p>
    <w:p w14:paraId="6854C735" w14:textId="176B18CB" w:rsidR="00560DE6" w:rsidRDefault="00560DE6" w:rsidP="00831194">
      <w:pPr>
        <w:spacing w:after="0" w:line="240" w:lineRule="auto"/>
        <w:jc w:val="both"/>
        <w:rPr>
          <w:rFonts w:ascii="Times New Roman" w:eastAsia="Times New Roman" w:hAnsi="Times New Roman" w:cs="Times New Roman"/>
          <w:sz w:val="28"/>
          <w:szCs w:val="28"/>
        </w:rPr>
      </w:pPr>
    </w:p>
    <w:p w14:paraId="410AB15F" w14:textId="0BDEC918" w:rsidR="00560DE6" w:rsidRDefault="00560DE6"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204 - rs10757278 точный тест для равновесия Харди-Вайнберга (n=169)</w:t>
      </w:r>
    </w:p>
    <w:p w14:paraId="02A2E3BD" w14:textId="77777777" w:rsidR="00560DE6" w:rsidRPr="00F107BF" w:rsidRDefault="00560DE6" w:rsidP="00831194">
      <w:pPr>
        <w:spacing w:after="0" w:line="240" w:lineRule="auto"/>
        <w:jc w:val="both"/>
        <w:rPr>
          <w:rFonts w:ascii="Times New Roman" w:eastAsia="Times New Roman" w:hAnsi="Times New Roman" w:cs="Times New Roman"/>
          <w:sz w:val="28"/>
          <w:szCs w:val="28"/>
        </w:rPr>
      </w:pPr>
    </w:p>
    <w:tbl>
      <w:tblPr>
        <w:tblW w:w="9759"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7"/>
        <w:gridCol w:w="1264"/>
        <w:gridCol w:w="992"/>
        <w:gridCol w:w="992"/>
        <w:gridCol w:w="851"/>
        <w:gridCol w:w="1275"/>
        <w:gridCol w:w="1418"/>
      </w:tblGrid>
      <w:tr w:rsidR="00560DE6" w:rsidRPr="00560DE6" w14:paraId="618708F0" w14:textId="77777777" w:rsidTr="00C91B02">
        <w:trPr>
          <w:trHeight w:val="290"/>
        </w:trPr>
        <w:tc>
          <w:tcPr>
            <w:tcW w:w="2967" w:type="dxa"/>
          </w:tcPr>
          <w:p w14:paraId="69269947" w14:textId="77777777" w:rsidR="00560DE6" w:rsidRPr="00560DE6" w:rsidRDefault="00560DE6" w:rsidP="00831194">
            <w:pPr>
              <w:spacing w:after="0" w:line="240" w:lineRule="auto"/>
              <w:jc w:val="both"/>
              <w:rPr>
                <w:rFonts w:ascii="Times New Roman" w:eastAsia="Times New Roman" w:hAnsi="Times New Roman" w:cs="Times New Roman"/>
                <w:sz w:val="24"/>
                <w:szCs w:val="24"/>
              </w:rPr>
            </w:pPr>
            <w:r w:rsidRPr="00560DE6">
              <w:rPr>
                <w:rFonts w:ascii="Times New Roman" w:eastAsia="Times New Roman" w:hAnsi="Times New Roman" w:cs="Times New Roman"/>
                <w:sz w:val="24"/>
                <w:szCs w:val="24"/>
              </w:rPr>
              <w:t> </w:t>
            </w:r>
          </w:p>
        </w:tc>
        <w:tc>
          <w:tcPr>
            <w:tcW w:w="1264" w:type="dxa"/>
          </w:tcPr>
          <w:p w14:paraId="08D332B4" w14:textId="77777777" w:rsidR="00560DE6" w:rsidRPr="00560DE6" w:rsidRDefault="00560DE6" w:rsidP="00831194">
            <w:pPr>
              <w:spacing w:after="0" w:line="240" w:lineRule="auto"/>
              <w:jc w:val="both"/>
              <w:rPr>
                <w:rFonts w:ascii="Times New Roman" w:eastAsia="Times New Roman" w:hAnsi="Times New Roman" w:cs="Times New Roman"/>
                <w:sz w:val="24"/>
                <w:szCs w:val="24"/>
              </w:rPr>
            </w:pPr>
            <w:r w:rsidRPr="00560DE6">
              <w:rPr>
                <w:rFonts w:ascii="Times New Roman" w:eastAsia="Times New Roman" w:hAnsi="Times New Roman" w:cs="Times New Roman"/>
                <w:sz w:val="24"/>
                <w:szCs w:val="24"/>
              </w:rPr>
              <w:t>G/G</w:t>
            </w:r>
          </w:p>
        </w:tc>
        <w:tc>
          <w:tcPr>
            <w:tcW w:w="992" w:type="dxa"/>
          </w:tcPr>
          <w:p w14:paraId="294CEB2C" w14:textId="77777777" w:rsidR="00560DE6" w:rsidRPr="00560DE6" w:rsidRDefault="00560DE6" w:rsidP="00831194">
            <w:pPr>
              <w:spacing w:after="0" w:line="240" w:lineRule="auto"/>
              <w:jc w:val="both"/>
              <w:rPr>
                <w:rFonts w:ascii="Times New Roman" w:eastAsia="Times New Roman" w:hAnsi="Times New Roman" w:cs="Times New Roman"/>
                <w:sz w:val="24"/>
                <w:szCs w:val="24"/>
              </w:rPr>
            </w:pPr>
            <w:r w:rsidRPr="00560DE6">
              <w:rPr>
                <w:rFonts w:ascii="Times New Roman" w:eastAsia="Times New Roman" w:hAnsi="Times New Roman" w:cs="Times New Roman"/>
                <w:sz w:val="24"/>
                <w:szCs w:val="24"/>
              </w:rPr>
              <w:t>G/A</w:t>
            </w:r>
          </w:p>
        </w:tc>
        <w:tc>
          <w:tcPr>
            <w:tcW w:w="992" w:type="dxa"/>
          </w:tcPr>
          <w:p w14:paraId="06E6D147" w14:textId="77777777" w:rsidR="00560DE6" w:rsidRPr="00560DE6" w:rsidRDefault="00560DE6" w:rsidP="00831194">
            <w:pPr>
              <w:spacing w:after="0" w:line="240" w:lineRule="auto"/>
              <w:jc w:val="both"/>
              <w:rPr>
                <w:rFonts w:ascii="Times New Roman" w:eastAsia="Times New Roman" w:hAnsi="Times New Roman" w:cs="Times New Roman"/>
                <w:sz w:val="24"/>
                <w:szCs w:val="24"/>
              </w:rPr>
            </w:pPr>
            <w:r w:rsidRPr="00560DE6">
              <w:rPr>
                <w:rFonts w:ascii="Times New Roman" w:eastAsia="Times New Roman" w:hAnsi="Times New Roman" w:cs="Times New Roman"/>
                <w:sz w:val="24"/>
                <w:szCs w:val="24"/>
              </w:rPr>
              <w:t>A/A</w:t>
            </w:r>
          </w:p>
        </w:tc>
        <w:tc>
          <w:tcPr>
            <w:tcW w:w="851" w:type="dxa"/>
          </w:tcPr>
          <w:p w14:paraId="5FF73F8C" w14:textId="77777777" w:rsidR="00560DE6" w:rsidRPr="00560DE6" w:rsidRDefault="00560DE6" w:rsidP="00831194">
            <w:pPr>
              <w:spacing w:after="0" w:line="240" w:lineRule="auto"/>
              <w:jc w:val="both"/>
              <w:rPr>
                <w:rFonts w:ascii="Times New Roman" w:eastAsia="Times New Roman" w:hAnsi="Times New Roman" w:cs="Times New Roman"/>
                <w:sz w:val="24"/>
                <w:szCs w:val="24"/>
              </w:rPr>
            </w:pPr>
            <w:r w:rsidRPr="00560DE6">
              <w:rPr>
                <w:rFonts w:ascii="Times New Roman" w:eastAsia="Times New Roman" w:hAnsi="Times New Roman" w:cs="Times New Roman"/>
                <w:sz w:val="24"/>
                <w:szCs w:val="24"/>
              </w:rPr>
              <w:t>G</w:t>
            </w:r>
          </w:p>
        </w:tc>
        <w:tc>
          <w:tcPr>
            <w:tcW w:w="1275" w:type="dxa"/>
          </w:tcPr>
          <w:p w14:paraId="2ACDAB30" w14:textId="62E8ABD9" w:rsidR="00560DE6" w:rsidRPr="00560DE6" w:rsidRDefault="00560DE6" w:rsidP="00831194">
            <w:pPr>
              <w:spacing w:after="0" w:line="240" w:lineRule="auto"/>
              <w:jc w:val="both"/>
              <w:rPr>
                <w:rFonts w:ascii="Times New Roman" w:eastAsia="Times New Roman" w:hAnsi="Times New Roman" w:cs="Times New Roman"/>
                <w:sz w:val="24"/>
                <w:szCs w:val="24"/>
              </w:rPr>
            </w:pPr>
            <w:r w:rsidRPr="00560DE6">
              <w:rPr>
                <w:rFonts w:ascii="Times New Roman" w:eastAsia="Times New Roman" w:hAnsi="Times New Roman" w:cs="Times New Roman"/>
                <w:sz w:val="24"/>
                <w:szCs w:val="24"/>
              </w:rPr>
              <w:t>A</w:t>
            </w:r>
          </w:p>
        </w:tc>
        <w:tc>
          <w:tcPr>
            <w:tcW w:w="1418" w:type="dxa"/>
          </w:tcPr>
          <w:p w14:paraId="7308D648" w14:textId="500BCC82" w:rsidR="00560DE6" w:rsidRPr="00560DE6" w:rsidRDefault="00560DE6" w:rsidP="00831194">
            <w:pPr>
              <w:spacing w:after="0" w:line="240" w:lineRule="auto"/>
              <w:jc w:val="both"/>
              <w:rPr>
                <w:rFonts w:ascii="Times New Roman" w:eastAsia="Times New Roman" w:hAnsi="Times New Roman" w:cs="Times New Roman"/>
                <w:sz w:val="24"/>
                <w:szCs w:val="24"/>
              </w:rPr>
            </w:pPr>
            <w:r w:rsidRPr="00560DE6">
              <w:rPr>
                <w:rFonts w:ascii="Times New Roman" w:eastAsia="Times New Roman" w:hAnsi="Times New Roman" w:cs="Times New Roman"/>
                <w:sz w:val="24"/>
                <w:szCs w:val="24"/>
                <w:lang w:val="en-US"/>
              </w:rPr>
              <w:t>P value</w:t>
            </w:r>
          </w:p>
        </w:tc>
      </w:tr>
      <w:tr w:rsidR="00560DE6" w:rsidRPr="00560DE6" w14:paraId="0A4FA09F" w14:textId="77777777" w:rsidTr="00C91B02">
        <w:trPr>
          <w:trHeight w:val="820"/>
        </w:trPr>
        <w:tc>
          <w:tcPr>
            <w:tcW w:w="2967" w:type="dxa"/>
          </w:tcPr>
          <w:p w14:paraId="146EBC2D" w14:textId="77777777" w:rsidR="00560DE6" w:rsidRPr="00560DE6" w:rsidRDefault="00560DE6" w:rsidP="00831194">
            <w:pPr>
              <w:spacing w:after="0" w:line="240" w:lineRule="auto"/>
              <w:jc w:val="both"/>
              <w:rPr>
                <w:rFonts w:ascii="Times New Roman" w:eastAsia="Times New Roman" w:hAnsi="Times New Roman" w:cs="Times New Roman"/>
                <w:sz w:val="24"/>
                <w:szCs w:val="24"/>
              </w:rPr>
            </w:pPr>
            <w:r w:rsidRPr="00560DE6">
              <w:rPr>
                <w:rFonts w:ascii="Times New Roman" w:eastAsia="Times New Roman" w:hAnsi="Times New Roman" w:cs="Times New Roman"/>
                <w:sz w:val="24"/>
                <w:szCs w:val="24"/>
              </w:rPr>
              <w:t>Обе группы</w:t>
            </w:r>
          </w:p>
        </w:tc>
        <w:tc>
          <w:tcPr>
            <w:tcW w:w="1264" w:type="dxa"/>
          </w:tcPr>
          <w:p w14:paraId="7735CDC8" w14:textId="77777777" w:rsidR="00560DE6" w:rsidRPr="00560DE6" w:rsidRDefault="00560DE6" w:rsidP="00831194">
            <w:pPr>
              <w:spacing w:after="0" w:line="240" w:lineRule="auto"/>
              <w:jc w:val="both"/>
              <w:rPr>
                <w:rFonts w:ascii="Times New Roman" w:eastAsia="Times New Roman" w:hAnsi="Times New Roman" w:cs="Times New Roman"/>
                <w:sz w:val="24"/>
                <w:szCs w:val="24"/>
              </w:rPr>
            </w:pPr>
            <w:r w:rsidRPr="00560DE6">
              <w:rPr>
                <w:rFonts w:ascii="Times New Roman" w:eastAsia="Times New Roman" w:hAnsi="Times New Roman" w:cs="Times New Roman"/>
                <w:sz w:val="24"/>
                <w:szCs w:val="24"/>
              </w:rPr>
              <w:t>49</w:t>
            </w:r>
          </w:p>
        </w:tc>
        <w:tc>
          <w:tcPr>
            <w:tcW w:w="992" w:type="dxa"/>
          </w:tcPr>
          <w:p w14:paraId="66245DC7" w14:textId="77777777" w:rsidR="00560DE6" w:rsidRPr="00560DE6" w:rsidRDefault="00560DE6" w:rsidP="00831194">
            <w:pPr>
              <w:spacing w:after="0" w:line="240" w:lineRule="auto"/>
              <w:jc w:val="both"/>
              <w:rPr>
                <w:rFonts w:ascii="Times New Roman" w:eastAsia="Times New Roman" w:hAnsi="Times New Roman" w:cs="Times New Roman"/>
                <w:sz w:val="24"/>
                <w:szCs w:val="24"/>
              </w:rPr>
            </w:pPr>
            <w:r w:rsidRPr="00560DE6">
              <w:rPr>
                <w:rFonts w:ascii="Times New Roman" w:eastAsia="Times New Roman" w:hAnsi="Times New Roman" w:cs="Times New Roman"/>
                <w:sz w:val="24"/>
                <w:szCs w:val="24"/>
              </w:rPr>
              <w:t>88</w:t>
            </w:r>
          </w:p>
        </w:tc>
        <w:tc>
          <w:tcPr>
            <w:tcW w:w="992" w:type="dxa"/>
          </w:tcPr>
          <w:p w14:paraId="1C2E7955" w14:textId="77777777" w:rsidR="00560DE6" w:rsidRPr="00560DE6" w:rsidRDefault="00560DE6" w:rsidP="00831194">
            <w:pPr>
              <w:spacing w:after="0" w:line="240" w:lineRule="auto"/>
              <w:jc w:val="both"/>
              <w:rPr>
                <w:rFonts w:ascii="Times New Roman" w:eastAsia="Times New Roman" w:hAnsi="Times New Roman" w:cs="Times New Roman"/>
                <w:sz w:val="24"/>
                <w:szCs w:val="24"/>
              </w:rPr>
            </w:pPr>
            <w:r w:rsidRPr="00560DE6">
              <w:rPr>
                <w:rFonts w:ascii="Times New Roman" w:eastAsia="Times New Roman" w:hAnsi="Times New Roman" w:cs="Times New Roman"/>
                <w:sz w:val="24"/>
                <w:szCs w:val="24"/>
              </w:rPr>
              <w:t>32</w:t>
            </w:r>
          </w:p>
        </w:tc>
        <w:tc>
          <w:tcPr>
            <w:tcW w:w="851" w:type="dxa"/>
          </w:tcPr>
          <w:p w14:paraId="3DF163C8" w14:textId="77777777" w:rsidR="00560DE6" w:rsidRPr="00560DE6" w:rsidRDefault="00560DE6" w:rsidP="00831194">
            <w:pPr>
              <w:spacing w:after="0" w:line="240" w:lineRule="auto"/>
              <w:jc w:val="both"/>
              <w:rPr>
                <w:rFonts w:ascii="Times New Roman" w:eastAsia="Times New Roman" w:hAnsi="Times New Roman" w:cs="Times New Roman"/>
                <w:sz w:val="24"/>
                <w:szCs w:val="24"/>
              </w:rPr>
            </w:pPr>
            <w:r w:rsidRPr="00560DE6">
              <w:rPr>
                <w:rFonts w:ascii="Times New Roman" w:eastAsia="Times New Roman" w:hAnsi="Times New Roman" w:cs="Times New Roman"/>
                <w:sz w:val="24"/>
                <w:szCs w:val="24"/>
              </w:rPr>
              <w:t>186</w:t>
            </w:r>
          </w:p>
        </w:tc>
        <w:tc>
          <w:tcPr>
            <w:tcW w:w="1275" w:type="dxa"/>
          </w:tcPr>
          <w:p w14:paraId="70D02D94" w14:textId="13158910" w:rsidR="00560DE6" w:rsidRPr="00560DE6" w:rsidRDefault="00560DE6" w:rsidP="00831194">
            <w:pPr>
              <w:spacing w:after="0" w:line="240" w:lineRule="auto"/>
              <w:jc w:val="both"/>
              <w:rPr>
                <w:rFonts w:ascii="Times New Roman" w:eastAsia="Times New Roman" w:hAnsi="Times New Roman" w:cs="Times New Roman"/>
                <w:sz w:val="24"/>
                <w:szCs w:val="24"/>
              </w:rPr>
            </w:pPr>
            <w:r w:rsidRPr="00560DE6">
              <w:rPr>
                <w:rFonts w:ascii="Times New Roman" w:eastAsia="Times New Roman" w:hAnsi="Times New Roman" w:cs="Times New Roman"/>
                <w:sz w:val="24"/>
                <w:szCs w:val="24"/>
              </w:rPr>
              <w:t>152</w:t>
            </w:r>
          </w:p>
        </w:tc>
        <w:tc>
          <w:tcPr>
            <w:tcW w:w="1418" w:type="dxa"/>
          </w:tcPr>
          <w:p w14:paraId="784DB558" w14:textId="6FB18226" w:rsidR="00560DE6" w:rsidRPr="00560DE6" w:rsidRDefault="00560DE6" w:rsidP="00831194">
            <w:pPr>
              <w:spacing w:after="0" w:line="240" w:lineRule="auto"/>
              <w:jc w:val="both"/>
              <w:rPr>
                <w:rFonts w:ascii="Times New Roman" w:eastAsia="Times New Roman" w:hAnsi="Times New Roman" w:cs="Times New Roman"/>
                <w:sz w:val="24"/>
                <w:szCs w:val="24"/>
              </w:rPr>
            </w:pPr>
            <w:r w:rsidRPr="00560DE6">
              <w:rPr>
                <w:rFonts w:ascii="Times New Roman" w:eastAsia="Times New Roman" w:hAnsi="Times New Roman" w:cs="Times New Roman"/>
                <w:sz w:val="24"/>
                <w:szCs w:val="24"/>
              </w:rPr>
              <w:t>0.</w:t>
            </w:r>
            <w:r w:rsidRPr="00560DE6">
              <w:rPr>
                <w:rFonts w:ascii="Times New Roman" w:eastAsia="Times New Roman" w:hAnsi="Times New Roman" w:cs="Times New Roman"/>
                <w:sz w:val="24"/>
                <w:szCs w:val="24"/>
                <w:lang w:val="en-US"/>
              </w:rPr>
              <w:t>05</w:t>
            </w:r>
          </w:p>
        </w:tc>
      </w:tr>
      <w:tr w:rsidR="00560DE6" w:rsidRPr="00560DE6" w14:paraId="59F35AEC" w14:textId="77777777" w:rsidTr="00C91B02">
        <w:trPr>
          <w:trHeight w:val="799"/>
        </w:trPr>
        <w:tc>
          <w:tcPr>
            <w:tcW w:w="2967" w:type="dxa"/>
          </w:tcPr>
          <w:p w14:paraId="2BD1BA1F" w14:textId="77777777" w:rsidR="00560DE6" w:rsidRPr="00560DE6" w:rsidRDefault="00560DE6" w:rsidP="00831194">
            <w:pPr>
              <w:spacing w:after="0" w:line="240" w:lineRule="auto"/>
              <w:jc w:val="both"/>
              <w:rPr>
                <w:rFonts w:ascii="Times New Roman" w:eastAsia="Times New Roman" w:hAnsi="Times New Roman" w:cs="Times New Roman"/>
                <w:sz w:val="24"/>
                <w:szCs w:val="24"/>
              </w:rPr>
            </w:pPr>
            <w:r w:rsidRPr="00560DE6">
              <w:rPr>
                <w:rFonts w:ascii="Times New Roman" w:eastAsia="Times New Roman" w:hAnsi="Times New Roman" w:cs="Times New Roman"/>
                <w:sz w:val="24"/>
                <w:szCs w:val="24"/>
              </w:rPr>
              <w:t xml:space="preserve">Контрольная </w:t>
            </w:r>
          </w:p>
          <w:p w14:paraId="27DE003E" w14:textId="77777777" w:rsidR="00560DE6" w:rsidRPr="00560DE6" w:rsidRDefault="00560DE6" w:rsidP="00831194">
            <w:pPr>
              <w:spacing w:after="0" w:line="240" w:lineRule="auto"/>
              <w:jc w:val="both"/>
              <w:rPr>
                <w:rFonts w:ascii="Times New Roman" w:eastAsia="Times New Roman" w:hAnsi="Times New Roman" w:cs="Times New Roman"/>
                <w:sz w:val="24"/>
                <w:szCs w:val="24"/>
              </w:rPr>
            </w:pPr>
            <w:r w:rsidRPr="00560DE6">
              <w:rPr>
                <w:rFonts w:ascii="Times New Roman" w:eastAsia="Times New Roman" w:hAnsi="Times New Roman" w:cs="Times New Roman"/>
                <w:sz w:val="24"/>
                <w:szCs w:val="24"/>
              </w:rPr>
              <w:t>группа</w:t>
            </w:r>
          </w:p>
        </w:tc>
        <w:tc>
          <w:tcPr>
            <w:tcW w:w="1264" w:type="dxa"/>
          </w:tcPr>
          <w:p w14:paraId="0ABC2138" w14:textId="77777777" w:rsidR="00560DE6" w:rsidRPr="00560DE6" w:rsidRDefault="00560DE6" w:rsidP="00831194">
            <w:pPr>
              <w:spacing w:after="0" w:line="240" w:lineRule="auto"/>
              <w:jc w:val="both"/>
              <w:rPr>
                <w:rFonts w:ascii="Times New Roman" w:eastAsia="Times New Roman" w:hAnsi="Times New Roman" w:cs="Times New Roman"/>
                <w:sz w:val="24"/>
                <w:szCs w:val="24"/>
              </w:rPr>
            </w:pPr>
            <w:r w:rsidRPr="00560DE6">
              <w:rPr>
                <w:rFonts w:ascii="Times New Roman" w:eastAsia="Times New Roman" w:hAnsi="Times New Roman" w:cs="Times New Roman"/>
                <w:sz w:val="24"/>
                <w:szCs w:val="24"/>
              </w:rPr>
              <w:t>12</w:t>
            </w:r>
          </w:p>
        </w:tc>
        <w:tc>
          <w:tcPr>
            <w:tcW w:w="992" w:type="dxa"/>
          </w:tcPr>
          <w:p w14:paraId="6E531AE3" w14:textId="77777777" w:rsidR="00560DE6" w:rsidRPr="00560DE6" w:rsidRDefault="00560DE6" w:rsidP="00831194">
            <w:pPr>
              <w:spacing w:after="0" w:line="240" w:lineRule="auto"/>
              <w:jc w:val="both"/>
              <w:rPr>
                <w:rFonts w:ascii="Times New Roman" w:eastAsia="Times New Roman" w:hAnsi="Times New Roman" w:cs="Times New Roman"/>
                <w:sz w:val="24"/>
                <w:szCs w:val="24"/>
              </w:rPr>
            </w:pPr>
            <w:r w:rsidRPr="00560DE6">
              <w:rPr>
                <w:rFonts w:ascii="Times New Roman" w:eastAsia="Times New Roman" w:hAnsi="Times New Roman" w:cs="Times New Roman"/>
                <w:sz w:val="24"/>
                <w:szCs w:val="24"/>
              </w:rPr>
              <w:t>20</w:t>
            </w:r>
          </w:p>
        </w:tc>
        <w:tc>
          <w:tcPr>
            <w:tcW w:w="992" w:type="dxa"/>
          </w:tcPr>
          <w:p w14:paraId="053B637D" w14:textId="77777777" w:rsidR="00560DE6" w:rsidRPr="00560DE6" w:rsidRDefault="00560DE6" w:rsidP="00831194">
            <w:pPr>
              <w:spacing w:after="0" w:line="240" w:lineRule="auto"/>
              <w:jc w:val="both"/>
              <w:rPr>
                <w:rFonts w:ascii="Times New Roman" w:eastAsia="Times New Roman" w:hAnsi="Times New Roman" w:cs="Times New Roman"/>
                <w:sz w:val="24"/>
                <w:szCs w:val="24"/>
              </w:rPr>
            </w:pPr>
            <w:r w:rsidRPr="00560DE6">
              <w:rPr>
                <w:rFonts w:ascii="Times New Roman" w:eastAsia="Times New Roman" w:hAnsi="Times New Roman" w:cs="Times New Roman"/>
                <w:sz w:val="24"/>
                <w:szCs w:val="24"/>
              </w:rPr>
              <w:t>9</w:t>
            </w:r>
          </w:p>
        </w:tc>
        <w:tc>
          <w:tcPr>
            <w:tcW w:w="851" w:type="dxa"/>
          </w:tcPr>
          <w:p w14:paraId="526470F9" w14:textId="77777777" w:rsidR="00560DE6" w:rsidRPr="00560DE6" w:rsidRDefault="00560DE6" w:rsidP="00831194">
            <w:pPr>
              <w:spacing w:after="0" w:line="240" w:lineRule="auto"/>
              <w:jc w:val="both"/>
              <w:rPr>
                <w:rFonts w:ascii="Times New Roman" w:eastAsia="Times New Roman" w:hAnsi="Times New Roman" w:cs="Times New Roman"/>
                <w:sz w:val="24"/>
                <w:szCs w:val="24"/>
              </w:rPr>
            </w:pPr>
            <w:r w:rsidRPr="00560DE6">
              <w:rPr>
                <w:rFonts w:ascii="Times New Roman" w:eastAsia="Times New Roman" w:hAnsi="Times New Roman" w:cs="Times New Roman"/>
                <w:sz w:val="24"/>
                <w:szCs w:val="24"/>
              </w:rPr>
              <w:t>44</w:t>
            </w:r>
          </w:p>
        </w:tc>
        <w:tc>
          <w:tcPr>
            <w:tcW w:w="1275" w:type="dxa"/>
          </w:tcPr>
          <w:p w14:paraId="03A1F478" w14:textId="3C37ED80" w:rsidR="00560DE6" w:rsidRPr="00560DE6" w:rsidRDefault="00560DE6" w:rsidP="00831194">
            <w:pPr>
              <w:spacing w:after="0" w:line="240" w:lineRule="auto"/>
              <w:jc w:val="both"/>
              <w:rPr>
                <w:rFonts w:ascii="Times New Roman" w:eastAsia="Times New Roman" w:hAnsi="Times New Roman" w:cs="Times New Roman"/>
                <w:sz w:val="24"/>
                <w:szCs w:val="24"/>
              </w:rPr>
            </w:pPr>
            <w:r w:rsidRPr="00560DE6">
              <w:rPr>
                <w:rFonts w:ascii="Times New Roman" w:eastAsia="Times New Roman" w:hAnsi="Times New Roman" w:cs="Times New Roman"/>
                <w:sz w:val="24"/>
                <w:szCs w:val="24"/>
              </w:rPr>
              <w:t>38</w:t>
            </w:r>
          </w:p>
        </w:tc>
        <w:tc>
          <w:tcPr>
            <w:tcW w:w="1418" w:type="dxa"/>
          </w:tcPr>
          <w:p w14:paraId="347DA0C4" w14:textId="07DACD5D" w:rsidR="00560DE6" w:rsidRPr="00560DE6" w:rsidRDefault="00560DE6" w:rsidP="00831194">
            <w:pPr>
              <w:spacing w:after="0" w:line="240" w:lineRule="auto"/>
              <w:jc w:val="both"/>
              <w:rPr>
                <w:rFonts w:ascii="Times New Roman" w:eastAsia="Times New Roman" w:hAnsi="Times New Roman" w:cs="Times New Roman"/>
                <w:sz w:val="24"/>
                <w:szCs w:val="24"/>
              </w:rPr>
            </w:pPr>
            <w:r w:rsidRPr="00560DE6">
              <w:rPr>
                <w:rFonts w:ascii="Times New Roman" w:eastAsia="Times New Roman" w:hAnsi="Times New Roman" w:cs="Times New Roman"/>
                <w:sz w:val="24"/>
                <w:szCs w:val="24"/>
              </w:rPr>
              <w:t>0</w:t>
            </w:r>
            <w:r w:rsidRPr="00560DE6">
              <w:rPr>
                <w:rFonts w:ascii="Times New Roman" w:eastAsia="Times New Roman" w:hAnsi="Times New Roman" w:cs="Times New Roman"/>
                <w:sz w:val="24"/>
                <w:szCs w:val="24"/>
                <w:lang w:val="en-US"/>
              </w:rPr>
              <w:t>.05</w:t>
            </w:r>
          </w:p>
        </w:tc>
      </w:tr>
      <w:tr w:rsidR="00560DE6" w:rsidRPr="00560DE6" w14:paraId="11CAD309" w14:textId="77777777" w:rsidTr="00C91B02">
        <w:trPr>
          <w:trHeight w:val="290"/>
        </w:trPr>
        <w:tc>
          <w:tcPr>
            <w:tcW w:w="2967" w:type="dxa"/>
          </w:tcPr>
          <w:p w14:paraId="67F3EF1E" w14:textId="77777777" w:rsidR="00560DE6" w:rsidRPr="00560DE6" w:rsidRDefault="00560DE6" w:rsidP="00831194">
            <w:pPr>
              <w:spacing w:after="0" w:line="240" w:lineRule="auto"/>
              <w:jc w:val="both"/>
              <w:rPr>
                <w:rFonts w:ascii="Times New Roman" w:eastAsia="Times New Roman" w:hAnsi="Times New Roman" w:cs="Times New Roman"/>
                <w:sz w:val="24"/>
                <w:szCs w:val="24"/>
              </w:rPr>
            </w:pPr>
            <w:r w:rsidRPr="00560DE6">
              <w:rPr>
                <w:rFonts w:ascii="Times New Roman" w:eastAsia="Times New Roman" w:hAnsi="Times New Roman" w:cs="Times New Roman"/>
                <w:sz w:val="24"/>
                <w:szCs w:val="24"/>
              </w:rPr>
              <w:t>Основная группа</w:t>
            </w:r>
          </w:p>
        </w:tc>
        <w:tc>
          <w:tcPr>
            <w:tcW w:w="1264" w:type="dxa"/>
          </w:tcPr>
          <w:p w14:paraId="14293482" w14:textId="77777777" w:rsidR="00560DE6" w:rsidRPr="00560DE6" w:rsidRDefault="00560DE6" w:rsidP="00831194">
            <w:pPr>
              <w:spacing w:after="0" w:line="240" w:lineRule="auto"/>
              <w:jc w:val="both"/>
              <w:rPr>
                <w:rFonts w:ascii="Times New Roman" w:eastAsia="Times New Roman" w:hAnsi="Times New Roman" w:cs="Times New Roman"/>
                <w:sz w:val="24"/>
                <w:szCs w:val="24"/>
              </w:rPr>
            </w:pPr>
            <w:r w:rsidRPr="00560DE6">
              <w:rPr>
                <w:rFonts w:ascii="Times New Roman" w:eastAsia="Times New Roman" w:hAnsi="Times New Roman" w:cs="Times New Roman"/>
                <w:sz w:val="24"/>
                <w:szCs w:val="24"/>
              </w:rPr>
              <w:t>37</w:t>
            </w:r>
          </w:p>
        </w:tc>
        <w:tc>
          <w:tcPr>
            <w:tcW w:w="992" w:type="dxa"/>
          </w:tcPr>
          <w:p w14:paraId="0BD01434" w14:textId="77777777" w:rsidR="00560DE6" w:rsidRPr="00560DE6" w:rsidRDefault="00560DE6" w:rsidP="00831194">
            <w:pPr>
              <w:spacing w:after="0" w:line="240" w:lineRule="auto"/>
              <w:jc w:val="both"/>
              <w:rPr>
                <w:rFonts w:ascii="Times New Roman" w:eastAsia="Times New Roman" w:hAnsi="Times New Roman" w:cs="Times New Roman"/>
                <w:sz w:val="24"/>
                <w:szCs w:val="24"/>
              </w:rPr>
            </w:pPr>
            <w:r w:rsidRPr="00560DE6">
              <w:rPr>
                <w:rFonts w:ascii="Times New Roman" w:eastAsia="Times New Roman" w:hAnsi="Times New Roman" w:cs="Times New Roman"/>
                <w:sz w:val="24"/>
                <w:szCs w:val="24"/>
              </w:rPr>
              <w:t>68</w:t>
            </w:r>
          </w:p>
        </w:tc>
        <w:tc>
          <w:tcPr>
            <w:tcW w:w="992" w:type="dxa"/>
          </w:tcPr>
          <w:p w14:paraId="48A3D27A" w14:textId="77777777" w:rsidR="00560DE6" w:rsidRPr="00560DE6" w:rsidRDefault="00560DE6" w:rsidP="00831194">
            <w:pPr>
              <w:spacing w:after="0" w:line="240" w:lineRule="auto"/>
              <w:jc w:val="both"/>
              <w:rPr>
                <w:rFonts w:ascii="Times New Roman" w:eastAsia="Times New Roman" w:hAnsi="Times New Roman" w:cs="Times New Roman"/>
                <w:sz w:val="24"/>
                <w:szCs w:val="24"/>
              </w:rPr>
            </w:pPr>
            <w:r w:rsidRPr="00560DE6">
              <w:rPr>
                <w:rFonts w:ascii="Times New Roman" w:eastAsia="Times New Roman" w:hAnsi="Times New Roman" w:cs="Times New Roman"/>
                <w:sz w:val="24"/>
                <w:szCs w:val="24"/>
              </w:rPr>
              <w:t>23</w:t>
            </w:r>
          </w:p>
        </w:tc>
        <w:tc>
          <w:tcPr>
            <w:tcW w:w="851" w:type="dxa"/>
          </w:tcPr>
          <w:p w14:paraId="4FCE6604" w14:textId="77777777" w:rsidR="00560DE6" w:rsidRPr="00560DE6" w:rsidRDefault="00560DE6" w:rsidP="00831194">
            <w:pPr>
              <w:spacing w:after="0" w:line="240" w:lineRule="auto"/>
              <w:jc w:val="both"/>
              <w:rPr>
                <w:rFonts w:ascii="Times New Roman" w:eastAsia="Times New Roman" w:hAnsi="Times New Roman" w:cs="Times New Roman"/>
                <w:sz w:val="24"/>
                <w:szCs w:val="24"/>
              </w:rPr>
            </w:pPr>
            <w:r w:rsidRPr="00560DE6">
              <w:rPr>
                <w:rFonts w:ascii="Times New Roman" w:eastAsia="Times New Roman" w:hAnsi="Times New Roman" w:cs="Times New Roman"/>
                <w:sz w:val="24"/>
                <w:szCs w:val="24"/>
              </w:rPr>
              <w:t>142</w:t>
            </w:r>
          </w:p>
        </w:tc>
        <w:tc>
          <w:tcPr>
            <w:tcW w:w="1275" w:type="dxa"/>
          </w:tcPr>
          <w:p w14:paraId="78BB3F62" w14:textId="489F144D" w:rsidR="00560DE6" w:rsidRPr="00560DE6" w:rsidRDefault="00560DE6" w:rsidP="00831194">
            <w:pPr>
              <w:spacing w:after="0" w:line="240" w:lineRule="auto"/>
              <w:jc w:val="both"/>
              <w:rPr>
                <w:rFonts w:ascii="Times New Roman" w:eastAsia="Times New Roman" w:hAnsi="Times New Roman" w:cs="Times New Roman"/>
                <w:sz w:val="24"/>
                <w:szCs w:val="24"/>
              </w:rPr>
            </w:pPr>
            <w:r w:rsidRPr="00560DE6">
              <w:rPr>
                <w:rFonts w:ascii="Times New Roman" w:eastAsia="Times New Roman" w:hAnsi="Times New Roman" w:cs="Times New Roman"/>
                <w:sz w:val="24"/>
                <w:szCs w:val="24"/>
              </w:rPr>
              <w:t>114</w:t>
            </w:r>
          </w:p>
        </w:tc>
        <w:tc>
          <w:tcPr>
            <w:tcW w:w="1418" w:type="dxa"/>
          </w:tcPr>
          <w:p w14:paraId="117305A2" w14:textId="70052F71" w:rsidR="00560DE6" w:rsidRPr="00560DE6" w:rsidRDefault="00560DE6" w:rsidP="00831194">
            <w:pPr>
              <w:spacing w:after="0" w:line="240" w:lineRule="auto"/>
              <w:jc w:val="both"/>
              <w:rPr>
                <w:rFonts w:ascii="Times New Roman" w:eastAsia="Times New Roman" w:hAnsi="Times New Roman" w:cs="Times New Roman"/>
                <w:sz w:val="24"/>
                <w:szCs w:val="24"/>
              </w:rPr>
            </w:pPr>
            <w:r w:rsidRPr="00560DE6">
              <w:rPr>
                <w:rFonts w:ascii="Times New Roman" w:eastAsia="Times New Roman" w:hAnsi="Times New Roman" w:cs="Times New Roman"/>
                <w:sz w:val="24"/>
                <w:szCs w:val="24"/>
              </w:rPr>
              <w:t>0.</w:t>
            </w:r>
            <w:r w:rsidRPr="00560DE6">
              <w:rPr>
                <w:rFonts w:ascii="Times New Roman" w:eastAsia="Times New Roman" w:hAnsi="Times New Roman" w:cs="Times New Roman"/>
                <w:sz w:val="24"/>
                <w:szCs w:val="24"/>
                <w:lang w:val="en-US"/>
              </w:rPr>
              <w:t>05</w:t>
            </w:r>
          </w:p>
        </w:tc>
      </w:tr>
    </w:tbl>
    <w:p w14:paraId="489D5F5A" w14:textId="77777777" w:rsidR="0062306E" w:rsidRDefault="0062306E" w:rsidP="00831194">
      <w:pPr>
        <w:spacing w:after="0" w:line="240" w:lineRule="auto"/>
        <w:ind w:firstLine="708"/>
        <w:jc w:val="both"/>
        <w:rPr>
          <w:rFonts w:ascii="Times New Roman" w:eastAsia="Times New Roman" w:hAnsi="Times New Roman" w:cs="Times New Roman"/>
          <w:sz w:val="28"/>
          <w:szCs w:val="28"/>
        </w:rPr>
      </w:pPr>
    </w:p>
    <w:p w14:paraId="1D49B2C8" w14:textId="106D352B" w:rsidR="006E5F37" w:rsidRDefault="006E5F37" w:rsidP="00831194">
      <w:pPr>
        <w:spacing w:after="0" w:line="240" w:lineRule="auto"/>
        <w:ind w:firstLine="708"/>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В</w:t>
      </w:r>
      <w:r w:rsidR="00560DE6">
        <w:rPr>
          <w:rFonts w:ascii="Times New Roman" w:eastAsia="Times New Roman" w:hAnsi="Times New Roman" w:cs="Times New Roman"/>
          <w:sz w:val="28"/>
          <w:szCs w:val="28"/>
        </w:rPr>
        <w:t xml:space="preserve"> таблице 2</w:t>
      </w:r>
      <w:r>
        <w:rPr>
          <w:rFonts w:ascii="Times New Roman" w:eastAsia="Times New Roman" w:hAnsi="Times New Roman" w:cs="Times New Roman"/>
          <w:sz w:val="28"/>
          <w:szCs w:val="28"/>
        </w:rPr>
        <w:t>04, п</w:t>
      </w:r>
      <w:r w:rsidR="00560DE6">
        <w:rPr>
          <w:rFonts w:ascii="Times New Roman" w:eastAsia="Times New Roman" w:hAnsi="Times New Roman" w:cs="Times New Roman"/>
          <w:sz w:val="28"/>
          <w:szCs w:val="28"/>
        </w:rPr>
        <w:t>о точному тесту генотипы и аллели   rs10757278 соответствовали равновесию Харди-Вайнберга в обеих группах.</w:t>
      </w:r>
      <w:r>
        <w:rPr>
          <w:rFonts w:ascii="Times New Roman" w:eastAsia="Times New Roman" w:hAnsi="Times New Roman" w:cs="Times New Roman"/>
          <w:sz w:val="28"/>
          <w:szCs w:val="28"/>
        </w:rPr>
        <w:t xml:space="preserve"> В таблице 205 предложена </w:t>
      </w:r>
      <w:r w:rsidRPr="006E5F37">
        <w:rPr>
          <w:rFonts w:ascii="Times New Roman" w:eastAsia="Times New Roman" w:hAnsi="Times New Roman" w:cs="Times New Roman"/>
          <w:bCs/>
          <w:sz w:val="28"/>
          <w:szCs w:val="28"/>
        </w:rPr>
        <w:t>ассоциация rs10757278  с моделями наследования.</w:t>
      </w:r>
    </w:p>
    <w:p w14:paraId="2C8A9D10" w14:textId="77777777" w:rsidR="006E5F37" w:rsidRPr="006E5F37" w:rsidRDefault="006E5F37" w:rsidP="00831194">
      <w:pPr>
        <w:spacing w:after="0" w:line="240" w:lineRule="auto"/>
        <w:ind w:firstLine="708"/>
        <w:jc w:val="both"/>
        <w:rPr>
          <w:rFonts w:ascii="Times New Roman" w:eastAsia="Times New Roman" w:hAnsi="Times New Roman" w:cs="Times New Roman"/>
          <w:bCs/>
          <w:sz w:val="28"/>
          <w:szCs w:val="28"/>
        </w:rPr>
      </w:pPr>
    </w:p>
    <w:p w14:paraId="2FC6217E" w14:textId="585FEA64" w:rsidR="006E5F37" w:rsidRDefault="006E5F37"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205 - Ассоциация  rs10757278  с моделями наследования (n=169)</w:t>
      </w:r>
    </w:p>
    <w:p w14:paraId="72AFF157" w14:textId="77777777" w:rsidR="0062306E" w:rsidRDefault="0062306E" w:rsidP="00831194">
      <w:pPr>
        <w:spacing w:after="0" w:line="240" w:lineRule="auto"/>
        <w:jc w:val="both"/>
        <w:rPr>
          <w:rFonts w:ascii="Times New Roman" w:eastAsia="Times New Roman" w:hAnsi="Times New Roman" w:cs="Times New Roman"/>
          <w:b/>
          <w:sz w:val="28"/>
          <w:szCs w:val="28"/>
        </w:rPr>
      </w:pPr>
    </w:p>
    <w:tbl>
      <w:tblPr>
        <w:tblW w:w="9351"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1560"/>
        <w:gridCol w:w="1275"/>
        <w:gridCol w:w="1418"/>
        <w:gridCol w:w="1276"/>
        <w:gridCol w:w="1559"/>
      </w:tblGrid>
      <w:tr w:rsidR="006E5F37" w14:paraId="1F53E0BD" w14:textId="77777777" w:rsidTr="00C91B02">
        <w:trPr>
          <w:trHeight w:val="820"/>
        </w:trPr>
        <w:tc>
          <w:tcPr>
            <w:tcW w:w="2263" w:type="dxa"/>
          </w:tcPr>
          <w:p w14:paraId="07FF3C3C"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Модель наследования</w:t>
            </w:r>
          </w:p>
        </w:tc>
        <w:tc>
          <w:tcPr>
            <w:tcW w:w="1560" w:type="dxa"/>
          </w:tcPr>
          <w:p w14:paraId="65B66C30"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Генотип</w:t>
            </w:r>
          </w:p>
        </w:tc>
        <w:tc>
          <w:tcPr>
            <w:tcW w:w="1275" w:type="dxa"/>
          </w:tcPr>
          <w:p w14:paraId="22615597"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Контрольная группа</w:t>
            </w:r>
          </w:p>
        </w:tc>
        <w:tc>
          <w:tcPr>
            <w:tcW w:w="1418" w:type="dxa"/>
          </w:tcPr>
          <w:p w14:paraId="0B1D47C4"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Основная группа</w:t>
            </w:r>
          </w:p>
        </w:tc>
        <w:tc>
          <w:tcPr>
            <w:tcW w:w="1276" w:type="dxa"/>
          </w:tcPr>
          <w:p w14:paraId="7D56EFBC"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OR</w:t>
            </w:r>
          </w:p>
          <w:p w14:paraId="0B37EEB8"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(95% ДИ)</w:t>
            </w:r>
          </w:p>
        </w:tc>
        <w:tc>
          <w:tcPr>
            <w:tcW w:w="1559" w:type="dxa"/>
          </w:tcPr>
          <w:p w14:paraId="7BCDC036"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P-value</w:t>
            </w:r>
          </w:p>
        </w:tc>
      </w:tr>
      <w:tr w:rsidR="006E5F37" w14:paraId="3E1F4087" w14:textId="77777777" w:rsidTr="00C91B02">
        <w:trPr>
          <w:trHeight w:val="820"/>
        </w:trPr>
        <w:tc>
          <w:tcPr>
            <w:tcW w:w="2263" w:type="dxa"/>
            <w:vMerge w:val="restart"/>
          </w:tcPr>
          <w:p w14:paraId="6FE175B8"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lastRenderedPageBreak/>
              <w:t>Кодоминантный</w:t>
            </w:r>
          </w:p>
        </w:tc>
        <w:tc>
          <w:tcPr>
            <w:tcW w:w="1560" w:type="dxa"/>
          </w:tcPr>
          <w:p w14:paraId="376E037D"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G/G</w:t>
            </w:r>
          </w:p>
        </w:tc>
        <w:tc>
          <w:tcPr>
            <w:tcW w:w="1275" w:type="dxa"/>
          </w:tcPr>
          <w:p w14:paraId="12889EC4"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12 (29.3%)</w:t>
            </w:r>
          </w:p>
        </w:tc>
        <w:tc>
          <w:tcPr>
            <w:tcW w:w="1418" w:type="dxa"/>
          </w:tcPr>
          <w:p w14:paraId="1E3F7C34"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37 (28.9%)</w:t>
            </w:r>
          </w:p>
        </w:tc>
        <w:tc>
          <w:tcPr>
            <w:tcW w:w="1276" w:type="dxa"/>
          </w:tcPr>
          <w:p w14:paraId="048C96CF"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1.00</w:t>
            </w:r>
          </w:p>
        </w:tc>
        <w:tc>
          <w:tcPr>
            <w:tcW w:w="1559" w:type="dxa"/>
            <w:vMerge w:val="restart"/>
          </w:tcPr>
          <w:p w14:paraId="2082345B"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0.83</w:t>
            </w:r>
          </w:p>
        </w:tc>
      </w:tr>
      <w:tr w:rsidR="006E5F37" w14:paraId="3FF64B7E" w14:textId="77777777" w:rsidTr="00C91B02">
        <w:trPr>
          <w:trHeight w:val="820"/>
        </w:trPr>
        <w:tc>
          <w:tcPr>
            <w:tcW w:w="2263" w:type="dxa"/>
            <w:vMerge/>
          </w:tcPr>
          <w:p w14:paraId="4FFB6118" w14:textId="77777777" w:rsidR="006E5F37" w:rsidRPr="006E5F37" w:rsidRDefault="006E5F37"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560" w:type="dxa"/>
          </w:tcPr>
          <w:p w14:paraId="79C8BEB1"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A/G</w:t>
            </w:r>
          </w:p>
        </w:tc>
        <w:tc>
          <w:tcPr>
            <w:tcW w:w="1275" w:type="dxa"/>
          </w:tcPr>
          <w:p w14:paraId="25487880"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20 (48.8%)</w:t>
            </w:r>
          </w:p>
        </w:tc>
        <w:tc>
          <w:tcPr>
            <w:tcW w:w="1418" w:type="dxa"/>
          </w:tcPr>
          <w:p w14:paraId="68438510"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68 (53.1%)</w:t>
            </w:r>
          </w:p>
        </w:tc>
        <w:tc>
          <w:tcPr>
            <w:tcW w:w="1276" w:type="dxa"/>
          </w:tcPr>
          <w:p w14:paraId="0154AA5B"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1.10 (0.49-2.50)</w:t>
            </w:r>
          </w:p>
        </w:tc>
        <w:tc>
          <w:tcPr>
            <w:tcW w:w="1559" w:type="dxa"/>
            <w:vMerge/>
          </w:tcPr>
          <w:p w14:paraId="28181BFC" w14:textId="77777777" w:rsidR="006E5F37" w:rsidRPr="006E5F37" w:rsidRDefault="006E5F37"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6E5F37" w14:paraId="6A5C6E98" w14:textId="77777777" w:rsidTr="00C91B02">
        <w:trPr>
          <w:trHeight w:val="820"/>
        </w:trPr>
        <w:tc>
          <w:tcPr>
            <w:tcW w:w="2263" w:type="dxa"/>
            <w:vMerge/>
          </w:tcPr>
          <w:p w14:paraId="66BB07E9" w14:textId="77777777" w:rsidR="006E5F37" w:rsidRPr="006E5F37" w:rsidRDefault="006E5F37"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560" w:type="dxa"/>
          </w:tcPr>
          <w:p w14:paraId="302B63CA"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A/A</w:t>
            </w:r>
          </w:p>
        </w:tc>
        <w:tc>
          <w:tcPr>
            <w:tcW w:w="1275" w:type="dxa"/>
          </w:tcPr>
          <w:p w14:paraId="0BA016AD"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9 (21.9%)</w:t>
            </w:r>
          </w:p>
        </w:tc>
        <w:tc>
          <w:tcPr>
            <w:tcW w:w="1418" w:type="dxa"/>
          </w:tcPr>
          <w:p w14:paraId="1792999B"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23 (18%)</w:t>
            </w:r>
          </w:p>
        </w:tc>
        <w:tc>
          <w:tcPr>
            <w:tcW w:w="1276" w:type="dxa"/>
          </w:tcPr>
          <w:p w14:paraId="6E1B8FF8"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0.83 (0.30-2.27)</w:t>
            </w:r>
          </w:p>
        </w:tc>
        <w:tc>
          <w:tcPr>
            <w:tcW w:w="1559" w:type="dxa"/>
            <w:vMerge/>
          </w:tcPr>
          <w:p w14:paraId="326F13EE" w14:textId="77777777" w:rsidR="006E5F37" w:rsidRPr="006E5F37" w:rsidRDefault="006E5F37"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6E5F37" w14:paraId="01744DB6" w14:textId="77777777" w:rsidTr="00C91B02">
        <w:trPr>
          <w:trHeight w:val="820"/>
        </w:trPr>
        <w:tc>
          <w:tcPr>
            <w:tcW w:w="2263" w:type="dxa"/>
            <w:vMerge w:val="restart"/>
          </w:tcPr>
          <w:p w14:paraId="770BB4F3"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Доминантный</w:t>
            </w:r>
          </w:p>
        </w:tc>
        <w:tc>
          <w:tcPr>
            <w:tcW w:w="1560" w:type="dxa"/>
          </w:tcPr>
          <w:p w14:paraId="1729D886"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G/G</w:t>
            </w:r>
          </w:p>
        </w:tc>
        <w:tc>
          <w:tcPr>
            <w:tcW w:w="1275" w:type="dxa"/>
          </w:tcPr>
          <w:p w14:paraId="3B64451A"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12 (29.3%)</w:t>
            </w:r>
          </w:p>
        </w:tc>
        <w:tc>
          <w:tcPr>
            <w:tcW w:w="1418" w:type="dxa"/>
          </w:tcPr>
          <w:p w14:paraId="10BBC7AC"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37 (28.9%)</w:t>
            </w:r>
          </w:p>
        </w:tc>
        <w:tc>
          <w:tcPr>
            <w:tcW w:w="1276" w:type="dxa"/>
          </w:tcPr>
          <w:p w14:paraId="0EE7C111"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1.00</w:t>
            </w:r>
          </w:p>
        </w:tc>
        <w:tc>
          <w:tcPr>
            <w:tcW w:w="1559" w:type="dxa"/>
            <w:vMerge w:val="restart"/>
          </w:tcPr>
          <w:p w14:paraId="6BE669C3"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0.96</w:t>
            </w:r>
          </w:p>
        </w:tc>
      </w:tr>
      <w:tr w:rsidR="006E5F37" w14:paraId="1E23E993" w14:textId="77777777" w:rsidTr="00C91B02">
        <w:trPr>
          <w:trHeight w:val="820"/>
        </w:trPr>
        <w:tc>
          <w:tcPr>
            <w:tcW w:w="2263" w:type="dxa"/>
            <w:vMerge/>
          </w:tcPr>
          <w:p w14:paraId="65D5F9EF" w14:textId="77777777" w:rsidR="006E5F37" w:rsidRPr="006E5F37" w:rsidRDefault="006E5F37"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560" w:type="dxa"/>
          </w:tcPr>
          <w:p w14:paraId="5CE23637"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A/G-A/A</w:t>
            </w:r>
          </w:p>
        </w:tc>
        <w:tc>
          <w:tcPr>
            <w:tcW w:w="1275" w:type="dxa"/>
          </w:tcPr>
          <w:p w14:paraId="6D46D2F7"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29 (70.7%)</w:t>
            </w:r>
          </w:p>
        </w:tc>
        <w:tc>
          <w:tcPr>
            <w:tcW w:w="1418" w:type="dxa"/>
          </w:tcPr>
          <w:p w14:paraId="511838A7"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91 (71.1%)</w:t>
            </w:r>
          </w:p>
        </w:tc>
        <w:tc>
          <w:tcPr>
            <w:tcW w:w="1276" w:type="dxa"/>
          </w:tcPr>
          <w:p w14:paraId="2942404D"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1.02 (0.47-2.21)</w:t>
            </w:r>
          </w:p>
        </w:tc>
        <w:tc>
          <w:tcPr>
            <w:tcW w:w="1559" w:type="dxa"/>
            <w:vMerge/>
          </w:tcPr>
          <w:p w14:paraId="6DA99772" w14:textId="77777777" w:rsidR="006E5F37" w:rsidRPr="006E5F37" w:rsidRDefault="006E5F37"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6E5F37" w14:paraId="4F06A167" w14:textId="77777777" w:rsidTr="00C91B02">
        <w:trPr>
          <w:trHeight w:val="550"/>
        </w:trPr>
        <w:tc>
          <w:tcPr>
            <w:tcW w:w="2263" w:type="dxa"/>
            <w:vMerge w:val="restart"/>
          </w:tcPr>
          <w:p w14:paraId="62C47B4D"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Рецессивный</w:t>
            </w:r>
          </w:p>
        </w:tc>
        <w:tc>
          <w:tcPr>
            <w:tcW w:w="1560" w:type="dxa"/>
          </w:tcPr>
          <w:p w14:paraId="26BB1D14"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G/G-A/G</w:t>
            </w:r>
          </w:p>
        </w:tc>
        <w:tc>
          <w:tcPr>
            <w:tcW w:w="1275" w:type="dxa"/>
          </w:tcPr>
          <w:p w14:paraId="73575584"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32 (78%)</w:t>
            </w:r>
          </w:p>
        </w:tc>
        <w:tc>
          <w:tcPr>
            <w:tcW w:w="1418" w:type="dxa"/>
          </w:tcPr>
          <w:p w14:paraId="78788D34"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105 (82%)</w:t>
            </w:r>
          </w:p>
        </w:tc>
        <w:tc>
          <w:tcPr>
            <w:tcW w:w="1276" w:type="dxa"/>
          </w:tcPr>
          <w:p w14:paraId="43CE0597"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1.00</w:t>
            </w:r>
          </w:p>
        </w:tc>
        <w:tc>
          <w:tcPr>
            <w:tcW w:w="1559" w:type="dxa"/>
            <w:vMerge w:val="restart"/>
          </w:tcPr>
          <w:p w14:paraId="51B95BE1"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0.58</w:t>
            </w:r>
          </w:p>
        </w:tc>
      </w:tr>
      <w:tr w:rsidR="006E5F37" w14:paraId="7542477B" w14:textId="77777777" w:rsidTr="00C91B02">
        <w:trPr>
          <w:trHeight w:val="820"/>
        </w:trPr>
        <w:tc>
          <w:tcPr>
            <w:tcW w:w="2263" w:type="dxa"/>
            <w:vMerge/>
          </w:tcPr>
          <w:p w14:paraId="4C6ABE04" w14:textId="77777777" w:rsidR="006E5F37" w:rsidRPr="006E5F37" w:rsidRDefault="006E5F37"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560" w:type="dxa"/>
          </w:tcPr>
          <w:p w14:paraId="360871E0"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A/A</w:t>
            </w:r>
          </w:p>
        </w:tc>
        <w:tc>
          <w:tcPr>
            <w:tcW w:w="1275" w:type="dxa"/>
          </w:tcPr>
          <w:p w14:paraId="7D0570B8"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9 (21.9%)</w:t>
            </w:r>
          </w:p>
        </w:tc>
        <w:tc>
          <w:tcPr>
            <w:tcW w:w="1418" w:type="dxa"/>
          </w:tcPr>
          <w:p w14:paraId="54C23495"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23 (18%)</w:t>
            </w:r>
          </w:p>
        </w:tc>
        <w:tc>
          <w:tcPr>
            <w:tcW w:w="1276" w:type="dxa"/>
          </w:tcPr>
          <w:p w14:paraId="39682E24"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0.78 (0.33-1.85)</w:t>
            </w:r>
          </w:p>
        </w:tc>
        <w:tc>
          <w:tcPr>
            <w:tcW w:w="1559" w:type="dxa"/>
            <w:vMerge/>
          </w:tcPr>
          <w:p w14:paraId="6CBEF823" w14:textId="77777777" w:rsidR="006E5F37" w:rsidRPr="006E5F37" w:rsidRDefault="006E5F37"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6E5F37" w14:paraId="6691B095" w14:textId="77777777" w:rsidTr="00C91B02">
        <w:trPr>
          <w:trHeight w:val="820"/>
        </w:trPr>
        <w:tc>
          <w:tcPr>
            <w:tcW w:w="2263" w:type="dxa"/>
            <w:vMerge w:val="restart"/>
          </w:tcPr>
          <w:p w14:paraId="0ABD21C3"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Сверхдоминантный</w:t>
            </w:r>
          </w:p>
        </w:tc>
        <w:tc>
          <w:tcPr>
            <w:tcW w:w="1560" w:type="dxa"/>
          </w:tcPr>
          <w:p w14:paraId="14C4F4DC"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G/G-A/A</w:t>
            </w:r>
          </w:p>
        </w:tc>
        <w:tc>
          <w:tcPr>
            <w:tcW w:w="1275" w:type="dxa"/>
          </w:tcPr>
          <w:p w14:paraId="62F2462E"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21 (51.2%)</w:t>
            </w:r>
          </w:p>
        </w:tc>
        <w:tc>
          <w:tcPr>
            <w:tcW w:w="1418" w:type="dxa"/>
          </w:tcPr>
          <w:p w14:paraId="037B3DA3"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60 (46.9%)</w:t>
            </w:r>
          </w:p>
        </w:tc>
        <w:tc>
          <w:tcPr>
            <w:tcW w:w="1276" w:type="dxa"/>
          </w:tcPr>
          <w:p w14:paraId="29F85169"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1.00</w:t>
            </w:r>
          </w:p>
        </w:tc>
        <w:tc>
          <w:tcPr>
            <w:tcW w:w="1559" w:type="dxa"/>
            <w:vMerge w:val="restart"/>
          </w:tcPr>
          <w:p w14:paraId="3657EFA7"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0.63</w:t>
            </w:r>
          </w:p>
        </w:tc>
      </w:tr>
      <w:tr w:rsidR="006E5F37" w14:paraId="6B275BCE" w14:textId="77777777" w:rsidTr="00C91B02">
        <w:trPr>
          <w:trHeight w:val="820"/>
        </w:trPr>
        <w:tc>
          <w:tcPr>
            <w:tcW w:w="2263" w:type="dxa"/>
            <w:vMerge/>
          </w:tcPr>
          <w:p w14:paraId="7E3038F0" w14:textId="77777777" w:rsidR="006E5F37" w:rsidRPr="006E5F37" w:rsidRDefault="006E5F37"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560" w:type="dxa"/>
            <w:tcBorders>
              <w:bottom w:val="single" w:sz="4" w:space="0" w:color="000000"/>
            </w:tcBorders>
          </w:tcPr>
          <w:p w14:paraId="1B055636"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A/G</w:t>
            </w:r>
          </w:p>
        </w:tc>
        <w:tc>
          <w:tcPr>
            <w:tcW w:w="1275" w:type="dxa"/>
            <w:tcBorders>
              <w:bottom w:val="single" w:sz="4" w:space="0" w:color="000000"/>
            </w:tcBorders>
          </w:tcPr>
          <w:p w14:paraId="36C91562"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20 (48.8%)</w:t>
            </w:r>
          </w:p>
        </w:tc>
        <w:tc>
          <w:tcPr>
            <w:tcW w:w="1418" w:type="dxa"/>
            <w:tcBorders>
              <w:bottom w:val="single" w:sz="4" w:space="0" w:color="000000"/>
            </w:tcBorders>
          </w:tcPr>
          <w:p w14:paraId="5B461A2E"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68 (53.1%)</w:t>
            </w:r>
          </w:p>
        </w:tc>
        <w:tc>
          <w:tcPr>
            <w:tcW w:w="1276" w:type="dxa"/>
            <w:tcBorders>
              <w:bottom w:val="single" w:sz="4" w:space="0" w:color="000000"/>
            </w:tcBorders>
          </w:tcPr>
          <w:p w14:paraId="2B673ECA"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1.19 (0.59-2.41)</w:t>
            </w:r>
          </w:p>
        </w:tc>
        <w:tc>
          <w:tcPr>
            <w:tcW w:w="1559" w:type="dxa"/>
            <w:vMerge/>
          </w:tcPr>
          <w:p w14:paraId="32E08A53" w14:textId="77777777" w:rsidR="006E5F37" w:rsidRPr="006E5F37" w:rsidRDefault="006E5F37"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r>
      <w:tr w:rsidR="006E5F37" w14:paraId="371209AA" w14:textId="77777777" w:rsidTr="00C91B02">
        <w:trPr>
          <w:trHeight w:val="820"/>
        </w:trPr>
        <w:tc>
          <w:tcPr>
            <w:tcW w:w="2263" w:type="dxa"/>
            <w:tcBorders>
              <w:bottom w:val="single" w:sz="4" w:space="0" w:color="000000"/>
            </w:tcBorders>
          </w:tcPr>
          <w:p w14:paraId="5FF9DCE1"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Лог-аддитивный</w:t>
            </w:r>
          </w:p>
        </w:tc>
        <w:tc>
          <w:tcPr>
            <w:tcW w:w="1560" w:type="dxa"/>
            <w:tcBorders>
              <w:bottom w:val="single" w:sz="4" w:space="0" w:color="000000"/>
            </w:tcBorders>
          </w:tcPr>
          <w:p w14:paraId="0F9B8513"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w:t>
            </w:r>
          </w:p>
        </w:tc>
        <w:tc>
          <w:tcPr>
            <w:tcW w:w="1275" w:type="dxa"/>
            <w:tcBorders>
              <w:bottom w:val="single" w:sz="4" w:space="0" w:color="000000"/>
            </w:tcBorders>
          </w:tcPr>
          <w:p w14:paraId="5C4CDB81"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w:t>
            </w:r>
          </w:p>
        </w:tc>
        <w:tc>
          <w:tcPr>
            <w:tcW w:w="1418" w:type="dxa"/>
            <w:tcBorders>
              <w:bottom w:val="single" w:sz="4" w:space="0" w:color="000000"/>
            </w:tcBorders>
          </w:tcPr>
          <w:p w14:paraId="0B8DC726"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w:t>
            </w:r>
          </w:p>
        </w:tc>
        <w:tc>
          <w:tcPr>
            <w:tcW w:w="1276" w:type="dxa"/>
            <w:tcBorders>
              <w:bottom w:val="single" w:sz="4" w:space="0" w:color="000000"/>
            </w:tcBorders>
          </w:tcPr>
          <w:p w14:paraId="591DA3C4"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0.93 (0.55-1.55)</w:t>
            </w:r>
          </w:p>
        </w:tc>
        <w:tc>
          <w:tcPr>
            <w:tcW w:w="1559" w:type="dxa"/>
            <w:tcBorders>
              <w:bottom w:val="single" w:sz="4" w:space="0" w:color="000000"/>
            </w:tcBorders>
          </w:tcPr>
          <w:p w14:paraId="6120816C"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0.77</w:t>
            </w:r>
          </w:p>
        </w:tc>
      </w:tr>
    </w:tbl>
    <w:p w14:paraId="0FFD010D" w14:textId="77777777" w:rsidR="0062306E" w:rsidRDefault="0062306E" w:rsidP="00831194">
      <w:pPr>
        <w:spacing w:after="0" w:line="240" w:lineRule="auto"/>
        <w:ind w:firstLine="708"/>
        <w:jc w:val="both"/>
        <w:rPr>
          <w:rFonts w:ascii="Times New Roman" w:eastAsia="Times New Roman" w:hAnsi="Times New Roman" w:cs="Times New Roman"/>
          <w:sz w:val="28"/>
          <w:szCs w:val="28"/>
        </w:rPr>
      </w:pPr>
    </w:p>
    <w:p w14:paraId="031BEC74" w14:textId="62CA8FD6" w:rsidR="006E5F37" w:rsidRDefault="006E5F37" w:rsidP="00831194">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таблице 205, </w:t>
      </w:r>
      <w:r>
        <w:rPr>
          <w:rFonts w:ascii="Times New Roman" w:eastAsia="Times New Roman" w:hAnsi="Times New Roman" w:cs="Times New Roman"/>
          <w:sz w:val="28"/>
          <w:szCs w:val="28"/>
          <w:lang w:val="en-US"/>
        </w:rPr>
        <w:t>r</w:t>
      </w:r>
      <w:r>
        <w:rPr>
          <w:rFonts w:ascii="Times New Roman" w:eastAsia="Times New Roman" w:hAnsi="Times New Roman" w:cs="Times New Roman"/>
          <w:sz w:val="28"/>
          <w:szCs w:val="28"/>
        </w:rPr>
        <w:t>s 10757278  не ассоциирован с моделями.</w:t>
      </w:r>
    </w:p>
    <w:p w14:paraId="59123E4B" w14:textId="6E0B9475" w:rsidR="006E5F37" w:rsidRDefault="006E5F37" w:rsidP="00831194">
      <w:pPr>
        <w:spacing w:after="0" w:line="240" w:lineRule="auto"/>
        <w:jc w:val="both"/>
        <w:rPr>
          <w:rFonts w:ascii="Times New Roman" w:eastAsia="Times New Roman" w:hAnsi="Times New Roman" w:cs="Times New Roman"/>
          <w:b/>
          <w:sz w:val="28"/>
          <w:szCs w:val="28"/>
        </w:rPr>
      </w:pPr>
    </w:p>
    <w:p w14:paraId="4D4B4464" w14:textId="090F0B21" w:rsidR="006E5F37" w:rsidRPr="006E5F37" w:rsidRDefault="006E5F37" w:rsidP="00831194">
      <w:pPr>
        <w:spacing w:after="0" w:line="240" w:lineRule="auto"/>
        <w:ind w:firstLine="709"/>
        <w:jc w:val="both"/>
        <w:rPr>
          <w:rFonts w:ascii="Times New Roman" w:eastAsia="Times New Roman" w:hAnsi="Times New Roman" w:cs="Times New Roman"/>
          <w:b/>
          <w:bCs/>
          <w:sz w:val="28"/>
          <w:szCs w:val="28"/>
        </w:rPr>
      </w:pPr>
      <w:r w:rsidRPr="006E5F37">
        <w:rPr>
          <w:rFonts w:ascii="Times New Roman" w:eastAsia="Times New Roman" w:hAnsi="Times New Roman" w:cs="Times New Roman"/>
          <w:b/>
          <w:bCs/>
          <w:sz w:val="28"/>
          <w:szCs w:val="28"/>
        </w:rPr>
        <w:t>SNP: rs10116277</w:t>
      </w:r>
    </w:p>
    <w:p w14:paraId="212A9CD3" w14:textId="781E104F" w:rsidR="006E5F37" w:rsidRDefault="006E5F37" w:rsidP="008311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Процент генотипированных образцов: 175/254 (68.9%)</w:t>
      </w:r>
      <w:r w:rsidRPr="006E5F3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 xml:space="preserve">В таблице </w:t>
      </w:r>
      <w:r>
        <w:rPr>
          <w:rFonts w:ascii="Times New Roman" w:eastAsia="Times New Roman" w:hAnsi="Times New Roman" w:cs="Times New Roman"/>
          <w:sz w:val="28"/>
          <w:szCs w:val="28"/>
        </w:rPr>
        <w:t>206 указана частота аллеля rs10116277.</w:t>
      </w:r>
    </w:p>
    <w:p w14:paraId="34649691" w14:textId="77777777" w:rsidR="0062306E" w:rsidRDefault="0062306E" w:rsidP="00831194">
      <w:pPr>
        <w:spacing w:after="0" w:line="240" w:lineRule="auto"/>
        <w:ind w:firstLine="709"/>
        <w:jc w:val="both"/>
        <w:rPr>
          <w:rFonts w:ascii="Times New Roman" w:eastAsia="Times New Roman" w:hAnsi="Times New Roman" w:cs="Times New Roman"/>
          <w:sz w:val="28"/>
          <w:szCs w:val="28"/>
        </w:rPr>
      </w:pPr>
    </w:p>
    <w:p w14:paraId="44999213" w14:textId="49EE9AA7" w:rsidR="006E5F37" w:rsidRDefault="006E5F37"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206 - Частота аллеля rs 10116277 (n=175)</w:t>
      </w:r>
    </w:p>
    <w:p w14:paraId="4653784F" w14:textId="1E582FAC" w:rsidR="006E5F37" w:rsidRDefault="006E5F37" w:rsidP="00831194">
      <w:pPr>
        <w:spacing w:after="0" w:line="240" w:lineRule="auto"/>
        <w:ind w:firstLine="709"/>
        <w:jc w:val="both"/>
        <w:rPr>
          <w:rFonts w:ascii="Times New Roman" w:eastAsia="Times New Roman" w:hAnsi="Times New Roman" w:cs="Times New Roman"/>
          <w:sz w:val="28"/>
          <w:szCs w:val="28"/>
        </w:rPr>
      </w:pPr>
    </w:p>
    <w:tbl>
      <w:tblPr>
        <w:tblW w:w="9349"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2"/>
        <w:gridCol w:w="988"/>
        <w:gridCol w:w="1487"/>
        <w:gridCol w:w="735"/>
        <w:gridCol w:w="1887"/>
        <w:gridCol w:w="1062"/>
        <w:gridCol w:w="2268"/>
      </w:tblGrid>
      <w:tr w:rsidR="006E5F37" w:rsidRPr="006E5F37" w14:paraId="56C56740" w14:textId="77777777" w:rsidTr="00C91B02">
        <w:trPr>
          <w:trHeight w:val="290"/>
        </w:trPr>
        <w:tc>
          <w:tcPr>
            <w:tcW w:w="922" w:type="dxa"/>
            <w:tcBorders>
              <w:top w:val="single" w:sz="4" w:space="0" w:color="000000"/>
            </w:tcBorders>
          </w:tcPr>
          <w:p w14:paraId="30BAA0E1"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 </w:t>
            </w:r>
          </w:p>
        </w:tc>
        <w:tc>
          <w:tcPr>
            <w:tcW w:w="2475" w:type="dxa"/>
            <w:gridSpan w:val="2"/>
            <w:tcBorders>
              <w:top w:val="single" w:sz="4" w:space="0" w:color="000000"/>
            </w:tcBorders>
          </w:tcPr>
          <w:p w14:paraId="02BAB062"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Обе группы</w:t>
            </w:r>
          </w:p>
        </w:tc>
        <w:tc>
          <w:tcPr>
            <w:tcW w:w="2622" w:type="dxa"/>
            <w:gridSpan w:val="2"/>
            <w:tcBorders>
              <w:top w:val="single" w:sz="4" w:space="0" w:color="000000"/>
            </w:tcBorders>
          </w:tcPr>
          <w:p w14:paraId="4F0D4E82"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Контрольная группа</w:t>
            </w:r>
          </w:p>
        </w:tc>
        <w:tc>
          <w:tcPr>
            <w:tcW w:w="3330" w:type="dxa"/>
            <w:gridSpan w:val="2"/>
            <w:tcBorders>
              <w:top w:val="single" w:sz="4" w:space="0" w:color="000000"/>
              <w:right w:val="single" w:sz="4" w:space="0" w:color="000000"/>
            </w:tcBorders>
          </w:tcPr>
          <w:p w14:paraId="4C899FD4" w14:textId="1B4AA147" w:rsidR="006E5F37" w:rsidRPr="006E5F37" w:rsidRDefault="006E5F37" w:rsidP="00C91B02">
            <w:pPr>
              <w:spacing w:after="0" w:line="240" w:lineRule="auto"/>
              <w:ind w:hanging="40"/>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Основная группа</w:t>
            </w:r>
          </w:p>
        </w:tc>
      </w:tr>
      <w:tr w:rsidR="006E5F37" w14:paraId="08299369" w14:textId="77777777" w:rsidTr="00C91B02">
        <w:trPr>
          <w:trHeight w:val="550"/>
        </w:trPr>
        <w:tc>
          <w:tcPr>
            <w:tcW w:w="922" w:type="dxa"/>
          </w:tcPr>
          <w:p w14:paraId="6E16D6EB"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Аллель</w:t>
            </w:r>
          </w:p>
        </w:tc>
        <w:tc>
          <w:tcPr>
            <w:tcW w:w="988" w:type="dxa"/>
          </w:tcPr>
          <w:p w14:paraId="7D3FD8F3"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Количество</w:t>
            </w:r>
          </w:p>
        </w:tc>
        <w:tc>
          <w:tcPr>
            <w:tcW w:w="1487" w:type="dxa"/>
          </w:tcPr>
          <w:p w14:paraId="1572CB8E"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Пропорция</w:t>
            </w:r>
          </w:p>
        </w:tc>
        <w:tc>
          <w:tcPr>
            <w:tcW w:w="735" w:type="dxa"/>
          </w:tcPr>
          <w:p w14:paraId="6FF7C200"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Количество</w:t>
            </w:r>
          </w:p>
        </w:tc>
        <w:tc>
          <w:tcPr>
            <w:tcW w:w="1887" w:type="dxa"/>
          </w:tcPr>
          <w:p w14:paraId="0EDA7BC7"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Пропорция</w:t>
            </w:r>
          </w:p>
        </w:tc>
        <w:tc>
          <w:tcPr>
            <w:tcW w:w="1062" w:type="dxa"/>
          </w:tcPr>
          <w:p w14:paraId="666C2C9F" w14:textId="64A1071B"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Количество</w:t>
            </w:r>
          </w:p>
        </w:tc>
        <w:tc>
          <w:tcPr>
            <w:tcW w:w="2268" w:type="dxa"/>
          </w:tcPr>
          <w:p w14:paraId="6ECB4BD8" w14:textId="1000008F"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Пропорция</w:t>
            </w:r>
          </w:p>
        </w:tc>
      </w:tr>
      <w:tr w:rsidR="006E5F37" w14:paraId="0D147691" w14:textId="77777777" w:rsidTr="00C91B02">
        <w:trPr>
          <w:trHeight w:val="290"/>
        </w:trPr>
        <w:tc>
          <w:tcPr>
            <w:tcW w:w="922" w:type="dxa"/>
          </w:tcPr>
          <w:p w14:paraId="3E08D306"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G</w:t>
            </w:r>
          </w:p>
        </w:tc>
        <w:tc>
          <w:tcPr>
            <w:tcW w:w="988" w:type="dxa"/>
          </w:tcPr>
          <w:p w14:paraId="739469A3"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192</w:t>
            </w:r>
          </w:p>
        </w:tc>
        <w:tc>
          <w:tcPr>
            <w:tcW w:w="1487" w:type="dxa"/>
          </w:tcPr>
          <w:p w14:paraId="1FA597F7"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0.55</w:t>
            </w:r>
          </w:p>
        </w:tc>
        <w:tc>
          <w:tcPr>
            <w:tcW w:w="735" w:type="dxa"/>
          </w:tcPr>
          <w:p w14:paraId="2EC39B0D"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48</w:t>
            </w:r>
          </w:p>
        </w:tc>
        <w:tc>
          <w:tcPr>
            <w:tcW w:w="1887" w:type="dxa"/>
          </w:tcPr>
          <w:p w14:paraId="211FFDAB"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0.59</w:t>
            </w:r>
          </w:p>
        </w:tc>
        <w:tc>
          <w:tcPr>
            <w:tcW w:w="1062" w:type="dxa"/>
          </w:tcPr>
          <w:p w14:paraId="0982F197" w14:textId="2EFD34B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144</w:t>
            </w:r>
          </w:p>
        </w:tc>
        <w:tc>
          <w:tcPr>
            <w:tcW w:w="2268" w:type="dxa"/>
          </w:tcPr>
          <w:p w14:paraId="63534895" w14:textId="29DD986F" w:rsidR="006E5F37" w:rsidRPr="006E5F37" w:rsidRDefault="00612CB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0.53</w:t>
            </w:r>
          </w:p>
        </w:tc>
      </w:tr>
      <w:tr w:rsidR="006E5F37" w14:paraId="7611E880" w14:textId="77777777" w:rsidTr="00C91B02">
        <w:trPr>
          <w:trHeight w:val="290"/>
        </w:trPr>
        <w:tc>
          <w:tcPr>
            <w:tcW w:w="922" w:type="dxa"/>
          </w:tcPr>
          <w:p w14:paraId="65154482"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T</w:t>
            </w:r>
          </w:p>
        </w:tc>
        <w:tc>
          <w:tcPr>
            <w:tcW w:w="988" w:type="dxa"/>
          </w:tcPr>
          <w:p w14:paraId="7BF21307"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158</w:t>
            </w:r>
          </w:p>
        </w:tc>
        <w:tc>
          <w:tcPr>
            <w:tcW w:w="1487" w:type="dxa"/>
          </w:tcPr>
          <w:p w14:paraId="10D0F1A7"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0.45</w:t>
            </w:r>
          </w:p>
        </w:tc>
        <w:tc>
          <w:tcPr>
            <w:tcW w:w="735" w:type="dxa"/>
          </w:tcPr>
          <w:p w14:paraId="3AD33BC1"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34</w:t>
            </w:r>
          </w:p>
        </w:tc>
        <w:tc>
          <w:tcPr>
            <w:tcW w:w="1887" w:type="dxa"/>
          </w:tcPr>
          <w:p w14:paraId="54A83BC5" w14:textId="77777777"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0.41</w:t>
            </w:r>
          </w:p>
        </w:tc>
        <w:tc>
          <w:tcPr>
            <w:tcW w:w="1062" w:type="dxa"/>
          </w:tcPr>
          <w:p w14:paraId="25ED0508" w14:textId="42DC2945" w:rsidR="006E5F37" w:rsidRPr="006E5F37" w:rsidRDefault="006E5F37" w:rsidP="00831194">
            <w:pPr>
              <w:spacing w:after="0" w:line="240" w:lineRule="auto"/>
              <w:jc w:val="both"/>
              <w:rPr>
                <w:rFonts w:ascii="Times New Roman" w:eastAsia="Times New Roman" w:hAnsi="Times New Roman" w:cs="Times New Roman"/>
                <w:sz w:val="24"/>
                <w:szCs w:val="24"/>
              </w:rPr>
            </w:pPr>
            <w:r w:rsidRPr="006E5F37">
              <w:rPr>
                <w:rFonts w:ascii="Times New Roman" w:eastAsia="Times New Roman" w:hAnsi="Times New Roman" w:cs="Times New Roman"/>
                <w:sz w:val="24"/>
                <w:szCs w:val="24"/>
              </w:rPr>
              <w:t>124</w:t>
            </w:r>
          </w:p>
        </w:tc>
        <w:tc>
          <w:tcPr>
            <w:tcW w:w="2268" w:type="dxa"/>
          </w:tcPr>
          <w:p w14:paraId="5509DA8B" w14:textId="48BB8BCB" w:rsidR="006E5F37" w:rsidRPr="006E5F37" w:rsidRDefault="00612CB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0.47</w:t>
            </w:r>
          </w:p>
        </w:tc>
      </w:tr>
    </w:tbl>
    <w:p w14:paraId="6979D6F3" w14:textId="77777777" w:rsidR="0062306E" w:rsidRDefault="0062306E" w:rsidP="00831194">
      <w:pPr>
        <w:spacing w:after="0" w:line="240" w:lineRule="auto"/>
        <w:ind w:firstLine="709"/>
        <w:jc w:val="both"/>
        <w:rPr>
          <w:rFonts w:ascii="Times New Roman" w:eastAsia="Times New Roman" w:hAnsi="Times New Roman" w:cs="Times New Roman"/>
          <w:sz w:val="28"/>
          <w:szCs w:val="28"/>
        </w:rPr>
      </w:pPr>
    </w:p>
    <w:p w14:paraId="3829A563" w14:textId="11F119DC" w:rsidR="006E5F37" w:rsidRDefault="00612CB3" w:rsidP="0062306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таблице 206, 175 образцов из 254 образца rs10116277 были генотипированы, что составило 68,9 %. Частота аллеля G составило 55 %, 192 аллелей, из них в основной группе 54 %, 144 аллелей, в контрольной группе также 59 %, 48 аллелей следовательно. Аллелей T было в общем 45 % , то есть </w:t>
      </w:r>
      <w:r>
        <w:rPr>
          <w:rFonts w:ascii="Times New Roman" w:eastAsia="Times New Roman" w:hAnsi="Times New Roman" w:cs="Times New Roman"/>
          <w:sz w:val="28"/>
          <w:szCs w:val="28"/>
        </w:rPr>
        <w:lastRenderedPageBreak/>
        <w:t>158 аллелей, в основной 46 %, 124 аллелей и в контрольной группе 41 %, 34 аллелей. В таблице 207 указана частота генотипа rs10116277.</w:t>
      </w:r>
    </w:p>
    <w:p w14:paraId="2F3F590E" w14:textId="77777777" w:rsidR="00612CB3" w:rsidRDefault="00612CB3" w:rsidP="00831194">
      <w:pPr>
        <w:spacing w:after="0" w:line="240" w:lineRule="auto"/>
        <w:jc w:val="both"/>
        <w:rPr>
          <w:rFonts w:ascii="Times New Roman" w:eastAsia="Times New Roman" w:hAnsi="Times New Roman" w:cs="Times New Roman"/>
          <w:b/>
          <w:sz w:val="28"/>
          <w:szCs w:val="28"/>
        </w:rPr>
      </w:pPr>
    </w:p>
    <w:p w14:paraId="3028125A" w14:textId="680AC2C9" w:rsidR="00612CB3" w:rsidRDefault="00612CB3"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207 - Частота генотипа rs10116277 (n=254)</w:t>
      </w:r>
    </w:p>
    <w:p w14:paraId="7FDF7F98" w14:textId="77777777" w:rsidR="001C3BD5" w:rsidRDefault="001C3BD5" w:rsidP="00831194">
      <w:pPr>
        <w:spacing w:after="0" w:line="240" w:lineRule="auto"/>
        <w:jc w:val="both"/>
        <w:rPr>
          <w:rFonts w:ascii="Times New Roman" w:eastAsia="Times New Roman" w:hAnsi="Times New Roman" w:cs="Times New Roman"/>
          <w:b/>
          <w:sz w:val="28"/>
          <w:szCs w:val="28"/>
        </w:rPr>
      </w:pPr>
    </w:p>
    <w:tbl>
      <w:tblPr>
        <w:tblW w:w="9492"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2"/>
        <w:gridCol w:w="988"/>
        <w:gridCol w:w="1629"/>
        <w:gridCol w:w="992"/>
        <w:gridCol w:w="1701"/>
        <w:gridCol w:w="1133"/>
        <w:gridCol w:w="2127"/>
      </w:tblGrid>
      <w:tr w:rsidR="00612CB3" w14:paraId="68FD567C" w14:textId="77777777" w:rsidTr="00C91B02">
        <w:trPr>
          <w:trHeight w:val="290"/>
        </w:trPr>
        <w:tc>
          <w:tcPr>
            <w:tcW w:w="922" w:type="dxa"/>
          </w:tcPr>
          <w:p w14:paraId="5B357B91" w14:textId="77777777" w:rsidR="00612CB3" w:rsidRPr="005D59F0" w:rsidRDefault="00612CB3" w:rsidP="00831194">
            <w:pPr>
              <w:spacing w:after="0" w:line="240" w:lineRule="auto"/>
              <w:jc w:val="both"/>
              <w:rPr>
                <w:rFonts w:ascii="Times New Roman" w:eastAsia="Times New Roman" w:hAnsi="Times New Roman" w:cs="Times New Roman"/>
                <w:sz w:val="24"/>
                <w:szCs w:val="24"/>
              </w:rPr>
            </w:pPr>
            <w:r w:rsidRPr="005D59F0">
              <w:rPr>
                <w:rFonts w:ascii="Times New Roman" w:eastAsia="Times New Roman" w:hAnsi="Times New Roman" w:cs="Times New Roman"/>
                <w:sz w:val="24"/>
                <w:szCs w:val="24"/>
              </w:rPr>
              <w:t> </w:t>
            </w:r>
          </w:p>
        </w:tc>
        <w:tc>
          <w:tcPr>
            <w:tcW w:w="2617" w:type="dxa"/>
            <w:gridSpan w:val="2"/>
          </w:tcPr>
          <w:p w14:paraId="2DD2410B" w14:textId="77777777" w:rsidR="00612CB3" w:rsidRPr="005D59F0" w:rsidRDefault="00612CB3" w:rsidP="00831194">
            <w:pPr>
              <w:spacing w:after="0" w:line="240" w:lineRule="auto"/>
              <w:jc w:val="both"/>
              <w:rPr>
                <w:rFonts w:ascii="Times New Roman" w:eastAsia="Times New Roman" w:hAnsi="Times New Roman" w:cs="Times New Roman"/>
                <w:sz w:val="24"/>
                <w:szCs w:val="24"/>
              </w:rPr>
            </w:pPr>
            <w:r w:rsidRPr="005D59F0">
              <w:rPr>
                <w:rFonts w:ascii="Times New Roman" w:eastAsia="Times New Roman" w:hAnsi="Times New Roman" w:cs="Times New Roman"/>
                <w:sz w:val="24"/>
                <w:szCs w:val="24"/>
              </w:rPr>
              <w:t>Обе группы</w:t>
            </w:r>
          </w:p>
        </w:tc>
        <w:tc>
          <w:tcPr>
            <w:tcW w:w="2693" w:type="dxa"/>
            <w:gridSpan w:val="2"/>
          </w:tcPr>
          <w:p w14:paraId="761614E4" w14:textId="77777777" w:rsidR="00612CB3" w:rsidRPr="005D59F0" w:rsidRDefault="00612CB3" w:rsidP="00831194">
            <w:pPr>
              <w:spacing w:after="0" w:line="240" w:lineRule="auto"/>
              <w:jc w:val="both"/>
              <w:rPr>
                <w:rFonts w:ascii="Times New Roman" w:eastAsia="Times New Roman" w:hAnsi="Times New Roman" w:cs="Times New Roman"/>
                <w:sz w:val="24"/>
                <w:szCs w:val="24"/>
              </w:rPr>
            </w:pPr>
            <w:r w:rsidRPr="005D59F0">
              <w:rPr>
                <w:rFonts w:ascii="Times New Roman" w:eastAsia="Times New Roman" w:hAnsi="Times New Roman" w:cs="Times New Roman"/>
                <w:sz w:val="24"/>
                <w:szCs w:val="24"/>
              </w:rPr>
              <w:t>Контрольная группа</w:t>
            </w:r>
          </w:p>
        </w:tc>
        <w:tc>
          <w:tcPr>
            <w:tcW w:w="3260" w:type="dxa"/>
            <w:gridSpan w:val="2"/>
            <w:tcBorders>
              <w:right w:val="single" w:sz="4" w:space="0" w:color="000000"/>
            </w:tcBorders>
          </w:tcPr>
          <w:p w14:paraId="482C5D1F" w14:textId="713C7BEC" w:rsidR="00612CB3" w:rsidRPr="005D59F0" w:rsidRDefault="00612CB3" w:rsidP="00831194">
            <w:pPr>
              <w:spacing w:after="0" w:line="240" w:lineRule="auto"/>
              <w:jc w:val="both"/>
              <w:rPr>
                <w:rFonts w:ascii="Times New Roman" w:eastAsia="Times New Roman" w:hAnsi="Times New Roman" w:cs="Times New Roman"/>
                <w:sz w:val="24"/>
                <w:szCs w:val="24"/>
              </w:rPr>
            </w:pPr>
            <w:r w:rsidRPr="005D59F0">
              <w:rPr>
                <w:rFonts w:ascii="Times New Roman" w:eastAsia="Times New Roman" w:hAnsi="Times New Roman" w:cs="Times New Roman"/>
                <w:sz w:val="24"/>
                <w:szCs w:val="24"/>
              </w:rPr>
              <w:t>Основная группа</w:t>
            </w:r>
          </w:p>
        </w:tc>
      </w:tr>
      <w:tr w:rsidR="00612CB3" w14:paraId="22B8CEDA" w14:textId="77777777" w:rsidTr="00C91B02">
        <w:trPr>
          <w:trHeight w:val="550"/>
        </w:trPr>
        <w:tc>
          <w:tcPr>
            <w:tcW w:w="922" w:type="dxa"/>
          </w:tcPr>
          <w:p w14:paraId="59EBC649" w14:textId="77777777" w:rsidR="00612CB3" w:rsidRPr="005D59F0" w:rsidRDefault="00612CB3" w:rsidP="00831194">
            <w:pPr>
              <w:spacing w:after="0" w:line="240" w:lineRule="auto"/>
              <w:jc w:val="both"/>
              <w:rPr>
                <w:rFonts w:ascii="Times New Roman" w:eastAsia="Times New Roman" w:hAnsi="Times New Roman" w:cs="Times New Roman"/>
                <w:sz w:val="24"/>
                <w:szCs w:val="24"/>
              </w:rPr>
            </w:pPr>
            <w:r w:rsidRPr="005D59F0">
              <w:rPr>
                <w:rFonts w:ascii="Times New Roman" w:eastAsia="Times New Roman" w:hAnsi="Times New Roman" w:cs="Times New Roman"/>
                <w:sz w:val="24"/>
                <w:szCs w:val="24"/>
              </w:rPr>
              <w:t>Генотип</w:t>
            </w:r>
          </w:p>
        </w:tc>
        <w:tc>
          <w:tcPr>
            <w:tcW w:w="988" w:type="dxa"/>
          </w:tcPr>
          <w:p w14:paraId="4522C64C" w14:textId="77777777" w:rsidR="00612CB3" w:rsidRPr="005D59F0" w:rsidRDefault="00612CB3" w:rsidP="00831194">
            <w:pPr>
              <w:spacing w:after="0" w:line="240" w:lineRule="auto"/>
              <w:jc w:val="both"/>
              <w:rPr>
                <w:rFonts w:ascii="Times New Roman" w:eastAsia="Times New Roman" w:hAnsi="Times New Roman" w:cs="Times New Roman"/>
                <w:sz w:val="24"/>
                <w:szCs w:val="24"/>
              </w:rPr>
            </w:pPr>
            <w:r w:rsidRPr="005D59F0">
              <w:rPr>
                <w:rFonts w:ascii="Times New Roman" w:eastAsia="Times New Roman" w:hAnsi="Times New Roman" w:cs="Times New Roman"/>
                <w:sz w:val="24"/>
                <w:szCs w:val="24"/>
              </w:rPr>
              <w:t>Количество</w:t>
            </w:r>
          </w:p>
        </w:tc>
        <w:tc>
          <w:tcPr>
            <w:tcW w:w="1629" w:type="dxa"/>
          </w:tcPr>
          <w:p w14:paraId="621E1B0A" w14:textId="77777777" w:rsidR="00612CB3" w:rsidRPr="005D59F0" w:rsidRDefault="00612CB3" w:rsidP="00831194">
            <w:pPr>
              <w:spacing w:after="0" w:line="240" w:lineRule="auto"/>
              <w:jc w:val="both"/>
              <w:rPr>
                <w:rFonts w:ascii="Times New Roman" w:eastAsia="Times New Roman" w:hAnsi="Times New Roman" w:cs="Times New Roman"/>
                <w:sz w:val="24"/>
                <w:szCs w:val="24"/>
              </w:rPr>
            </w:pPr>
            <w:r w:rsidRPr="005D59F0">
              <w:rPr>
                <w:rFonts w:ascii="Times New Roman" w:eastAsia="Times New Roman" w:hAnsi="Times New Roman" w:cs="Times New Roman"/>
                <w:sz w:val="24"/>
                <w:szCs w:val="24"/>
              </w:rPr>
              <w:t>Пропорция</w:t>
            </w:r>
          </w:p>
        </w:tc>
        <w:tc>
          <w:tcPr>
            <w:tcW w:w="992" w:type="dxa"/>
          </w:tcPr>
          <w:p w14:paraId="380028C6" w14:textId="77777777" w:rsidR="00612CB3" w:rsidRPr="005D59F0" w:rsidRDefault="00612CB3" w:rsidP="00831194">
            <w:pPr>
              <w:spacing w:after="0" w:line="240" w:lineRule="auto"/>
              <w:jc w:val="both"/>
              <w:rPr>
                <w:rFonts w:ascii="Times New Roman" w:eastAsia="Times New Roman" w:hAnsi="Times New Roman" w:cs="Times New Roman"/>
                <w:sz w:val="24"/>
                <w:szCs w:val="24"/>
              </w:rPr>
            </w:pPr>
            <w:r w:rsidRPr="005D59F0">
              <w:rPr>
                <w:rFonts w:ascii="Times New Roman" w:eastAsia="Times New Roman" w:hAnsi="Times New Roman" w:cs="Times New Roman"/>
                <w:sz w:val="24"/>
                <w:szCs w:val="24"/>
              </w:rPr>
              <w:t>Количество</w:t>
            </w:r>
          </w:p>
        </w:tc>
        <w:tc>
          <w:tcPr>
            <w:tcW w:w="1701" w:type="dxa"/>
          </w:tcPr>
          <w:p w14:paraId="7928FB1C" w14:textId="77777777" w:rsidR="00612CB3" w:rsidRPr="005D59F0" w:rsidRDefault="00612CB3" w:rsidP="00831194">
            <w:pPr>
              <w:spacing w:after="0" w:line="240" w:lineRule="auto"/>
              <w:jc w:val="both"/>
              <w:rPr>
                <w:rFonts w:ascii="Times New Roman" w:eastAsia="Times New Roman" w:hAnsi="Times New Roman" w:cs="Times New Roman"/>
                <w:sz w:val="24"/>
                <w:szCs w:val="24"/>
              </w:rPr>
            </w:pPr>
            <w:r w:rsidRPr="005D59F0">
              <w:rPr>
                <w:rFonts w:ascii="Times New Roman" w:eastAsia="Times New Roman" w:hAnsi="Times New Roman" w:cs="Times New Roman"/>
                <w:sz w:val="24"/>
                <w:szCs w:val="24"/>
              </w:rPr>
              <w:t>Пропорция</w:t>
            </w:r>
          </w:p>
        </w:tc>
        <w:tc>
          <w:tcPr>
            <w:tcW w:w="1133" w:type="dxa"/>
          </w:tcPr>
          <w:p w14:paraId="1F404536" w14:textId="45747DEA" w:rsidR="00612CB3" w:rsidRPr="005D59F0" w:rsidRDefault="00612CB3" w:rsidP="00831194">
            <w:pPr>
              <w:spacing w:after="0" w:line="240" w:lineRule="auto"/>
              <w:jc w:val="both"/>
              <w:rPr>
                <w:rFonts w:ascii="Times New Roman" w:eastAsia="Times New Roman" w:hAnsi="Times New Roman" w:cs="Times New Roman"/>
                <w:sz w:val="24"/>
                <w:szCs w:val="24"/>
              </w:rPr>
            </w:pPr>
            <w:r w:rsidRPr="005D59F0">
              <w:rPr>
                <w:rFonts w:ascii="Times New Roman" w:eastAsia="Times New Roman" w:hAnsi="Times New Roman" w:cs="Times New Roman"/>
                <w:sz w:val="24"/>
                <w:szCs w:val="24"/>
              </w:rPr>
              <w:t>Количество</w:t>
            </w:r>
          </w:p>
        </w:tc>
        <w:tc>
          <w:tcPr>
            <w:tcW w:w="2127" w:type="dxa"/>
          </w:tcPr>
          <w:p w14:paraId="34365071" w14:textId="61393E39" w:rsidR="00612CB3" w:rsidRPr="005D59F0" w:rsidRDefault="00612CB3" w:rsidP="00831194">
            <w:pPr>
              <w:spacing w:after="0" w:line="240" w:lineRule="auto"/>
              <w:jc w:val="both"/>
              <w:rPr>
                <w:rFonts w:ascii="Times New Roman" w:eastAsia="Times New Roman" w:hAnsi="Times New Roman" w:cs="Times New Roman"/>
                <w:sz w:val="24"/>
                <w:szCs w:val="24"/>
              </w:rPr>
            </w:pPr>
            <w:r w:rsidRPr="005D59F0">
              <w:rPr>
                <w:rFonts w:ascii="Times New Roman" w:eastAsia="Times New Roman" w:hAnsi="Times New Roman" w:cs="Times New Roman"/>
                <w:sz w:val="24"/>
                <w:szCs w:val="24"/>
              </w:rPr>
              <w:t>Пропорция</w:t>
            </w:r>
          </w:p>
        </w:tc>
      </w:tr>
      <w:tr w:rsidR="00612CB3" w14:paraId="69D3D069" w14:textId="77777777" w:rsidTr="00C91B02">
        <w:trPr>
          <w:trHeight w:val="290"/>
        </w:trPr>
        <w:tc>
          <w:tcPr>
            <w:tcW w:w="922" w:type="dxa"/>
          </w:tcPr>
          <w:p w14:paraId="26E445D5" w14:textId="77777777" w:rsidR="00612CB3" w:rsidRPr="005D59F0" w:rsidRDefault="00612CB3" w:rsidP="00831194">
            <w:pPr>
              <w:spacing w:after="0" w:line="240" w:lineRule="auto"/>
              <w:jc w:val="both"/>
              <w:rPr>
                <w:rFonts w:ascii="Times New Roman" w:eastAsia="Times New Roman" w:hAnsi="Times New Roman" w:cs="Times New Roman"/>
                <w:sz w:val="24"/>
                <w:szCs w:val="24"/>
              </w:rPr>
            </w:pPr>
            <w:r w:rsidRPr="005D59F0">
              <w:rPr>
                <w:rFonts w:ascii="Times New Roman" w:eastAsia="Times New Roman" w:hAnsi="Times New Roman" w:cs="Times New Roman"/>
                <w:sz w:val="24"/>
                <w:szCs w:val="24"/>
              </w:rPr>
              <w:t>G/G</w:t>
            </w:r>
          </w:p>
        </w:tc>
        <w:tc>
          <w:tcPr>
            <w:tcW w:w="988" w:type="dxa"/>
          </w:tcPr>
          <w:p w14:paraId="1E57BE8B" w14:textId="77777777" w:rsidR="00612CB3" w:rsidRPr="005D59F0" w:rsidRDefault="00612CB3" w:rsidP="00831194">
            <w:pPr>
              <w:spacing w:after="0" w:line="240" w:lineRule="auto"/>
              <w:jc w:val="both"/>
              <w:rPr>
                <w:rFonts w:ascii="Times New Roman" w:eastAsia="Times New Roman" w:hAnsi="Times New Roman" w:cs="Times New Roman"/>
                <w:sz w:val="24"/>
                <w:szCs w:val="24"/>
              </w:rPr>
            </w:pPr>
            <w:r w:rsidRPr="005D59F0">
              <w:rPr>
                <w:rFonts w:ascii="Times New Roman" w:eastAsia="Times New Roman" w:hAnsi="Times New Roman" w:cs="Times New Roman"/>
                <w:sz w:val="24"/>
                <w:szCs w:val="24"/>
              </w:rPr>
              <w:t>28</w:t>
            </w:r>
          </w:p>
        </w:tc>
        <w:tc>
          <w:tcPr>
            <w:tcW w:w="1629" w:type="dxa"/>
          </w:tcPr>
          <w:p w14:paraId="27359CE2" w14:textId="77777777" w:rsidR="00612CB3" w:rsidRPr="005D59F0" w:rsidRDefault="00612CB3" w:rsidP="00831194">
            <w:pPr>
              <w:spacing w:after="0" w:line="240" w:lineRule="auto"/>
              <w:jc w:val="both"/>
              <w:rPr>
                <w:rFonts w:ascii="Times New Roman" w:eastAsia="Times New Roman" w:hAnsi="Times New Roman" w:cs="Times New Roman"/>
                <w:sz w:val="24"/>
                <w:szCs w:val="24"/>
              </w:rPr>
            </w:pPr>
            <w:r w:rsidRPr="005D59F0">
              <w:rPr>
                <w:rFonts w:ascii="Times New Roman" w:eastAsia="Times New Roman" w:hAnsi="Times New Roman" w:cs="Times New Roman"/>
                <w:sz w:val="24"/>
                <w:szCs w:val="24"/>
              </w:rPr>
              <w:t>0.16</w:t>
            </w:r>
          </w:p>
        </w:tc>
        <w:tc>
          <w:tcPr>
            <w:tcW w:w="992" w:type="dxa"/>
          </w:tcPr>
          <w:p w14:paraId="4ED06164" w14:textId="77777777" w:rsidR="00612CB3" w:rsidRPr="005D59F0" w:rsidRDefault="00612CB3" w:rsidP="00831194">
            <w:pPr>
              <w:spacing w:after="0" w:line="240" w:lineRule="auto"/>
              <w:jc w:val="both"/>
              <w:rPr>
                <w:rFonts w:ascii="Times New Roman" w:eastAsia="Times New Roman" w:hAnsi="Times New Roman" w:cs="Times New Roman"/>
                <w:sz w:val="24"/>
                <w:szCs w:val="24"/>
              </w:rPr>
            </w:pPr>
            <w:r w:rsidRPr="005D59F0">
              <w:rPr>
                <w:rFonts w:ascii="Times New Roman" w:eastAsia="Times New Roman" w:hAnsi="Times New Roman" w:cs="Times New Roman"/>
                <w:sz w:val="24"/>
                <w:szCs w:val="24"/>
              </w:rPr>
              <w:t>9</w:t>
            </w:r>
          </w:p>
        </w:tc>
        <w:tc>
          <w:tcPr>
            <w:tcW w:w="1701" w:type="dxa"/>
          </w:tcPr>
          <w:p w14:paraId="2B352A9F" w14:textId="77777777" w:rsidR="00612CB3" w:rsidRPr="005D59F0" w:rsidRDefault="00612CB3" w:rsidP="00831194">
            <w:pPr>
              <w:spacing w:after="0" w:line="240" w:lineRule="auto"/>
              <w:jc w:val="both"/>
              <w:rPr>
                <w:rFonts w:ascii="Times New Roman" w:eastAsia="Times New Roman" w:hAnsi="Times New Roman" w:cs="Times New Roman"/>
                <w:sz w:val="24"/>
                <w:szCs w:val="24"/>
              </w:rPr>
            </w:pPr>
            <w:r w:rsidRPr="005D59F0">
              <w:rPr>
                <w:rFonts w:ascii="Times New Roman" w:eastAsia="Times New Roman" w:hAnsi="Times New Roman" w:cs="Times New Roman"/>
                <w:sz w:val="24"/>
                <w:szCs w:val="24"/>
              </w:rPr>
              <w:t>0.22</w:t>
            </w:r>
          </w:p>
        </w:tc>
        <w:tc>
          <w:tcPr>
            <w:tcW w:w="1133" w:type="dxa"/>
          </w:tcPr>
          <w:p w14:paraId="021E3441" w14:textId="31B3EAD1" w:rsidR="00612CB3" w:rsidRPr="005D59F0" w:rsidRDefault="00612CB3" w:rsidP="00831194">
            <w:pPr>
              <w:spacing w:after="0" w:line="240" w:lineRule="auto"/>
              <w:jc w:val="both"/>
              <w:rPr>
                <w:rFonts w:ascii="Times New Roman" w:eastAsia="Times New Roman" w:hAnsi="Times New Roman" w:cs="Times New Roman"/>
                <w:sz w:val="24"/>
                <w:szCs w:val="24"/>
              </w:rPr>
            </w:pPr>
            <w:r w:rsidRPr="005D59F0">
              <w:rPr>
                <w:rFonts w:ascii="Times New Roman" w:eastAsia="Times New Roman" w:hAnsi="Times New Roman" w:cs="Times New Roman"/>
                <w:sz w:val="24"/>
                <w:szCs w:val="24"/>
              </w:rPr>
              <w:t>19</w:t>
            </w:r>
          </w:p>
        </w:tc>
        <w:tc>
          <w:tcPr>
            <w:tcW w:w="2127" w:type="dxa"/>
          </w:tcPr>
          <w:p w14:paraId="31B0E1D1" w14:textId="3C7572DB" w:rsidR="00612CB3" w:rsidRPr="005D59F0" w:rsidRDefault="005D59F0" w:rsidP="00831194">
            <w:pPr>
              <w:spacing w:after="0" w:line="240" w:lineRule="auto"/>
              <w:jc w:val="both"/>
              <w:rPr>
                <w:rFonts w:ascii="Times New Roman" w:eastAsia="Times New Roman" w:hAnsi="Times New Roman" w:cs="Times New Roman"/>
                <w:sz w:val="24"/>
                <w:szCs w:val="24"/>
              </w:rPr>
            </w:pPr>
            <w:r w:rsidRPr="005D59F0">
              <w:rPr>
                <w:rFonts w:ascii="Times New Roman" w:eastAsia="Times New Roman" w:hAnsi="Times New Roman" w:cs="Times New Roman"/>
                <w:sz w:val="24"/>
                <w:szCs w:val="24"/>
              </w:rPr>
              <w:t>0.14</w:t>
            </w:r>
          </w:p>
        </w:tc>
      </w:tr>
      <w:tr w:rsidR="00612CB3" w14:paraId="68403979" w14:textId="77777777" w:rsidTr="00C91B02">
        <w:trPr>
          <w:trHeight w:val="290"/>
        </w:trPr>
        <w:tc>
          <w:tcPr>
            <w:tcW w:w="922" w:type="dxa"/>
          </w:tcPr>
          <w:p w14:paraId="7DEF42E7" w14:textId="77777777" w:rsidR="00612CB3" w:rsidRPr="005D59F0" w:rsidRDefault="00612CB3" w:rsidP="00831194">
            <w:pPr>
              <w:spacing w:after="0" w:line="240" w:lineRule="auto"/>
              <w:jc w:val="both"/>
              <w:rPr>
                <w:rFonts w:ascii="Times New Roman" w:eastAsia="Times New Roman" w:hAnsi="Times New Roman" w:cs="Times New Roman"/>
                <w:sz w:val="24"/>
                <w:szCs w:val="24"/>
              </w:rPr>
            </w:pPr>
            <w:r w:rsidRPr="005D59F0">
              <w:rPr>
                <w:rFonts w:ascii="Times New Roman" w:eastAsia="Times New Roman" w:hAnsi="Times New Roman" w:cs="Times New Roman"/>
                <w:sz w:val="24"/>
                <w:szCs w:val="24"/>
              </w:rPr>
              <w:t>G/T</w:t>
            </w:r>
          </w:p>
        </w:tc>
        <w:tc>
          <w:tcPr>
            <w:tcW w:w="988" w:type="dxa"/>
          </w:tcPr>
          <w:p w14:paraId="5EE6944C" w14:textId="77777777" w:rsidR="00612CB3" w:rsidRPr="005D59F0" w:rsidRDefault="00612CB3" w:rsidP="00831194">
            <w:pPr>
              <w:spacing w:after="0" w:line="240" w:lineRule="auto"/>
              <w:jc w:val="both"/>
              <w:rPr>
                <w:rFonts w:ascii="Times New Roman" w:eastAsia="Times New Roman" w:hAnsi="Times New Roman" w:cs="Times New Roman"/>
                <w:sz w:val="24"/>
                <w:szCs w:val="24"/>
              </w:rPr>
            </w:pPr>
            <w:r w:rsidRPr="005D59F0">
              <w:rPr>
                <w:rFonts w:ascii="Times New Roman" w:eastAsia="Times New Roman" w:hAnsi="Times New Roman" w:cs="Times New Roman"/>
                <w:sz w:val="24"/>
                <w:szCs w:val="24"/>
              </w:rPr>
              <w:t>136</w:t>
            </w:r>
          </w:p>
        </w:tc>
        <w:tc>
          <w:tcPr>
            <w:tcW w:w="1629" w:type="dxa"/>
          </w:tcPr>
          <w:p w14:paraId="4ED41587" w14:textId="77777777" w:rsidR="00612CB3" w:rsidRPr="005D59F0" w:rsidRDefault="00612CB3" w:rsidP="00831194">
            <w:pPr>
              <w:spacing w:after="0" w:line="240" w:lineRule="auto"/>
              <w:jc w:val="both"/>
              <w:rPr>
                <w:rFonts w:ascii="Times New Roman" w:eastAsia="Times New Roman" w:hAnsi="Times New Roman" w:cs="Times New Roman"/>
                <w:sz w:val="24"/>
                <w:szCs w:val="24"/>
              </w:rPr>
            </w:pPr>
            <w:r w:rsidRPr="005D59F0">
              <w:rPr>
                <w:rFonts w:ascii="Times New Roman" w:eastAsia="Times New Roman" w:hAnsi="Times New Roman" w:cs="Times New Roman"/>
                <w:sz w:val="24"/>
                <w:szCs w:val="24"/>
              </w:rPr>
              <w:t>0.78</w:t>
            </w:r>
          </w:p>
        </w:tc>
        <w:tc>
          <w:tcPr>
            <w:tcW w:w="992" w:type="dxa"/>
          </w:tcPr>
          <w:p w14:paraId="394AC7CA" w14:textId="77777777" w:rsidR="00612CB3" w:rsidRPr="005D59F0" w:rsidRDefault="00612CB3" w:rsidP="00831194">
            <w:pPr>
              <w:spacing w:after="0" w:line="240" w:lineRule="auto"/>
              <w:jc w:val="both"/>
              <w:rPr>
                <w:rFonts w:ascii="Times New Roman" w:eastAsia="Times New Roman" w:hAnsi="Times New Roman" w:cs="Times New Roman"/>
                <w:sz w:val="24"/>
                <w:szCs w:val="24"/>
              </w:rPr>
            </w:pPr>
            <w:r w:rsidRPr="005D59F0">
              <w:rPr>
                <w:rFonts w:ascii="Times New Roman" w:eastAsia="Times New Roman" w:hAnsi="Times New Roman" w:cs="Times New Roman"/>
                <w:sz w:val="24"/>
                <w:szCs w:val="24"/>
              </w:rPr>
              <w:t>30</w:t>
            </w:r>
          </w:p>
        </w:tc>
        <w:tc>
          <w:tcPr>
            <w:tcW w:w="1701" w:type="dxa"/>
          </w:tcPr>
          <w:p w14:paraId="04DF71DE" w14:textId="77777777" w:rsidR="00612CB3" w:rsidRPr="005D59F0" w:rsidRDefault="00612CB3" w:rsidP="00831194">
            <w:pPr>
              <w:spacing w:after="0" w:line="240" w:lineRule="auto"/>
              <w:jc w:val="both"/>
              <w:rPr>
                <w:rFonts w:ascii="Times New Roman" w:eastAsia="Times New Roman" w:hAnsi="Times New Roman" w:cs="Times New Roman"/>
                <w:sz w:val="24"/>
                <w:szCs w:val="24"/>
              </w:rPr>
            </w:pPr>
            <w:r w:rsidRPr="005D59F0">
              <w:rPr>
                <w:rFonts w:ascii="Times New Roman" w:eastAsia="Times New Roman" w:hAnsi="Times New Roman" w:cs="Times New Roman"/>
                <w:sz w:val="24"/>
                <w:szCs w:val="24"/>
              </w:rPr>
              <w:t>0.73</w:t>
            </w:r>
          </w:p>
        </w:tc>
        <w:tc>
          <w:tcPr>
            <w:tcW w:w="1133" w:type="dxa"/>
          </w:tcPr>
          <w:p w14:paraId="06FBBD59" w14:textId="5E441F87" w:rsidR="00612CB3" w:rsidRPr="005D59F0" w:rsidRDefault="00612CB3" w:rsidP="00831194">
            <w:pPr>
              <w:spacing w:after="0" w:line="240" w:lineRule="auto"/>
              <w:jc w:val="both"/>
              <w:rPr>
                <w:rFonts w:ascii="Times New Roman" w:eastAsia="Times New Roman" w:hAnsi="Times New Roman" w:cs="Times New Roman"/>
                <w:sz w:val="24"/>
                <w:szCs w:val="24"/>
              </w:rPr>
            </w:pPr>
            <w:r w:rsidRPr="005D59F0">
              <w:rPr>
                <w:rFonts w:ascii="Times New Roman" w:eastAsia="Times New Roman" w:hAnsi="Times New Roman" w:cs="Times New Roman"/>
                <w:sz w:val="24"/>
                <w:szCs w:val="24"/>
              </w:rPr>
              <w:t>106</w:t>
            </w:r>
          </w:p>
        </w:tc>
        <w:tc>
          <w:tcPr>
            <w:tcW w:w="2127" w:type="dxa"/>
          </w:tcPr>
          <w:p w14:paraId="0B201131" w14:textId="59A9FF34" w:rsidR="00612CB3" w:rsidRPr="005D59F0" w:rsidRDefault="005D59F0" w:rsidP="00831194">
            <w:pPr>
              <w:spacing w:after="0" w:line="240" w:lineRule="auto"/>
              <w:jc w:val="both"/>
              <w:rPr>
                <w:rFonts w:ascii="Times New Roman" w:eastAsia="Times New Roman" w:hAnsi="Times New Roman" w:cs="Times New Roman"/>
                <w:sz w:val="24"/>
                <w:szCs w:val="24"/>
              </w:rPr>
            </w:pPr>
            <w:r w:rsidRPr="005D59F0">
              <w:rPr>
                <w:rFonts w:ascii="Times New Roman" w:eastAsia="Times New Roman" w:hAnsi="Times New Roman" w:cs="Times New Roman"/>
                <w:sz w:val="24"/>
                <w:szCs w:val="24"/>
              </w:rPr>
              <w:t>0.79</w:t>
            </w:r>
          </w:p>
        </w:tc>
      </w:tr>
      <w:tr w:rsidR="00612CB3" w14:paraId="3D1E8508" w14:textId="77777777" w:rsidTr="00C91B02">
        <w:trPr>
          <w:trHeight w:val="290"/>
        </w:trPr>
        <w:tc>
          <w:tcPr>
            <w:tcW w:w="922" w:type="dxa"/>
          </w:tcPr>
          <w:p w14:paraId="02E9CB66" w14:textId="77777777" w:rsidR="00612CB3" w:rsidRPr="005D59F0" w:rsidRDefault="00612CB3" w:rsidP="00831194">
            <w:pPr>
              <w:spacing w:after="0" w:line="240" w:lineRule="auto"/>
              <w:jc w:val="both"/>
              <w:rPr>
                <w:rFonts w:ascii="Times New Roman" w:eastAsia="Times New Roman" w:hAnsi="Times New Roman" w:cs="Times New Roman"/>
                <w:sz w:val="24"/>
                <w:szCs w:val="24"/>
              </w:rPr>
            </w:pPr>
            <w:r w:rsidRPr="005D59F0">
              <w:rPr>
                <w:rFonts w:ascii="Times New Roman" w:eastAsia="Times New Roman" w:hAnsi="Times New Roman" w:cs="Times New Roman"/>
                <w:sz w:val="24"/>
                <w:szCs w:val="24"/>
              </w:rPr>
              <w:t>T/T</w:t>
            </w:r>
          </w:p>
        </w:tc>
        <w:tc>
          <w:tcPr>
            <w:tcW w:w="988" w:type="dxa"/>
          </w:tcPr>
          <w:p w14:paraId="5E2CC5DE" w14:textId="77777777" w:rsidR="00612CB3" w:rsidRPr="005D59F0" w:rsidRDefault="00612CB3" w:rsidP="00831194">
            <w:pPr>
              <w:spacing w:after="0" w:line="240" w:lineRule="auto"/>
              <w:jc w:val="both"/>
              <w:rPr>
                <w:rFonts w:ascii="Times New Roman" w:eastAsia="Times New Roman" w:hAnsi="Times New Roman" w:cs="Times New Roman"/>
                <w:sz w:val="24"/>
                <w:szCs w:val="24"/>
              </w:rPr>
            </w:pPr>
            <w:r w:rsidRPr="005D59F0">
              <w:rPr>
                <w:rFonts w:ascii="Times New Roman" w:eastAsia="Times New Roman" w:hAnsi="Times New Roman" w:cs="Times New Roman"/>
                <w:sz w:val="24"/>
                <w:szCs w:val="24"/>
              </w:rPr>
              <w:t>11</w:t>
            </w:r>
          </w:p>
        </w:tc>
        <w:tc>
          <w:tcPr>
            <w:tcW w:w="1629" w:type="dxa"/>
          </w:tcPr>
          <w:p w14:paraId="76AFD03B" w14:textId="77777777" w:rsidR="00612CB3" w:rsidRPr="005D59F0" w:rsidRDefault="00612CB3" w:rsidP="00831194">
            <w:pPr>
              <w:spacing w:after="0" w:line="240" w:lineRule="auto"/>
              <w:jc w:val="both"/>
              <w:rPr>
                <w:rFonts w:ascii="Times New Roman" w:eastAsia="Times New Roman" w:hAnsi="Times New Roman" w:cs="Times New Roman"/>
                <w:sz w:val="24"/>
                <w:szCs w:val="24"/>
              </w:rPr>
            </w:pPr>
            <w:r w:rsidRPr="005D59F0">
              <w:rPr>
                <w:rFonts w:ascii="Times New Roman" w:eastAsia="Times New Roman" w:hAnsi="Times New Roman" w:cs="Times New Roman"/>
                <w:sz w:val="24"/>
                <w:szCs w:val="24"/>
              </w:rPr>
              <w:t>0.06</w:t>
            </w:r>
          </w:p>
        </w:tc>
        <w:tc>
          <w:tcPr>
            <w:tcW w:w="992" w:type="dxa"/>
          </w:tcPr>
          <w:p w14:paraId="51D45E92" w14:textId="77777777" w:rsidR="00612CB3" w:rsidRPr="005D59F0" w:rsidRDefault="00612CB3" w:rsidP="00831194">
            <w:pPr>
              <w:spacing w:after="0" w:line="240" w:lineRule="auto"/>
              <w:jc w:val="both"/>
              <w:rPr>
                <w:rFonts w:ascii="Times New Roman" w:eastAsia="Times New Roman" w:hAnsi="Times New Roman" w:cs="Times New Roman"/>
                <w:sz w:val="24"/>
                <w:szCs w:val="24"/>
              </w:rPr>
            </w:pPr>
            <w:r w:rsidRPr="005D59F0">
              <w:rPr>
                <w:rFonts w:ascii="Times New Roman" w:eastAsia="Times New Roman" w:hAnsi="Times New Roman" w:cs="Times New Roman"/>
                <w:sz w:val="24"/>
                <w:szCs w:val="24"/>
              </w:rPr>
              <w:t>2</w:t>
            </w:r>
          </w:p>
        </w:tc>
        <w:tc>
          <w:tcPr>
            <w:tcW w:w="1701" w:type="dxa"/>
          </w:tcPr>
          <w:p w14:paraId="5B3CD9AF" w14:textId="77777777" w:rsidR="00612CB3" w:rsidRPr="005D59F0" w:rsidRDefault="00612CB3" w:rsidP="00831194">
            <w:pPr>
              <w:spacing w:after="0" w:line="240" w:lineRule="auto"/>
              <w:jc w:val="both"/>
              <w:rPr>
                <w:rFonts w:ascii="Times New Roman" w:eastAsia="Times New Roman" w:hAnsi="Times New Roman" w:cs="Times New Roman"/>
                <w:sz w:val="24"/>
                <w:szCs w:val="24"/>
              </w:rPr>
            </w:pPr>
            <w:r w:rsidRPr="005D59F0">
              <w:rPr>
                <w:rFonts w:ascii="Times New Roman" w:eastAsia="Times New Roman" w:hAnsi="Times New Roman" w:cs="Times New Roman"/>
                <w:sz w:val="24"/>
                <w:szCs w:val="24"/>
              </w:rPr>
              <w:t>0.05</w:t>
            </w:r>
          </w:p>
        </w:tc>
        <w:tc>
          <w:tcPr>
            <w:tcW w:w="1133" w:type="dxa"/>
          </w:tcPr>
          <w:p w14:paraId="28E86F3A" w14:textId="767A6272" w:rsidR="00612CB3" w:rsidRPr="005D59F0" w:rsidRDefault="00612CB3" w:rsidP="00831194">
            <w:pPr>
              <w:spacing w:after="0" w:line="240" w:lineRule="auto"/>
              <w:jc w:val="both"/>
              <w:rPr>
                <w:rFonts w:ascii="Times New Roman" w:eastAsia="Times New Roman" w:hAnsi="Times New Roman" w:cs="Times New Roman"/>
                <w:sz w:val="24"/>
                <w:szCs w:val="24"/>
              </w:rPr>
            </w:pPr>
            <w:r w:rsidRPr="005D59F0">
              <w:rPr>
                <w:rFonts w:ascii="Times New Roman" w:eastAsia="Times New Roman" w:hAnsi="Times New Roman" w:cs="Times New Roman"/>
                <w:sz w:val="24"/>
                <w:szCs w:val="24"/>
              </w:rPr>
              <w:t>9</w:t>
            </w:r>
          </w:p>
        </w:tc>
        <w:tc>
          <w:tcPr>
            <w:tcW w:w="2127" w:type="dxa"/>
          </w:tcPr>
          <w:p w14:paraId="4877F5D3" w14:textId="2746248E" w:rsidR="00612CB3" w:rsidRPr="005D59F0" w:rsidRDefault="005D59F0" w:rsidP="00831194">
            <w:pPr>
              <w:spacing w:after="0" w:line="240" w:lineRule="auto"/>
              <w:jc w:val="both"/>
              <w:rPr>
                <w:rFonts w:ascii="Times New Roman" w:eastAsia="Times New Roman" w:hAnsi="Times New Roman" w:cs="Times New Roman"/>
                <w:sz w:val="24"/>
                <w:szCs w:val="24"/>
              </w:rPr>
            </w:pPr>
            <w:r w:rsidRPr="005D59F0">
              <w:rPr>
                <w:rFonts w:ascii="Times New Roman" w:eastAsia="Times New Roman" w:hAnsi="Times New Roman" w:cs="Times New Roman"/>
                <w:sz w:val="24"/>
                <w:szCs w:val="24"/>
              </w:rPr>
              <w:t>0,07</w:t>
            </w:r>
          </w:p>
        </w:tc>
      </w:tr>
      <w:tr w:rsidR="00612CB3" w14:paraId="595C0CF9" w14:textId="77777777" w:rsidTr="00C91B02">
        <w:trPr>
          <w:trHeight w:val="290"/>
        </w:trPr>
        <w:tc>
          <w:tcPr>
            <w:tcW w:w="922" w:type="dxa"/>
          </w:tcPr>
          <w:p w14:paraId="56E25487" w14:textId="77777777" w:rsidR="00612CB3" w:rsidRPr="005D59F0" w:rsidRDefault="00612CB3" w:rsidP="00831194">
            <w:pPr>
              <w:spacing w:after="0" w:line="240" w:lineRule="auto"/>
              <w:jc w:val="both"/>
              <w:rPr>
                <w:rFonts w:ascii="Times New Roman" w:eastAsia="Times New Roman" w:hAnsi="Times New Roman" w:cs="Times New Roman"/>
                <w:sz w:val="24"/>
                <w:szCs w:val="24"/>
              </w:rPr>
            </w:pPr>
            <w:r w:rsidRPr="005D59F0">
              <w:rPr>
                <w:rFonts w:ascii="Times New Roman" w:eastAsia="Times New Roman" w:hAnsi="Times New Roman" w:cs="Times New Roman"/>
                <w:sz w:val="24"/>
                <w:szCs w:val="24"/>
              </w:rPr>
              <w:t>NA</w:t>
            </w:r>
          </w:p>
        </w:tc>
        <w:tc>
          <w:tcPr>
            <w:tcW w:w="988" w:type="dxa"/>
          </w:tcPr>
          <w:p w14:paraId="43D1A9F7" w14:textId="77777777" w:rsidR="00612CB3" w:rsidRPr="005D59F0" w:rsidRDefault="00612CB3" w:rsidP="00831194">
            <w:pPr>
              <w:spacing w:after="0" w:line="240" w:lineRule="auto"/>
              <w:jc w:val="both"/>
              <w:rPr>
                <w:rFonts w:ascii="Times New Roman" w:eastAsia="Times New Roman" w:hAnsi="Times New Roman" w:cs="Times New Roman"/>
                <w:sz w:val="24"/>
                <w:szCs w:val="24"/>
              </w:rPr>
            </w:pPr>
            <w:r w:rsidRPr="005D59F0">
              <w:rPr>
                <w:rFonts w:ascii="Times New Roman" w:eastAsia="Times New Roman" w:hAnsi="Times New Roman" w:cs="Times New Roman"/>
                <w:sz w:val="24"/>
                <w:szCs w:val="24"/>
              </w:rPr>
              <w:t>79</w:t>
            </w:r>
          </w:p>
        </w:tc>
        <w:tc>
          <w:tcPr>
            <w:tcW w:w="1629" w:type="dxa"/>
          </w:tcPr>
          <w:p w14:paraId="5D724A49" w14:textId="77777777" w:rsidR="00612CB3" w:rsidRPr="005D59F0" w:rsidRDefault="00612CB3" w:rsidP="00831194">
            <w:pPr>
              <w:spacing w:after="0" w:line="240" w:lineRule="auto"/>
              <w:jc w:val="both"/>
              <w:rPr>
                <w:rFonts w:ascii="Times New Roman" w:eastAsia="Times New Roman" w:hAnsi="Times New Roman" w:cs="Times New Roman"/>
                <w:sz w:val="24"/>
                <w:szCs w:val="24"/>
              </w:rPr>
            </w:pPr>
            <w:r w:rsidRPr="005D59F0">
              <w:rPr>
                <w:rFonts w:ascii="Times New Roman" w:eastAsia="Times New Roman" w:hAnsi="Times New Roman" w:cs="Times New Roman"/>
                <w:sz w:val="24"/>
                <w:szCs w:val="24"/>
              </w:rPr>
              <w:t>---</w:t>
            </w:r>
          </w:p>
        </w:tc>
        <w:tc>
          <w:tcPr>
            <w:tcW w:w="992" w:type="dxa"/>
          </w:tcPr>
          <w:p w14:paraId="0498BF65" w14:textId="77777777" w:rsidR="00612CB3" w:rsidRPr="005D59F0" w:rsidRDefault="00612CB3" w:rsidP="00831194">
            <w:pPr>
              <w:spacing w:after="0" w:line="240" w:lineRule="auto"/>
              <w:jc w:val="both"/>
              <w:rPr>
                <w:rFonts w:ascii="Times New Roman" w:eastAsia="Times New Roman" w:hAnsi="Times New Roman" w:cs="Times New Roman"/>
                <w:sz w:val="24"/>
                <w:szCs w:val="24"/>
              </w:rPr>
            </w:pPr>
            <w:r w:rsidRPr="005D59F0">
              <w:rPr>
                <w:rFonts w:ascii="Times New Roman" w:eastAsia="Times New Roman" w:hAnsi="Times New Roman" w:cs="Times New Roman"/>
                <w:sz w:val="24"/>
                <w:szCs w:val="24"/>
              </w:rPr>
              <w:t>50</w:t>
            </w:r>
          </w:p>
        </w:tc>
        <w:tc>
          <w:tcPr>
            <w:tcW w:w="1701" w:type="dxa"/>
          </w:tcPr>
          <w:p w14:paraId="72F3363E" w14:textId="77777777" w:rsidR="00612CB3" w:rsidRPr="005D59F0" w:rsidRDefault="00612CB3" w:rsidP="00831194">
            <w:pPr>
              <w:spacing w:after="0" w:line="240" w:lineRule="auto"/>
              <w:jc w:val="both"/>
              <w:rPr>
                <w:rFonts w:ascii="Times New Roman" w:eastAsia="Times New Roman" w:hAnsi="Times New Roman" w:cs="Times New Roman"/>
                <w:sz w:val="24"/>
                <w:szCs w:val="24"/>
              </w:rPr>
            </w:pPr>
            <w:r w:rsidRPr="005D59F0">
              <w:rPr>
                <w:rFonts w:ascii="Times New Roman" w:eastAsia="Times New Roman" w:hAnsi="Times New Roman" w:cs="Times New Roman"/>
                <w:sz w:val="24"/>
                <w:szCs w:val="24"/>
              </w:rPr>
              <w:t>---</w:t>
            </w:r>
          </w:p>
        </w:tc>
        <w:tc>
          <w:tcPr>
            <w:tcW w:w="1133" w:type="dxa"/>
          </w:tcPr>
          <w:p w14:paraId="2D6FC224" w14:textId="501F988A" w:rsidR="00612CB3" w:rsidRPr="005D59F0" w:rsidRDefault="00612CB3" w:rsidP="00831194">
            <w:pPr>
              <w:spacing w:after="0" w:line="240" w:lineRule="auto"/>
              <w:jc w:val="both"/>
              <w:rPr>
                <w:rFonts w:ascii="Times New Roman" w:eastAsia="Times New Roman" w:hAnsi="Times New Roman" w:cs="Times New Roman"/>
                <w:sz w:val="24"/>
                <w:szCs w:val="24"/>
              </w:rPr>
            </w:pPr>
            <w:r w:rsidRPr="005D59F0">
              <w:rPr>
                <w:rFonts w:ascii="Times New Roman" w:eastAsia="Times New Roman" w:hAnsi="Times New Roman" w:cs="Times New Roman"/>
                <w:sz w:val="24"/>
                <w:szCs w:val="24"/>
              </w:rPr>
              <w:t>29</w:t>
            </w:r>
          </w:p>
        </w:tc>
        <w:tc>
          <w:tcPr>
            <w:tcW w:w="2127" w:type="dxa"/>
          </w:tcPr>
          <w:p w14:paraId="7774DD55" w14:textId="36A5EA77" w:rsidR="00612CB3" w:rsidRPr="005D59F0" w:rsidRDefault="00612CB3" w:rsidP="00831194">
            <w:pPr>
              <w:spacing w:after="0" w:line="240" w:lineRule="auto"/>
              <w:jc w:val="both"/>
              <w:rPr>
                <w:rFonts w:ascii="Times New Roman" w:eastAsia="Times New Roman" w:hAnsi="Times New Roman" w:cs="Times New Roman"/>
                <w:sz w:val="24"/>
                <w:szCs w:val="24"/>
              </w:rPr>
            </w:pPr>
            <w:r w:rsidRPr="005D59F0">
              <w:rPr>
                <w:rFonts w:ascii="Times New Roman" w:eastAsia="Times New Roman" w:hAnsi="Times New Roman" w:cs="Times New Roman"/>
                <w:sz w:val="24"/>
                <w:szCs w:val="24"/>
              </w:rPr>
              <w:t>---</w:t>
            </w:r>
          </w:p>
        </w:tc>
      </w:tr>
    </w:tbl>
    <w:p w14:paraId="4ED3663F" w14:textId="77777777" w:rsidR="0062306E" w:rsidRDefault="0062306E" w:rsidP="00831194">
      <w:pPr>
        <w:spacing w:after="0" w:line="240" w:lineRule="auto"/>
        <w:ind w:firstLine="708"/>
        <w:jc w:val="both"/>
        <w:rPr>
          <w:rFonts w:ascii="Times New Roman" w:eastAsia="Times New Roman" w:hAnsi="Times New Roman" w:cs="Times New Roman"/>
          <w:sz w:val="28"/>
          <w:szCs w:val="28"/>
        </w:rPr>
      </w:pPr>
    </w:p>
    <w:p w14:paraId="225EBA87" w14:textId="7FED5499" w:rsidR="0000683C" w:rsidRDefault="0000683C" w:rsidP="00831194">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По данным таблицы 207, частота генотипа  rs 10116277 по гомозиготному типу соответствовал (G/G) 16% в общем, то есть 28 генотипа, из них в основной группе 14 %,  19 генотипа, в контрольной группе 22 %, 9 генотипa. По гетерозиготному типу (G/T) составил 78 %, 136 генотипа, из них в основной группе 79 %, 106 генотипов,  а в контрольной группе 73 % 30 генотипов. Гомозиготный генотип (T/T) соответствовал 6 % , соответственно 11 генотипов, из них в основной группе 7 %, 9 генотипов, а в контрольной группе 5 %, 2 генотипов соответственно. В таблице </w:t>
      </w:r>
      <w:r w:rsidRPr="0000683C">
        <w:rPr>
          <w:rFonts w:ascii="Times New Roman" w:eastAsia="Times New Roman" w:hAnsi="Times New Roman" w:cs="Times New Roman"/>
          <w:sz w:val="28"/>
          <w:szCs w:val="28"/>
        </w:rPr>
        <w:t>208 указан rs10116277 точный тест для равновесия Харди-Вайнберга.</w:t>
      </w:r>
    </w:p>
    <w:p w14:paraId="35AFC142" w14:textId="77777777" w:rsidR="0000683C" w:rsidRDefault="0000683C" w:rsidP="00831194">
      <w:pPr>
        <w:spacing w:after="0" w:line="240" w:lineRule="auto"/>
        <w:ind w:firstLine="708"/>
        <w:jc w:val="both"/>
        <w:rPr>
          <w:rFonts w:ascii="Times New Roman" w:eastAsia="Times New Roman" w:hAnsi="Times New Roman" w:cs="Times New Roman"/>
          <w:b/>
          <w:sz w:val="28"/>
          <w:szCs w:val="28"/>
        </w:rPr>
      </w:pPr>
    </w:p>
    <w:p w14:paraId="6D762DC7" w14:textId="0BD4BFC4" w:rsidR="0000683C" w:rsidRDefault="0000683C"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208 - rs10116277 точный тест для равновесия Харди-Вайнберга (n=175)</w:t>
      </w:r>
    </w:p>
    <w:p w14:paraId="7BCD77A0" w14:textId="77777777" w:rsidR="0000683C" w:rsidRDefault="0000683C" w:rsidP="00831194">
      <w:pPr>
        <w:spacing w:after="0" w:line="240" w:lineRule="auto"/>
        <w:jc w:val="both"/>
        <w:rPr>
          <w:rFonts w:ascii="Times New Roman" w:eastAsia="Times New Roman" w:hAnsi="Times New Roman" w:cs="Times New Roman"/>
          <w:b/>
          <w:sz w:val="28"/>
          <w:szCs w:val="28"/>
        </w:rPr>
      </w:pPr>
    </w:p>
    <w:tbl>
      <w:tblPr>
        <w:tblW w:w="935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851"/>
        <w:gridCol w:w="992"/>
        <w:gridCol w:w="992"/>
        <w:gridCol w:w="1134"/>
        <w:gridCol w:w="1276"/>
        <w:gridCol w:w="2409"/>
      </w:tblGrid>
      <w:tr w:rsidR="0000683C" w14:paraId="602D5F19" w14:textId="28E2B750" w:rsidTr="00C91B02">
        <w:trPr>
          <w:trHeight w:val="290"/>
        </w:trPr>
        <w:tc>
          <w:tcPr>
            <w:tcW w:w="1696" w:type="dxa"/>
          </w:tcPr>
          <w:p w14:paraId="31819D3B" w14:textId="77777777" w:rsidR="0000683C" w:rsidRPr="0000683C" w:rsidRDefault="0000683C" w:rsidP="00831194">
            <w:pPr>
              <w:spacing w:after="0" w:line="240" w:lineRule="auto"/>
              <w:jc w:val="both"/>
              <w:rPr>
                <w:rFonts w:ascii="Times New Roman" w:eastAsia="Times New Roman" w:hAnsi="Times New Roman" w:cs="Times New Roman"/>
                <w:sz w:val="24"/>
                <w:szCs w:val="24"/>
              </w:rPr>
            </w:pPr>
            <w:r w:rsidRPr="0000683C">
              <w:rPr>
                <w:rFonts w:ascii="Times New Roman" w:eastAsia="Times New Roman" w:hAnsi="Times New Roman" w:cs="Times New Roman"/>
                <w:sz w:val="24"/>
                <w:szCs w:val="24"/>
              </w:rPr>
              <w:t> </w:t>
            </w:r>
          </w:p>
        </w:tc>
        <w:tc>
          <w:tcPr>
            <w:tcW w:w="851" w:type="dxa"/>
          </w:tcPr>
          <w:p w14:paraId="5479A538" w14:textId="77777777" w:rsidR="0000683C" w:rsidRPr="0000683C" w:rsidRDefault="0000683C" w:rsidP="00831194">
            <w:pPr>
              <w:spacing w:after="0" w:line="240" w:lineRule="auto"/>
              <w:jc w:val="both"/>
              <w:rPr>
                <w:rFonts w:ascii="Times New Roman" w:eastAsia="Times New Roman" w:hAnsi="Times New Roman" w:cs="Times New Roman"/>
                <w:sz w:val="24"/>
                <w:szCs w:val="24"/>
              </w:rPr>
            </w:pPr>
            <w:r w:rsidRPr="0000683C">
              <w:rPr>
                <w:rFonts w:ascii="Times New Roman" w:eastAsia="Times New Roman" w:hAnsi="Times New Roman" w:cs="Times New Roman"/>
                <w:sz w:val="24"/>
                <w:szCs w:val="24"/>
              </w:rPr>
              <w:t>G/G</w:t>
            </w:r>
          </w:p>
        </w:tc>
        <w:tc>
          <w:tcPr>
            <w:tcW w:w="992" w:type="dxa"/>
          </w:tcPr>
          <w:p w14:paraId="59C42571" w14:textId="77777777" w:rsidR="0000683C" w:rsidRPr="0000683C" w:rsidRDefault="0000683C" w:rsidP="00831194">
            <w:pPr>
              <w:spacing w:after="0" w:line="240" w:lineRule="auto"/>
              <w:jc w:val="both"/>
              <w:rPr>
                <w:rFonts w:ascii="Times New Roman" w:eastAsia="Times New Roman" w:hAnsi="Times New Roman" w:cs="Times New Roman"/>
                <w:sz w:val="24"/>
                <w:szCs w:val="24"/>
              </w:rPr>
            </w:pPr>
            <w:r w:rsidRPr="0000683C">
              <w:rPr>
                <w:rFonts w:ascii="Times New Roman" w:eastAsia="Times New Roman" w:hAnsi="Times New Roman" w:cs="Times New Roman"/>
                <w:sz w:val="24"/>
                <w:szCs w:val="24"/>
              </w:rPr>
              <w:t>G/T</w:t>
            </w:r>
          </w:p>
        </w:tc>
        <w:tc>
          <w:tcPr>
            <w:tcW w:w="992" w:type="dxa"/>
          </w:tcPr>
          <w:p w14:paraId="54DD408F" w14:textId="77777777" w:rsidR="0000683C" w:rsidRPr="0000683C" w:rsidRDefault="0000683C" w:rsidP="00831194">
            <w:pPr>
              <w:spacing w:after="0" w:line="240" w:lineRule="auto"/>
              <w:jc w:val="both"/>
              <w:rPr>
                <w:rFonts w:ascii="Times New Roman" w:eastAsia="Times New Roman" w:hAnsi="Times New Roman" w:cs="Times New Roman"/>
                <w:sz w:val="24"/>
                <w:szCs w:val="24"/>
              </w:rPr>
            </w:pPr>
            <w:r w:rsidRPr="0000683C">
              <w:rPr>
                <w:rFonts w:ascii="Times New Roman" w:eastAsia="Times New Roman" w:hAnsi="Times New Roman" w:cs="Times New Roman"/>
                <w:sz w:val="24"/>
                <w:szCs w:val="24"/>
              </w:rPr>
              <w:t>T/T</w:t>
            </w:r>
          </w:p>
        </w:tc>
        <w:tc>
          <w:tcPr>
            <w:tcW w:w="1134" w:type="dxa"/>
          </w:tcPr>
          <w:p w14:paraId="470285FD" w14:textId="77777777" w:rsidR="0000683C" w:rsidRPr="0000683C" w:rsidRDefault="0000683C" w:rsidP="00831194">
            <w:pPr>
              <w:spacing w:after="0" w:line="240" w:lineRule="auto"/>
              <w:jc w:val="both"/>
              <w:rPr>
                <w:rFonts w:ascii="Times New Roman" w:eastAsia="Times New Roman" w:hAnsi="Times New Roman" w:cs="Times New Roman"/>
                <w:sz w:val="24"/>
                <w:szCs w:val="24"/>
              </w:rPr>
            </w:pPr>
            <w:r w:rsidRPr="0000683C">
              <w:rPr>
                <w:rFonts w:ascii="Times New Roman" w:eastAsia="Times New Roman" w:hAnsi="Times New Roman" w:cs="Times New Roman"/>
                <w:sz w:val="24"/>
                <w:szCs w:val="24"/>
              </w:rPr>
              <w:t>G</w:t>
            </w:r>
          </w:p>
        </w:tc>
        <w:tc>
          <w:tcPr>
            <w:tcW w:w="1276" w:type="dxa"/>
          </w:tcPr>
          <w:p w14:paraId="46DB2529" w14:textId="719186EA" w:rsidR="0000683C" w:rsidRPr="0000683C" w:rsidRDefault="0000683C" w:rsidP="00831194">
            <w:pPr>
              <w:spacing w:after="0" w:line="240" w:lineRule="auto"/>
              <w:jc w:val="both"/>
              <w:rPr>
                <w:rFonts w:ascii="Times New Roman" w:eastAsia="Times New Roman" w:hAnsi="Times New Roman" w:cs="Times New Roman"/>
                <w:sz w:val="24"/>
                <w:szCs w:val="24"/>
              </w:rPr>
            </w:pPr>
            <w:r w:rsidRPr="0000683C">
              <w:rPr>
                <w:rFonts w:ascii="Times New Roman" w:eastAsia="Times New Roman" w:hAnsi="Times New Roman" w:cs="Times New Roman"/>
                <w:sz w:val="24"/>
                <w:szCs w:val="24"/>
              </w:rPr>
              <w:t>T</w:t>
            </w:r>
          </w:p>
        </w:tc>
        <w:tc>
          <w:tcPr>
            <w:tcW w:w="2409" w:type="dxa"/>
          </w:tcPr>
          <w:p w14:paraId="1C9F42EB" w14:textId="25E23415" w:rsidR="0000683C" w:rsidRPr="0000683C" w:rsidRDefault="0000683C" w:rsidP="00831194">
            <w:pPr>
              <w:spacing w:after="0" w:line="240" w:lineRule="auto"/>
              <w:jc w:val="both"/>
              <w:rPr>
                <w:rFonts w:ascii="Times New Roman" w:eastAsia="Times New Roman" w:hAnsi="Times New Roman" w:cs="Times New Roman"/>
                <w:sz w:val="24"/>
                <w:szCs w:val="24"/>
              </w:rPr>
            </w:pPr>
            <w:r w:rsidRPr="0000683C">
              <w:rPr>
                <w:rFonts w:ascii="Times New Roman" w:eastAsia="Times New Roman" w:hAnsi="Times New Roman" w:cs="Times New Roman"/>
                <w:sz w:val="24"/>
                <w:szCs w:val="24"/>
                <w:lang w:val="en-US"/>
              </w:rPr>
              <w:t>P value</w:t>
            </w:r>
          </w:p>
        </w:tc>
      </w:tr>
      <w:tr w:rsidR="0000683C" w14:paraId="258D66E7" w14:textId="24D6F675" w:rsidTr="00C91B02">
        <w:trPr>
          <w:trHeight w:val="538"/>
        </w:trPr>
        <w:tc>
          <w:tcPr>
            <w:tcW w:w="1696" w:type="dxa"/>
          </w:tcPr>
          <w:p w14:paraId="47A62DAE" w14:textId="77777777" w:rsidR="0000683C" w:rsidRPr="0000683C" w:rsidRDefault="0000683C" w:rsidP="00831194">
            <w:pPr>
              <w:spacing w:after="0" w:line="240" w:lineRule="auto"/>
              <w:jc w:val="both"/>
              <w:rPr>
                <w:rFonts w:ascii="Times New Roman" w:eastAsia="Times New Roman" w:hAnsi="Times New Roman" w:cs="Times New Roman"/>
                <w:sz w:val="24"/>
                <w:szCs w:val="24"/>
              </w:rPr>
            </w:pPr>
            <w:r w:rsidRPr="0000683C">
              <w:rPr>
                <w:rFonts w:ascii="Times New Roman" w:eastAsia="Times New Roman" w:hAnsi="Times New Roman" w:cs="Times New Roman"/>
                <w:sz w:val="24"/>
                <w:szCs w:val="24"/>
              </w:rPr>
              <w:t>Обе группы</w:t>
            </w:r>
          </w:p>
        </w:tc>
        <w:tc>
          <w:tcPr>
            <w:tcW w:w="851" w:type="dxa"/>
          </w:tcPr>
          <w:p w14:paraId="4D333FC1" w14:textId="77777777" w:rsidR="0000683C" w:rsidRPr="0000683C" w:rsidRDefault="0000683C" w:rsidP="00831194">
            <w:pPr>
              <w:spacing w:after="0" w:line="240" w:lineRule="auto"/>
              <w:jc w:val="both"/>
              <w:rPr>
                <w:rFonts w:ascii="Times New Roman" w:eastAsia="Times New Roman" w:hAnsi="Times New Roman" w:cs="Times New Roman"/>
                <w:sz w:val="24"/>
                <w:szCs w:val="24"/>
              </w:rPr>
            </w:pPr>
            <w:r w:rsidRPr="0000683C">
              <w:rPr>
                <w:rFonts w:ascii="Times New Roman" w:eastAsia="Times New Roman" w:hAnsi="Times New Roman" w:cs="Times New Roman"/>
                <w:sz w:val="24"/>
                <w:szCs w:val="24"/>
              </w:rPr>
              <w:t>28</w:t>
            </w:r>
          </w:p>
        </w:tc>
        <w:tc>
          <w:tcPr>
            <w:tcW w:w="992" w:type="dxa"/>
          </w:tcPr>
          <w:p w14:paraId="4221BD42" w14:textId="77777777" w:rsidR="0000683C" w:rsidRPr="0000683C" w:rsidRDefault="0000683C" w:rsidP="00831194">
            <w:pPr>
              <w:spacing w:after="0" w:line="240" w:lineRule="auto"/>
              <w:jc w:val="both"/>
              <w:rPr>
                <w:rFonts w:ascii="Times New Roman" w:eastAsia="Times New Roman" w:hAnsi="Times New Roman" w:cs="Times New Roman"/>
                <w:sz w:val="24"/>
                <w:szCs w:val="24"/>
              </w:rPr>
            </w:pPr>
            <w:r w:rsidRPr="0000683C">
              <w:rPr>
                <w:rFonts w:ascii="Times New Roman" w:eastAsia="Times New Roman" w:hAnsi="Times New Roman" w:cs="Times New Roman"/>
                <w:sz w:val="24"/>
                <w:szCs w:val="24"/>
              </w:rPr>
              <w:t>136</w:t>
            </w:r>
          </w:p>
        </w:tc>
        <w:tc>
          <w:tcPr>
            <w:tcW w:w="992" w:type="dxa"/>
          </w:tcPr>
          <w:p w14:paraId="23666744" w14:textId="77777777" w:rsidR="0000683C" w:rsidRPr="0000683C" w:rsidRDefault="0000683C" w:rsidP="00831194">
            <w:pPr>
              <w:spacing w:after="0" w:line="240" w:lineRule="auto"/>
              <w:jc w:val="both"/>
              <w:rPr>
                <w:rFonts w:ascii="Times New Roman" w:eastAsia="Times New Roman" w:hAnsi="Times New Roman" w:cs="Times New Roman"/>
                <w:sz w:val="24"/>
                <w:szCs w:val="24"/>
              </w:rPr>
            </w:pPr>
            <w:r w:rsidRPr="0000683C">
              <w:rPr>
                <w:rFonts w:ascii="Times New Roman" w:eastAsia="Times New Roman" w:hAnsi="Times New Roman" w:cs="Times New Roman"/>
                <w:sz w:val="24"/>
                <w:szCs w:val="24"/>
              </w:rPr>
              <w:t>11</w:t>
            </w:r>
          </w:p>
        </w:tc>
        <w:tc>
          <w:tcPr>
            <w:tcW w:w="1134" w:type="dxa"/>
          </w:tcPr>
          <w:p w14:paraId="2A9470D3" w14:textId="77777777" w:rsidR="0000683C" w:rsidRPr="0000683C" w:rsidRDefault="0000683C" w:rsidP="00831194">
            <w:pPr>
              <w:spacing w:after="0" w:line="240" w:lineRule="auto"/>
              <w:jc w:val="both"/>
              <w:rPr>
                <w:rFonts w:ascii="Times New Roman" w:eastAsia="Times New Roman" w:hAnsi="Times New Roman" w:cs="Times New Roman"/>
                <w:sz w:val="24"/>
                <w:szCs w:val="24"/>
              </w:rPr>
            </w:pPr>
            <w:r w:rsidRPr="0000683C">
              <w:rPr>
                <w:rFonts w:ascii="Times New Roman" w:eastAsia="Times New Roman" w:hAnsi="Times New Roman" w:cs="Times New Roman"/>
                <w:sz w:val="24"/>
                <w:szCs w:val="24"/>
              </w:rPr>
              <w:t>192</w:t>
            </w:r>
          </w:p>
        </w:tc>
        <w:tc>
          <w:tcPr>
            <w:tcW w:w="1276" w:type="dxa"/>
          </w:tcPr>
          <w:p w14:paraId="1BB90F51" w14:textId="3332ED16" w:rsidR="0000683C" w:rsidRPr="0000683C" w:rsidRDefault="0000683C" w:rsidP="00831194">
            <w:pPr>
              <w:spacing w:after="0" w:line="240" w:lineRule="auto"/>
              <w:jc w:val="both"/>
              <w:rPr>
                <w:rFonts w:ascii="Times New Roman" w:eastAsia="Times New Roman" w:hAnsi="Times New Roman" w:cs="Times New Roman"/>
                <w:sz w:val="24"/>
                <w:szCs w:val="24"/>
              </w:rPr>
            </w:pPr>
            <w:r w:rsidRPr="0000683C">
              <w:rPr>
                <w:rFonts w:ascii="Times New Roman" w:eastAsia="Times New Roman" w:hAnsi="Times New Roman" w:cs="Times New Roman"/>
                <w:sz w:val="24"/>
                <w:szCs w:val="24"/>
              </w:rPr>
              <w:t>158</w:t>
            </w:r>
          </w:p>
        </w:tc>
        <w:tc>
          <w:tcPr>
            <w:tcW w:w="2409" w:type="dxa"/>
          </w:tcPr>
          <w:p w14:paraId="65B9AC1C" w14:textId="71F4D980" w:rsidR="0000683C" w:rsidRPr="0000683C" w:rsidRDefault="0000683C" w:rsidP="00831194">
            <w:pPr>
              <w:spacing w:after="0" w:line="240" w:lineRule="auto"/>
              <w:jc w:val="both"/>
              <w:rPr>
                <w:rFonts w:ascii="Times New Roman" w:eastAsia="Times New Roman" w:hAnsi="Times New Roman" w:cs="Times New Roman"/>
                <w:sz w:val="24"/>
                <w:szCs w:val="24"/>
              </w:rPr>
            </w:pPr>
            <w:r w:rsidRPr="0000683C">
              <w:rPr>
                <w:rFonts w:ascii="Times New Roman" w:eastAsia="Times New Roman" w:hAnsi="Times New Roman" w:cs="Times New Roman"/>
                <w:sz w:val="24"/>
                <w:szCs w:val="24"/>
              </w:rPr>
              <w:t>0.</w:t>
            </w:r>
            <w:r w:rsidRPr="0000683C">
              <w:rPr>
                <w:rFonts w:ascii="Times New Roman" w:eastAsia="Times New Roman" w:hAnsi="Times New Roman" w:cs="Times New Roman"/>
                <w:sz w:val="24"/>
                <w:szCs w:val="24"/>
                <w:lang w:val="en-US"/>
              </w:rPr>
              <w:t>05</w:t>
            </w:r>
          </w:p>
        </w:tc>
      </w:tr>
      <w:tr w:rsidR="0000683C" w14:paraId="76D9FF8A" w14:textId="1F0CA490" w:rsidTr="00C91B02">
        <w:trPr>
          <w:trHeight w:val="290"/>
        </w:trPr>
        <w:tc>
          <w:tcPr>
            <w:tcW w:w="1696" w:type="dxa"/>
          </w:tcPr>
          <w:p w14:paraId="3CB1628B" w14:textId="77777777" w:rsidR="0000683C" w:rsidRPr="0000683C" w:rsidRDefault="0000683C" w:rsidP="00831194">
            <w:pPr>
              <w:spacing w:after="0" w:line="240" w:lineRule="auto"/>
              <w:jc w:val="both"/>
              <w:rPr>
                <w:rFonts w:ascii="Times New Roman" w:eastAsia="Times New Roman" w:hAnsi="Times New Roman" w:cs="Times New Roman"/>
                <w:sz w:val="24"/>
                <w:szCs w:val="24"/>
              </w:rPr>
            </w:pPr>
            <w:r w:rsidRPr="0000683C">
              <w:rPr>
                <w:rFonts w:ascii="Times New Roman" w:eastAsia="Times New Roman" w:hAnsi="Times New Roman" w:cs="Times New Roman"/>
                <w:sz w:val="24"/>
                <w:szCs w:val="24"/>
              </w:rPr>
              <w:t>Контрольная группа</w:t>
            </w:r>
          </w:p>
        </w:tc>
        <w:tc>
          <w:tcPr>
            <w:tcW w:w="851" w:type="dxa"/>
          </w:tcPr>
          <w:p w14:paraId="7C1E31EE" w14:textId="77777777" w:rsidR="0000683C" w:rsidRPr="0000683C" w:rsidRDefault="0000683C" w:rsidP="00831194">
            <w:pPr>
              <w:spacing w:after="0" w:line="240" w:lineRule="auto"/>
              <w:jc w:val="both"/>
              <w:rPr>
                <w:rFonts w:ascii="Times New Roman" w:eastAsia="Times New Roman" w:hAnsi="Times New Roman" w:cs="Times New Roman"/>
                <w:sz w:val="24"/>
                <w:szCs w:val="24"/>
              </w:rPr>
            </w:pPr>
            <w:r w:rsidRPr="0000683C">
              <w:rPr>
                <w:rFonts w:ascii="Times New Roman" w:eastAsia="Times New Roman" w:hAnsi="Times New Roman" w:cs="Times New Roman"/>
                <w:sz w:val="24"/>
                <w:szCs w:val="24"/>
              </w:rPr>
              <w:t>9</w:t>
            </w:r>
          </w:p>
        </w:tc>
        <w:tc>
          <w:tcPr>
            <w:tcW w:w="992" w:type="dxa"/>
          </w:tcPr>
          <w:p w14:paraId="2D6E6395" w14:textId="77777777" w:rsidR="0000683C" w:rsidRPr="0000683C" w:rsidRDefault="0000683C" w:rsidP="00831194">
            <w:pPr>
              <w:spacing w:after="0" w:line="240" w:lineRule="auto"/>
              <w:jc w:val="both"/>
              <w:rPr>
                <w:rFonts w:ascii="Times New Roman" w:eastAsia="Times New Roman" w:hAnsi="Times New Roman" w:cs="Times New Roman"/>
                <w:sz w:val="24"/>
                <w:szCs w:val="24"/>
              </w:rPr>
            </w:pPr>
            <w:r w:rsidRPr="0000683C">
              <w:rPr>
                <w:rFonts w:ascii="Times New Roman" w:eastAsia="Times New Roman" w:hAnsi="Times New Roman" w:cs="Times New Roman"/>
                <w:sz w:val="24"/>
                <w:szCs w:val="24"/>
              </w:rPr>
              <w:t>30</w:t>
            </w:r>
          </w:p>
        </w:tc>
        <w:tc>
          <w:tcPr>
            <w:tcW w:w="992" w:type="dxa"/>
          </w:tcPr>
          <w:p w14:paraId="7EEF2929" w14:textId="77777777" w:rsidR="0000683C" w:rsidRPr="0000683C" w:rsidRDefault="0000683C" w:rsidP="00831194">
            <w:pPr>
              <w:spacing w:after="0" w:line="240" w:lineRule="auto"/>
              <w:jc w:val="both"/>
              <w:rPr>
                <w:rFonts w:ascii="Times New Roman" w:eastAsia="Times New Roman" w:hAnsi="Times New Roman" w:cs="Times New Roman"/>
                <w:sz w:val="24"/>
                <w:szCs w:val="24"/>
              </w:rPr>
            </w:pPr>
            <w:r w:rsidRPr="0000683C">
              <w:rPr>
                <w:rFonts w:ascii="Times New Roman" w:eastAsia="Times New Roman" w:hAnsi="Times New Roman" w:cs="Times New Roman"/>
                <w:sz w:val="24"/>
                <w:szCs w:val="24"/>
              </w:rPr>
              <w:t>2</w:t>
            </w:r>
          </w:p>
        </w:tc>
        <w:tc>
          <w:tcPr>
            <w:tcW w:w="1134" w:type="dxa"/>
          </w:tcPr>
          <w:p w14:paraId="380B0886" w14:textId="77777777" w:rsidR="0000683C" w:rsidRPr="0000683C" w:rsidRDefault="0000683C" w:rsidP="00831194">
            <w:pPr>
              <w:spacing w:after="0" w:line="240" w:lineRule="auto"/>
              <w:jc w:val="both"/>
              <w:rPr>
                <w:rFonts w:ascii="Times New Roman" w:eastAsia="Times New Roman" w:hAnsi="Times New Roman" w:cs="Times New Roman"/>
                <w:sz w:val="24"/>
                <w:szCs w:val="24"/>
              </w:rPr>
            </w:pPr>
            <w:r w:rsidRPr="0000683C">
              <w:rPr>
                <w:rFonts w:ascii="Times New Roman" w:eastAsia="Times New Roman" w:hAnsi="Times New Roman" w:cs="Times New Roman"/>
                <w:sz w:val="24"/>
                <w:szCs w:val="24"/>
              </w:rPr>
              <w:t>48</w:t>
            </w:r>
          </w:p>
        </w:tc>
        <w:tc>
          <w:tcPr>
            <w:tcW w:w="1276" w:type="dxa"/>
          </w:tcPr>
          <w:p w14:paraId="1A52D59F" w14:textId="73DC4A4A" w:rsidR="0000683C" w:rsidRPr="0000683C" w:rsidRDefault="0000683C" w:rsidP="00831194">
            <w:pPr>
              <w:spacing w:after="0" w:line="240" w:lineRule="auto"/>
              <w:jc w:val="both"/>
              <w:rPr>
                <w:rFonts w:ascii="Times New Roman" w:eastAsia="Times New Roman" w:hAnsi="Times New Roman" w:cs="Times New Roman"/>
                <w:sz w:val="24"/>
                <w:szCs w:val="24"/>
              </w:rPr>
            </w:pPr>
            <w:r w:rsidRPr="0000683C">
              <w:rPr>
                <w:rFonts w:ascii="Times New Roman" w:eastAsia="Times New Roman" w:hAnsi="Times New Roman" w:cs="Times New Roman"/>
                <w:sz w:val="24"/>
                <w:szCs w:val="24"/>
              </w:rPr>
              <w:t>34</w:t>
            </w:r>
          </w:p>
        </w:tc>
        <w:tc>
          <w:tcPr>
            <w:tcW w:w="2409" w:type="dxa"/>
          </w:tcPr>
          <w:p w14:paraId="4311DB7D" w14:textId="5948F577" w:rsidR="0000683C" w:rsidRPr="0000683C" w:rsidRDefault="0000683C" w:rsidP="00831194">
            <w:pPr>
              <w:spacing w:after="0" w:line="240" w:lineRule="auto"/>
              <w:jc w:val="both"/>
              <w:rPr>
                <w:rFonts w:ascii="Times New Roman" w:eastAsia="Times New Roman" w:hAnsi="Times New Roman" w:cs="Times New Roman"/>
                <w:sz w:val="24"/>
                <w:szCs w:val="24"/>
              </w:rPr>
            </w:pPr>
            <w:r w:rsidRPr="0000683C">
              <w:rPr>
                <w:rFonts w:ascii="Times New Roman" w:eastAsia="Times New Roman" w:hAnsi="Times New Roman" w:cs="Times New Roman"/>
                <w:sz w:val="24"/>
                <w:szCs w:val="24"/>
              </w:rPr>
              <w:t>0</w:t>
            </w:r>
            <w:r w:rsidRPr="0000683C">
              <w:rPr>
                <w:rFonts w:ascii="Times New Roman" w:eastAsia="Times New Roman" w:hAnsi="Times New Roman" w:cs="Times New Roman"/>
                <w:sz w:val="24"/>
                <w:szCs w:val="24"/>
                <w:lang w:val="en-US"/>
              </w:rPr>
              <w:t>.05</w:t>
            </w:r>
          </w:p>
        </w:tc>
      </w:tr>
      <w:tr w:rsidR="0000683C" w14:paraId="346C6367" w14:textId="1F1E2693" w:rsidTr="00C91B02">
        <w:trPr>
          <w:trHeight w:val="550"/>
        </w:trPr>
        <w:tc>
          <w:tcPr>
            <w:tcW w:w="1696" w:type="dxa"/>
          </w:tcPr>
          <w:p w14:paraId="242D359D" w14:textId="77777777" w:rsidR="0000683C" w:rsidRPr="0000683C" w:rsidRDefault="0000683C" w:rsidP="00831194">
            <w:pPr>
              <w:spacing w:after="0" w:line="240" w:lineRule="auto"/>
              <w:jc w:val="both"/>
              <w:rPr>
                <w:rFonts w:ascii="Times New Roman" w:eastAsia="Times New Roman" w:hAnsi="Times New Roman" w:cs="Times New Roman"/>
                <w:sz w:val="24"/>
                <w:szCs w:val="24"/>
              </w:rPr>
            </w:pPr>
            <w:r w:rsidRPr="0000683C">
              <w:rPr>
                <w:rFonts w:ascii="Times New Roman" w:eastAsia="Times New Roman" w:hAnsi="Times New Roman" w:cs="Times New Roman"/>
                <w:sz w:val="24"/>
                <w:szCs w:val="24"/>
              </w:rPr>
              <w:t>Основная группа</w:t>
            </w:r>
          </w:p>
        </w:tc>
        <w:tc>
          <w:tcPr>
            <w:tcW w:w="851" w:type="dxa"/>
          </w:tcPr>
          <w:p w14:paraId="756E91D6" w14:textId="77777777" w:rsidR="0000683C" w:rsidRPr="0000683C" w:rsidRDefault="0000683C" w:rsidP="00831194">
            <w:pPr>
              <w:spacing w:after="0" w:line="240" w:lineRule="auto"/>
              <w:jc w:val="both"/>
              <w:rPr>
                <w:rFonts w:ascii="Times New Roman" w:eastAsia="Times New Roman" w:hAnsi="Times New Roman" w:cs="Times New Roman"/>
                <w:sz w:val="24"/>
                <w:szCs w:val="24"/>
              </w:rPr>
            </w:pPr>
            <w:r w:rsidRPr="0000683C">
              <w:rPr>
                <w:rFonts w:ascii="Times New Roman" w:eastAsia="Times New Roman" w:hAnsi="Times New Roman" w:cs="Times New Roman"/>
                <w:sz w:val="24"/>
                <w:szCs w:val="24"/>
              </w:rPr>
              <w:t>19</w:t>
            </w:r>
          </w:p>
        </w:tc>
        <w:tc>
          <w:tcPr>
            <w:tcW w:w="992" w:type="dxa"/>
          </w:tcPr>
          <w:p w14:paraId="2DDDBBB9" w14:textId="77777777" w:rsidR="0000683C" w:rsidRPr="0000683C" w:rsidRDefault="0000683C" w:rsidP="00831194">
            <w:pPr>
              <w:spacing w:after="0" w:line="240" w:lineRule="auto"/>
              <w:jc w:val="both"/>
              <w:rPr>
                <w:rFonts w:ascii="Times New Roman" w:eastAsia="Times New Roman" w:hAnsi="Times New Roman" w:cs="Times New Roman"/>
                <w:sz w:val="24"/>
                <w:szCs w:val="24"/>
              </w:rPr>
            </w:pPr>
            <w:r w:rsidRPr="0000683C">
              <w:rPr>
                <w:rFonts w:ascii="Times New Roman" w:eastAsia="Times New Roman" w:hAnsi="Times New Roman" w:cs="Times New Roman"/>
                <w:sz w:val="24"/>
                <w:szCs w:val="24"/>
              </w:rPr>
              <w:t>106</w:t>
            </w:r>
          </w:p>
        </w:tc>
        <w:tc>
          <w:tcPr>
            <w:tcW w:w="992" w:type="dxa"/>
          </w:tcPr>
          <w:p w14:paraId="2E778126" w14:textId="77777777" w:rsidR="0000683C" w:rsidRPr="0000683C" w:rsidRDefault="0000683C" w:rsidP="00831194">
            <w:pPr>
              <w:spacing w:after="0" w:line="240" w:lineRule="auto"/>
              <w:jc w:val="both"/>
              <w:rPr>
                <w:rFonts w:ascii="Times New Roman" w:eastAsia="Times New Roman" w:hAnsi="Times New Roman" w:cs="Times New Roman"/>
                <w:sz w:val="24"/>
                <w:szCs w:val="24"/>
              </w:rPr>
            </w:pPr>
            <w:r w:rsidRPr="0000683C">
              <w:rPr>
                <w:rFonts w:ascii="Times New Roman" w:eastAsia="Times New Roman" w:hAnsi="Times New Roman" w:cs="Times New Roman"/>
                <w:sz w:val="24"/>
                <w:szCs w:val="24"/>
              </w:rPr>
              <w:t>9</w:t>
            </w:r>
          </w:p>
        </w:tc>
        <w:tc>
          <w:tcPr>
            <w:tcW w:w="1134" w:type="dxa"/>
          </w:tcPr>
          <w:p w14:paraId="39A25995" w14:textId="77777777" w:rsidR="0000683C" w:rsidRPr="0000683C" w:rsidRDefault="0000683C" w:rsidP="00831194">
            <w:pPr>
              <w:spacing w:after="0" w:line="240" w:lineRule="auto"/>
              <w:jc w:val="both"/>
              <w:rPr>
                <w:rFonts w:ascii="Times New Roman" w:eastAsia="Times New Roman" w:hAnsi="Times New Roman" w:cs="Times New Roman"/>
                <w:sz w:val="24"/>
                <w:szCs w:val="24"/>
              </w:rPr>
            </w:pPr>
            <w:r w:rsidRPr="0000683C">
              <w:rPr>
                <w:rFonts w:ascii="Times New Roman" w:eastAsia="Times New Roman" w:hAnsi="Times New Roman" w:cs="Times New Roman"/>
                <w:sz w:val="24"/>
                <w:szCs w:val="24"/>
              </w:rPr>
              <w:t>144</w:t>
            </w:r>
          </w:p>
        </w:tc>
        <w:tc>
          <w:tcPr>
            <w:tcW w:w="1276" w:type="dxa"/>
          </w:tcPr>
          <w:p w14:paraId="24538D9C" w14:textId="56D8527B" w:rsidR="0000683C" w:rsidRPr="0000683C" w:rsidRDefault="0000683C" w:rsidP="00831194">
            <w:pPr>
              <w:spacing w:after="0" w:line="240" w:lineRule="auto"/>
              <w:jc w:val="both"/>
              <w:rPr>
                <w:rFonts w:ascii="Times New Roman" w:eastAsia="Times New Roman" w:hAnsi="Times New Roman" w:cs="Times New Roman"/>
                <w:sz w:val="24"/>
                <w:szCs w:val="24"/>
              </w:rPr>
            </w:pPr>
            <w:r w:rsidRPr="0000683C">
              <w:rPr>
                <w:rFonts w:ascii="Times New Roman" w:eastAsia="Times New Roman" w:hAnsi="Times New Roman" w:cs="Times New Roman"/>
                <w:sz w:val="24"/>
                <w:szCs w:val="24"/>
              </w:rPr>
              <w:t>124</w:t>
            </w:r>
          </w:p>
        </w:tc>
        <w:tc>
          <w:tcPr>
            <w:tcW w:w="2409" w:type="dxa"/>
          </w:tcPr>
          <w:p w14:paraId="62BA98E9" w14:textId="5EFDBAB5" w:rsidR="0000683C" w:rsidRPr="0000683C" w:rsidRDefault="0000683C" w:rsidP="00831194">
            <w:pPr>
              <w:spacing w:after="0" w:line="240" w:lineRule="auto"/>
              <w:jc w:val="both"/>
              <w:rPr>
                <w:rFonts w:ascii="Times New Roman" w:eastAsia="Times New Roman" w:hAnsi="Times New Roman" w:cs="Times New Roman"/>
                <w:sz w:val="24"/>
                <w:szCs w:val="24"/>
              </w:rPr>
            </w:pPr>
            <w:r w:rsidRPr="0000683C">
              <w:rPr>
                <w:rFonts w:ascii="Times New Roman" w:eastAsia="Times New Roman" w:hAnsi="Times New Roman" w:cs="Times New Roman"/>
                <w:sz w:val="24"/>
                <w:szCs w:val="24"/>
              </w:rPr>
              <w:t>0.</w:t>
            </w:r>
            <w:r w:rsidRPr="0000683C">
              <w:rPr>
                <w:rFonts w:ascii="Times New Roman" w:eastAsia="Times New Roman" w:hAnsi="Times New Roman" w:cs="Times New Roman"/>
                <w:sz w:val="24"/>
                <w:szCs w:val="24"/>
                <w:lang w:val="en-US"/>
              </w:rPr>
              <w:t>05</w:t>
            </w:r>
          </w:p>
        </w:tc>
      </w:tr>
    </w:tbl>
    <w:p w14:paraId="50787566" w14:textId="77777777" w:rsidR="0062306E" w:rsidRDefault="0062306E" w:rsidP="009E0832">
      <w:pPr>
        <w:spacing w:after="0" w:line="240" w:lineRule="auto"/>
        <w:ind w:firstLine="709"/>
        <w:jc w:val="both"/>
        <w:rPr>
          <w:rFonts w:ascii="Times New Roman" w:eastAsia="Times New Roman" w:hAnsi="Times New Roman" w:cs="Times New Roman"/>
          <w:sz w:val="28"/>
          <w:szCs w:val="28"/>
        </w:rPr>
      </w:pPr>
    </w:p>
    <w:p w14:paraId="70E65EE7" w14:textId="1F0651AF" w:rsidR="0000683C" w:rsidRPr="00E268D9" w:rsidRDefault="0000683C" w:rsidP="009E0832">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В таблице 208, по точному тесту генотипы и аллели rs10116277 соответствовали равновесию Харди-Вайнберга в обеих группах.</w:t>
      </w:r>
      <w:r>
        <w:rPr>
          <w:rFonts w:ascii="Times New Roman" w:eastAsia="Times New Roman" w:hAnsi="Times New Roman" w:cs="Times New Roman"/>
          <w:b/>
          <w:sz w:val="28"/>
          <w:szCs w:val="28"/>
        </w:rPr>
        <w:t xml:space="preserve"> </w:t>
      </w:r>
      <w:r w:rsidRPr="00E268D9">
        <w:rPr>
          <w:rFonts w:ascii="Times New Roman" w:eastAsia="Times New Roman" w:hAnsi="Times New Roman" w:cs="Times New Roman"/>
          <w:bCs/>
          <w:sz w:val="28"/>
          <w:szCs w:val="28"/>
        </w:rPr>
        <w:t>Ассоциация  rs10116277 с моделями наследования указан в таблице 209.</w:t>
      </w:r>
    </w:p>
    <w:p w14:paraId="6203749D" w14:textId="77777777" w:rsidR="00E268D9" w:rsidRDefault="00E268D9" w:rsidP="00831194">
      <w:pPr>
        <w:spacing w:after="0" w:line="240" w:lineRule="auto"/>
        <w:jc w:val="both"/>
        <w:rPr>
          <w:rFonts w:ascii="Times New Roman" w:eastAsia="Times New Roman" w:hAnsi="Times New Roman" w:cs="Times New Roman"/>
          <w:b/>
          <w:sz w:val="28"/>
          <w:szCs w:val="28"/>
        </w:rPr>
      </w:pPr>
    </w:p>
    <w:p w14:paraId="393DDBF0" w14:textId="5439E267" w:rsidR="0000683C" w:rsidRDefault="0000683C"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209 - Ассоциация rs10116277 с моделями наследования (n=175)</w:t>
      </w:r>
    </w:p>
    <w:p w14:paraId="3EC9A095" w14:textId="5ADD180A" w:rsidR="0000683C" w:rsidRDefault="0000683C" w:rsidP="00831194">
      <w:pPr>
        <w:spacing w:after="0" w:line="240" w:lineRule="auto"/>
        <w:jc w:val="both"/>
        <w:rPr>
          <w:rFonts w:ascii="Times New Roman" w:eastAsia="Times New Roman" w:hAnsi="Times New Roman" w:cs="Times New Roman"/>
          <w:b/>
          <w:sz w:val="28"/>
          <w:szCs w:val="28"/>
        </w:rPr>
      </w:pPr>
    </w:p>
    <w:tbl>
      <w:tblPr>
        <w:tblW w:w="9493"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1701"/>
        <w:gridCol w:w="1701"/>
        <w:gridCol w:w="1231"/>
        <w:gridCol w:w="1231"/>
        <w:gridCol w:w="2074"/>
      </w:tblGrid>
      <w:tr w:rsidR="00436779" w:rsidRPr="00436779" w14:paraId="1DDB0CD9" w14:textId="76E07FF8" w:rsidTr="00C91B02">
        <w:trPr>
          <w:trHeight w:val="820"/>
        </w:trPr>
        <w:tc>
          <w:tcPr>
            <w:tcW w:w="1555" w:type="dxa"/>
          </w:tcPr>
          <w:p w14:paraId="5EF82552" w14:textId="77777777"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Модель наследования</w:t>
            </w:r>
          </w:p>
        </w:tc>
        <w:tc>
          <w:tcPr>
            <w:tcW w:w="1701" w:type="dxa"/>
          </w:tcPr>
          <w:p w14:paraId="70BCAD0D" w14:textId="77777777"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Генотип</w:t>
            </w:r>
          </w:p>
        </w:tc>
        <w:tc>
          <w:tcPr>
            <w:tcW w:w="1701" w:type="dxa"/>
          </w:tcPr>
          <w:p w14:paraId="1147CC01" w14:textId="77777777"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Контрольная группа</w:t>
            </w:r>
          </w:p>
        </w:tc>
        <w:tc>
          <w:tcPr>
            <w:tcW w:w="1231" w:type="dxa"/>
          </w:tcPr>
          <w:p w14:paraId="0D9C297C" w14:textId="41A6BA13"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Основная группа</w:t>
            </w:r>
          </w:p>
        </w:tc>
        <w:tc>
          <w:tcPr>
            <w:tcW w:w="1231" w:type="dxa"/>
          </w:tcPr>
          <w:p w14:paraId="59107006" w14:textId="77777777"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OR</w:t>
            </w:r>
          </w:p>
          <w:p w14:paraId="6B854FB4" w14:textId="66A67EB4" w:rsidR="00436779" w:rsidRPr="00436779" w:rsidRDefault="00436779" w:rsidP="00831194">
            <w:pPr>
              <w:spacing w:after="0" w:line="240" w:lineRule="auto"/>
              <w:jc w:val="both"/>
              <w:rPr>
                <w:rFonts w:ascii="Times New Roman" w:eastAsia="Times New Roman" w:hAnsi="Times New Roman" w:cs="Times New Roman"/>
                <w:sz w:val="24"/>
                <w:szCs w:val="24"/>
                <w:lang w:val="en-US"/>
              </w:rPr>
            </w:pPr>
            <w:r w:rsidRPr="00436779">
              <w:rPr>
                <w:rFonts w:ascii="Times New Roman" w:eastAsia="Times New Roman" w:hAnsi="Times New Roman" w:cs="Times New Roman"/>
                <w:sz w:val="24"/>
                <w:szCs w:val="24"/>
              </w:rPr>
              <w:t>(95% ДИ)</w:t>
            </w:r>
          </w:p>
        </w:tc>
        <w:tc>
          <w:tcPr>
            <w:tcW w:w="2074" w:type="dxa"/>
          </w:tcPr>
          <w:p w14:paraId="1D9A53AB" w14:textId="1C57A825" w:rsidR="00436779" w:rsidRPr="00436779" w:rsidRDefault="00436779" w:rsidP="00831194">
            <w:pPr>
              <w:spacing w:after="0" w:line="240" w:lineRule="auto"/>
              <w:jc w:val="both"/>
              <w:rPr>
                <w:rFonts w:ascii="Times New Roman" w:eastAsia="Times New Roman" w:hAnsi="Times New Roman" w:cs="Times New Roman"/>
                <w:sz w:val="24"/>
                <w:szCs w:val="24"/>
                <w:lang w:val="en-US"/>
              </w:rPr>
            </w:pPr>
            <w:r w:rsidRPr="00436779">
              <w:rPr>
                <w:rFonts w:ascii="Times New Roman" w:eastAsia="Times New Roman" w:hAnsi="Times New Roman" w:cs="Times New Roman"/>
                <w:sz w:val="24"/>
                <w:szCs w:val="24"/>
              </w:rPr>
              <w:t>P-value</w:t>
            </w:r>
          </w:p>
        </w:tc>
      </w:tr>
      <w:tr w:rsidR="00436779" w:rsidRPr="00436779" w14:paraId="2351B7C6" w14:textId="4488834A" w:rsidTr="00C91B02">
        <w:trPr>
          <w:trHeight w:val="820"/>
        </w:trPr>
        <w:tc>
          <w:tcPr>
            <w:tcW w:w="1555" w:type="dxa"/>
            <w:vMerge w:val="restart"/>
          </w:tcPr>
          <w:p w14:paraId="7788AF6E" w14:textId="77777777"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Кодоминантный</w:t>
            </w:r>
          </w:p>
        </w:tc>
        <w:tc>
          <w:tcPr>
            <w:tcW w:w="1701" w:type="dxa"/>
          </w:tcPr>
          <w:p w14:paraId="51BEFD8E" w14:textId="77777777"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G/G</w:t>
            </w:r>
          </w:p>
        </w:tc>
        <w:tc>
          <w:tcPr>
            <w:tcW w:w="1701" w:type="dxa"/>
          </w:tcPr>
          <w:p w14:paraId="27120E53" w14:textId="77777777"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9 (21.9%)</w:t>
            </w:r>
          </w:p>
        </w:tc>
        <w:tc>
          <w:tcPr>
            <w:tcW w:w="1231" w:type="dxa"/>
          </w:tcPr>
          <w:p w14:paraId="2E95D6BF" w14:textId="343D3DB3"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19 (14.2%)</w:t>
            </w:r>
          </w:p>
        </w:tc>
        <w:tc>
          <w:tcPr>
            <w:tcW w:w="1231" w:type="dxa"/>
          </w:tcPr>
          <w:p w14:paraId="2D6C8E1C" w14:textId="69DA445E"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1.00</w:t>
            </w:r>
          </w:p>
        </w:tc>
        <w:tc>
          <w:tcPr>
            <w:tcW w:w="2074" w:type="dxa"/>
            <w:vMerge w:val="restart"/>
          </w:tcPr>
          <w:p w14:paraId="44218241" w14:textId="757DBB70"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0.49</w:t>
            </w:r>
          </w:p>
        </w:tc>
      </w:tr>
      <w:tr w:rsidR="00436779" w:rsidRPr="00436779" w14:paraId="10F2A2B9" w14:textId="548EBF52" w:rsidTr="00C91B02">
        <w:trPr>
          <w:trHeight w:val="820"/>
        </w:trPr>
        <w:tc>
          <w:tcPr>
            <w:tcW w:w="1555" w:type="dxa"/>
            <w:vMerge/>
          </w:tcPr>
          <w:p w14:paraId="1103E25A" w14:textId="77777777" w:rsidR="00436779" w:rsidRPr="00436779" w:rsidRDefault="00436779"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701" w:type="dxa"/>
          </w:tcPr>
          <w:p w14:paraId="5D0F4BBE" w14:textId="77777777"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G/T</w:t>
            </w:r>
          </w:p>
        </w:tc>
        <w:tc>
          <w:tcPr>
            <w:tcW w:w="1701" w:type="dxa"/>
          </w:tcPr>
          <w:p w14:paraId="2ED9A8F1" w14:textId="77777777"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30 (73.2%)</w:t>
            </w:r>
          </w:p>
        </w:tc>
        <w:tc>
          <w:tcPr>
            <w:tcW w:w="1231" w:type="dxa"/>
          </w:tcPr>
          <w:p w14:paraId="797B2EE2" w14:textId="2C74CADA"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106 (79.1%)</w:t>
            </w:r>
          </w:p>
        </w:tc>
        <w:tc>
          <w:tcPr>
            <w:tcW w:w="1231" w:type="dxa"/>
          </w:tcPr>
          <w:p w14:paraId="38BC22E7" w14:textId="738CAA1A"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1.67 (0.69-4.08)</w:t>
            </w:r>
          </w:p>
        </w:tc>
        <w:tc>
          <w:tcPr>
            <w:tcW w:w="2074" w:type="dxa"/>
            <w:vMerge/>
          </w:tcPr>
          <w:p w14:paraId="034E801D" w14:textId="77777777" w:rsidR="00436779" w:rsidRPr="00436779" w:rsidRDefault="00436779" w:rsidP="00831194">
            <w:pPr>
              <w:spacing w:after="0" w:line="240" w:lineRule="auto"/>
              <w:jc w:val="both"/>
              <w:rPr>
                <w:rFonts w:ascii="Times New Roman" w:eastAsia="Times New Roman" w:hAnsi="Times New Roman" w:cs="Times New Roman"/>
                <w:sz w:val="24"/>
                <w:szCs w:val="24"/>
              </w:rPr>
            </w:pPr>
          </w:p>
        </w:tc>
      </w:tr>
      <w:tr w:rsidR="00436779" w:rsidRPr="00436779" w14:paraId="7EC93B37" w14:textId="75958B69" w:rsidTr="00C91B02">
        <w:trPr>
          <w:trHeight w:val="820"/>
        </w:trPr>
        <w:tc>
          <w:tcPr>
            <w:tcW w:w="1555" w:type="dxa"/>
            <w:vMerge/>
          </w:tcPr>
          <w:p w14:paraId="47593B72" w14:textId="77777777" w:rsidR="00436779" w:rsidRPr="00436779" w:rsidRDefault="00436779"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701" w:type="dxa"/>
          </w:tcPr>
          <w:p w14:paraId="454A4CA5" w14:textId="77777777"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T/T</w:t>
            </w:r>
          </w:p>
        </w:tc>
        <w:tc>
          <w:tcPr>
            <w:tcW w:w="1701" w:type="dxa"/>
          </w:tcPr>
          <w:p w14:paraId="4E6B33AD" w14:textId="77777777"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2 (4.9%)</w:t>
            </w:r>
          </w:p>
        </w:tc>
        <w:tc>
          <w:tcPr>
            <w:tcW w:w="1231" w:type="dxa"/>
          </w:tcPr>
          <w:p w14:paraId="13A692C2" w14:textId="1796EA55"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9 (6.7%)</w:t>
            </w:r>
          </w:p>
        </w:tc>
        <w:tc>
          <w:tcPr>
            <w:tcW w:w="1231" w:type="dxa"/>
          </w:tcPr>
          <w:p w14:paraId="5295B72B" w14:textId="76668F5E"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2.13 (0.38-11.97)</w:t>
            </w:r>
          </w:p>
        </w:tc>
        <w:tc>
          <w:tcPr>
            <w:tcW w:w="2074" w:type="dxa"/>
            <w:vMerge/>
          </w:tcPr>
          <w:p w14:paraId="051221CD" w14:textId="77777777" w:rsidR="00436779" w:rsidRPr="00436779" w:rsidRDefault="00436779" w:rsidP="00831194">
            <w:pPr>
              <w:spacing w:after="0" w:line="240" w:lineRule="auto"/>
              <w:jc w:val="both"/>
              <w:rPr>
                <w:rFonts w:ascii="Times New Roman" w:eastAsia="Times New Roman" w:hAnsi="Times New Roman" w:cs="Times New Roman"/>
                <w:sz w:val="24"/>
                <w:szCs w:val="24"/>
              </w:rPr>
            </w:pPr>
          </w:p>
        </w:tc>
      </w:tr>
      <w:tr w:rsidR="00436779" w:rsidRPr="00436779" w14:paraId="0391300B" w14:textId="23A77A2F" w:rsidTr="00C91B02">
        <w:trPr>
          <w:trHeight w:val="820"/>
        </w:trPr>
        <w:tc>
          <w:tcPr>
            <w:tcW w:w="1555" w:type="dxa"/>
            <w:vMerge w:val="restart"/>
          </w:tcPr>
          <w:p w14:paraId="08F1B50E" w14:textId="77777777"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Доминантный</w:t>
            </w:r>
          </w:p>
        </w:tc>
        <w:tc>
          <w:tcPr>
            <w:tcW w:w="1701" w:type="dxa"/>
          </w:tcPr>
          <w:p w14:paraId="3BBB93B5" w14:textId="77777777"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G/G</w:t>
            </w:r>
          </w:p>
        </w:tc>
        <w:tc>
          <w:tcPr>
            <w:tcW w:w="1701" w:type="dxa"/>
          </w:tcPr>
          <w:p w14:paraId="261E5462" w14:textId="77777777"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9 (21.9%)</w:t>
            </w:r>
          </w:p>
        </w:tc>
        <w:tc>
          <w:tcPr>
            <w:tcW w:w="1231" w:type="dxa"/>
          </w:tcPr>
          <w:p w14:paraId="0630C726" w14:textId="13A89041"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19 (14.2%)</w:t>
            </w:r>
          </w:p>
        </w:tc>
        <w:tc>
          <w:tcPr>
            <w:tcW w:w="1231" w:type="dxa"/>
          </w:tcPr>
          <w:p w14:paraId="3A31C8C7" w14:textId="579706F4"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1.00</w:t>
            </w:r>
          </w:p>
        </w:tc>
        <w:tc>
          <w:tcPr>
            <w:tcW w:w="2074" w:type="dxa"/>
            <w:vMerge w:val="restart"/>
          </w:tcPr>
          <w:p w14:paraId="6B072634" w14:textId="57F29794"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0.25</w:t>
            </w:r>
          </w:p>
        </w:tc>
      </w:tr>
      <w:tr w:rsidR="00436779" w:rsidRPr="00436779" w14:paraId="1D106A15" w14:textId="0C517D86" w:rsidTr="00C91B02">
        <w:trPr>
          <w:trHeight w:val="820"/>
        </w:trPr>
        <w:tc>
          <w:tcPr>
            <w:tcW w:w="1555" w:type="dxa"/>
            <w:vMerge/>
          </w:tcPr>
          <w:p w14:paraId="73ECCDAA" w14:textId="77777777" w:rsidR="00436779" w:rsidRPr="00436779" w:rsidRDefault="00436779"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701" w:type="dxa"/>
          </w:tcPr>
          <w:p w14:paraId="5E9AF163" w14:textId="77777777"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G/T-T/T</w:t>
            </w:r>
          </w:p>
        </w:tc>
        <w:tc>
          <w:tcPr>
            <w:tcW w:w="1701" w:type="dxa"/>
          </w:tcPr>
          <w:p w14:paraId="792B3BE7" w14:textId="77777777"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32 (78%)</w:t>
            </w:r>
          </w:p>
        </w:tc>
        <w:tc>
          <w:tcPr>
            <w:tcW w:w="1231" w:type="dxa"/>
          </w:tcPr>
          <w:p w14:paraId="01EAA3A1" w14:textId="44B2CB21"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115 (85.8%)</w:t>
            </w:r>
          </w:p>
        </w:tc>
        <w:tc>
          <w:tcPr>
            <w:tcW w:w="1231" w:type="dxa"/>
          </w:tcPr>
          <w:p w14:paraId="76AAC71C" w14:textId="10ADF9E9"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1.70 (0.70-4.12)</w:t>
            </w:r>
          </w:p>
        </w:tc>
        <w:tc>
          <w:tcPr>
            <w:tcW w:w="2074" w:type="dxa"/>
            <w:vMerge/>
          </w:tcPr>
          <w:p w14:paraId="2D492F0F" w14:textId="77777777" w:rsidR="00436779" w:rsidRPr="00436779" w:rsidRDefault="00436779" w:rsidP="00831194">
            <w:pPr>
              <w:spacing w:after="0" w:line="240" w:lineRule="auto"/>
              <w:jc w:val="both"/>
              <w:rPr>
                <w:rFonts w:ascii="Times New Roman" w:eastAsia="Times New Roman" w:hAnsi="Times New Roman" w:cs="Times New Roman"/>
                <w:sz w:val="24"/>
                <w:szCs w:val="24"/>
              </w:rPr>
            </w:pPr>
          </w:p>
        </w:tc>
      </w:tr>
      <w:tr w:rsidR="00436779" w:rsidRPr="00436779" w14:paraId="1350270B" w14:textId="6B9F20D2" w:rsidTr="00C91B02">
        <w:trPr>
          <w:trHeight w:val="820"/>
        </w:trPr>
        <w:tc>
          <w:tcPr>
            <w:tcW w:w="1555" w:type="dxa"/>
            <w:vMerge w:val="restart"/>
          </w:tcPr>
          <w:p w14:paraId="19C258EF" w14:textId="77777777"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Рецессивный</w:t>
            </w:r>
          </w:p>
        </w:tc>
        <w:tc>
          <w:tcPr>
            <w:tcW w:w="1701" w:type="dxa"/>
          </w:tcPr>
          <w:p w14:paraId="4FDA903B" w14:textId="77777777"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G/G-G/T</w:t>
            </w:r>
          </w:p>
        </w:tc>
        <w:tc>
          <w:tcPr>
            <w:tcW w:w="1701" w:type="dxa"/>
          </w:tcPr>
          <w:p w14:paraId="0EDC053F" w14:textId="77777777"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39 (95.1%)</w:t>
            </w:r>
          </w:p>
        </w:tc>
        <w:tc>
          <w:tcPr>
            <w:tcW w:w="1231" w:type="dxa"/>
          </w:tcPr>
          <w:p w14:paraId="460B47B3" w14:textId="1A278FB3"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125 (93.3%)</w:t>
            </w:r>
          </w:p>
        </w:tc>
        <w:tc>
          <w:tcPr>
            <w:tcW w:w="1231" w:type="dxa"/>
          </w:tcPr>
          <w:p w14:paraId="36CAA901" w14:textId="7D591DC2"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1.00</w:t>
            </w:r>
          </w:p>
        </w:tc>
        <w:tc>
          <w:tcPr>
            <w:tcW w:w="2074" w:type="dxa"/>
            <w:vMerge w:val="restart"/>
          </w:tcPr>
          <w:p w14:paraId="52BB1857" w14:textId="5ED78B91"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0.66</w:t>
            </w:r>
          </w:p>
        </w:tc>
      </w:tr>
      <w:tr w:rsidR="00436779" w:rsidRPr="00436779" w14:paraId="599FBA89" w14:textId="6EA1ABC7" w:rsidTr="00C91B02">
        <w:trPr>
          <w:trHeight w:val="820"/>
        </w:trPr>
        <w:tc>
          <w:tcPr>
            <w:tcW w:w="1555" w:type="dxa"/>
            <w:vMerge/>
          </w:tcPr>
          <w:p w14:paraId="04F68CB8" w14:textId="77777777" w:rsidR="00436779" w:rsidRPr="00436779" w:rsidRDefault="00436779"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701" w:type="dxa"/>
          </w:tcPr>
          <w:p w14:paraId="01811968" w14:textId="77777777"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T/T</w:t>
            </w:r>
          </w:p>
        </w:tc>
        <w:tc>
          <w:tcPr>
            <w:tcW w:w="1701" w:type="dxa"/>
          </w:tcPr>
          <w:p w14:paraId="50B864DA" w14:textId="77777777"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2 (4.9%)</w:t>
            </w:r>
          </w:p>
        </w:tc>
        <w:tc>
          <w:tcPr>
            <w:tcW w:w="1231" w:type="dxa"/>
          </w:tcPr>
          <w:p w14:paraId="281A692D" w14:textId="7AC09047"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9 (6.7%)</w:t>
            </w:r>
          </w:p>
        </w:tc>
        <w:tc>
          <w:tcPr>
            <w:tcW w:w="1231" w:type="dxa"/>
          </w:tcPr>
          <w:p w14:paraId="15868686" w14:textId="0E122FB1"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1.40 (0.29-6.77)</w:t>
            </w:r>
          </w:p>
        </w:tc>
        <w:tc>
          <w:tcPr>
            <w:tcW w:w="2074" w:type="dxa"/>
            <w:vMerge/>
          </w:tcPr>
          <w:p w14:paraId="4B47D9E4" w14:textId="77777777" w:rsidR="00436779" w:rsidRPr="00436779" w:rsidRDefault="00436779" w:rsidP="00831194">
            <w:pPr>
              <w:spacing w:after="0" w:line="240" w:lineRule="auto"/>
              <w:jc w:val="both"/>
              <w:rPr>
                <w:rFonts w:ascii="Times New Roman" w:eastAsia="Times New Roman" w:hAnsi="Times New Roman" w:cs="Times New Roman"/>
                <w:sz w:val="24"/>
                <w:szCs w:val="24"/>
              </w:rPr>
            </w:pPr>
          </w:p>
        </w:tc>
      </w:tr>
      <w:tr w:rsidR="00436779" w:rsidRPr="00436779" w14:paraId="23AA949C" w14:textId="1E7EEF8C" w:rsidTr="00C91B02">
        <w:trPr>
          <w:trHeight w:val="820"/>
        </w:trPr>
        <w:tc>
          <w:tcPr>
            <w:tcW w:w="1555" w:type="dxa"/>
            <w:vMerge w:val="restart"/>
          </w:tcPr>
          <w:p w14:paraId="5FC400F2" w14:textId="77777777"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Сверхдоминантный</w:t>
            </w:r>
          </w:p>
        </w:tc>
        <w:tc>
          <w:tcPr>
            <w:tcW w:w="1701" w:type="dxa"/>
          </w:tcPr>
          <w:p w14:paraId="7D652252" w14:textId="77777777"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G/G-T/T</w:t>
            </w:r>
          </w:p>
        </w:tc>
        <w:tc>
          <w:tcPr>
            <w:tcW w:w="1701" w:type="dxa"/>
          </w:tcPr>
          <w:p w14:paraId="2BE29EE6" w14:textId="77777777"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11 (26.8%)</w:t>
            </w:r>
          </w:p>
        </w:tc>
        <w:tc>
          <w:tcPr>
            <w:tcW w:w="1231" w:type="dxa"/>
          </w:tcPr>
          <w:p w14:paraId="2888BFB6" w14:textId="486BF438"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28 (20.9%)</w:t>
            </w:r>
          </w:p>
        </w:tc>
        <w:tc>
          <w:tcPr>
            <w:tcW w:w="1231" w:type="dxa"/>
          </w:tcPr>
          <w:p w14:paraId="095D5E7C" w14:textId="6ABC4FFF"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1.00</w:t>
            </w:r>
          </w:p>
        </w:tc>
        <w:tc>
          <w:tcPr>
            <w:tcW w:w="2074" w:type="dxa"/>
            <w:vMerge w:val="restart"/>
          </w:tcPr>
          <w:p w14:paraId="06B8A109" w14:textId="5555DA67"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0.43</w:t>
            </w:r>
          </w:p>
        </w:tc>
      </w:tr>
      <w:tr w:rsidR="00436779" w:rsidRPr="00436779" w14:paraId="1C0DD4A1" w14:textId="74067B35" w:rsidTr="00C91B02">
        <w:trPr>
          <w:trHeight w:val="820"/>
        </w:trPr>
        <w:tc>
          <w:tcPr>
            <w:tcW w:w="1555" w:type="dxa"/>
            <w:vMerge/>
          </w:tcPr>
          <w:p w14:paraId="6213FBA9" w14:textId="77777777" w:rsidR="00436779" w:rsidRPr="00436779" w:rsidRDefault="00436779"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701" w:type="dxa"/>
            <w:tcBorders>
              <w:bottom w:val="single" w:sz="4" w:space="0" w:color="000000"/>
            </w:tcBorders>
          </w:tcPr>
          <w:p w14:paraId="33AA7E2D" w14:textId="77777777"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G/T</w:t>
            </w:r>
          </w:p>
        </w:tc>
        <w:tc>
          <w:tcPr>
            <w:tcW w:w="1701" w:type="dxa"/>
            <w:tcBorders>
              <w:bottom w:val="single" w:sz="4" w:space="0" w:color="000000"/>
            </w:tcBorders>
          </w:tcPr>
          <w:p w14:paraId="2EB760E3" w14:textId="77777777"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30 (73.2%)</w:t>
            </w:r>
          </w:p>
        </w:tc>
        <w:tc>
          <w:tcPr>
            <w:tcW w:w="1231" w:type="dxa"/>
            <w:tcBorders>
              <w:bottom w:val="single" w:sz="4" w:space="0" w:color="000000"/>
            </w:tcBorders>
          </w:tcPr>
          <w:p w14:paraId="35E26CA3" w14:textId="7084EF11"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106 (79.1%)</w:t>
            </w:r>
          </w:p>
        </w:tc>
        <w:tc>
          <w:tcPr>
            <w:tcW w:w="1231" w:type="dxa"/>
            <w:tcBorders>
              <w:bottom w:val="single" w:sz="4" w:space="0" w:color="000000"/>
            </w:tcBorders>
          </w:tcPr>
          <w:p w14:paraId="06E56535" w14:textId="59A8896B"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1.39 (0.62-3.11)</w:t>
            </w:r>
          </w:p>
        </w:tc>
        <w:tc>
          <w:tcPr>
            <w:tcW w:w="2074" w:type="dxa"/>
            <w:vMerge/>
            <w:tcBorders>
              <w:bottom w:val="single" w:sz="4" w:space="0" w:color="000000"/>
            </w:tcBorders>
          </w:tcPr>
          <w:p w14:paraId="37B18F26" w14:textId="77777777" w:rsidR="00436779" w:rsidRPr="00436779" w:rsidRDefault="00436779" w:rsidP="00831194">
            <w:pPr>
              <w:spacing w:after="0" w:line="240" w:lineRule="auto"/>
              <w:jc w:val="both"/>
              <w:rPr>
                <w:rFonts w:ascii="Times New Roman" w:eastAsia="Times New Roman" w:hAnsi="Times New Roman" w:cs="Times New Roman"/>
                <w:sz w:val="24"/>
                <w:szCs w:val="24"/>
              </w:rPr>
            </w:pPr>
          </w:p>
        </w:tc>
      </w:tr>
      <w:tr w:rsidR="00436779" w:rsidRPr="00436779" w14:paraId="1B400894" w14:textId="31CD780D" w:rsidTr="00C91B02">
        <w:trPr>
          <w:trHeight w:val="664"/>
        </w:trPr>
        <w:tc>
          <w:tcPr>
            <w:tcW w:w="1555" w:type="dxa"/>
            <w:tcBorders>
              <w:bottom w:val="single" w:sz="4" w:space="0" w:color="000000"/>
            </w:tcBorders>
          </w:tcPr>
          <w:p w14:paraId="59A2D9D6" w14:textId="77777777"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Лог-аддитивный</w:t>
            </w:r>
          </w:p>
        </w:tc>
        <w:tc>
          <w:tcPr>
            <w:tcW w:w="1701" w:type="dxa"/>
            <w:tcBorders>
              <w:bottom w:val="single" w:sz="4" w:space="0" w:color="000000"/>
            </w:tcBorders>
          </w:tcPr>
          <w:p w14:paraId="578BCD2B" w14:textId="77777777"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w:t>
            </w:r>
          </w:p>
        </w:tc>
        <w:tc>
          <w:tcPr>
            <w:tcW w:w="1701" w:type="dxa"/>
            <w:tcBorders>
              <w:bottom w:val="single" w:sz="4" w:space="0" w:color="000000"/>
            </w:tcBorders>
          </w:tcPr>
          <w:p w14:paraId="294AD013" w14:textId="77777777"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w:t>
            </w:r>
          </w:p>
        </w:tc>
        <w:tc>
          <w:tcPr>
            <w:tcW w:w="1231" w:type="dxa"/>
            <w:tcBorders>
              <w:bottom w:val="single" w:sz="4" w:space="0" w:color="000000"/>
            </w:tcBorders>
          </w:tcPr>
          <w:p w14:paraId="086512C7" w14:textId="36D46081"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w:t>
            </w:r>
          </w:p>
        </w:tc>
        <w:tc>
          <w:tcPr>
            <w:tcW w:w="1231" w:type="dxa"/>
            <w:tcBorders>
              <w:bottom w:val="single" w:sz="4" w:space="0" w:color="000000"/>
            </w:tcBorders>
          </w:tcPr>
          <w:p w14:paraId="214C2884" w14:textId="31ACAC35"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1.56 (0.74-3.31)</w:t>
            </w:r>
          </w:p>
        </w:tc>
        <w:tc>
          <w:tcPr>
            <w:tcW w:w="2074" w:type="dxa"/>
            <w:tcBorders>
              <w:bottom w:val="single" w:sz="4" w:space="0" w:color="000000"/>
            </w:tcBorders>
          </w:tcPr>
          <w:p w14:paraId="32835CFF" w14:textId="48573B07" w:rsidR="00436779" w:rsidRPr="00436779" w:rsidRDefault="00436779" w:rsidP="00831194">
            <w:pPr>
              <w:spacing w:after="0" w:line="240" w:lineRule="auto"/>
              <w:jc w:val="both"/>
              <w:rPr>
                <w:rFonts w:ascii="Times New Roman" w:eastAsia="Times New Roman" w:hAnsi="Times New Roman" w:cs="Times New Roman"/>
                <w:sz w:val="24"/>
                <w:szCs w:val="24"/>
              </w:rPr>
            </w:pPr>
            <w:r w:rsidRPr="00436779">
              <w:rPr>
                <w:rFonts w:ascii="Times New Roman" w:eastAsia="Times New Roman" w:hAnsi="Times New Roman" w:cs="Times New Roman"/>
                <w:sz w:val="24"/>
                <w:szCs w:val="24"/>
              </w:rPr>
              <w:t>0.25</w:t>
            </w:r>
          </w:p>
        </w:tc>
      </w:tr>
    </w:tbl>
    <w:p w14:paraId="09E6D42D" w14:textId="77777777" w:rsidR="0062306E" w:rsidRDefault="0062306E" w:rsidP="00831194">
      <w:pPr>
        <w:spacing w:after="0" w:line="240" w:lineRule="auto"/>
        <w:ind w:firstLine="709"/>
        <w:jc w:val="both"/>
        <w:rPr>
          <w:rFonts w:ascii="Times New Roman" w:eastAsia="Times New Roman" w:hAnsi="Times New Roman" w:cs="Times New Roman"/>
          <w:bCs/>
          <w:sz w:val="28"/>
          <w:szCs w:val="28"/>
        </w:rPr>
      </w:pPr>
    </w:p>
    <w:p w14:paraId="6EF02D0B" w14:textId="383CA731" w:rsidR="00F910F6" w:rsidRDefault="00436779" w:rsidP="00831194">
      <w:pPr>
        <w:spacing w:after="0" w:line="240" w:lineRule="auto"/>
        <w:ind w:firstLine="709"/>
        <w:jc w:val="both"/>
        <w:rPr>
          <w:rFonts w:ascii="Times New Roman" w:eastAsia="Times New Roman" w:hAnsi="Times New Roman" w:cs="Times New Roman"/>
          <w:bCs/>
          <w:sz w:val="28"/>
          <w:szCs w:val="28"/>
        </w:rPr>
      </w:pPr>
      <w:r w:rsidRPr="00436779">
        <w:rPr>
          <w:rFonts w:ascii="Times New Roman" w:eastAsia="Times New Roman" w:hAnsi="Times New Roman" w:cs="Times New Roman"/>
          <w:bCs/>
          <w:sz w:val="28"/>
          <w:szCs w:val="28"/>
        </w:rPr>
        <w:t xml:space="preserve">По данным таблицы 209, </w:t>
      </w:r>
      <w:r w:rsidRPr="00436779">
        <w:rPr>
          <w:rFonts w:ascii="Times New Roman" w:eastAsia="Times New Roman" w:hAnsi="Times New Roman" w:cs="Times New Roman"/>
          <w:bCs/>
          <w:sz w:val="28"/>
          <w:szCs w:val="28"/>
          <w:lang w:val="en-US"/>
        </w:rPr>
        <w:t>r</w:t>
      </w:r>
      <w:r w:rsidRPr="00436779">
        <w:rPr>
          <w:rFonts w:ascii="Times New Roman" w:eastAsia="Times New Roman" w:hAnsi="Times New Roman" w:cs="Times New Roman"/>
          <w:bCs/>
          <w:sz w:val="28"/>
          <w:szCs w:val="28"/>
        </w:rPr>
        <w:t>s 10116277  не ассоциирован с моделями наследования.</w:t>
      </w:r>
    </w:p>
    <w:p w14:paraId="2CFE65C3" w14:textId="3692BD76" w:rsidR="00436779" w:rsidRDefault="00436779" w:rsidP="00831194">
      <w:pPr>
        <w:spacing w:after="0" w:line="240" w:lineRule="auto"/>
        <w:ind w:firstLine="709"/>
        <w:jc w:val="both"/>
        <w:rPr>
          <w:rFonts w:ascii="Times New Roman" w:eastAsia="Times New Roman" w:hAnsi="Times New Roman" w:cs="Times New Roman"/>
          <w:bCs/>
          <w:sz w:val="28"/>
          <w:szCs w:val="28"/>
        </w:rPr>
      </w:pPr>
    </w:p>
    <w:p w14:paraId="367B269E" w14:textId="5D2A6116" w:rsidR="00436779" w:rsidRPr="00436779" w:rsidRDefault="00436779" w:rsidP="00831194">
      <w:pPr>
        <w:spacing w:after="0" w:line="240" w:lineRule="auto"/>
        <w:ind w:firstLine="709"/>
        <w:jc w:val="both"/>
        <w:rPr>
          <w:rFonts w:ascii="Times New Roman" w:eastAsia="Times New Roman" w:hAnsi="Times New Roman" w:cs="Times New Roman"/>
          <w:b/>
          <w:bCs/>
          <w:sz w:val="28"/>
          <w:szCs w:val="28"/>
        </w:rPr>
      </w:pPr>
      <w:r w:rsidRPr="00436779">
        <w:rPr>
          <w:rFonts w:ascii="Times New Roman" w:eastAsia="Times New Roman" w:hAnsi="Times New Roman" w:cs="Times New Roman"/>
          <w:b/>
          <w:bCs/>
          <w:sz w:val="28"/>
          <w:szCs w:val="28"/>
        </w:rPr>
        <w:t>SNP: rs1333049</w:t>
      </w:r>
    </w:p>
    <w:p w14:paraId="5034B25D" w14:textId="39CF35C4" w:rsidR="00436779" w:rsidRDefault="00436779" w:rsidP="008311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Процент генотипированных образцов: 216/254 (85.04%)</w:t>
      </w:r>
      <w:r w:rsidRPr="0043677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 таблице 210 представлены данные частоты аллеля  rs1333049.</w:t>
      </w:r>
    </w:p>
    <w:p w14:paraId="5D4E7266" w14:textId="258796DC" w:rsidR="00436779" w:rsidRDefault="00436779" w:rsidP="00831194">
      <w:pPr>
        <w:spacing w:after="0" w:line="240" w:lineRule="auto"/>
        <w:ind w:firstLine="709"/>
        <w:jc w:val="both"/>
        <w:rPr>
          <w:rFonts w:ascii="Times New Roman" w:eastAsia="Times New Roman" w:hAnsi="Times New Roman" w:cs="Times New Roman"/>
          <w:sz w:val="28"/>
          <w:szCs w:val="28"/>
        </w:rPr>
      </w:pPr>
    </w:p>
    <w:p w14:paraId="465E5CBB" w14:textId="77777777" w:rsidR="00436779" w:rsidRDefault="00436779"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210 - Частота аллеля rs1333049 (n=216)</w:t>
      </w:r>
    </w:p>
    <w:p w14:paraId="5DB34DA9" w14:textId="52010CFB" w:rsidR="00436779" w:rsidRDefault="00436779" w:rsidP="00831194">
      <w:pPr>
        <w:spacing w:after="0" w:line="240" w:lineRule="auto"/>
        <w:ind w:firstLine="709"/>
        <w:jc w:val="both"/>
        <w:rPr>
          <w:rFonts w:ascii="Times New Roman" w:eastAsia="Times New Roman" w:hAnsi="Times New Roman" w:cs="Times New Roman"/>
          <w:sz w:val="28"/>
          <w:szCs w:val="28"/>
        </w:rPr>
      </w:pPr>
    </w:p>
    <w:tbl>
      <w:tblPr>
        <w:tblW w:w="9491"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276"/>
        <w:gridCol w:w="1276"/>
        <w:gridCol w:w="1417"/>
        <w:gridCol w:w="1417"/>
        <w:gridCol w:w="1417"/>
        <w:gridCol w:w="1417"/>
      </w:tblGrid>
      <w:tr w:rsidR="006D3FFB" w:rsidRPr="006D3FFB" w14:paraId="448EBBCC" w14:textId="77915683" w:rsidTr="00A676D0">
        <w:trPr>
          <w:trHeight w:val="290"/>
        </w:trPr>
        <w:tc>
          <w:tcPr>
            <w:tcW w:w="1271" w:type="dxa"/>
          </w:tcPr>
          <w:p w14:paraId="178775AC" w14:textId="77777777" w:rsidR="006D3FFB" w:rsidRPr="006D3FFB" w:rsidRDefault="006D3FFB" w:rsidP="00831194">
            <w:pPr>
              <w:spacing w:after="0" w:line="240" w:lineRule="auto"/>
              <w:jc w:val="both"/>
              <w:rPr>
                <w:rFonts w:ascii="Times New Roman" w:eastAsia="Times New Roman" w:hAnsi="Times New Roman" w:cs="Times New Roman"/>
                <w:sz w:val="24"/>
                <w:szCs w:val="24"/>
              </w:rPr>
            </w:pPr>
            <w:r w:rsidRPr="006D3FFB">
              <w:rPr>
                <w:rFonts w:ascii="Times New Roman" w:eastAsia="Times New Roman" w:hAnsi="Times New Roman" w:cs="Times New Roman"/>
                <w:sz w:val="24"/>
                <w:szCs w:val="24"/>
              </w:rPr>
              <w:t> </w:t>
            </w:r>
          </w:p>
        </w:tc>
        <w:tc>
          <w:tcPr>
            <w:tcW w:w="2552" w:type="dxa"/>
            <w:gridSpan w:val="2"/>
          </w:tcPr>
          <w:p w14:paraId="42BA08D2" w14:textId="77777777" w:rsidR="006D3FFB" w:rsidRPr="006D3FFB" w:rsidRDefault="006D3FFB" w:rsidP="00831194">
            <w:pPr>
              <w:spacing w:after="0" w:line="240" w:lineRule="auto"/>
              <w:jc w:val="both"/>
              <w:rPr>
                <w:rFonts w:ascii="Times New Roman" w:eastAsia="Times New Roman" w:hAnsi="Times New Roman" w:cs="Times New Roman"/>
                <w:sz w:val="24"/>
                <w:szCs w:val="24"/>
              </w:rPr>
            </w:pPr>
            <w:r w:rsidRPr="006D3FFB">
              <w:rPr>
                <w:rFonts w:ascii="Times New Roman" w:eastAsia="Times New Roman" w:hAnsi="Times New Roman" w:cs="Times New Roman"/>
                <w:sz w:val="24"/>
                <w:szCs w:val="24"/>
              </w:rPr>
              <w:t>Обе группы</w:t>
            </w:r>
          </w:p>
        </w:tc>
        <w:tc>
          <w:tcPr>
            <w:tcW w:w="2834" w:type="dxa"/>
            <w:gridSpan w:val="2"/>
          </w:tcPr>
          <w:p w14:paraId="45BE9B05" w14:textId="5015996A" w:rsidR="006D3FFB" w:rsidRPr="006D3FFB" w:rsidRDefault="006D3FFB" w:rsidP="00831194">
            <w:pPr>
              <w:spacing w:after="0" w:line="240" w:lineRule="auto"/>
              <w:jc w:val="both"/>
              <w:rPr>
                <w:rFonts w:ascii="Times New Roman" w:eastAsia="Times New Roman" w:hAnsi="Times New Roman" w:cs="Times New Roman"/>
                <w:sz w:val="24"/>
                <w:szCs w:val="24"/>
              </w:rPr>
            </w:pPr>
            <w:r w:rsidRPr="006D3FFB">
              <w:rPr>
                <w:rFonts w:ascii="Times New Roman" w:eastAsia="Times New Roman" w:hAnsi="Times New Roman" w:cs="Times New Roman"/>
                <w:sz w:val="24"/>
                <w:szCs w:val="24"/>
              </w:rPr>
              <w:t>Контрольная группа</w:t>
            </w:r>
          </w:p>
        </w:tc>
        <w:tc>
          <w:tcPr>
            <w:tcW w:w="2834" w:type="dxa"/>
            <w:gridSpan w:val="2"/>
          </w:tcPr>
          <w:p w14:paraId="1DB0E138" w14:textId="343C9F68" w:rsidR="006D3FFB" w:rsidRPr="006D3FFB" w:rsidRDefault="006D3FFB" w:rsidP="00831194">
            <w:pPr>
              <w:spacing w:after="0" w:line="240" w:lineRule="auto"/>
              <w:jc w:val="both"/>
              <w:rPr>
                <w:rFonts w:ascii="Times New Roman" w:eastAsia="Times New Roman" w:hAnsi="Times New Roman" w:cs="Times New Roman"/>
                <w:sz w:val="24"/>
                <w:szCs w:val="24"/>
              </w:rPr>
            </w:pPr>
            <w:r w:rsidRPr="006D3FFB">
              <w:rPr>
                <w:rFonts w:ascii="Times New Roman" w:eastAsia="Times New Roman" w:hAnsi="Times New Roman" w:cs="Times New Roman"/>
                <w:sz w:val="24"/>
                <w:szCs w:val="24"/>
              </w:rPr>
              <w:t>Основная группа</w:t>
            </w:r>
          </w:p>
        </w:tc>
      </w:tr>
      <w:tr w:rsidR="006D3FFB" w:rsidRPr="006D3FFB" w14:paraId="64395319" w14:textId="77777777" w:rsidTr="006D3FFB">
        <w:trPr>
          <w:trHeight w:val="550"/>
        </w:trPr>
        <w:tc>
          <w:tcPr>
            <w:tcW w:w="1271" w:type="dxa"/>
          </w:tcPr>
          <w:p w14:paraId="32C74811" w14:textId="77777777" w:rsidR="006D3FFB" w:rsidRPr="006D3FFB" w:rsidRDefault="006D3FFB" w:rsidP="00831194">
            <w:pPr>
              <w:spacing w:after="0" w:line="240" w:lineRule="auto"/>
              <w:jc w:val="both"/>
              <w:rPr>
                <w:rFonts w:ascii="Times New Roman" w:eastAsia="Times New Roman" w:hAnsi="Times New Roman" w:cs="Times New Roman"/>
                <w:sz w:val="24"/>
                <w:szCs w:val="24"/>
              </w:rPr>
            </w:pPr>
            <w:r w:rsidRPr="006D3FFB">
              <w:rPr>
                <w:rFonts w:ascii="Times New Roman" w:eastAsia="Times New Roman" w:hAnsi="Times New Roman" w:cs="Times New Roman"/>
                <w:sz w:val="24"/>
                <w:szCs w:val="24"/>
              </w:rPr>
              <w:t>Аллель</w:t>
            </w:r>
          </w:p>
        </w:tc>
        <w:tc>
          <w:tcPr>
            <w:tcW w:w="1276" w:type="dxa"/>
          </w:tcPr>
          <w:p w14:paraId="22248E8B" w14:textId="77777777" w:rsidR="006D3FFB" w:rsidRPr="006D3FFB" w:rsidRDefault="006D3FFB" w:rsidP="00831194">
            <w:pPr>
              <w:spacing w:after="0" w:line="240" w:lineRule="auto"/>
              <w:jc w:val="both"/>
              <w:rPr>
                <w:rFonts w:ascii="Times New Roman" w:eastAsia="Times New Roman" w:hAnsi="Times New Roman" w:cs="Times New Roman"/>
                <w:sz w:val="24"/>
                <w:szCs w:val="24"/>
              </w:rPr>
            </w:pPr>
            <w:r w:rsidRPr="006D3FFB">
              <w:rPr>
                <w:rFonts w:ascii="Times New Roman" w:eastAsia="Times New Roman" w:hAnsi="Times New Roman" w:cs="Times New Roman"/>
                <w:sz w:val="24"/>
                <w:szCs w:val="24"/>
              </w:rPr>
              <w:t>Количество</w:t>
            </w:r>
          </w:p>
        </w:tc>
        <w:tc>
          <w:tcPr>
            <w:tcW w:w="1276" w:type="dxa"/>
          </w:tcPr>
          <w:p w14:paraId="6F7D2038" w14:textId="116CA024" w:rsidR="006D3FFB" w:rsidRPr="006D3FFB" w:rsidRDefault="006D3FFB" w:rsidP="00831194">
            <w:pPr>
              <w:spacing w:after="0" w:line="240" w:lineRule="auto"/>
              <w:jc w:val="both"/>
              <w:rPr>
                <w:rFonts w:ascii="Times New Roman" w:eastAsia="Times New Roman" w:hAnsi="Times New Roman" w:cs="Times New Roman"/>
                <w:sz w:val="24"/>
                <w:szCs w:val="24"/>
              </w:rPr>
            </w:pPr>
            <w:r w:rsidRPr="006D3FFB">
              <w:rPr>
                <w:rFonts w:ascii="Times New Roman" w:eastAsia="Times New Roman" w:hAnsi="Times New Roman" w:cs="Times New Roman"/>
                <w:sz w:val="24"/>
                <w:szCs w:val="24"/>
              </w:rPr>
              <w:t>Пропорция</w:t>
            </w:r>
          </w:p>
        </w:tc>
        <w:tc>
          <w:tcPr>
            <w:tcW w:w="1417" w:type="dxa"/>
          </w:tcPr>
          <w:p w14:paraId="22E9B230" w14:textId="37D3B45B" w:rsidR="006D3FFB" w:rsidRPr="006D3FFB" w:rsidRDefault="006D3FFB" w:rsidP="00831194">
            <w:pPr>
              <w:spacing w:after="0" w:line="240" w:lineRule="auto"/>
              <w:jc w:val="both"/>
              <w:rPr>
                <w:rFonts w:ascii="Times New Roman" w:eastAsia="Times New Roman" w:hAnsi="Times New Roman" w:cs="Times New Roman"/>
                <w:sz w:val="24"/>
                <w:szCs w:val="24"/>
              </w:rPr>
            </w:pPr>
            <w:r w:rsidRPr="006D3FFB">
              <w:rPr>
                <w:rFonts w:ascii="Times New Roman" w:eastAsia="Times New Roman" w:hAnsi="Times New Roman" w:cs="Times New Roman"/>
                <w:sz w:val="24"/>
                <w:szCs w:val="24"/>
              </w:rPr>
              <w:t>Количество</w:t>
            </w:r>
          </w:p>
        </w:tc>
        <w:tc>
          <w:tcPr>
            <w:tcW w:w="1417" w:type="dxa"/>
          </w:tcPr>
          <w:p w14:paraId="59A1BDEC" w14:textId="1328D3E8" w:rsidR="006D3FFB" w:rsidRPr="006D3FFB" w:rsidRDefault="006D3FFB" w:rsidP="00831194">
            <w:pPr>
              <w:spacing w:after="0" w:line="240" w:lineRule="auto"/>
              <w:jc w:val="both"/>
              <w:rPr>
                <w:rFonts w:ascii="Times New Roman" w:eastAsia="Times New Roman" w:hAnsi="Times New Roman" w:cs="Times New Roman"/>
                <w:sz w:val="24"/>
                <w:szCs w:val="24"/>
              </w:rPr>
            </w:pPr>
            <w:r w:rsidRPr="006D3FFB">
              <w:rPr>
                <w:rFonts w:ascii="Times New Roman" w:eastAsia="Times New Roman" w:hAnsi="Times New Roman" w:cs="Times New Roman"/>
                <w:sz w:val="24"/>
                <w:szCs w:val="24"/>
              </w:rPr>
              <w:t>Пропорция</w:t>
            </w:r>
          </w:p>
        </w:tc>
        <w:tc>
          <w:tcPr>
            <w:tcW w:w="1417" w:type="dxa"/>
          </w:tcPr>
          <w:p w14:paraId="159DF2CA" w14:textId="462251F8" w:rsidR="006D3FFB" w:rsidRPr="006D3FFB" w:rsidRDefault="006D3FFB" w:rsidP="00831194">
            <w:pPr>
              <w:spacing w:after="0" w:line="240" w:lineRule="auto"/>
              <w:jc w:val="both"/>
              <w:rPr>
                <w:rFonts w:ascii="Times New Roman" w:eastAsia="Times New Roman" w:hAnsi="Times New Roman" w:cs="Times New Roman"/>
                <w:sz w:val="24"/>
                <w:szCs w:val="24"/>
              </w:rPr>
            </w:pPr>
            <w:r w:rsidRPr="006D3FFB">
              <w:rPr>
                <w:rFonts w:ascii="Times New Roman" w:eastAsia="Times New Roman" w:hAnsi="Times New Roman" w:cs="Times New Roman"/>
                <w:sz w:val="24"/>
                <w:szCs w:val="24"/>
              </w:rPr>
              <w:t>Количество</w:t>
            </w:r>
          </w:p>
        </w:tc>
        <w:tc>
          <w:tcPr>
            <w:tcW w:w="1417" w:type="dxa"/>
          </w:tcPr>
          <w:p w14:paraId="2E49E740" w14:textId="3DD17AE7" w:rsidR="006D3FFB" w:rsidRPr="006D3FFB" w:rsidRDefault="006D3FFB" w:rsidP="00831194">
            <w:pPr>
              <w:spacing w:after="0" w:line="240" w:lineRule="auto"/>
              <w:jc w:val="both"/>
              <w:rPr>
                <w:rFonts w:ascii="Times New Roman" w:eastAsia="Times New Roman" w:hAnsi="Times New Roman" w:cs="Times New Roman"/>
                <w:sz w:val="24"/>
                <w:szCs w:val="24"/>
              </w:rPr>
            </w:pPr>
            <w:r w:rsidRPr="006D3FFB">
              <w:rPr>
                <w:rFonts w:ascii="Times New Roman" w:eastAsia="Times New Roman" w:hAnsi="Times New Roman" w:cs="Times New Roman"/>
                <w:sz w:val="24"/>
                <w:szCs w:val="24"/>
              </w:rPr>
              <w:t>Пропорция</w:t>
            </w:r>
          </w:p>
        </w:tc>
      </w:tr>
      <w:tr w:rsidR="006D3FFB" w:rsidRPr="006D3FFB" w14:paraId="44C9BD86" w14:textId="77777777" w:rsidTr="006D3FFB">
        <w:trPr>
          <w:trHeight w:val="290"/>
        </w:trPr>
        <w:tc>
          <w:tcPr>
            <w:tcW w:w="1271" w:type="dxa"/>
          </w:tcPr>
          <w:p w14:paraId="0635BF8D" w14:textId="77777777" w:rsidR="006D3FFB" w:rsidRPr="006D3FFB" w:rsidRDefault="006D3FFB" w:rsidP="00831194">
            <w:pPr>
              <w:spacing w:after="0" w:line="240" w:lineRule="auto"/>
              <w:jc w:val="both"/>
              <w:rPr>
                <w:rFonts w:ascii="Times New Roman" w:eastAsia="Times New Roman" w:hAnsi="Times New Roman" w:cs="Times New Roman"/>
                <w:sz w:val="24"/>
                <w:szCs w:val="24"/>
              </w:rPr>
            </w:pPr>
            <w:r w:rsidRPr="006D3FFB">
              <w:rPr>
                <w:rFonts w:ascii="Times New Roman" w:eastAsia="Times New Roman" w:hAnsi="Times New Roman" w:cs="Times New Roman"/>
                <w:sz w:val="24"/>
                <w:szCs w:val="24"/>
              </w:rPr>
              <w:t>C</w:t>
            </w:r>
          </w:p>
        </w:tc>
        <w:tc>
          <w:tcPr>
            <w:tcW w:w="1276" w:type="dxa"/>
          </w:tcPr>
          <w:p w14:paraId="5702330D" w14:textId="77777777" w:rsidR="006D3FFB" w:rsidRPr="006D3FFB" w:rsidRDefault="006D3FFB" w:rsidP="00831194">
            <w:pPr>
              <w:spacing w:after="0" w:line="240" w:lineRule="auto"/>
              <w:jc w:val="both"/>
              <w:rPr>
                <w:rFonts w:ascii="Times New Roman" w:eastAsia="Times New Roman" w:hAnsi="Times New Roman" w:cs="Times New Roman"/>
                <w:sz w:val="24"/>
                <w:szCs w:val="24"/>
              </w:rPr>
            </w:pPr>
            <w:r w:rsidRPr="006D3FFB">
              <w:rPr>
                <w:rFonts w:ascii="Times New Roman" w:eastAsia="Times New Roman" w:hAnsi="Times New Roman" w:cs="Times New Roman"/>
                <w:sz w:val="24"/>
                <w:szCs w:val="24"/>
              </w:rPr>
              <w:t>237</w:t>
            </w:r>
          </w:p>
        </w:tc>
        <w:tc>
          <w:tcPr>
            <w:tcW w:w="1276" w:type="dxa"/>
          </w:tcPr>
          <w:p w14:paraId="0A6D67B9" w14:textId="617D67F2" w:rsidR="006D3FFB" w:rsidRPr="006D3FFB" w:rsidRDefault="006D3FFB" w:rsidP="00831194">
            <w:pPr>
              <w:spacing w:after="0" w:line="240" w:lineRule="auto"/>
              <w:jc w:val="both"/>
              <w:rPr>
                <w:rFonts w:ascii="Times New Roman" w:eastAsia="Times New Roman" w:hAnsi="Times New Roman" w:cs="Times New Roman"/>
                <w:sz w:val="24"/>
                <w:szCs w:val="24"/>
              </w:rPr>
            </w:pPr>
            <w:r w:rsidRPr="006D3FFB">
              <w:rPr>
                <w:rFonts w:ascii="Times New Roman" w:eastAsia="Times New Roman" w:hAnsi="Times New Roman" w:cs="Times New Roman"/>
                <w:sz w:val="24"/>
                <w:szCs w:val="24"/>
              </w:rPr>
              <w:t>0.55</w:t>
            </w:r>
          </w:p>
        </w:tc>
        <w:tc>
          <w:tcPr>
            <w:tcW w:w="1417" w:type="dxa"/>
          </w:tcPr>
          <w:p w14:paraId="26398C65" w14:textId="4DC5FB13" w:rsidR="006D3FFB" w:rsidRPr="006D3FFB" w:rsidRDefault="006D3FFB" w:rsidP="00831194">
            <w:pPr>
              <w:spacing w:after="0" w:line="240" w:lineRule="auto"/>
              <w:jc w:val="both"/>
              <w:rPr>
                <w:rFonts w:ascii="Times New Roman" w:eastAsia="Times New Roman" w:hAnsi="Times New Roman" w:cs="Times New Roman"/>
                <w:sz w:val="24"/>
                <w:szCs w:val="24"/>
              </w:rPr>
            </w:pPr>
            <w:r w:rsidRPr="006D3FFB">
              <w:rPr>
                <w:rFonts w:ascii="Times New Roman" w:eastAsia="Times New Roman" w:hAnsi="Times New Roman" w:cs="Times New Roman"/>
                <w:sz w:val="24"/>
                <w:szCs w:val="24"/>
              </w:rPr>
              <w:t>73</w:t>
            </w:r>
          </w:p>
        </w:tc>
        <w:tc>
          <w:tcPr>
            <w:tcW w:w="1417" w:type="dxa"/>
          </w:tcPr>
          <w:p w14:paraId="732E4CD8" w14:textId="20561EC2" w:rsidR="006D3FFB" w:rsidRPr="006D3FFB" w:rsidRDefault="006D3FFB" w:rsidP="00831194">
            <w:pPr>
              <w:spacing w:after="0" w:line="240" w:lineRule="auto"/>
              <w:jc w:val="both"/>
              <w:rPr>
                <w:rFonts w:ascii="Times New Roman" w:eastAsia="Times New Roman" w:hAnsi="Times New Roman" w:cs="Times New Roman"/>
                <w:sz w:val="24"/>
                <w:szCs w:val="24"/>
              </w:rPr>
            </w:pPr>
            <w:r w:rsidRPr="006D3FFB">
              <w:rPr>
                <w:rFonts w:ascii="Times New Roman" w:eastAsia="Times New Roman" w:hAnsi="Times New Roman" w:cs="Times New Roman"/>
                <w:sz w:val="24"/>
                <w:szCs w:val="24"/>
              </w:rPr>
              <w:t>0.53</w:t>
            </w:r>
          </w:p>
        </w:tc>
        <w:tc>
          <w:tcPr>
            <w:tcW w:w="1417" w:type="dxa"/>
          </w:tcPr>
          <w:p w14:paraId="7FD6461B" w14:textId="06758D01" w:rsidR="006D3FFB" w:rsidRPr="006D3FFB" w:rsidRDefault="006D3FFB" w:rsidP="00831194">
            <w:pPr>
              <w:spacing w:after="0" w:line="240" w:lineRule="auto"/>
              <w:jc w:val="both"/>
              <w:rPr>
                <w:rFonts w:ascii="Times New Roman" w:eastAsia="Times New Roman" w:hAnsi="Times New Roman" w:cs="Times New Roman"/>
                <w:sz w:val="24"/>
                <w:szCs w:val="24"/>
              </w:rPr>
            </w:pPr>
            <w:r w:rsidRPr="006D3FFB">
              <w:rPr>
                <w:rFonts w:ascii="Times New Roman" w:eastAsia="Times New Roman" w:hAnsi="Times New Roman" w:cs="Times New Roman"/>
                <w:sz w:val="24"/>
                <w:szCs w:val="24"/>
              </w:rPr>
              <w:t>164</w:t>
            </w:r>
          </w:p>
        </w:tc>
        <w:tc>
          <w:tcPr>
            <w:tcW w:w="1417" w:type="dxa"/>
          </w:tcPr>
          <w:p w14:paraId="2230CA33" w14:textId="65221766" w:rsidR="006D3FFB" w:rsidRPr="006D3FFB" w:rsidRDefault="006D3FFB" w:rsidP="00831194">
            <w:pPr>
              <w:spacing w:after="0" w:line="240" w:lineRule="auto"/>
              <w:jc w:val="both"/>
              <w:rPr>
                <w:rFonts w:ascii="Times New Roman" w:eastAsia="Times New Roman" w:hAnsi="Times New Roman" w:cs="Times New Roman"/>
                <w:sz w:val="24"/>
                <w:szCs w:val="24"/>
              </w:rPr>
            </w:pPr>
            <w:r w:rsidRPr="006D3FFB">
              <w:rPr>
                <w:rFonts w:ascii="Times New Roman" w:eastAsia="Times New Roman" w:hAnsi="Times New Roman" w:cs="Times New Roman"/>
                <w:sz w:val="24"/>
                <w:szCs w:val="24"/>
              </w:rPr>
              <w:t>0.56</w:t>
            </w:r>
          </w:p>
        </w:tc>
      </w:tr>
      <w:tr w:rsidR="006D3FFB" w:rsidRPr="006D3FFB" w14:paraId="292A2C89" w14:textId="77777777" w:rsidTr="006D3FFB">
        <w:trPr>
          <w:trHeight w:val="290"/>
        </w:trPr>
        <w:tc>
          <w:tcPr>
            <w:tcW w:w="1271" w:type="dxa"/>
          </w:tcPr>
          <w:p w14:paraId="0A78A3F6" w14:textId="77777777" w:rsidR="006D3FFB" w:rsidRPr="006D3FFB" w:rsidRDefault="006D3FFB" w:rsidP="00831194">
            <w:pPr>
              <w:spacing w:after="0" w:line="240" w:lineRule="auto"/>
              <w:jc w:val="both"/>
              <w:rPr>
                <w:rFonts w:ascii="Times New Roman" w:eastAsia="Times New Roman" w:hAnsi="Times New Roman" w:cs="Times New Roman"/>
                <w:sz w:val="24"/>
                <w:szCs w:val="24"/>
              </w:rPr>
            </w:pPr>
            <w:r w:rsidRPr="006D3FFB">
              <w:rPr>
                <w:rFonts w:ascii="Times New Roman" w:eastAsia="Times New Roman" w:hAnsi="Times New Roman" w:cs="Times New Roman"/>
                <w:sz w:val="24"/>
                <w:szCs w:val="24"/>
              </w:rPr>
              <w:t>G</w:t>
            </w:r>
          </w:p>
        </w:tc>
        <w:tc>
          <w:tcPr>
            <w:tcW w:w="1276" w:type="dxa"/>
          </w:tcPr>
          <w:p w14:paraId="5136C585" w14:textId="77777777" w:rsidR="006D3FFB" w:rsidRPr="006D3FFB" w:rsidRDefault="006D3FFB" w:rsidP="00831194">
            <w:pPr>
              <w:spacing w:after="0" w:line="240" w:lineRule="auto"/>
              <w:jc w:val="both"/>
              <w:rPr>
                <w:rFonts w:ascii="Times New Roman" w:eastAsia="Times New Roman" w:hAnsi="Times New Roman" w:cs="Times New Roman"/>
                <w:sz w:val="24"/>
                <w:szCs w:val="24"/>
              </w:rPr>
            </w:pPr>
            <w:r w:rsidRPr="006D3FFB">
              <w:rPr>
                <w:rFonts w:ascii="Times New Roman" w:eastAsia="Times New Roman" w:hAnsi="Times New Roman" w:cs="Times New Roman"/>
                <w:sz w:val="24"/>
                <w:szCs w:val="24"/>
              </w:rPr>
              <w:t>195</w:t>
            </w:r>
          </w:p>
        </w:tc>
        <w:tc>
          <w:tcPr>
            <w:tcW w:w="1276" w:type="dxa"/>
          </w:tcPr>
          <w:p w14:paraId="3D445F26" w14:textId="4145D4F9" w:rsidR="006D3FFB" w:rsidRPr="006D3FFB" w:rsidRDefault="006D3FFB" w:rsidP="00831194">
            <w:pPr>
              <w:spacing w:after="0" w:line="240" w:lineRule="auto"/>
              <w:jc w:val="both"/>
              <w:rPr>
                <w:rFonts w:ascii="Times New Roman" w:eastAsia="Times New Roman" w:hAnsi="Times New Roman" w:cs="Times New Roman"/>
                <w:sz w:val="24"/>
                <w:szCs w:val="24"/>
              </w:rPr>
            </w:pPr>
            <w:r w:rsidRPr="006D3FFB">
              <w:rPr>
                <w:rFonts w:ascii="Times New Roman" w:eastAsia="Times New Roman" w:hAnsi="Times New Roman" w:cs="Times New Roman"/>
                <w:sz w:val="24"/>
                <w:szCs w:val="24"/>
              </w:rPr>
              <w:t>0.45</w:t>
            </w:r>
          </w:p>
        </w:tc>
        <w:tc>
          <w:tcPr>
            <w:tcW w:w="1417" w:type="dxa"/>
          </w:tcPr>
          <w:p w14:paraId="0E02794F" w14:textId="42F6141C" w:rsidR="006D3FFB" w:rsidRPr="006D3FFB" w:rsidRDefault="006D3FFB" w:rsidP="00831194">
            <w:pPr>
              <w:spacing w:after="0" w:line="240" w:lineRule="auto"/>
              <w:jc w:val="both"/>
              <w:rPr>
                <w:rFonts w:ascii="Times New Roman" w:eastAsia="Times New Roman" w:hAnsi="Times New Roman" w:cs="Times New Roman"/>
                <w:sz w:val="24"/>
                <w:szCs w:val="24"/>
              </w:rPr>
            </w:pPr>
            <w:r w:rsidRPr="006D3FFB">
              <w:rPr>
                <w:rFonts w:ascii="Times New Roman" w:eastAsia="Times New Roman" w:hAnsi="Times New Roman" w:cs="Times New Roman"/>
                <w:sz w:val="24"/>
                <w:szCs w:val="24"/>
              </w:rPr>
              <w:t>65</w:t>
            </w:r>
          </w:p>
        </w:tc>
        <w:tc>
          <w:tcPr>
            <w:tcW w:w="1417" w:type="dxa"/>
          </w:tcPr>
          <w:p w14:paraId="03BB9BE5" w14:textId="22E6CA27" w:rsidR="006D3FFB" w:rsidRPr="006D3FFB" w:rsidRDefault="006D3FFB" w:rsidP="00831194">
            <w:pPr>
              <w:spacing w:after="0" w:line="240" w:lineRule="auto"/>
              <w:jc w:val="both"/>
              <w:rPr>
                <w:rFonts w:ascii="Times New Roman" w:eastAsia="Times New Roman" w:hAnsi="Times New Roman" w:cs="Times New Roman"/>
                <w:sz w:val="24"/>
                <w:szCs w:val="24"/>
              </w:rPr>
            </w:pPr>
            <w:r w:rsidRPr="006D3FFB">
              <w:rPr>
                <w:rFonts w:ascii="Times New Roman" w:eastAsia="Times New Roman" w:hAnsi="Times New Roman" w:cs="Times New Roman"/>
                <w:sz w:val="24"/>
                <w:szCs w:val="24"/>
              </w:rPr>
              <w:t>0.47</w:t>
            </w:r>
          </w:p>
        </w:tc>
        <w:tc>
          <w:tcPr>
            <w:tcW w:w="1417" w:type="dxa"/>
          </w:tcPr>
          <w:p w14:paraId="400BF834" w14:textId="67E87DBE" w:rsidR="006D3FFB" w:rsidRPr="006D3FFB" w:rsidRDefault="006D3FFB" w:rsidP="00831194">
            <w:pPr>
              <w:spacing w:after="0" w:line="240" w:lineRule="auto"/>
              <w:jc w:val="both"/>
              <w:rPr>
                <w:rFonts w:ascii="Times New Roman" w:eastAsia="Times New Roman" w:hAnsi="Times New Roman" w:cs="Times New Roman"/>
                <w:sz w:val="24"/>
                <w:szCs w:val="24"/>
              </w:rPr>
            </w:pPr>
            <w:r w:rsidRPr="006D3FFB">
              <w:rPr>
                <w:rFonts w:ascii="Times New Roman" w:eastAsia="Times New Roman" w:hAnsi="Times New Roman" w:cs="Times New Roman"/>
                <w:sz w:val="24"/>
                <w:szCs w:val="24"/>
              </w:rPr>
              <w:t>130</w:t>
            </w:r>
          </w:p>
        </w:tc>
        <w:tc>
          <w:tcPr>
            <w:tcW w:w="1417" w:type="dxa"/>
          </w:tcPr>
          <w:p w14:paraId="03031ADC" w14:textId="1A9FA2E5" w:rsidR="006D3FFB" w:rsidRPr="006D3FFB" w:rsidRDefault="006D3FFB" w:rsidP="00831194">
            <w:pPr>
              <w:spacing w:after="0" w:line="240" w:lineRule="auto"/>
              <w:jc w:val="both"/>
              <w:rPr>
                <w:rFonts w:ascii="Times New Roman" w:eastAsia="Times New Roman" w:hAnsi="Times New Roman" w:cs="Times New Roman"/>
                <w:sz w:val="24"/>
                <w:szCs w:val="24"/>
              </w:rPr>
            </w:pPr>
            <w:r w:rsidRPr="006D3FFB">
              <w:rPr>
                <w:rFonts w:ascii="Times New Roman" w:eastAsia="Times New Roman" w:hAnsi="Times New Roman" w:cs="Times New Roman"/>
                <w:sz w:val="24"/>
                <w:szCs w:val="24"/>
              </w:rPr>
              <w:t>0.44</w:t>
            </w:r>
          </w:p>
        </w:tc>
      </w:tr>
    </w:tbl>
    <w:p w14:paraId="32441FFF" w14:textId="77777777" w:rsidR="0062306E" w:rsidRDefault="0062306E" w:rsidP="00831194">
      <w:pPr>
        <w:spacing w:after="0" w:line="240" w:lineRule="auto"/>
        <w:ind w:firstLine="709"/>
        <w:jc w:val="both"/>
        <w:rPr>
          <w:rFonts w:ascii="Times New Roman" w:eastAsia="Times New Roman" w:hAnsi="Times New Roman" w:cs="Times New Roman"/>
          <w:sz w:val="28"/>
          <w:szCs w:val="28"/>
        </w:rPr>
      </w:pPr>
    </w:p>
    <w:p w14:paraId="0D5BD859" w14:textId="77667FDC" w:rsidR="006D3FFB" w:rsidRDefault="006D3FFB" w:rsidP="008311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таблице 210, 216 образцов из 254 образца rs1333049 были генотипированы, что составило 85,04 %. Частота аллеля C составило 55 %, 237 аллелей, из них в основной группе 56 %, 164 аллелей , в контрольной группе также 53 %, 73 аллелей следовательно. Аллелей G было в общем 45 % , то есть 195 аллелей, в основной 44 %, 130 аллелей и в контрольной группе 47. В таблице 211 указана частота генотипа rs1333049</w:t>
      </w:r>
      <w:r w:rsidR="00421851">
        <w:rPr>
          <w:rFonts w:ascii="Times New Roman" w:eastAsia="Times New Roman" w:hAnsi="Times New Roman" w:cs="Times New Roman"/>
          <w:sz w:val="28"/>
          <w:szCs w:val="28"/>
        </w:rPr>
        <w:t>.</w:t>
      </w:r>
    </w:p>
    <w:p w14:paraId="5A92A306" w14:textId="46850627" w:rsidR="00421851" w:rsidRDefault="00421851" w:rsidP="00831194">
      <w:pPr>
        <w:spacing w:after="0" w:line="240" w:lineRule="auto"/>
        <w:ind w:firstLine="709"/>
        <w:jc w:val="both"/>
        <w:rPr>
          <w:rFonts w:ascii="Times New Roman" w:eastAsia="Times New Roman" w:hAnsi="Times New Roman" w:cs="Times New Roman"/>
          <w:sz w:val="28"/>
          <w:szCs w:val="28"/>
        </w:rPr>
      </w:pPr>
    </w:p>
    <w:p w14:paraId="4851CD30" w14:textId="77777777" w:rsidR="00421851" w:rsidRDefault="00421851"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211 - Частота генотипа rs1333049 (n=254)</w:t>
      </w:r>
    </w:p>
    <w:p w14:paraId="7849F25C" w14:textId="348ABA2E" w:rsidR="00421851" w:rsidRDefault="00421851" w:rsidP="00831194">
      <w:pPr>
        <w:spacing w:after="0" w:line="240" w:lineRule="auto"/>
        <w:ind w:firstLine="709"/>
        <w:jc w:val="both"/>
        <w:rPr>
          <w:rFonts w:ascii="Times New Roman" w:eastAsia="Times New Roman" w:hAnsi="Times New Roman" w:cs="Times New Roman"/>
          <w:sz w:val="28"/>
          <w:szCs w:val="28"/>
        </w:rPr>
      </w:pPr>
    </w:p>
    <w:tbl>
      <w:tblPr>
        <w:tblW w:w="9348"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992"/>
        <w:gridCol w:w="1138"/>
        <w:gridCol w:w="1063"/>
        <w:gridCol w:w="1485"/>
        <w:gridCol w:w="1205"/>
        <w:gridCol w:w="2052"/>
      </w:tblGrid>
      <w:tr w:rsidR="00F062FF" w:rsidRPr="00F062FF" w14:paraId="1F81F99A" w14:textId="749996B5" w:rsidTr="006049D3">
        <w:trPr>
          <w:trHeight w:val="290"/>
        </w:trPr>
        <w:tc>
          <w:tcPr>
            <w:tcW w:w="1413" w:type="dxa"/>
          </w:tcPr>
          <w:p w14:paraId="51EE00D3" w14:textId="77777777" w:rsidR="00F062FF" w:rsidRPr="00F062FF" w:rsidRDefault="00F062FF" w:rsidP="00831194">
            <w:pPr>
              <w:spacing w:after="0" w:line="240" w:lineRule="auto"/>
              <w:jc w:val="both"/>
              <w:rPr>
                <w:rFonts w:ascii="Times New Roman" w:eastAsia="Times New Roman" w:hAnsi="Times New Roman" w:cs="Times New Roman"/>
                <w:sz w:val="24"/>
                <w:szCs w:val="24"/>
              </w:rPr>
            </w:pPr>
            <w:r w:rsidRPr="00F062FF">
              <w:rPr>
                <w:rFonts w:ascii="Times New Roman" w:eastAsia="Times New Roman" w:hAnsi="Times New Roman" w:cs="Times New Roman"/>
                <w:sz w:val="24"/>
                <w:szCs w:val="24"/>
              </w:rPr>
              <w:t> </w:t>
            </w:r>
          </w:p>
        </w:tc>
        <w:tc>
          <w:tcPr>
            <w:tcW w:w="2130" w:type="dxa"/>
            <w:gridSpan w:val="2"/>
          </w:tcPr>
          <w:p w14:paraId="32A282D5" w14:textId="77777777" w:rsidR="00F062FF" w:rsidRPr="00F062FF" w:rsidRDefault="00F062FF" w:rsidP="00831194">
            <w:pPr>
              <w:spacing w:after="0" w:line="240" w:lineRule="auto"/>
              <w:jc w:val="both"/>
              <w:rPr>
                <w:rFonts w:ascii="Times New Roman" w:eastAsia="Times New Roman" w:hAnsi="Times New Roman" w:cs="Times New Roman"/>
                <w:sz w:val="24"/>
                <w:szCs w:val="24"/>
              </w:rPr>
            </w:pPr>
            <w:r w:rsidRPr="00F062FF">
              <w:rPr>
                <w:rFonts w:ascii="Times New Roman" w:eastAsia="Times New Roman" w:hAnsi="Times New Roman" w:cs="Times New Roman"/>
                <w:sz w:val="24"/>
                <w:szCs w:val="24"/>
              </w:rPr>
              <w:t>Обе группы</w:t>
            </w:r>
          </w:p>
        </w:tc>
        <w:tc>
          <w:tcPr>
            <w:tcW w:w="2548" w:type="dxa"/>
            <w:gridSpan w:val="2"/>
          </w:tcPr>
          <w:p w14:paraId="6618EBF5" w14:textId="0AAC05B2" w:rsidR="00F062FF" w:rsidRPr="00F062FF" w:rsidRDefault="00F062F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3257" w:type="dxa"/>
            <w:gridSpan w:val="2"/>
          </w:tcPr>
          <w:p w14:paraId="43378561" w14:textId="65E38952" w:rsidR="00F062FF" w:rsidRPr="00F062FF" w:rsidRDefault="00F062F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r>
      <w:tr w:rsidR="001C3BD5" w:rsidRPr="00F062FF" w14:paraId="79061ABD" w14:textId="4404BC2B" w:rsidTr="006049D3">
        <w:trPr>
          <w:trHeight w:val="550"/>
        </w:trPr>
        <w:tc>
          <w:tcPr>
            <w:tcW w:w="1413" w:type="dxa"/>
          </w:tcPr>
          <w:p w14:paraId="585142B7" w14:textId="77777777" w:rsidR="001C3BD5" w:rsidRPr="00F062FF" w:rsidRDefault="001C3BD5" w:rsidP="00831194">
            <w:pPr>
              <w:spacing w:after="0" w:line="240" w:lineRule="auto"/>
              <w:jc w:val="both"/>
              <w:rPr>
                <w:rFonts w:ascii="Times New Roman" w:eastAsia="Times New Roman" w:hAnsi="Times New Roman" w:cs="Times New Roman"/>
                <w:sz w:val="24"/>
                <w:szCs w:val="24"/>
              </w:rPr>
            </w:pPr>
            <w:r w:rsidRPr="00F062FF">
              <w:rPr>
                <w:rFonts w:ascii="Times New Roman" w:eastAsia="Times New Roman" w:hAnsi="Times New Roman" w:cs="Times New Roman"/>
                <w:sz w:val="24"/>
                <w:szCs w:val="24"/>
              </w:rPr>
              <w:t>Генотип</w:t>
            </w:r>
          </w:p>
        </w:tc>
        <w:tc>
          <w:tcPr>
            <w:tcW w:w="992" w:type="dxa"/>
          </w:tcPr>
          <w:p w14:paraId="4079420B" w14:textId="77777777" w:rsidR="001C3BD5" w:rsidRPr="00F062FF" w:rsidRDefault="001C3BD5" w:rsidP="00831194">
            <w:pPr>
              <w:spacing w:after="0" w:line="240" w:lineRule="auto"/>
              <w:jc w:val="both"/>
              <w:rPr>
                <w:rFonts w:ascii="Times New Roman" w:eastAsia="Times New Roman" w:hAnsi="Times New Roman" w:cs="Times New Roman"/>
                <w:sz w:val="24"/>
                <w:szCs w:val="24"/>
              </w:rPr>
            </w:pPr>
            <w:r w:rsidRPr="00F062FF">
              <w:rPr>
                <w:rFonts w:ascii="Times New Roman" w:eastAsia="Times New Roman" w:hAnsi="Times New Roman" w:cs="Times New Roman"/>
                <w:sz w:val="24"/>
                <w:szCs w:val="24"/>
              </w:rPr>
              <w:t>Количество</w:t>
            </w:r>
          </w:p>
        </w:tc>
        <w:tc>
          <w:tcPr>
            <w:tcW w:w="1138" w:type="dxa"/>
          </w:tcPr>
          <w:p w14:paraId="06E7787D" w14:textId="2A523C17" w:rsidR="001C3BD5" w:rsidRPr="00F062FF" w:rsidRDefault="001C3BD5" w:rsidP="00831194">
            <w:pPr>
              <w:tabs>
                <w:tab w:val="left" w:pos="6780"/>
              </w:tabs>
              <w:spacing w:after="0" w:line="240" w:lineRule="auto"/>
              <w:jc w:val="both"/>
              <w:rPr>
                <w:rFonts w:ascii="Times New Roman" w:eastAsia="Times New Roman" w:hAnsi="Times New Roman" w:cs="Times New Roman"/>
                <w:sz w:val="24"/>
                <w:szCs w:val="24"/>
              </w:rPr>
            </w:pPr>
            <w:r w:rsidRPr="00F062FF">
              <w:rPr>
                <w:rFonts w:ascii="Times New Roman" w:eastAsia="Times New Roman" w:hAnsi="Times New Roman" w:cs="Times New Roman"/>
                <w:sz w:val="24"/>
                <w:szCs w:val="24"/>
              </w:rPr>
              <w:t>Пропорция</w:t>
            </w:r>
          </w:p>
        </w:tc>
        <w:tc>
          <w:tcPr>
            <w:tcW w:w="1063" w:type="dxa"/>
          </w:tcPr>
          <w:p w14:paraId="4480850B" w14:textId="5FBAD2C7" w:rsidR="001C3BD5" w:rsidRPr="001C3BD5" w:rsidRDefault="001C3BD5" w:rsidP="00831194">
            <w:pPr>
              <w:tabs>
                <w:tab w:val="left" w:pos="6780"/>
              </w:tabs>
              <w:spacing w:after="0" w:line="240" w:lineRule="auto"/>
              <w:jc w:val="both"/>
              <w:rPr>
                <w:rFonts w:ascii="Times New Roman" w:eastAsia="Times New Roman" w:hAnsi="Times New Roman" w:cs="Times New Roman"/>
                <w:sz w:val="24"/>
                <w:szCs w:val="24"/>
              </w:rPr>
            </w:pPr>
            <w:r w:rsidRPr="001C3BD5">
              <w:rPr>
                <w:rFonts w:ascii="Times New Roman" w:eastAsia="Times New Roman" w:hAnsi="Times New Roman" w:cs="Times New Roman"/>
                <w:sz w:val="24"/>
                <w:szCs w:val="24"/>
              </w:rPr>
              <w:t>Количество</w:t>
            </w:r>
          </w:p>
        </w:tc>
        <w:tc>
          <w:tcPr>
            <w:tcW w:w="1485" w:type="dxa"/>
          </w:tcPr>
          <w:p w14:paraId="404CAD36" w14:textId="1D350259" w:rsidR="001C3BD5" w:rsidRPr="001C3BD5" w:rsidRDefault="001C3BD5" w:rsidP="00831194">
            <w:pPr>
              <w:tabs>
                <w:tab w:val="left" w:pos="6780"/>
              </w:tabs>
              <w:spacing w:after="0" w:line="240" w:lineRule="auto"/>
              <w:jc w:val="both"/>
              <w:rPr>
                <w:rFonts w:ascii="Times New Roman" w:eastAsia="Times New Roman" w:hAnsi="Times New Roman" w:cs="Times New Roman"/>
                <w:sz w:val="24"/>
                <w:szCs w:val="24"/>
              </w:rPr>
            </w:pPr>
            <w:r w:rsidRPr="001C3BD5">
              <w:rPr>
                <w:rFonts w:ascii="Times New Roman" w:eastAsia="Times New Roman" w:hAnsi="Times New Roman" w:cs="Times New Roman"/>
                <w:sz w:val="24"/>
                <w:szCs w:val="24"/>
              </w:rPr>
              <w:t>Пропорция</w:t>
            </w:r>
          </w:p>
        </w:tc>
        <w:tc>
          <w:tcPr>
            <w:tcW w:w="1205" w:type="dxa"/>
          </w:tcPr>
          <w:p w14:paraId="10A2EE04" w14:textId="15A7D2F2" w:rsidR="001C3BD5" w:rsidRPr="001C3BD5" w:rsidRDefault="001C3BD5" w:rsidP="00831194">
            <w:pPr>
              <w:tabs>
                <w:tab w:val="left" w:pos="6780"/>
              </w:tabs>
              <w:spacing w:after="0" w:line="240" w:lineRule="auto"/>
              <w:jc w:val="both"/>
              <w:rPr>
                <w:rFonts w:ascii="Times New Roman" w:eastAsia="Times New Roman" w:hAnsi="Times New Roman" w:cs="Times New Roman"/>
                <w:sz w:val="24"/>
                <w:szCs w:val="24"/>
              </w:rPr>
            </w:pPr>
            <w:r w:rsidRPr="001C3BD5">
              <w:rPr>
                <w:rFonts w:ascii="Times New Roman" w:eastAsia="Times New Roman" w:hAnsi="Times New Roman" w:cs="Times New Roman"/>
                <w:sz w:val="24"/>
                <w:szCs w:val="24"/>
              </w:rPr>
              <w:t>Количество</w:t>
            </w:r>
          </w:p>
        </w:tc>
        <w:tc>
          <w:tcPr>
            <w:tcW w:w="2052" w:type="dxa"/>
          </w:tcPr>
          <w:p w14:paraId="04B3A6F9" w14:textId="625453BF" w:rsidR="001C3BD5" w:rsidRPr="001C3BD5" w:rsidRDefault="001C3BD5" w:rsidP="00831194">
            <w:pPr>
              <w:tabs>
                <w:tab w:val="left" w:pos="6780"/>
              </w:tabs>
              <w:spacing w:after="0" w:line="240" w:lineRule="auto"/>
              <w:jc w:val="both"/>
              <w:rPr>
                <w:rFonts w:ascii="Times New Roman" w:eastAsia="Times New Roman" w:hAnsi="Times New Roman" w:cs="Times New Roman"/>
                <w:sz w:val="24"/>
                <w:szCs w:val="24"/>
              </w:rPr>
            </w:pPr>
            <w:r w:rsidRPr="001C3BD5">
              <w:rPr>
                <w:rFonts w:ascii="Times New Roman" w:eastAsia="Times New Roman" w:hAnsi="Times New Roman" w:cs="Times New Roman"/>
                <w:sz w:val="24"/>
                <w:szCs w:val="24"/>
              </w:rPr>
              <w:t>Пропорция</w:t>
            </w:r>
          </w:p>
        </w:tc>
      </w:tr>
      <w:tr w:rsidR="001C3BD5" w:rsidRPr="00F062FF" w14:paraId="3BAD7D91" w14:textId="7B1960C4" w:rsidTr="006049D3">
        <w:trPr>
          <w:trHeight w:val="290"/>
        </w:trPr>
        <w:tc>
          <w:tcPr>
            <w:tcW w:w="1413" w:type="dxa"/>
          </w:tcPr>
          <w:p w14:paraId="7A3CC1DD" w14:textId="77777777" w:rsidR="001C3BD5" w:rsidRPr="00F062FF" w:rsidRDefault="001C3BD5" w:rsidP="00831194">
            <w:pPr>
              <w:spacing w:after="0" w:line="240" w:lineRule="auto"/>
              <w:jc w:val="both"/>
              <w:rPr>
                <w:rFonts w:ascii="Times New Roman" w:eastAsia="Times New Roman" w:hAnsi="Times New Roman" w:cs="Times New Roman"/>
                <w:sz w:val="24"/>
                <w:szCs w:val="24"/>
              </w:rPr>
            </w:pPr>
            <w:r w:rsidRPr="00F062FF">
              <w:rPr>
                <w:rFonts w:ascii="Times New Roman" w:eastAsia="Times New Roman" w:hAnsi="Times New Roman" w:cs="Times New Roman"/>
                <w:sz w:val="24"/>
                <w:szCs w:val="24"/>
              </w:rPr>
              <w:t>C/C</w:t>
            </w:r>
          </w:p>
        </w:tc>
        <w:tc>
          <w:tcPr>
            <w:tcW w:w="992" w:type="dxa"/>
          </w:tcPr>
          <w:p w14:paraId="07E62935" w14:textId="77777777" w:rsidR="001C3BD5" w:rsidRPr="00F062FF" w:rsidRDefault="001C3BD5" w:rsidP="00831194">
            <w:pPr>
              <w:spacing w:after="0" w:line="240" w:lineRule="auto"/>
              <w:jc w:val="both"/>
              <w:rPr>
                <w:rFonts w:ascii="Times New Roman" w:eastAsia="Times New Roman" w:hAnsi="Times New Roman" w:cs="Times New Roman"/>
                <w:sz w:val="24"/>
                <w:szCs w:val="24"/>
              </w:rPr>
            </w:pPr>
            <w:r w:rsidRPr="00F062FF">
              <w:rPr>
                <w:rFonts w:ascii="Times New Roman" w:eastAsia="Times New Roman" w:hAnsi="Times New Roman" w:cs="Times New Roman"/>
                <w:sz w:val="24"/>
                <w:szCs w:val="24"/>
              </w:rPr>
              <w:t>61</w:t>
            </w:r>
          </w:p>
        </w:tc>
        <w:tc>
          <w:tcPr>
            <w:tcW w:w="1138" w:type="dxa"/>
          </w:tcPr>
          <w:p w14:paraId="23C79BB7" w14:textId="77777777" w:rsidR="001C3BD5" w:rsidRPr="00F062FF" w:rsidRDefault="001C3BD5" w:rsidP="00831194">
            <w:pPr>
              <w:spacing w:after="0" w:line="240" w:lineRule="auto"/>
              <w:jc w:val="both"/>
              <w:rPr>
                <w:rFonts w:ascii="Times New Roman" w:eastAsia="Times New Roman" w:hAnsi="Times New Roman" w:cs="Times New Roman"/>
                <w:sz w:val="24"/>
                <w:szCs w:val="24"/>
              </w:rPr>
            </w:pPr>
            <w:r w:rsidRPr="00F062FF">
              <w:rPr>
                <w:rFonts w:ascii="Times New Roman" w:eastAsia="Times New Roman" w:hAnsi="Times New Roman" w:cs="Times New Roman"/>
                <w:sz w:val="24"/>
                <w:szCs w:val="24"/>
              </w:rPr>
              <w:t>0.28</w:t>
            </w:r>
          </w:p>
        </w:tc>
        <w:tc>
          <w:tcPr>
            <w:tcW w:w="1063" w:type="dxa"/>
          </w:tcPr>
          <w:p w14:paraId="76C3E659" w14:textId="581DAB50" w:rsidR="001C3BD5" w:rsidRPr="001C3BD5" w:rsidRDefault="001C3BD5" w:rsidP="00831194">
            <w:pPr>
              <w:spacing w:after="0" w:line="240" w:lineRule="auto"/>
              <w:jc w:val="both"/>
              <w:rPr>
                <w:rFonts w:ascii="Times New Roman" w:eastAsia="Times New Roman" w:hAnsi="Times New Roman" w:cs="Times New Roman"/>
                <w:sz w:val="24"/>
                <w:szCs w:val="24"/>
              </w:rPr>
            </w:pPr>
            <w:r w:rsidRPr="001C3BD5">
              <w:rPr>
                <w:rFonts w:ascii="Times New Roman" w:eastAsia="Times New Roman" w:hAnsi="Times New Roman" w:cs="Times New Roman"/>
                <w:sz w:val="24"/>
                <w:szCs w:val="24"/>
              </w:rPr>
              <w:t>20</w:t>
            </w:r>
          </w:p>
        </w:tc>
        <w:tc>
          <w:tcPr>
            <w:tcW w:w="1485" w:type="dxa"/>
          </w:tcPr>
          <w:p w14:paraId="39894F60" w14:textId="05420F9B" w:rsidR="001C3BD5" w:rsidRPr="001C3BD5" w:rsidRDefault="001C3BD5" w:rsidP="00831194">
            <w:pPr>
              <w:spacing w:after="0" w:line="240" w:lineRule="auto"/>
              <w:jc w:val="both"/>
              <w:rPr>
                <w:rFonts w:ascii="Times New Roman" w:eastAsia="Times New Roman" w:hAnsi="Times New Roman" w:cs="Times New Roman"/>
                <w:sz w:val="24"/>
                <w:szCs w:val="24"/>
              </w:rPr>
            </w:pPr>
            <w:r w:rsidRPr="001C3BD5">
              <w:rPr>
                <w:rFonts w:ascii="Times New Roman" w:eastAsia="Times New Roman" w:hAnsi="Times New Roman" w:cs="Times New Roman"/>
                <w:sz w:val="24"/>
                <w:szCs w:val="24"/>
              </w:rPr>
              <w:t>0.29</w:t>
            </w:r>
          </w:p>
        </w:tc>
        <w:tc>
          <w:tcPr>
            <w:tcW w:w="1205" w:type="dxa"/>
          </w:tcPr>
          <w:p w14:paraId="78978791" w14:textId="525D643B" w:rsidR="001C3BD5" w:rsidRPr="001C3BD5" w:rsidRDefault="001C3BD5" w:rsidP="00831194">
            <w:pPr>
              <w:spacing w:after="0" w:line="240" w:lineRule="auto"/>
              <w:jc w:val="both"/>
              <w:rPr>
                <w:rFonts w:ascii="Times New Roman" w:eastAsia="Times New Roman" w:hAnsi="Times New Roman" w:cs="Times New Roman"/>
                <w:sz w:val="24"/>
                <w:szCs w:val="24"/>
              </w:rPr>
            </w:pPr>
            <w:r w:rsidRPr="001C3BD5">
              <w:rPr>
                <w:rFonts w:ascii="Times New Roman" w:eastAsia="Times New Roman" w:hAnsi="Times New Roman" w:cs="Times New Roman"/>
                <w:sz w:val="24"/>
                <w:szCs w:val="24"/>
              </w:rPr>
              <w:t>41</w:t>
            </w:r>
          </w:p>
        </w:tc>
        <w:tc>
          <w:tcPr>
            <w:tcW w:w="2052" w:type="dxa"/>
          </w:tcPr>
          <w:p w14:paraId="17A235E4" w14:textId="63DB0ABE" w:rsidR="001C3BD5" w:rsidRPr="001C3BD5" w:rsidRDefault="001C3BD5" w:rsidP="00831194">
            <w:pPr>
              <w:spacing w:after="0" w:line="240" w:lineRule="auto"/>
              <w:jc w:val="both"/>
              <w:rPr>
                <w:rFonts w:ascii="Times New Roman" w:eastAsia="Times New Roman" w:hAnsi="Times New Roman" w:cs="Times New Roman"/>
                <w:sz w:val="24"/>
                <w:szCs w:val="24"/>
              </w:rPr>
            </w:pPr>
            <w:r w:rsidRPr="001C3BD5">
              <w:rPr>
                <w:rFonts w:ascii="Times New Roman" w:eastAsia="Times New Roman" w:hAnsi="Times New Roman" w:cs="Times New Roman"/>
                <w:sz w:val="24"/>
                <w:szCs w:val="24"/>
              </w:rPr>
              <w:t>0.28</w:t>
            </w:r>
          </w:p>
        </w:tc>
      </w:tr>
      <w:tr w:rsidR="001C3BD5" w:rsidRPr="00F062FF" w14:paraId="7E3484AB" w14:textId="44FA3AE1" w:rsidTr="006049D3">
        <w:trPr>
          <w:trHeight w:val="290"/>
        </w:trPr>
        <w:tc>
          <w:tcPr>
            <w:tcW w:w="1413" w:type="dxa"/>
          </w:tcPr>
          <w:p w14:paraId="09B70576" w14:textId="77777777" w:rsidR="001C3BD5" w:rsidRPr="00F062FF" w:rsidRDefault="001C3BD5" w:rsidP="00831194">
            <w:pPr>
              <w:spacing w:after="0" w:line="240" w:lineRule="auto"/>
              <w:jc w:val="both"/>
              <w:rPr>
                <w:rFonts w:ascii="Times New Roman" w:eastAsia="Times New Roman" w:hAnsi="Times New Roman" w:cs="Times New Roman"/>
                <w:sz w:val="24"/>
                <w:szCs w:val="24"/>
              </w:rPr>
            </w:pPr>
            <w:r w:rsidRPr="00F062FF">
              <w:rPr>
                <w:rFonts w:ascii="Times New Roman" w:eastAsia="Times New Roman" w:hAnsi="Times New Roman" w:cs="Times New Roman"/>
                <w:sz w:val="24"/>
                <w:szCs w:val="24"/>
              </w:rPr>
              <w:t>C/G</w:t>
            </w:r>
          </w:p>
        </w:tc>
        <w:tc>
          <w:tcPr>
            <w:tcW w:w="992" w:type="dxa"/>
          </w:tcPr>
          <w:p w14:paraId="4D5934EA" w14:textId="77777777" w:rsidR="001C3BD5" w:rsidRPr="00F062FF" w:rsidRDefault="001C3BD5" w:rsidP="00831194">
            <w:pPr>
              <w:spacing w:after="0" w:line="240" w:lineRule="auto"/>
              <w:jc w:val="both"/>
              <w:rPr>
                <w:rFonts w:ascii="Times New Roman" w:eastAsia="Times New Roman" w:hAnsi="Times New Roman" w:cs="Times New Roman"/>
                <w:sz w:val="24"/>
                <w:szCs w:val="24"/>
              </w:rPr>
            </w:pPr>
            <w:r w:rsidRPr="00F062FF">
              <w:rPr>
                <w:rFonts w:ascii="Times New Roman" w:eastAsia="Times New Roman" w:hAnsi="Times New Roman" w:cs="Times New Roman"/>
                <w:sz w:val="24"/>
                <w:szCs w:val="24"/>
              </w:rPr>
              <w:t>115</w:t>
            </w:r>
          </w:p>
        </w:tc>
        <w:tc>
          <w:tcPr>
            <w:tcW w:w="1138" w:type="dxa"/>
          </w:tcPr>
          <w:p w14:paraId="724FE5EC" w14:textId="77777777" w:rsidR="001C3BD5" w:rsidRPr="00F062FF" w:rsidRDefault="001C3BD5" w:rsidP="00831194">
            <w:pPr>
              <w:spacing w:after="0" w:line="240" w:lineRule="auto"/>
              <w:jc w:val="both"/>
              <w:rPr>
                <w:rFonts w:ascii="Times New Roman" w:eastAsia="Times New Roman" w:hAnsi="Times New Roman" w:cs="Times New Roman"/>
                <w:sz w:val="24"/>
                <w:szCs w:val="24"/>
              </w:rPr>
            </w:pPr>
            <w:r w:rsidRPr="00F062FF">
              <w:rPr>
                <w:rFonts w:ascii="Times New Roman" w:eastAsia="Times New Roman" w:hAnsi="Times New Roman" w:cs="Times New Roman"/>
                <w:sz w:val="24"/>
                <w:szCs w:val="24"/>
              </w:rPr>
              <w:t>0.53</w:t>
            </w:r>
          </w:p>
        </w:tc>
        <w:tc>
          <w:tcPr>
            <w:tcW w:w="1063" w:type="dxa"/>
          </w:tcPr>
          <w:p w14:paraId="7760F32F" w14:textId="6537F6A9" w:rsidR="001C3BD5" w:rsidRPr="001C3BD5" w:rsidRDefault="001C3BD5" w:rsidP="00831194">
            <w:pPr>
              <w:spacing w:after="0" w:line="240" w:lineRule="auto"/>
              <w:jc w:val="both"/>
              <w:rPr>
                <w:rFonts w:ascii="Times New Roman" w:eastAsia="Times New Roman" w:hAnsi="Times New Roman" w:cs="Times New Roman"/>
                <w:sz w:val="24"/>
                <w:szCs w:val="24"/>
              </w:rPr>
            </w:pPr>
            <w:r w:rsidRPr="001C3BD5">
              <w:rPr>
                <w:rFonts w:ascii="Times New Roman" w:eastAsia="Times New Roman" w:hAnsi="Times New Roman" w:cs="Times New Roman"/>
                <w:sz w:val="24"/>
                <w:szCs w:val="24"/>
              </w:rPr>
              <w:t>33</w:t>
            </w:r>
          </w:p>
        </w:tc>
        <w:tc>
          <w:tcPr>
            <w:tcW w:w="1485" w:type="dxa"/>
          </w:tcPr>
          <w:p w14:paraId="785F9BF5" w14:textId="2EFE90DB" w:rsidR="001C3BD5" w:rsidRPr="001C3BD5" w:rsidRDefault="001C3BD5" w:rsidP="00831194">
            <w:pPr>
              <w:spacing w:after="0" w:line="240" w:lineRule="auto"/>
              <w:jc w:val="both"/>
              <w:rPr>
                <w:rFonts w:ascii="Times New Roman" w:eastAsia="Times New Roman" w:hAnsi="Times New Roman" w:cs="Times New Roman"/>
                <w:sz w:val="24"/>
                <w:szCs w:val="24"/>
              </w:rPr>
            </w:pPr>
            <w:r w:rsidRPr="001C3BD5">
              <w:rPr>
                <w:rFonts w:ascii="Times New Roman" w:eastAsia="Times New Roman" w:hAnsi="Times New Roman" w:cs="Times New Roman"/>
                <w:sz w:val="24"/>
                <w:szCs w:val="24"/>
              </w:rPr>
              <w:t>0.48</w:t>
            </w:r>
          </w:p>
        </w:tc>
        <w:tc>
          <w:tcPr>
            <w:tcW w:w="1205" w:type="dxa"/>
          </w:tcPr>
          <w:p w14:paraId="7074BCED" w14:textId="7707E4C4" w:rsidR="001C3BD5" w:rsidRPr="001C3BD5" w:rsidRDefault="001C3BD5" w:rsidP="00831194">
            <w:pPr>
              <w:spacing w:after="0" w:line="240" w:lineRule="auto"/>
              <w:jc w:val="both"/>
              <w:rPr>
                <w:rFonts w:ascii="Times New Roman" w:eastAsia="Times New Roman" w:hAnsi="Times New Roman" w:cs="Times New Roman"/>
                <w:sz w:val="24"/>
                <w:szCs w:val="24"/>
              </w:rPr>
            </w:pPr>
            <w:r w:rsidRPr="001C3BD5">
              <w:rPr>
                <w:rFonts w:ascii="Times New Roman" w:eastAsia="Times New Roman" w:hAnsi="Times New Roman" w:cs="Times New Roman"/>
                <w:sz w:val="24"/>
                <w:szCs w:val="24"/>
              </w:rPr>
              <w:t>82</w:t>
            </w:r>
          </w:p>
        </w:tc>
        <w:tc>
          <w:tcPr>
            <w:tcW w:w="2052" w:type="dxa"/>
          </w:tcPr>
          <w:p w14:paraId="4EB1956A" w14:textId="04E030C9" w:rsidR="001C3BD5" w:rsidRPr="001C3BD5" w:rsidRDefault="001C3BD5" w:rsidP="00831194">
            <w:pPr>
              <w:spacing w:after="0" w:line="240" w:lineRule="auto"/>
              <w:jc w:val="both"/>
              <w:rPr>
                <w:rFonts w:ascii="Times New Roman" w:eastAsia="Times New Roman" w:hAnsi="Times New Roman" w:cs="Times New Roman"/>
                <w:sz w:val="24"/>
                <w:szCs w:val="24"/>
              </w:rPr>
            </w:pPr>
            <w:r w:rsidRPr="001C3BD5">
              <w:rPr>
                <w:rFonts w:ascii="Times New Roman" w:eastAsia="Times New Roman" w:hAnsi="Times New Roman" w:cs="Times New Roman"/>
                <w:sz w:val="24"/>
                <w:szCs w:val="24"/>
              </w:rPr>
              <w:t>0.56</w:t>
            </w:r>
          </w:p>
        </w:tc>
      </w:tr>
      <w:tr w:rsidR="001C3BD5" w:rsidRPr="00F062FF" w14:paraId="0D8B5962" w14:textId="0DBDEEE2" w:rsidTr="006049D3">
        <w:trPr>
          <w:trHeight w:val="290"/>
        </w:trPr>
        <w:tc>
          <w:tcPr>
            <w:tcW w:w="1413" w:type="dxa"/>
          </w:tcPr>
          <w:p w14:paraId="3FD290BA" w14:textId="77777777" w:rsidR="001C3BD5" w:rsidRPr="00F062FF" w:rsidRDefault="001C3BD5" w:rsidP="00831194">
            <w:pPr>
              <w:spacing w:after="0" w:line="240" w:lineRule="auto"/>
              <w:jc w:val="both"/>
              <w:rPr>
                <w:rFonts w:ascii="Times New Roman" w:eastAsia="Times New Roman" w:hAnsi="Times New Roman" w:cs="Times New Roman"/>
                <w:sz w:val="24"/>
                <w:szCs w:val="24"/>
              </w:rPr>
            </w:pPr>
            <w:r w:rsidRPr="00F062FF">
              <w:rPr>
                <w:rFonts w:ascii="Times New Roman" w:eastAsia="Times New Roman" w:hAnsi="Times New Roman" w:cs="Times New Roman"/>
                <w:sz w:val="24"/>
                <w:szCs w:val="24"/>
              </w:rPr>
              <w:t>G/G</w:t>
            </w:r>
          </w:p>
        </w:tc>
        <w:tc>
          <w:tcPr>
            <w:tcW w:w="992" w:type="dxa"/>
          </w:tcPr>
          <w:p w14:paraId="0C070C1C" w14:textId="77777777" w:rsidR="001C3BD5" w:rsidRPr="00F062FF" w:rsidRDefault="001C3BD5" w:rsidP="00831194">
            <w:pPr>
              <w:spacing w:after="0" w:line="240" w:lineRule="auto"/>
              <w:jc w:val="both"/>
              <w:rPr>
                <w:rFonts w:ascii="Times New Roman" w:eastAsia="Times New Roman" w:hAnsi="Times New Roman" w:cs="Times New Roman"/>
                <w:sz w:val="24"/>
                <w:szCs w:val="24"/>
              </w:rPr>
            </w:pPr>
            <w:r w:rsidRPr="00F062FF">
              <w:rPr>
                <w:rFonts w:ascii="Times New Roman" w:eastAsia="Times New Roman" w:hAnsi="Times New Roman" w:cs="Times New Roman"/>
                <w:sz w:val="24"/>
                <w:szCs w:val="24"/>
              </w:rPr>
              <w:t>40</w:t>
            </w:r>
          </w:p>
        </w:tc>
        <w:tc>
          <w:tcPr>
            <w:tcW w:w="1138" w:type="dxa"/>
          </w:tcPr>
          <w:p w14:paraId="05684E2A" w14:textId="77777777" w:rsidR="001C3BD5" w:rsidRPr="00F062FF" w:rsidRDefault="001C3BD5" w:rsidP="00831194">
            <w:pPr>
              <w:spacing w:after="0" w:line="240" w:lineRule="auto"/>
              <w:jc w:val="both"/>
              <w:rPr>
                <w:rFonts w:ascii="Times New Roman" w:eastAsia="Times New Roman" w:hAnsi="Times New Roman" w:cs="Times New Roman"/>
                <w:sz w:val="24"/>
                <w:szCs w:val="24"/>
              </w:rPr>
            </w:pPr>
            <w:r w:rsidRPr="00F062FF">
              <w:rPr>
                <w:rFonts w:ascii="Times New Roman" w:eastAsia="Times New Roman" w:hAnsi="Times New Roman" w:cs="Times New Roman"/>
                <w:sz w:val="24"/>
                <w:szCs w:val="24"/>
              </w:rPr>
              <w:t>0.19</w:t>
            </w:r>
          </w:p>
        </w:tc>
        <w:tc>
          <w:tcPr>
            <w:tcW w:w="1063" w:type="dxa"/>
          </w:tcPr>
          <w:p w14:paraId="11089E0F" w14:textId="27BC52FB" w:rsidR="001C3BD5" w:rsidRPr="001C3BD5" w:rsidRDefault="001C3BD5" w:rsidP="00831194">
            <w:pPr>
              <w:spacing w:after="0" w:line="240" w:lineRule="auto"/>
              <w:jc w:val="both"/>
              <w:rPr>
                <w:rFonts w:ascii="Times New Roman" w:eastAsia="Times New Roman" w:hAnsi="Times New Roman" w:cs="Times New Roman"/>
                <w:sz w:val="24"/>
                <w:szCs w:val="24"/>
              </w:rPr>
            </w:pPr>
            <w:r w:rsidRPr="001C3BD5">
              <w:rPr>
                <w:rFonts w:ascii="Times New Roman" w:eastAsia="Times New Roman" w:hAnsi="Times New Roman" w:cs="Times New Roman"/>
                <w:sz w:val="24"/>
                <w:szCs w:val="24"/>
              </w:rPr>
              <w:t>16</w:t>
            </w:r>
          </w:p>
        </w:tc>
        <w:tc>
          <w:tcPr>
            <w:tcW w:w="1485" w:type="dxa"/>
          </w:tcPr>
          <w:p w14:paraId="18302F36" w14:textId="62008588" w:rsidR="001C3BD5" w:rsidRPr="001C3BD5" w:rsidRDefault="001C3BD5" w:rsidP="00831194">
            <w:pPr>
              <w:spacing w:after="0" w:line="240" w:lineRule="auto"/>
              <w:jc w:val="both"/>
              <w:rPr>
                <w:rFonts w:ascii="Times New Roman" w:eastAsia="Times New Roman" w:hAnsi="Times New Roman" w:cs="Times New Roman"/>
                <w:sz w:val="24"/>
                <w:szCs w:val="24"/>
              </w:rPr>
            </w:pPr>
            <w:r w:rsidRPr="001C3BD5">
              <w:rPr>
                <w:rFonts w:ascii="Times New Roman" w:eastAsia="Times New Roman" w:hAnsi="Times New Roman" w:cs="Times New Roman"/>
                <w:sz w:val="24"/>
                <w:szCs w:val="24"/>
              </w:rPr>
              <w:t>0.23</w:t>
            </w:r>
          </w:p>
        </w:tc>
        <w:tc>
          <w:tcPr>
            <w:tcW w:w="1205" w:type="dxa"/>
          </w:tcPr>
          <w:p w14:paraId="0D8011D1" w14:textId="490FACC4" w:rsidR="001C3BD5" w:rsidRPr="001C3BD5" w:rsidRDefault="001C3BD5" w:rsidP="00831194">
            <w:pPr>
              <w:spacing w:after="0" w:line="240" w:lineRule="auto"/>
              <w:jc w:val="both"/>
              <w:rPr>
                <w:rFonts w:ascii="Times New Roman" w:eastAsia="Times New Roman" w:hAnsi="Times New Roman" w:cs="Times New Roman"/>
                <w:sz w:val="24"/>
                <w:szCs w:val="24"/>
              </w:rPr>
            </w:pPr>
            <w:r w:rsidRPr="001C3BD5">
              <w:rPr>
                <w:rFonts w:ascii="Times New Roman" w:eastAsia="Times New Roman" w:hAnsi="Times New Roman" w:cs="Times New Roman"/>
                <w:sz w:val="24"/>
                <w:szCs w:val="24"/>
              </w:rPr>
              <w:t>24</w:t>
            </w:r>
          </w:p>
        </w:tc>
        <w:tc>
          <w:tcPr>
            <w:tcW w:w="2052" w:type="dxa"/>
          </w:tcPr>
          <w:p w14:paraId="4A8212BE" w14:textId="7963A66E" w:rsidR="001C3BD5" w:rsidRPr="001C3BD5" w:rsidRDefault="001C3BD5" w:rsidP="00831194">
            <w:pPr>
              <w:spacing w:after="0" w:line="240" w:lineRule="auto"/>
              <w:jc w:val="both"/>
              <w:rPr>
                <w:rFonts w:ascii="Times New Roman" w:eastAsia="Times New Roman" w:hAnsi="Times New Roman" w:cs="Times New Roman"/>
                <w:sz w:val="24"/>
                <w:szCs w:val="24"/>
              </w:rPr>
            </w:pPr>
            <w:r w:rsidRPr="001C3BD5">
              <w:rPr>
                <w:rFonts w:ascii="Times New Roman" w:eastAsia="Times New Roman" w:hAnsi="Times New Roman" w:cs="Times New Roman"/>
                <w:sz w:val="24"/>
                <w:szCs w:val="24"/>
              </w:rPr>
              <w:t>0.16</w:t>
            </w:r>
          </w:p>
        </w:tc>
      </w:tr>
      <w:tr w:rsidR="001C3BD5" w:rsidRPr="00F062FF" w14:paraId="6EA04935" w14:textId="7B15D72A" w:rsidTr="006049D3">
        <w:trPr>
          <w:trHeight w:val="290"/>
        </w:trPr>
        <w:tc>
          <w:tcPr>
            <w:tcW w:w="1413" w:type="dxa"/>
          </w:tcPr>
          <w:p w14:paraId="35F0B9F4" w14:textId="77777777" w:rsidR="001C3BD5" w:rsidRPr="00F062FF" w:rsidRDefault="001C3BD5" w:rsidP="00831194">
            <w:pPr>
              <w:spacing w:after="0" w:line="240" w:lineRule="auto"/>
              <w:jc w:val="both"/>
              <w:rPr>
                <w:rFonts w:ascii="Times New Roman" w:eastAsia="Times New Roman" w:hAnsi="Times New Roman" w:cs="Times New Roman"/>
                <w:sz w:val="24"/>
                <w:szCs w:val="24"/>
              </w:rPr>
            </w:pPr>
            <w:r w:rsidRPr="00F062FF">
              <w:rPr>
                <w:rFonts w:ascii="Times New Roman" w:eastAsia="Times New Roman" w:hAnsi="Times New Roman" w:cs="Times New Roman"/>
                <w:sz w:val="24"/>
                <w:szCs w:val="24"/>
              </w:rPr>
              <w:t>NA</w:t>
            </w:r>
          </w:p>
        </w:tc>
        <w:tc>
          <w:tcPr>
            <w:tcW w:w="992" w:type="dxa"/>
          </w:tcPr>
          <w:p w14:paraId="6F1A85B4" w14:textId="77777777" w:rsidR="001C3BD5" w:rsidRPr="00F062FF" w:rsidRDefault="001C3BD5" w:rsidP="00831194">
            <w:pPr>
              <w:spacing w:after="0" w:line="240" w:lineRule="auto"/>
              <w:jc w:val="both"/>
              <w:rPr>
                <w:rFonts w:ascii="Times New Roman" w:eastAsia="Times New Roman" w:hAnsi="Times New Roman" w:cs="Times New Roman"/>
                <w:sz w:val="24"/>
                <w:szCs w:val="24"/>
              </w:rPr>
            </w:pPr>
            <w:r w:rsidRPr="00F062FF">
              <w:rPr>
                <w:rFonts w:ascii="Times New Roman" w:eastAsia="Times New Roman" w:hAnsi="Times New Roman" w:cs="Times New Roman"/>
                <w:sz w:val="24"/>
                <w:szCs w:val="24"/>
              </w:rPr>
              <w:t>38</w:t>
            </w:r>
          </w:p>
        </w:tc>
        <w:tc>
          <w:tcPr>
            <w:tcW w:w="1138" w:type="dxa"/>
          </w:tcPr>
          <w:p w14:paraId="67882FD7" w14:textId="77777777" w:rsidR="001C3BD5" w:rsidRPr="00F062FF" w:rsidRDefault="001C3BD5" w:rsidP="00831194">
            <w:pPr>
              <w:spacing w:after="0" w:line="240" w:lineRule="auto"/>
              <w:jc w:val="both"/>
              <w:rPr>
                <w:rFonts w:ascii="Times New Roman" w:eastAsia="Times New Roman" w:hAnsi="Times New Roman" w:cs="Times New Roman"/>
                <w:sz w:val="24"/>
                <w:szCs w:val="24"/>
              </w:rPr>
            </w:pPr>
            <w:r w:rsidRPr="00F062FF">
              <w:rPr>
                <w:rFonts w:ascii="Times New Roman" w:eastAsia="Times New Roman" w:hAnsi="Times New Roman" w:cs="Times New Roman"/>
                <w:sz w:val="24"/>
                <w:szCs w:val="24"/>
              </w:rPr>
              <w:t>---</w:t>
            </w:r>
          </w:p>
        </w:tc>
        <w:tc>
          <w:tcPr>
            <w:tcW w:w="1063" w:type="dxa"/>
          </w:tcPr>
          <w:p w14:paraId="5FBDF1C9" w14:textId="7EF4B1E2" w:rsidR="001C3BD5" w:rsidRPr="001C3BD5" w:rsidRDefault="001C3BD5" w:rsidP="00831194">
            <w:pPr>
              <w:spacing w:after="0" w:line="240" w:lineRule="auto"/>
              <w:jc w:val="both"/>
              <w:rPr>
                <w:rFonts w:ascii="Times New Roman" w:eastAsia="Times New Roman" w:hAnsi="Times New Roman" w:cs="Times New Roman"/>
                <w:sz w:val="24"/>
                <w:szCs w:val="24"/>
              </w:rPr>
            </w:pPr>
            <w:r w:rsidRPr="001C3BD5">
              <w:rPr>
                <w:rFonts w:ascii="Times New Roman" w:eastAsia="Times New Roman" w:hAnsi="Times New Roman" w:cs="Times New Roman"/>
                <w:sz w:val="24"/>
                <w:szCs w:val="24"/>
              </w:rPr>
              <w:t>22</w:t>
            </w:r>
          </w:p>
        </w:tc>
        <w:tc>
          <w:tcPr>
            <w:tcW w:w="1485" w:type="dxa"/>
          </w:tcPr>
          <w:p w14:paraId="2B78972C" w14:textId="0C5928E9" w:rsidR="001C3BD5" w:rsidRPr="001C3BD5" w:rsidRDefault="001C3BD5" w:rsidP="00831194">
            <w:pPr>
              <w:spacing w:after="0" w:line="240" w:lineRule="auto"/>
              <w:jc w:val="both"/>
              <w:rPr>
                <w:rFonts w:ascii="Times New Roman" w:eastAsia="Times New Roman" w:hAnsi="Times New Roman" w:cs="Times New Roman"/>
                <w:sz w:val="24"/>
                <w:szCs w:val="24"/>
              </w:rPr>
            </w:pPr>
            <w:r w:rsidRPr="001C3BD5">
              <w:rPr>
                <w:rFonts w:ascii="Times New Roman" w:eastAsia="Times New Roman" w:hAnsi="Times New Roman" w:cs="Times New Roman"/>
                <w:sz w:val="24"/>
                <w:szCs w:val="24"/>
              </w:rPr>
              <w:t>---</w:t>
            </w:r>
          </w:p>
        </w:tc>
        <w:tc>
          <w:tcPr>
            <w:tcW w:w="1205" w:type="dxa"/>
          </w:tcPr>
          <w:p w14:paraId="15EF7BE6" w14:textId="53832538" w:rsidR="001C3BD5" w:rsidRPr="001C3BD5" w:rsidRDefault="001C3BD5" w:rsidP="00831194">
            <w:pPr>
              <w:spacing w:after="0" w:line="240" w:lineRule="auto"/>
              <w:jc w:val="both"/>
              <w:rPr>
                <w:rFonts w:ascii="Times New Roman" w:eastAsia="Times New Roman" w:hAnsi="Times New Roman" w:cs="Times New Roman"/>
                <w:sz w:val="24"/>
                <w:szCs w:val="24"/>
              </w:rPr>
            </w:pPr>
            <w:r w:rsidRPr="001C3BD5">
              <w:rPr>
                <w:rFonts w:ascii="Times New Roman" w:eastAsia="Times New Roman" w:hAnsi="Times New Roman" w:cs="Times New Roman"/>
                <w:sz w:val="24"/>
                <w:szCs w:val="24"/>
              </w:rPr>
              <w:t>16</w:t>
            </w:r>
          </w:p>
        </w:tc>
        <w:tc>
          <w:tcPr>
            <w:tcW w:w="2052" w:type="dxa"/>
          </w:tcPr>
          <w:p w14:paraId="0FEC65CA" w14:textId="6937C67C" w:rsidR="001C3BD5" w:rsidRPr="001C3BD5" w:rsidRDefault="001C3BD5" w:rsidP="00831194">
            <w:pPr>
              <w:spacing w:after="0" w:line="240" w:lineRule="auto"/>
              <w:jc w:val="both"/>
              <w:rPr>
                <w:rFonts w:ascii="Times New Roman" w:eastAsia="Times New Roman" w:hAnsi="Times New Roman" w:cs="Times New Roman"/>
                <w:sz w:val="24"/>
                <w:szCs w:val="24"/>
              </w:rPr>
            </w:pPr>
            <w:r w:rsidRPr="001C3BD5">
              <w:rPr>
                <w:rFonts w:ascii="Times New Roman" w:eastAsia="Times New Roman" w:hAnsi="Times New Roman" w:cs="Times New Roman"/>
                <w:sz w:val="24"/>
                <w:szCs w:val="24"/>
              </w:rPr>
              <w:t>---</w:t>
            </w:r>
          </w:p>
        </w:tc>
      </w:tr>
    </w:tbl>
    <w:p w14:paraId="72155BE4" w14:textId="77777777" w:rsidR="0062306E" w:rsidRDefault="0062306E" w:rsidP="00831194">
      <w:pPr>
        <w:spacing w:after="0" w:line="240" w:lineRule="auto"/>
        <w:ind w:firstLine="709"/>
        <w:jc w:val="both"/>
        <w:rPr>
          <w:rFonts w:ascii="Times New Roman" w:eastAsia="Times New Roman" w:hAnsi="Times New Roman" w:cs="Times New Roman"/>
          <w:sz w:val="28"/>
          <w:szCs w:val="28"/>
          <w:lang w:val="kk-KZ"/>
        </w:rPr>
      </w:pPr>
    </w:p>
    <w:p w14:paraId="609E48A8" w14:textId="7A8C43E3" w:rsidR="001C3BD5" w:rsidRPr="001C3BD5" w:rsidRDefault="001C3BD5" w:rsidP="0062306E">
      <w:pPr>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lang w:val="kk-KZ"/>
        </w:rPr>
        <w:t xml:space="preserve">По данным таблицы 211, </w:t>
      </w:r>
      <w:r>
        <w:rPr>
          <w:rFonts w:ascii="Times New Roman" w:eastAsia="Times New Roman" w:hAnsi="Times New Roman" w:cs="Times New Roman"/>
          <w:sz w:val="28"/>
          <w:szCs w:val="28"/>
        </w:rPr>
        <w:t>Частота генотипа  rs1333049 по гомозиготному типу соответствовал (C/C) 28 % в общем, то есть 61 генотипа, из них в основной группе 28 %,  41 генотипа, в контрольной группе 29 %, 20 генотипa. По гетерозиготному типу (C/G) составил 53 %, 115 генотипа, из них в основной группе 56 %, 82 генотипов,  а в контрольной группе 48 % 33 генотипов. Гомозиготный генотип (G/G) соответствовал 19 % , соответственно 40 генотипов, из них в основной группе 16 %, 24 генотипов, а в контрольной группе 23 %, 16 генотипов соответственно. В таблице 212 представлен</w:t>
      </w:r>
      <w:r w:rsidRPr="001C3BD5">
        <w:rPr>
          <w:rFonts w:ascii="Times New Roman" w:eastAsia="Times New Roman" w:hAnsi="Times New Roman" w:cs="Times New Roman"/>
          <w:bCs/>
          <w:sz w:val="28"/>
          <w:szCs w:val="28"/>
        </w:rPr>
        <w:t xml:space="preserve"> rs1333049 точный тест для равновесия Харди-Вайнберга.</w:t>
      </w:r>
    </w:p>
    <w:p w14:paraId="2858E3B9" w14:textId="7524F30A" w:rsidR="001C3BD5" w:rsidRDefault="001C3BD5" w:rsidP="00831194">
      <w:pPr>
        <w:spacing w:after="0" w:line="240" w:lineRule="auto"/>
        <w:jc w:val="both"/>
        <w:rPr>
          <w:rFonts w:ascii="Times New Roman" w:eastAsia="Times New Roman" w:hAnsi="Times New Roman" w:cs="Times New Roman"/>
          <w:b/>
          <w:sz w:val="28"/>
          <w:szCs w:val="28"/>
        </w:rPr>
      </w:pPr>
    </w:p>
    <w:p w14:paraId="73227F74" w14:textId="6AEA000D" w:rsidR="001C3BD5" w:rsidRDefault="001C3BD5"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212 - rs1333049 точный тест для равновесия Харди-Вайнберга (n=216)</w:t>
      </w:r>
    </w:p>
    <w:p w14:paraId="258CC7BC" w14:textId="2E10D614" w:rsidR="001C3BD5" w:rsidRDefault="001C3BD5" w:rsidP="00831194">
      <w:pPr>
        <w:spacing w:after="0" w:line="240" w:lineRule="auto"/>
        <w:jc w:val="both"/>
        <w:rPr>
          <w:rFonts w:ascii="Times New Roman" w:eastAsia="Times New Roman" w:hAnsi="Times New Roman" w:cs="Times New Roman"/>
          <w:b/>
          <w:sz w:val="28"/>
          <w:szCs w:val="28"/>
        </w:rPr>
      </w:pPr>
    </w:p>
    <w:tbl>
      <w:tblPr>
        <w:tblW w:w="9493"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134"/>
        <w:gridCol w:w="1134"/>
        <w:gridCol w:w="992"/>
        <w:gridCol w:w="1134"/>
        <w:gridCol w:w="1276"/>
        <w:gridCol w:w="1276"/>
      </w:tblGrid>
      <w:tr w:rsidR="00AF0A1E" w:rsidRPr="00AF0A1E" w14:paraId="00E9AE12" w14:textId="360C0672" w:rsidTr="006049D3">
        <w:trPr>
          <w:trHeight w:val="290"/>
        </w:trPr>
        <w:tc>
          <w:tcPr>
            <w:tcW w:w="2547" w:type="dxa"/>
          </w:tcPr>
          <w:p w14:paraId="40B7A48F" w14:textId="77777777" w:rsidR="00AF0A1E" w:rsidRPr="00AF0A1E" w:rsidRDefault="00AF0A1E" w:rsidP="00831194">
            <w:pPr>
              <w:spacing w:after="0" w:line="240" w:lineRule="auto"/>
              <w:jc w:val="both"/>
              <w:rPr>
                <w:rFonts w:ascii="Times New Roman" w:eastAsia="Times New Roman" w:hAnsi="Times New Roman" w:cs="Times New Roman"/>
                <w:sz w:val="24"/>
                <w:szCs w:val="24"/>
              </w:rPr>
            </w:pPr>
            <w:r w:rsidRPr="00AF0A1E">
              <w:rPr>
                <w:rFonts w:ascii="Times New Roman" w:eastAsia="Times New Roman" w:hAnsi="Times New Roman" w:cs="Times New Roman"/>
                <w:sz w:val="24"/>
                <w:szCs w:val="24"/>
              </w:rPr>
              <w:t> </w:t>
            </w:r>
          </w:p>
        </w:tc>
        <w:tc>
          <w:tcPr>
            <w:tcW w:w="1134" w:type="dxa"/>
          </w:tcPr>
          <w:p w14:paraId="6030E47A" w14:textId="77777777" w:rsidR="00AF0A1E" w:rsidRPr="00AF0A1E" w:rsidRDefault="00AF0A1E" w:rsidP="00831194">
            <w:pPr>
              <w:spacing w:after="0" w:line="240" w:lineRule="auto"/>
              <w:jc w:val="both"/>
              <w:rPr>
                <w:rFonts w:ascii="Times New Roman" w:eastAsia="Times New Roman" w:hAnsi="Times New Roman" w:cs="Times New Roman"/>
                <w:sz w:val="24"/>
                <w:szCs w:val="24"/>
              </w:rPr>
            </w:pPr>
            <w:r w:rsidRPr="00AF0A1E">
              <w:rPr>
                <w:rFonts w:ascii="Times New Roman" w:eastAsia="Times New Roman" w:hAnsi="Times New Roman" w:cs="Times New Roman"/>
                <w:sz w:val="24"/>
                <w:szCs w:val="24"/>
              </w:rPr>
              <w:t>C/C</w:t>
            </w:r>
          </w:p>
        </w:tc>
        <w:tc>
          <w:tcPr>
            <w:tcW w:w="1134" w:type="dxa"/>
          </w:tcPr>
          <w:p w14:paraId="4EBA170D" w14:textId="77777777" w:rsidR="00AF0A1E" w:rsidRPr="00AF0A1E" w:rsidRDefault="00AF0A1E" w:rsidP="00831194">
            <w:pPr>
              <w:spacing w:after="0" w:line="240" w:lineRule="auto"/>
              <w:jc w:val="both"/>
              <w:rPr>
                <w:rFonts w:ascii="Times New Roman" w:eastAsia="Times New Roman" w:hAnsi="Times New Roman" w:cs="Times New Roman"/>
                <w:sz w:val="24"/>
                <w:szCs w:val="24"/>
              </w:rPr>
            </w:pPr>
            <w:r w:rsidRPr="00AF0A1E">
              <w:rPr>
                <w:rFonts w:ascii="Times New Roman" w:eastAsia="Times New Roman" w:hAnsi="Times New Roman" w:cs="Times New Roman"/>
                <w:sz w:val="24"/>
                <w:szCs w:val="24"/>
              </w:rPr>
              <w:t>C/G</w:t>
            </w:r>
          </w:p>
        </w:tc>
        <w:tc>
          <w:tcPr>
            <w:tcW w:w="992" w:type="dxa"/>
          </w:tcPr>
          <w:p w14:paraId="54133BCB" w14:textId="77777777" w:rsidR="00AF0A1E" w:rsidRPr="00AF0A1E" w:rsidRDefault="00AF0A1E" w:rsidP="00831194">
            <w:pPr>
              <w:spacing w:after="0" w:line="240" w:lineRule="auto"/>
              <w:jc w:val="both"/>
              <w:rPr>
                <w:rFonts w:ascii="Times New Roman" w:eastAsia="Times New Roman" w:hAnsi="Times New Roman" w:cs="Times New Roman"/>
                <w:sz w:val="24"/>
                <w:szCs w:val="24"/>
              </w:rPr>
            </w:pPr>
            <w:r w:rsidRPr="00AF0A1E">
              <w:rPr>
                <w:rFonts w:ascii="Times New Roman" w:eastAsia="Times New Roman" w:hAnsi="Times New Roman" w:cs="Times New Roman"/>
                <w:sz w:val="24"/>
                <w:szCs w:val="24"/>
              </w:rPr>
              <w:t>G/G</w:t>
            </w:r>
          </w:p>
        </w:tc>
        <w:tc>
          <w:tcPr>
            <w:tcW w:w="1134" w:type="dxa"/>
          </w:tcPr>
          <w:p w14:paraId="1875E227" w14:textId="0303457F" w:rsidR="00AF0A1E" w:rsidRPr="00AF0A1E" w:rsidRDefault="00AF0A1E" w:rsidP="00831194">
            <w:pPr>
              <w:spacing w:after="0" w:line="240" w:lineRule="auto"/>
              <w:jc w:val="both"/>
              <w:rPr>
                <w:rFonts w:ascii="Times New Roman" w:eastAsia="Times New Roman" w:hAnsi="Times New Roman" w:cs="Times New Roman"/>
                <w:sz w:val="24"/>
                <w:szCs w:val="24"/>
              </w:rPr>
            </w:pPr>
            <w:r w:rsidRPr="00AF0A1E">
              <w:rPr>
                <w:rFonts w:ascii="Times New Roman" w:eastAsia="Times New Roman" w:hAnsi="Times New Roman" w:cs="Times New Roman"/>
                <w:sz w:val="24"/>
                <w:szCs w:val="24"/>
              </w:rPr>
              <w:t>C</w:t>
            </w:r>
          </w:p>
        </w:tc>
        <w:tc>
          <w:tcPr>
            <w:tcW w:w="1276" w:type="dxa"/>
          </w:tcPr>
          <w:p w14:paraId="65D6C26F" w14:textId="2F8DCE1D" w:rsidR="00AF0A1E" w:rsidRPr="00AF0A1E" w:rsidRDefault="00AF0A1E" w:rsidP="00831194">
            <w:pPr>
              <w:spacing w:after="0" w:line="240" w:lineRule="auto"/>
              <w:jc w:val="both"/>
              <w:rPr>
                <w:rFonts w:ascii="Times New Roman" w:eastAsia="Times New Roman" w:hAnsi="Times New Roman" w:cs="Times New Roman"/>
                <w:sz w:val="24"/>
                <w:szCs w:val="24"/>
              </w:rPr>
            </w:pPr>
            <w:r w:rsidRPr="00AF0A1E">
              <w:rPr>
                <w:rFonts w:ascii="Times New Roman" w:eastAsia="Times New Roman" w:hAnsi="Times New Roman" w:cs="Times New Roman"/>
                <w:sz w:val="24"/>
                <w:szCs w:val="24"/>
              </w:rPr>
              <w:t>G</w:t>
            </w:r>
          </w:p>
        </w:tc>
        <w:tc>
          <w:tcPr>
            <w:tcW w:w="1276" w:type="dxa"/>
          </w:tcPr>
          <w:p w14:paraId="066026EC" w14:textId="6E28F21F" w:rsidR="00AF0A1E" w:rsidRPr="00AF0A1E" w:rsidRDefault="00AF0A1E" w:rsidP="00831194">
            <w:pPr>
              <w:spacing w:after="0" w:line="240" w:lineRule="auto"/>
              <w:jc w:val="both"/>
              <w:rPr>
                <w:rFonts w:ascii="Times New Roman" w:eastAsia="Times New Roman" w:hAnsi="Times New Roman" w:cs="Times New Roman"/>
                <w:sz w:val="24"/>
                <w:szCs w:val="24"/>
              </w:rPr>
            </w:pPr>
            <w:r w:rsidRPr="00AF0A1E">
              <w:rPr>
                <w:rFonts w:ascii="Times New Roman" w:eastAsia="Times New Roman" w:hAnsi="Times New Roman" w:cs="Times New Roman"/>
                <w:sz w:val="24"/>
                <w:szCs w:val="24"/>
              </w:rPr>
              <w:t>P-value</w:t>
            </w:r>
          </w:p>
        </w:tc>
      </w:tr>
      <w:tr w:rsidR="00AF0A1E" w:rsidRPr="00AF0A1E" w14:paraId="2EC37D2A" w14:textId="31C1E79A" w:rsidTr="006049D3">
        <w:trPr>
          <w:trHeight w:val="820"/>
        </w:trPr>
        <w:tc>
          <w:tcPr>
            <w:tcW w:w="2547" w:type="dxa"/>
          </w:tcPr>
          <w:p w14:paraId="1FC79B6B" w14:textId="77777777" w:rsidR="00AF0A1E" w:rsidRPr="00AF0A1E" w:rsidRDefault="00AF0A1E" w:rsidP="00831194">
            <w:pPr>
              <w:spacing w:after="0" w:line="240" w:lineRule="auto"/>
              <w:jc w:val="both"/>
              <w:rPr>
                <w:rFonts w:ascii="Times New Roman" w:eastAsia="Times New Roman" w:hAnsi="Times New Roman" w:cs="Times New Roman"/>
                <w:sz w:val="24"/>
                <w:szCs w:val="24"/>
              </w:rPr>
            </w:pPr>
            <w:r w:rsidRPr="00AF0A1E">
              <w:rPr>
                <w:rFonts w:ascii="Times New Roman" w:eastAsia="Times New Roman" w:hAnsi="Times New Roman" w:cs="Times New Roman"/>
                <w:sz w:val="24"/>
                <w:szCs w:val="24"/>
              </w:rPr>
              <w:t>Обе группы</w:t>
            </w:r>
          </w:p>
        </w:tc>
        <w:tc>
          <w:tcPr>
            <w:tcW w:w="1134" w:type="dxa"/>
          </w:tcPr>
          <w:p w14:paraId="47A21829" w14:textId="77777777" w:rsidR="00AF0A1E" w:rsidRPr="00AF0A1E" w:rsidRDefault="00AF0A1E" w:rsidP="00831194">
            <w:pPr>
              <w:spacing w:after="0" w:line="240" w:lineRule="auto"/>
              <w:jc w:val="both"/>
              <w:rPr>
                <w:rFonts w:ascii="Times New Roman" w:eastAsia="Times New Roman" w:hAnsi="Times New Roman" w:cs="Times New Roman"/>
                <w:sz w:val="24"/>
                <w:szCs w:val="24"/>
              </w:rPr>
            </w:pPr>
            <w:r w:rsidRPr="00AF0A1E">
              <w:rPr>
                <w:rFonts w:ascii="Times New Roman" w:eastAsia="Times New Roman" w:hAnsi="Times New Roman" w:cs="Times New Roman"/>
                <w:sz w:val="24"/>
                <w:szCs w:val="24"/>
              </w:rPr>
              <w:t>61</w:t>
            </w:r>
          </w:p>
        </w:tc>
        <w:tc>
          <w:tcPr>
            <w:tcW w:w="1134" w:type="dxa"/>
          </w:tcPr>
          <w:p w14:paraId="3085BC64" w14:textId="77777777" w:rsidR="00AF0A1E" w:rsidRPr="00AF0A1E" w:rsidRDefault="00AF0A1E" w:rsidP="00831194">
            <w:pPr>
              <w:spacing w:after="0" w:line="240" w:lineRule="auto"/>
              <w:jc w:val="both"/>
              <w:rPr>
                <w:rFonts w:ascii="Times New Roman" w:eastAsia="Times New Roman" w:hAnsi="Times New Roman" w:cs="Times New Roman"/>
                <w:sz w:val="24"/>
                <w:szCs w:val="24"/>
              </w:rPr>
            </w:pPr>
            <w:r w:rsidRPr="00AF0A1E">
              <w:rPr>
                <w:rFonts w:ascii="Times New Roman" w:eastAsia="Times New Roman" w:hAnsi="Times New Roman" w:cs="Times New Roman"/>
                <w:sz w:val="24"/>
                <w:szCs w:val="24"/>
              </w:rPr>
              <w:t>115</w:t>
            </w:r>
          </w:p>
        </w:tc>
        <w:tc>
          <w:tcPr>
            <w:tcW w:w="992" w:type="dxa"/>
          </w:tcPr>
          <w:p w14:paraId="1599223F" w14:textId="77777777" w:rsidR="00AF0A1E" w:rsidRPr="00AF0A1E" w:rsidRDefault="00AF0A1E" w:rsidP="00831194">
            <w:pPr>
              <w:spacing w:after="0" w:line="240" w:lineRule="auto"/>
              <w:jc w:val="both"/>
              <w:rPr>
                <w:rFonts w:ascii="Times New Roman" w:eastAsia="Times New Roman" w:hAnsi="Times New Roman" w:cs="Times New Roman"/>
                <w:sz w:val="24"/>
                <w:szCs w:val="24"/>
              </w:rPr>
            </w:pPr>
            <w:r w:rsidRPr="00AF0A1E">
              <w:rPr>
                <w:rFonts w:ascii="Times New Roman" w:eastAsia="Times New Roman" w:hAnsi="Times New Roman" w:cs="Times New Roman"/>
                <w:sz w:val="24"/>
                <w:szCs w:val="24"/>
              </w:rPr>
              <w:t>40</w:t>
            </w:r>
          </w:p>
        </w:tc>
        <w:tc>
          <w:tcPr>
            <w:tcW w:w="1134" w:type="dxa"/>
          </w:tcPr>
          <w:p w14:paraId="0D200EC7" w14:textId="33DD79F6" w:rsidR="00AF0A1E" w:rsidRPr="00AF0A1E" w:rsidRDefault="00AF0A1E" w:rsidP="00831194">
            <w:pPr>
              <w:spacing w:after="0" w:line="240" w:lineRule="auto"/>
              <w:jc w:val="both"/>
              <w:rPr>
                <w:rFonts w:ascii="Times New Roman" w:eastAsia="Times New Roman" w:hAnsi="Times New Roman" w:cs="Times New Roman"/>
                <w:sz w:val="24"/>
                <w:szCs w:val="24"/>
              </w:rPr>
            </w:pPr>
            <w:r w:rsidRPr="00AF0A1E">
              <w:rPr>
                <w:rFonts w:ascii="Times New Roman" w:eastAsia="Times New Roman" w:hAnsi="Times New Roman" w:cs="Times New Roman"/>
                <w:sz w:val="24"/>
                <w:szCs w:val="24"/>
              </w:rPr>
              <w:t>237</w:t>
            </w:r>
          </w:p>
        </w:tc>
        <w:tc>
          <w:tcPr>
            <w:tcW w:w="1276" w:type="dxa"/>
          </w:tcPr>
          <w:p w14:paraId="17232E42" w14:textId="529C9F05" w:rsidR="00AF0A1E" w:rsidRPr="00AF0A1E" w:rsidRDefault="00AF0A1E" w:rsidP="00831194">
            <w:pPr>
              <w:spacing w:after="0" w:line="240" w:lineRule="auto"/>
              <w:jc w:val="both"/>
              <w:rPr>
                <w:rFonts w:ascii="Times New Roman" w:eastAsia="Times New Roman" w:hAnsi="Times New Roman" w:cs="Times New Roman"/>
                <w:sz w:val="24"/>
                <w:szCs w:val="24"/>
              </w:rPr>
            </w:pPr>
            <w:r w:rsidRPr="00AF0A1E">
              <w:rPr>
                <w:rFonts w:ascii="Times New Roman" w:eastAsia="Times New Roman" w:hAnsi="Times New Roman" w:cs="Times New Roman"/>
                <w:sz w:val="24"/>
                <w:szCs w:val="24"/>
              </w:rPr>
              <w:t>195</w:t>
            </w:r>
          </w:p>
        </w:tc>
        <w:tc>
          <w:tcPr>
            <w:tcW w:w="1276" w:type="dxa"/>
          </w:tcPr>
          <w:p w14:paraId="76DEDDCD" w14:textId="5D8D55B0" w:rsidR="00AF0A1E" w:rsidRPr="00AF0A1E" w:rsidRDefault="00AF0A1E" w:rsidP="00831194">
            <w:pPr>
              <w:spacing w:after="0" w:line="240" w:lineRule="auto"/>
              <w:jc w:val="both"/>
              <w:rPr>
                <w:rFonts w:ascii="Times New Roman" w:eastAsia="Times New Roman" w:hAnsi="Times New Roman" w:cs="Times New Roman"/>
                <w:sz w:val="24"/>
                <w:szCs w:val="24"/>
              </w:rPr>
            </w:pPr>
            <w:r w:rsidRPr="00AF0A1E">
              <w:rPr>
                <w:rFonts w:ascii="Times New Roman" w:eastAsia="Times New Roman" w:hAnsi="Times New Roman" w:cs="Times New Roman"/>
                <w:sz w:val="24"/>
                <w:szCs w:val="24"/>
              </w:rPr>
              <w:t>0.34</w:t>
            </w:r>
          </w:p>
        </w:tc>
      </w:tr>
      <w:tr w:rsidR="00AF0A1E" w:rsidRPr="00AF0A1E" w14:paraId="32F60E9A" w14:textId="5EF00006" w:rsidTr="006049D3">
        <w:trPr>
          <w:trHeight w:val="290"/>
        </w:trPr>
        <w:tc>
          <w:tcPr>
            <w:tcW w:w="2547" w:type="dxa"/>
          </w:tcPr>
          <w:p w14:paraId="1CA58987" w14:textId="77777777" w:rsidR="00AF0A1E" w:rsidRPr="00AF0A1E" w:rsidRDefault="00AF0A1E" w:rsidP="00831194">
            <w:pPr>
              <w:spacing w:after="0" w:line="240" w:lineRule="auto"/>
              <w:jc w:val="both"/>
              <w:rPr>
                <w:rFonts w:ascii="Times New Roman" w:eastAsia="Times New Roman" w:hAnsi="Times New Roman" w:cs="Times New Roman"/>
                <w:sz w:val="24"/>
                <w:szCs w:val="24"/>
              </w:rPr>
            </w:pPr>
            <w:r w:rsidRPr="00AF0A1E">
              <w:rPr>
                <w:rFonts w:ascii="Times New Roman" w:eastAsia="Times New Roman" w:hAnsi="Times New Roman" w:cs="Times New Roman"/>
                <w:sz w:val="24"/>
                <w:szCs w:val="24"/>
              </w:rPr>
              <w:t>Контрольная группа</w:t>
            </w:r>
          </w:p>
        </w:tc>
        <w:tc>
          <w:tcPr>
            <w:tcW w:w="1134" w:type="dxa"/>
          </w:tcPr>
          <w:p w14:paraId="1599CEA5" w14:textId="77777777" w:rsidR="00AF0A1E" w:rsidRPr="00AF0A1E" w:rsidRDefault="00AF0A1E" w:rsidP="00831194">
            <w:pPr>
              <w:spacing w:after="0" w:line="240" w:lineRule="auto"/>
              <w:jc w:val="both"/>
              <w:rPr>
                <w:rFonts w:ascii="Times New Roman" w:eastAsia="Times New Roman" w:hAnsi="Times New Roman" w:cs="Times New Roman"/>
                <w:sz w:val="24"/>
                <w:szCs w:val="24"/>
              </w:rPr>
            </w:pPr>
            <w:r w:rsidRPr="00AF0A1E">
              <w:rPr>
                <w:rFonts w:ascii="Times New Roman" w:eastAsia="Times New Roman" w:hAnsi="Times New Roman" w:cs="Times New Roman"/>
                <w:sz w:val="24"/>
                <w:szCs w:val="24"/>
              </w:rPr>
              <w:t>20</w:t>
            </w:r>
          </w:p>
        </w:tc>
        <w:tc>
          <w:tcPr>
            <w:tcW w:w="1134" w:type="dxa"/>
          </w:tcPr>
          <w:p w14:paraId="4899582C" w14:textId="77777777" w:rsidR="00AF0A1E" w:rsidRPr="00AF0A1E" w:rsidRDefault="00AF0A1E" w:rsidP="00831194">
            <w:pPr>
              <w:spacing w:after="0" w:line="240" w:lineRule="auto"/>
              <w:jc w:val="both"/>
              <w:rPr>
                <w:rFonts w:ascii="Times New Roman" w:eastAsia="Times New Roman" w:hAnsi="Times New Roman" w:cs="Times New Roman"/>
                <w:sz w:val="24"/>
                <w:szCs w:val="24"/>
              </w:rPr>
            </w:pPr>
            <w:r w:rsidRPr="00AF0A1E">
              <w:rPr>
                <w:rFonts w:ascii="Times New Roman" w:eastAsia="Times New Roman" w:hAnsi="Times New Roman" w:cs="Times New Roman"/>
                <w:sz w:val="24"/>
                <w:szCs w:val="24"/>
              </w:rPr>
              <w:t>33</w:t>
            </w:r>
          </w:p>
        </w:tc>
        <w:tc>
          <w:tcPr>
            <w:tcW w:w="992" w:type="dxa"/>
          </w:tcPr>
          <w:p w14:paraId="3DD86DB8" w14:textId="77777777" w:rsidR="00AF0A1E" w:rsidRPr="00AF0A1E" w:rsidRDefault="00AF0A1E" w:rsidP="00831194">
            <w:pPr>
              <w:spacing w:after="0" w:line="240" w:lineRule="auto"/>
              <w:jc w:val="both"/>
              <w:rPr>
                <w:rFonts w:ascii="Times New Roman" w:eastAsia="Times New Roman" w:hAnsi="Times New Roman" w:cs="Times New Roman"/>
                <w:sz w:val="24"/>
                <w:szCs w:val="24"/>
              </w:rPr>
            </w:pPr>
            <w:r w:rsidRPr="00AF0A1E">
              <w:rPr>
                <w:rFonts w:ascii="Times New Roman" w:eastAsia="Times New Roman" w:hAnsi="Times New Roman" w:cs="Times New Roman"/>
                <w:sz w:val="24"/>
                <w:szCs w:val="24"/>
              </w:rPr>
              <w:t>16</w:t>
            </w:r>
          </w:p>
        </w:tc>
        <w:tc>
          <w:tcPr>
            <w:tcW w:w="1134" w:type="dxa"/>
          </w:tcPr>
          <w:p w14:paraId="36B5C564" w14:textId="121D16BC" w:rsidR="00AF0A1E" w:rsidRPr="00AF0A1E" w:rsidRDefault="00AF0A1E" w:rsidP="00831194">
            <w:pPr>
              <w:spacing w:after="0" w:line="240" w:lineRule="auto"/>
              <w:jc w:val="both"/>
              <w:rPr>
                <w:rFonts w:ascii="Times New Roman" w:eastAsia="Times New Roman" w:hAnsi="Times New Roman" w:cs="Times New Roman"/>
                <w:sz w:val="24"/>
                <w:szCs w:val="24"/>
              </w:rPr>
            </w:pPr>
            <w:r w:rsidRPr="00AF0A1E">
              <w:rPr>
                <w:rFonts w:ascii="Times New Roman" w:eastAsia="Times New Roman" w:hAnsi="Times New Roman" w:cs="Times New Roman"/>
                <w:sz w:val="24"/>
                <w:szCs w:val="24"/>
              </w:rPr>
              <w:t>73</w:t>
            </w:r>
          </w:p>
        </w:tc>
        <w:tc>
          <w:tcPr>
            <w:tcW w:w="1276" w:type="dxa"/>
          </w:tcPr>
          <w:p w14:paraId="44F88E4B" w14:textId="00FDDCF4" w:rsidR="00AF0A1E" w:rsidRPr="00AF0A1E" w:rsidRDefault="00AF0A1E" w:rsidP="00831194">
            <w:pPr>
              <w:spacing w:after="0" w:line="240" w:lineRule="auto"/>
              <w:jc w:val="both"/>
              <w:rPr>
                <w:rFonts w:ascii="Times New Roman" w:eastAsia="Times New Roman" w:hAnsi="Times New Roman" w:cs="Times New Roman"/>
                <w:sz w:val="24"/>
                <w:szCs w:val="24"/>
              </w:rPr>
            </w:pPr>
            <w:r w:rsidRPr="00AF0A1E">
              <w:rPr>
                <w:rFonts w:ascii="Times New Roman" w:eastAsia="Times New Roman" w:hAnsi="Times New Roman" w:cs="Times New Roman"/>
                <w:sz w:val="24"/>
                <w:szCs w:val="24"/>
              </w:rPr>
              <w:t>65</w:t>
            </w:r>
          </w:p>
        </w:tc>
        <w:tc>
          <w:tcPr>
            <w:tcW w:w="1276" w:type="dxa"/>
          </w:tcPr>
          <w:p w14:paraId="383DDE71" w14:textId="26122807" w:rsidR="00AF0A1E" w:rsidRPr="00AF0A1E" w:rsidRDefault="00AF0A1E" w:rsidP="00831194">
            <w:pPr>
              <w:spacing w:after="0" w:line="240" w:lineRule="auto"/>
              <w:jc w:val="both"/>
              <w:rPr>
                <w:rFonts w:ascii="Times New Roman" w:eastAsia="Times New Roman" w:hAnsi="Times New Roman" w:cs="Times New Roman"/>
                <w:sz w:val="24"/>
                <w:szCs w:val="24"/>
              </w:rPr>
            </w:pPr>
            <w:r w:rsidRPr="00AF0A1E">
              <w:rPr>
                <w:rFonts w:ascii="Times New Roman" w:eastAsia="Times New Roman" w:hAnsi="Times New Roman" w:cs="Times New Roman"/>
                <w:sz w:val="24"/>
                <w:szCs w:val="24"/>
              </w:rPr>
              <w:t>0.81</w:t>
            </w:r>
          </w:p>
        </w:tc>
      </w:tr>
      <w:tr w:rsidR="00AF0A1E" w:rsidRPr="00AF0A1E" w14:paraId="2AC6D609" w14:textId="388B5CFC" w:rsidTr="006049D3">
        <w:trPr>
          <w:trHeight w:val="290"/>
        </w:trPr>
        <w:tc>
          <w:tcPr>
            <w:tcW w:w="2547" w:type="dxa"/>
          </w:tcPr>
          <w:p w14:paraId="249AECDC" w14:textId="77777777" w:rsidR="00AF0A1E" w:rsidRPr="00AF0A1E" w:rsidRDefault="00AF0A1E" w:rsidP="00831194">
            <w:pPr>
              <w:spacing w:after="0" w:line="240" w:lineRule="auto"/>
              <w:jc w:val="both"/>
              <w:rPr>
                <w:rFonts w:ascii="Times New Roman" w:eastAsia="Times New Roman" w:hAnsi="Times New Roman" w:cs="Times New Roman"/>
                <w:sz w:val="24"/>
                <w:szCs w:val="24"/>
              </w:rPr>
            </w:pPr>
            <w:r w:rsidRPr="00AF0A1E">
              <w:rPr>
                <w:rFonts w:ascii="Times New Roman" w:eastAsia="Times New Roman" w:hAnsi="Times New Roman" w:cs="Times New Roman"/>
                <w:sz w:val="24"/>
                <w:szCs w:val="24"/>
              </w:rPr>
              <w:t>Основная группа</w:t>
            </w:r>
          </w:p>
        </w:tc>
        <w:tc>
          <w:tcPr>
            <w:tcW w:w="1134" w:type="dxa"/>
          </w:tcPr>
          <w:p w14:paraId="667D6F43" w14:textId="77777777" w:rsidR="00AF0A1E" w:rsidRPr="00AF0A1E" w:rsidRDefault="00AF0A1E" w:rsidP="00831194">
            <w:pPr>
              <w:spacing w:after="0" w:line="240" w:lineRule="auto"/>
              <w:jc w:val="both"/>
              <w:rPr>
                <w:rFonts w:ascii="Times New Roman" w:eastAsia="Times New Roman" w:hAnsi="Times New Roman" w:cs="Times New Roman"/>
                <w:sz w:val="24"/>
                <w:szCs w:val="24"/>
              </w:rPr>
            </w:pPr>
            <w:r w:rsidRPr="00AF0A1E">
              <w:rPr>
                <w:rFonts w:ascii="Times New Roman" w:eastAsia="Times New Roman" w:hAnsi="Times New Roman" w:cs="Times New Roman"/>
                <w:sz w:val="24"/>
                <w:szCs w:val="24"/>
              </w:rPr>
              <w:t>41</w:t>
            </w:r>
          </w:p>
        </w:tc>
        <w:tc>
          <w:tcPr>
            <w:tcW w:w="1134" w:type="dxa"/>
          </w:tcPr>
          <w:p w14:paraId="75225825" w14:textId="77777777" w:rsidR="00AF0A1E" w:rsidRPr="00AF0A1E" w:rsidRDefault="00AF0A1E" w:rsidP="00831194">
            <w:pPr>
              <w:spacing w:after="0" w:line="240" w:lineRule="auto"/>
              <w:jc w:val="both"/>
              <w:rPr>
                <w:rFonts w:ascii="Times New Roman" w:eastAsia="Times New Roman" w:hAnsi="Times New Roman" w:cs="Times New Roman"/>
                <w:sz w:val="24"/>
                <w:szCs w:val="24"/>
              </w:rPr>
            </w:pPr>
            <w:r w:rsidRPr="00AF0A1E">
              <w:rPr>
                <w:rFonts w:ascii="Times New Roman" w:eastAsia="Times New Roman" w:hAnsi="Times New Roman" w:cs="Times New Roman"/>
                <w:sz w:val="24"/>
                <w:szCs w:val="24"/>
              </w:rPr>
              <w:t>82</w:t>
            </w:r>
          </w:p>
        </w:tc>
        <w:tc>
          <w:tcPr>
            <w:tcW w:w="992" w:type="dxa"/>
          </w:tcPr>
          <w:p w14:paraId="419C787B" w14:textId="77777777" w:rsidR="00AF0A1E" w:rsidRPr="00AF0A1E" w:rsidRDefault="00AF0A1E" w:rsidP="00831194">
            <w:pPr>
              <w:spacing w:after="0" w:line="240" w:lineRule="auto"/>
              <w:jc w:val="both"/>
              <w:rPr>
                <w:rFonts w:ascii="Times New Roman" w:eastAsia="Times New Roman" w:hAnsi="Times New Roman" w:cs="Times New Roman"/>
                <w:sz w:val="24"/>
                <w:szCs w:val="24"/>
              </w:rPr>
            </w:pPr>
            <w:r w:rsidRPr="00AF0A1E">
              <w:rPr>
                <w:rFonts w:ascii="Times New Roman" w:eastAsia="Times New Roman" w:hAnsi="Times New Roman" w:cs="Times New Roman"/>
                <w:sz w:val="24"/>
                <w:szCs w:val="24"/>
              </w:rPr>
              <w:t>24</w:t>
            </w:r>
          </w:p>
        </w:tc>
        <w:tc>
          <w:tcPr>
            <w:tcW w:w="1134" w:type="dxa"/>
          </w:tcPr>
          <w:p w14:paraId="3667C1F4" w14:textId="21964E8A" w:rsidR="00AF0A1E" w:rsidRPr="00AF0A1E" w:rsidRDefault="00AF0A1E" w:rsidP="00831194">
            <w:pPr>
              <w:spacing w:after="0" w:line="240" w:lineRule="auto"/>
              <w:jc w:val="both"/>
              <w:rPr>
                <w:rFonts w:ascii="Times New Roman" w:eastAsia="Times New Roman" w:hAnsi="Times New Roman" w:cs="Times New Roman"/>
                <w:sz w:val="24"/>
                <w:szCs w:val="24"/>
              </w:rPr>
            </w:pPr>
            <w:r w:rsidRPr="00AF0A1E">
              <w:rPr>
                <w:rFonts w:ascii="Times New Roman" w:eastAsia="Times New Roman" w:hAnsi="Times New Roman" w:cs="Times New Roman"/>
                <w:sz w:val="24"/>
                <w:szCs w:val="24"/>
              </w:rPr>
              <w:t>164</w:t>
            </w:r>
          </w:p>
        </w:tc>
        <w:tc>
          <w:tcPr>
            <w:tcW w:w="1276" w:type="dxa"/>
          </w:tcPr>
          <w:p w14:paraId="1E214EB9" w14:textId="1E4FD9BE" w:rsidR="00AF0A1E" w:rsidRPr="00AF0A1E" w:rsidRDefault="00AF0A1E" w:rsidP="00831194">
            <w:pPr>
              <w:spacing w:after="0" w:line="240" w:lineRule="auto"/>
              <w:jc w:val="both"/>
              <w:rPr>
                <w:rFonts w:ascii="Times New Roman" w:eastAsia="Times New Roman" w:hAnsi="Times New Roman" w:cs="Times New Roman"/>
                <w:sz w:val="24"/>
                <w:szCs w:val="24"/>
              </w:rPr>
            </w:pPr>
            <w:r w:rsidRPr="00AF0A1E">
              <w:rPr>
                <w:rFonts w:ascii="Times New Roman" w:eastAsia="Times New Roman" w:hAnsi="Times New Roman" w:cs="Times New Roman"/>
                <w:sz w:val="24"/>
                <w:szCs w:val="24"/>
              </w:rPr>
              <w:t>130</w:t>
            </w:r>
          </w:p>
        </w:tc>
        <w:tc>
          <w:tcPr>
            <w:tcW w:w="1276" w:type="dxa"/>
          </w:tcPr>
          <w:p w14:paraId="557AF168" w14:textId="7861026F" w:rsidR="00AF0A1E" w:rsidRPr="00AF0A1E" w:rsidRDefault="00AF0A1E" w:rsidP="00831194">
            <w:pPr>
              <w:spacing w:after="0" w:line="240" w:lineRule="auto"/>
              <w:jc w:val="both"/>
              <w:rPr>
                <w:rFonts w:ascii="Times New Roman" w:eastAsia="Times New Roman" w:hAnsi="Times New Roman" w:cs="Times New Roman"/>
                <w:sz w:val="24"/>
                <w:szCs w:val="24"/>
              </w:rPr>
            </w:pPr>
            <w:r w:rsidRPr="00AF0A1E">
              <w:rPr>
                <w:rFonts w:ascii="Times New Roman" w:eastAsia="Times New Roman" w:hAnsi="Times New Roman" w:cs="Times New Roman"/>
                <w:sz w:val="24"/>
                <w:szCs w:val="24"/>
              </w:rPr>
              <w:t>0.13</w:t>
            </w:r>
          </w:p>
        </w:tc>
      </w:tr>
    </w:tbl>
    <w:p w14:paraId="36E65327" w14:textId="77777777" w:rsidR="0062306E" w:rsidRDefault="0062306E" w:rsidP="00831194">
      <w:pPr>
        <w:spacing w:after="0" w:line="240" w:lineRule="auto"/>
        <w:ind w:firstLine="709"/>
        <w:jc w:val="both"/>
        <w:rPr>
          <w:rFonts w:ascii="Times New Roman" w:eastAsia="Times New Roman" w:hAnsi="Times New Roman" w:cs="Times New Roman"/>
          <w:bCs/>
          <w:sz w:val="28"/>
          <w:szCs w:val="28"/>
        </w:rPr>
      </w:pPr>
    </w:p>
    <w:p w14:paraId="655682EE" w14:textId="522D8223" w:rsidR="001C3BD5" w:rsidRPr="001C3BD5" w:rsidRDefault="001C3BD5" w:rsidP="00831194">
      <w:pPr>
        <w:spacing w:after="0" w:line="240" w:lineRule="auto"/>
        <w:ind w:firstLine="709"/>
        <w:jc w:val="both"/>
        <w:rPr>
          <w:rFonts w:ascii="Times New Roman" w:eastAsia="Times New Roman" w:hAnsi="Times New Roman" w:cs="Times New Roman"/>
          <w:bCs/>
          <w:sz w:val="28"/>
          <w:szCs w:val="28"/>
        </w:rPr>
      </w:pPr>
      <w:r w:rsidRPr="001C3BD5">
        <w:rPr>
          <w:rFonts w:ascii="Times New Roman" w:eastAsia="Times New Roman" w:hAnsi="Times New Roman" w:cs="Times New Roman"/>
          <w:bCs/>
          <w:sz w:val="28"/>
          <w:szCs w:val="28"/>
        </w:rPr>
        <w:t>В таблице 212, по точному тесту генотипы и аллели rs 1333049 соответствовали равновесию Харди-Вайнберга в обеих группах. Ассоциация rs1333049 с моделями наследования представлена в таблице 213.</w:t>
      </w:r>
    </w:p>
    <w:p w14:paraId="22E4B2C9" w14:textId="77777777" w:rsidR="001C3BD5" w:rsidRPr="001C3BD5" w:rsidRDefault="001C3BD5" w:rsidP="00831194">
      <w:pPr>
        <w:spacing w:after="0" w:line="240" w:lineRule="auto"/>
        <w:jc w:val="both"/>
        <w:rPr>
          <w:rFonts w:ascii="Times New Roman" w:eastAsia="Times New Roman" w:hAnsi="Times New Roman" w:cs="Times New Roman"/>
          <w:b/>
          <w:sz w:val="28"/>
          <w:szCs w:val="28"/>
        </w:rPr>
      </w:pPr>
    </w:p>
    <w:p w14:paraId="42E9D5C1" w14:textId="7585EC31" w:rsidR="001C3BD5" w:rsidRDefault="001C3BD5"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Таблица 213 - Ассоциация rs1333049 с моделями наследования </w:t>
      </w:r>
    </w:p>
    <w:p w14:paraId="1FBA192B" w14:textId="77341F66" w:rsidR="001C3BD5" w:rsidRDefault="001C3BD5"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(n=216) </w:t>
      </w:r>
    </w:p>
    <w:p w14:paraId="25A5873D" w14:textId="151200DC" w:rsidR="001C3BD5" w:rsidRDefault="001C3BD5" w:rsidP="00831194">
      <w:pPr>
        <w:spacing w:after="0" w:line="240" w:lineRule="auto"/>
        <w:jc w:val="both"/>
        <w:rPr>
          <w:rFonts w:ascii="Times New Roman" w:eastAsia="Times New Roman" w:hAnsi="Times New Roman" w:cs="Times New Roman"/>
          <w:b/>
          <w:sz w:val="28"/>
          <w:szCs w:val="28"/>
        </w:rPr>
      </w:pPr>
    </w:p>
    <w:tbl>
      <w:tblPr>
        <w:tblW w:w="9634"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276"/>
        <w:gridCol w:w="1843"/>
        <w:gridCol w:w="2126"/>
        <w:gridCol w:w="1417"/>
        <w:gridCol w:w="992"/>
      </w:tblGrid>
      <w:tr w:rsidR="003506E0" w:rsidRPr="003506E0" w14:paraId="1F2458CA" w14:textId="77777777" w:rsidTr="00A676D0">
        <w:trPr>
          <w:trHeight w:val="820"/>
        </w:trPr>
        <w:tc>
          <w:tcPr>
            <w:tcW w:w="1980" w:type="dxa"/>
          </w:tcPr>
          <w:p w14:paraId="3F121F83"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Модель наследования</w:t>
            </w:r>
          </w:p>
        </w:tc>
        <w:tc>
          <w:tcPr>
            <w:tcW w:w="1276" w:type="dxa"/>
          </w:tcPr>
          <w:p w14:paraId="354FC061"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Генотип</w:t>
            </w:r>
          </w:p>
        </w:tc>
        <w:tc>
          <w:tcPr>
            <w:tcW w:w="1843" w:type="dxa"/>
          </w:tcPr>
          <w:p w14:paraId="4F941045"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Контрольная группа</w:t>
            </w:r>
          </w:p>
        </w:tc>
        <w:tc>
          <w:tcPr>
            <w:tcW w:w="2126" w:type="dxa"/>
          </w:tcPr>
          <w:p w14:paraId="7E410865"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Основная группа</w:t>
            </w:r>
          </w:p>
        </w:tc>
        <w:tc>
          <w:tcPr>
            <w:tcW w:w="1417" w:type="dxa"/>
          </w:tcPr>
          <w:p w14:paraId="1FEC0906"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OR</w:t>
            </w:r>
          </w:p>
          <w:p w14:paraId="3D22E83F"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(95% ДИ)</w:t>
            </w:r>
          </w:p>
        </w:tc>
        <w:tc>
          <w:tcPr>
            <w:tcW w:w="992" w:type="dxa"/>
          </w:tcPr>
          <w:p w14:paraId="7F349425" w14:textId="77777777" w:rsidR="003506E0" w:rsidRPr="003506E0" w:rsidRDefault="003506E0" w:rsidP="00831194">
            <w:pPr>
              <w:tabs>
                <w:tab w:val="right" w:pos="776"/>
              </w:tabs>
              <w:spacing w:after="0" w:line="240" w:lineRule="auto"/>
              <w:jc w:val="both"/>
              <w:rPr>
                <w:rFonts w:ascii="Times New Roman" w:eastAsia="Times New Roman" w:hAnsi="Times New Roman" w:cs="Times New Roman"/>
                <w:sz w:val="24"/>
                <w:szCs w:val="24"/>
                <w:lang w:val="en-US"/>
              </w:rPr>
            </w:pPr>
            <w:r w:rsidRPr="003506E0">
              <w:rPr>
                <w:rFonts w:ascii="Times New Roman" w:hAnsi="Times New Roman" w:cs="Times New Roman"/>
                <w:sz w:val="24"/>
                <w:szCs w:val="24"/>
              </w:rPr>
              <w:t>P-value</w:t>
            </w:r>
          </w:p>
        </w:tc>
      </w:tr>
      <w:tr w:rsidR="003506E0" w:rsidRPr="003506E0" w14:paraId="39C64374" w14:textId="77777777" w:rsidTr="00A676D0">
        <w:trPr>
          <w:trHeight w:val="820"/>
        </w:trPr>
        <w:tc>
          <w:tcPr>
            <w:tcW w:w="1980" w:type="dxa"/>
            <w:vMerge w:val="restart"/>
          </w:tcPr>
          <w:p w14:paraId="506EEEE9"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Кодоминантный</w:t>
            </w:r>
          </w:p>
        </w:tc>
        <w:tc>
          <w:tcPr>
            <w:tcW w:w="1276" w:type="dxa"/>
          </w:tcPr>
          <w:p w14:paraId="4AD03CF5"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C/C</w:t>
            </w:r>
          </w:p>
        </w:tc>
        <w:tc>
          <w:tcPr>
            <w:tcW w:w="1843" w:type="dxa"/>
          </w:tcPr>
          <w:p w14:paraId="31BF5474"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20 (29%)</w:t>
            </w:r>
          </w:p>
        </w:tc>
        <w:tc>
          <w:tcPr>
            <w:tcW w:w="2126" w:type="dxa"/>
          </w:tcPr>
          <w:p w14:paraId="1417AAA1"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41 (27.9%)</w:t>
            </w:r>
          </w:p>
        </w:tc>
        <w:tc>
          <w:tcPr>
            <w:tcW w:w="1417" w:type="dxa"/>
          </w:tcPr>
          <w:p w14:paraId="6AF996B6"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1.00</w:t>
            </w:r>
          </w:p>
        </w:tc>
        <w:tc>
          <w:tcPr>
            <w:tcW w:w="992" w:type="dxa"/>
            <w:vMerge w:val="restart"/>
          </w:tcPr>
          <w:p w14:paraId="0417B51D"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hAnsi="Times New Roman" w:cs="Times New Roman"/>
                <w:sz w:val="24"/>
                <w:szCs w:val="24"/>
              </w:rPr>
              <w:t>0.42</w:t>
            </w:r>
          </w:p>
          <w:p w14:paraId="1C8BC9B7"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p>
        </w:tc>
      </w:tr>
      <w:tr w:rsidR="003506E0" w:rsidRPr="003506E0" w14:paraId="26918FFD" w14:textId="77777777" w:rsidTr="00A676D0">
        <w:trPr>
          <w:trHeight w:val="820"/>
        </w:trPr>
        <w:tc>
          <w:tcPr>
            <w:tcW w:w="1980" w:type="dxa"/>
            <w:vMerge/>
          </w:tcPr>
          <w:p w14:paraId="0616880B" w14:textId="77777777" w:rsidR="003506E0" w:rsidRPr="003506E0" w:rsidRDefault="003506E0"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276" w:type="dxa"/>
          </w:tcPr>
          <w:p w14:paraId="296DCBBD"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C/G</w:t>
            </w:r>
          </w:p>
        </w:tc>
        <w:tc>
          <w:tcPr>
            <w:tcW w:w="1843" w:type="dxa"/>
          </w:tcPr>
          <w:p w14:paraId="742DDEE9"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33 (47.8%)</w:t>
            </w:r>
          </w:p>
        </w:tc>
        <w:tc>
          <w:tcPr>
            <w:tcW w:w="2126" w:type="dxa"/>
          </w:tcPr>
          <w:p w14:paraId="1ECD74E7"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82 (55.8%)</w:t>
            </w:r>
          </w:p>
        </w:tc>
        <w:tc>
          <w:tcPr>
            <w:tcW w:w="1417" w:type="dxa"/>
          </w:tcPr>
          <w:p w14:paraId="4B0A76E4"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1.21 (0.62-2.37)</w:t>
            </w:r>
          </w:p>
        </w:tc>
        <w:tc>
          <w:tcPr>
            <w:tcW w:w="992" w:type="dxa"/>
            <w:vMerge/>
          </w:tcPr>
          <w:p w14:paraId="6B7FF2C6"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p>
        </w:tc>
      </w:tr>
      <w:tr w:rsidR="003506E0" w:rsidRPr="003506E0" w14:paraId="6791A8EE" w14:textId="77777777" w:rsidTr="00A676D0">
        <w:trPr>
          <w:trHeight w:val="820"/>
        </w:trPr>
        <w:tc>
          <w:tcPr>
            <w:tcW w:w="1980" w:type="dxa"/>
            <w:vMerge/>
          </w:tcPr>
          <w:p w14:paraId="394DB2B4" w14:textId="77777777" w:rsidR="003506E0" w:rsidRPr="003506E0" w:rsidRDefault="003506E0"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276" w:type="dxa"/>
          </w:tcPr>
          <w:p w14:paraId="74CD7C67"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G/G</w:t>
            </w:r>
          </w:p>
        </w:tc>
        <w:tc>
          <w:tcPr>
            <w:tcW w:w="1843" w:type="dxa"/>
          </w:tcPr>
          <w:p w14:paraId="0A2A7388"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16 (23.2%)</w:t>
            </w:r>
          </w:p>
        </w:tc>
        <w:tc>
          <w:tcPr>
            <w:tcW w:w="2126" w:type="dxa"/>
          </w:tcPr>
          <w:p w14:paraId="199EE27A"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24 (16.3%)</w:t>
            </w:r>
          </w:p>
        </w:tc>
        <w:tc>
          <w:tcPr>
            <w:tcW w:w="1417" w:type="dxa"/>
          </w:tcPr>
          <w:p w14:paraId="7F633364"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0.73 (0.32-1.68)</w:t>
            </w:r>
          </w:p>
        </w:tc>
        <w:tc>
          <w:tcPr>
            <w:tcW w:w="992" w:type="dxa"/>
            <w:vMerge/>
          </w:tcPr>
          <w:p w14:paraId="1BB771B3"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p>
        </w:tc>
      </w:tr>
      <w:tr w:rsidR="003506E0" w:rsidRPr="003506E0" w14:paraId="03AF1ABD" w14:textId="77777777" w:rsidTr="00A676D0">
        <w:trPr>
          <w:trHeight w:val="820"/>
        </w:trPr>
        <w:tc>
          <w:tcPr>
            <w:tcW w:w="1980" w:type="dxa"/>
            <w:vMerge w:val="restart"/>
          </w:tcPr>
          <w:p w14:paraId="5A0AA88C"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Доминантный</w:t>
            </w:r>
          </w:p>
        </w:tc>
        <w:tc>
          <w:tcPr>
            <w:tcW w:w="1276" w:type="dxa"/>
          </w:tcPr>
          <w:p w14:paraId="65F0E6E3"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C/C</w:t>
            </w:r>
          </w:p>
        </w:tc>
        <w:tc>
          <w:tcPr>
            <w:tcW w:w="1843" w:type="dxa"/>
          </w:tcPr>
          <w:p w14:paraId="65D67F1C"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20 (29%)</w:t>
            </w:r>
          </w:p>
        </w:tc>
        <w:tc>
          <w:tcPr>
            <w:tcW w:w="2126" w:type="dxa"/>
          </w:tcPr>
          <w:p w14:paraId="70D73D8B"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41 (27.9%)</w:t>
            </w:r>
          </w:p>
        </w:tc>
        <w:tc>
          <w:tcPr>
            <w:tcW w:w="1417" w:type="dxa"/>
          </w:tcPr>
          <w:p w14:paraId="0C60FEAD"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1.00</w:t>
            </w:r>
          </w:p>
        </w:tc>
        <w:tc>
          <w:tcPr>
            <w:tcW w:w="992" w:type="dxa"/>
            <w:vMerge w:val="restart"/>
          </w:tcPr>
          <w:p w14:paraId="0016EC06"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hAnsi="Times New Roman" w:cs="Times New Roman"/>
                <w:sz w:val="24"/>
                <w:szCs w:val="24"/>
              </w:rPr>
              <w:t>0.87</w:t>
            </w:r>
          </w:p>
          <w:p w14:paraId="0A694600"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p>
        </w:tc>
      </w:tr>
      <w:tr w:rsidR="003506E0" w:rsidRPr="003506E0" w14:paraId="7A9E3502" w14:textId="77777777" w:rsidTr="00A676D0">
        <w:trPr>
          <w:trHeight w:val="820"/>
        </w:trPr>
        <w:tc>
          <w:tcPr>
            <w:tcW w:w="1980" w:type="dxa"/>
            <w:vMerge/>
          </w:tcPr>
          <w:p w14:paraId="6FA17049" w14:textId="77777777" w:rsidR="003506E0" w:rsidRPr="003506E0" w:rsidRDefault="003506E0"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276" w:type="dxa"/>
          </w:tcPr>
          <w:p w14:paraId="1F5D8DF0"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C/G-G/G</w:t>
            </w:r>
          </w:p>
        </w:tc>
        <w:tc>
          <w:tcPr>
            <w:tcW w:w="1843" w:type="dxa"/>
          </w:tcPr>
          <w:p w14:paraId="631AE35D"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49 (71%)</w:t>
            </w:r>
          </w:p>
        </w:tc>
        <w:tc>
          <w:tcPr>
            <w:tcW w:w="2126" w:type="dxa"/>
          </w:tcPr>
          <w:p w14:paraId="199142F3"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106 (72.1%)</w:t>
            </w:r>
          </w:p>
        </w:tc>
        <w:tc>
          <w:tcPr>
            <w:tcW w:w="1417" w:type="dxa"/>
          </w:tcPr>
          <w:p w14:paraId="74C227C9"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1.06 (0.56-1.99)</w:t>
            </w:r>
          </w:p>
        </w:tc>
        <w:tc>
          <w:tcPr>
            <w:tcW w:w="992" w:type="dxa"/>
            <w:vMerge/>
          </w:tcPr>
          <w:p w14:paraId="577D3D1C"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p>
        </w:tc>
      </w:tr>
      <w:tr w:rsidR="003506E0" w:rsidRPr="003506E0" w14:paraId="4979239F" w14:textId="77777777" w:rsidTr="00A676D0">
        <w:trPr>
          <w:trHeight w:val="820"/>
        </w:trPr>
        <w:tc>
          <w:tcPr>
            <w:tcW w:w="1980" w:type="dxa"/>
            <w:vMerge w:val="restart"/>
          </w:tcPr>
          <w:p w14:paraId="226485C4"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Рецессивный</w:t>
            </w:r>
          </w:p>
        </w:tc>
        <w:tc>
          <w:tcPr>
            <w:tcW w:w="1276" w:type="dxa"/>
          </w:tcPr>
          <w:p w14:paraId="056C6362"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C/C-C/G</w:t>
            </w:r>
          </w:p>
        </w:tc>
        <w:tc>
          <w:tcPr>
            <w:tcW w:w="1843" w:type="dxa"/>
          </w:tcPr>
          <w:p w14:paraId="2A2D5C67"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53 (76.8%)</w:t>
            </w:r>
          </w:p>
        </w:tc>
        <w:tc>
          <w:tcPr>
            <w:tcW w:w="2126" w:type="dxa"/>
          </w:tcPr>
          <w:p w14:paraId="293E9EEE"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123 (83.7%)</w:t>
            </w:r>
          </w:p>
        </w:tc>
        <w:tc>
          <w:tcPr>
            <w:tcW w:w="1417" w:type="dxa"/>
          </w:tcPr>
          <w:p w14:paraId="6263DD30"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1.00</w:t>
            </w:r>
          </w:p>
        </w:tc>
        <w:tc>
          <w:tcPr>
            <w:tcW w:w="992" w:type="dxa"/>
            <w:vMerge w:val="restart"/>
          </w:tcPr>
          <w:p w14:paraId="2C295447"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hAnsi="Times New Roman" w:cs="Times New Roman"/>
                <w:sz w:val="24"/>
                <w:szCs w:val="24"/>
              </w:rPr>
              <w:t>0.23</w:t>
            </w:r>
          </w:p>
          <w:p w14:paraId="4892F977"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p>
        </w:tc>
      </w:tr>
      <w:tr w:rsidR="003506E0" w:rsidRPr="003506E0" w14:paraId="6BA3A357" w14:textId="77777777" w:rsidTr="00A676D0">
        <w:trPr>
          <w:trHeight w:val="820"/>
        </w:trPr>
        <w:tc>
          <w:tcPr>
            <w:tcW w:w="1980" w:type="dxa"/>
            <w:vMerge/>
          </w:tcPr>
          <w:p w14:paraId="475858FD" w14:textId="77777777" w:rsidR="003506E0" w:rsidRPr="003506E0" w:rsidRDefault="003506E0"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276" w:type="dxa"/>
          </w:tcPr>
          <w:p w14:paraId="235AADAA"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G/G</w:t>
            </w:r>
          </w:p>
        </w:tc>
        <w:tc>
          <w:tcPr>
            <w:tcW w:w="1843" w:type="dxa"/>
          </w:tcPr>
          <w:p w14:paraId="68C51EBC"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16 (23.2%)</w:t>
            </w:r>
          </w:p>
        </w:tc>
        <w:tc>
          <w:tcPr>
            <w:tcW w:w="2126" w:type="dxa"/>
          </w:tcPr>
          <w:p w14:paraId="6D38F32D"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24 (16.3%)</w:t>
            </w:r>
          </w:p>
        </w:tc>
        <w:tc>
          <w:tcPr>
            <w:tcW w:w="1417" w:type="dxa"/>
          </w:tcPr>
          <w:p w14:paraId="3CD6003B"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0.65 (0.32-1.31)</w:t>
            </w:r>
          </w:p>
        </w:tc>
        <w:tc>
          <w:tcPr>
            <w:tcW w:w="992" w:type="dxa"/>
            <w:vMerge/>
          </w:tcPr>
          <w:p w14:paraId="78D3AD13"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p>
        </w:tc>
      </w:tr>
      <w:tr w:rsidR="003506E0" w:rsidRPr="003506E0" w14:paraId="08C51625" w14:textId="77777777" w:rsidTr="00A676D0">
        <w:trPr>
          <w:trHeight w:val="820"/>
        </w:trPr>
        <w:tc>
          <w:tcPr>
            <w:tcW w:w="1980" w:type="dxa"/>
            <w:vMerge w:val="restart"/>
          </w:tcPr>
          <w:p w14:paraId="7FBE411B"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Сверхдоминантный</w:t>
            </w:r>
          </w:p>
        </w:tc>
        <w:tc>
          <w:tcPr>
            <w:tcW w:w="1276" w:type="dxa"/>
          </w:tcPr>
          <w:p w14:paraId="40D4966E"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C/C-G/G</w:t>
            </w:r>
          </w:p>
        </w:tc>
        <w:tc>
          <w:tcPr>
            <w:tcW w:w="1843" w:type="dxa"/>
          </w:tcPr>
          <w:p w14:paraId="369BC9E9"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36 (52.2%)</w:t>
            </w:r>
          </w:p>
        </w:tc>
        <w:tc>
          <w:tcPr>
            <w:tcW w:w="2126" w:type="dxa"/>
          </w:tcPr>
          <w:p w14:paraId="119DC238"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65 (44.2%)</w:t>
            </w:r>
          </w:p>
        </w:tc>
        <w:tc>
          <w:tcPr>
            <w:tcW w:w="1417" w:type="dxa"/>
          </w:tcPr>
          <w:p w14:paraId="6C309843"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1.00</w:t>
            </w:r>
          </w:p>
        </w:tc>
        <w:tc>
          <w:tcPr>
            <w:tcW w:w="992" w:type="dxa"/>
            <w:vMerge w:val="restart"/>
          </w:tcPr>
          <w:p w14:paraId="1F4E2BD7"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hAnsi="Times New Roman" w:cs="Times New Roman"/>
                <w:sz w:val="24"/>
                <w:szCs w:val="24"/>
              </w:rPr>
              <w:t>0.27</w:t>
            </w:r>
          </w:p>
          <w:p w14:paraId="14F4A75B"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p>
        </w:tc>
      </w:tr>
      <w:tr w:rsidR="003506E0" w:rsidRPr="003506E0" w14:paraId="383B6671" w14:textId="77777777" w:rsidTr="00A676D0">
        <w:trPr>
          <w:trHeight w:val="820"/>
        </w:trPr>
        <w:tc>
          <w:tcPr>
            <w:tcW w:w="1980" w:type="dxa"/>
            <w:vMerge/>
          </w:tcPr>
          <w:p w14:paraId="0BEF32E1" w14:textId="77777777" w:rsidR="003506E0" w:rsidRPr="003506E0" w:rsidRDefault="003506E0"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276" w:type="dxa"/>
            <w:tcBorders>
              <w:bottom w:val="single" w:sz="4" w:space="0" w:color="000000"/>
            </w:tcBorders>
          </w:tcPr>
          <w:p w14:paraId="727FA65F"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C/G</w:t>
            </w:r>
          </w:p>
        </w:tc>
        <w:tc>
          <w:tcPr>
            <w:tcW w:w="1843" w:type="dxa"/>
            <w:tcBorders>
              <w:bottom w:val="single" w:sz="4" w:space="0" w:color="000000"/>
            </w:tcBorders>
          </w:tcPr>
          <w:p w14:paraId="261E730A"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33 (47.8%)</w:t>
            </w:r>
          </w:p>
        </w:tc>
        <w:tc>
          <w:tcPr>
            <w:tcW w:w="2126" w:type="dxa"/>
            <w:tcBorders>
              <w:bottom w:val="single" w:sz="4" w:space="0" w:color="000000"/>
            </w:tcBorders>
          </w:tcPr>
          <w:p w14:paraId="79300917"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82 (55.8%)</w:t>
            </w:r>
          </w:p>
        </w:tc>
        <w:tc>
          <w:tcPr>
            <w:tcW w:w="1417" w:type="dxa"/>
            <w:tcBorders>
              <w:bottom w:val="single" w:sz="4" w:space="0" w:color="000000"/>
            </w:tcBorders>
          </w:tcPr>
          <w:p w14:paraId="42D9BBFB"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1.38 (0.78-2.44)</w:t>
            </w:r>
          </w:p>
        </w:tc>
        <w:tc>
          <w:tcPr>
            <w:tcW w:w="992" w:type="dxa"/>
            <w:vMerge/>
            <w:tcBorders>
              <w:bottom w:val="single" w:sz="4" w:space="0" w:color="000000"/>
            </w:tcBorders>
          </w:tcPr>
          <w:p w14:paraId="360D5324"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p>
        </w:tc>
      </w:tr>
      <w:tr w:rsidR="003506E0" w:rsidRPr="003506E0" w14:paraId="62C38363" w14:textId="77777777" w:rsidTr="00A676D0">
        <w:trPr>
          <w:trHeight w:val="820"/>
        </w:trPr>
        <w:tc>
          <w:tcPr>
            <w:tcW w:w="1980" w:type="dxa"/>
            <w:tcBorders>
              <w:bottom w:val="single" w:sz="4" w:space="0" w:color="000000"/>
            </w:tcBorders>
          </w:tcPr>
          <w:p w14:paraId="59D5D923"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Лог-аддитивный</w:t>
            </w:r>
          </w:p>
        </w:tc>
        <w:tc>
          <w:tcPr>
            <w:tcW w:w="1276" w:type="dxa"/>
            <w:tcBorders>
              <w:bottom w:val="single" w:sz="4" w:space="0" w:color="000000"/>
            </w:tcBorders>
          </w:tcPr>
          <w:p w14:paraId="7BF7F69E"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w:t>
            </w:r>
          </w:p>
        </w:tc>
        <w:tc>
          <w:tcPr>
            <w:tcW w:w="1843" w:type="dxa"/>
            <w:tcBorders>
              <w:bottom w:val="single" w:sz="4" w:space="0" w:color="000000"/>
            </w:tcBorders>
          </w:tcPr>
          <w:p w14:paraId="72BD029B"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w:t>
            </w:r>
          </w:p>
        </w:tc>
        <w:tc>
          <w:tcPr>
            <w:tcW w:w="2126" w:type="dxa"/>
            <w:tcBorders>
              <w:bottom w:val="single" w:sz="4" w:space="0" w:color="000000"/>
            </w:tcBorders>
          </w:tcPr>
          <w:p w14:paraId="5819F436"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w:t>
            </w:r>
          </w:p>
        </w:tc>
        <w:tc>
          <w:tcPr>
            <w:tcW w:w="1417" w:type="dxa"/>
            <w:tcBorders>
              <w:bottom w:val="single" w:sz="4" w:space="0" w:color="000000"/>
            </w:tcBorders>
          </w:tcPr>
          <w:p w14:paraId="76BA97DA"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eastAsia="Times New Roman" w:hAnsi="Times New Roman" w:cs="Times New Roman"/>
                <w:sz w:val="24"/>
                <w:szCs w:val="24"/>
              </w:rPr>
              <w:t>0.88 (0.58-1.35)</w:t>
            </w:r>
          </w:p>
        </w:tc>
        <w:tc>
          <w:tcPr>
            <w:tcW w:w="992" w:type="dxa"/>
            <w:tcBorders>
              <w:bottom w:val="single" w:sz="4" w:space="0" w:color="000000"/>
            </w:tcBorders>
          </w:tcPr>
          <w:p w14:paraId="6F607709" w14:textId="77777777" w:rsidR="003506E0" w:rsidRPr="003506E0" w:rsidRDefault="003506E0" w:rsidP="00831194">
            <w:pPr>
              <w:spacing w:after="0" w:line="240" w:lineRule="auto"/>
              <w:jc w:val="both"/>
              <w:rPr>
                <w:rFonts w:ascii="Times New Roman" w:eastAsia="Times New Roman" w:hAnsi="Times New Roman" w:cs="Times New Roman"/>
                <w:sz w:val="24"/>
                <w:szCs w:val="24"/>
              </w:rPr>
            </w:pPr>
            <w:r w:rsidRPr="003506E0">
              <w:rPr>
                <w:rFonts w:ascii="Times New Roman" w:hAnsi="Times New Roman" w:cs="Times New Roman"/>
                <w:sz w:val="24"/>
                <w:szCs w:val="24"/>
              </w:rPr>
              <w:t>0.56</w:t>
            </w:r>
          </w:p>
        </w:tc>
      </w:tr>
    </w:tbl>
    <w:p w14:paraId="4BC3837E" w14:textId="77777777" w:rsidR="0062306E" w:rsidRDefault="0062306E" w:rsidP="00831194">
      <w:pPr>
        <w:tabs>
          <w:tab w:val="left" w:pos="6096"/>
        </w:tabs>
        <w:spacing w:after="0" w:line="240" w:lineRule="auto"/>
        <w:ind w:firstLine="709"/>
        <w:jc w:val="both"/>
        <w:rPr>
          <w:rFonts w:ascii="Times New Roman" w:hAnsi="Times New Roman" w:cs="Times New Roman"/>
          <w:sz w:val="28"/>
          <w:szCs w:val="28"/>
        </w:rPr>
      </w:pPr>
    </w:p>
    <w:p w14:paraId="51C73E38" w14:textId="3D10E239" w:rsidR="003506E0" w:rsidRDefault="003506E0" w:rsidP="00831194">
      <w:pPr>
        <w:tabs>
          <w:tab w:val="left" w:pos="6096"/>
        </w:tabs>
        <w:spacing w:after="0" w:line="240" w:lineRule="auto"/>
        <w:ind w:firstLine="709"/>
        <w:jc w:val="both"/>
        <w:rPr>
          <w:rFonts w:ascii="Times New Roman" w:eastAsia="Times New Roman" w:hAnsi="Times New Roman" w:cs="Times New Roman"/>
          <w:sz w:val="28"/>
          <w:szCs w:val="28"/>
        </w:rPr>
      </w:pPr>
      <w:r w:rsidRPr="00F94F4D">
        <w:rPr>
          <w:rFonts w:ascii="Times New Roman" w:hAnsi="Times New Roman" w:cs="Times New Roman"/>
          <w:sz w:val="28"/>
          <w:szCs w:val="28"/>
        </w:rPr>
        <w:t xml:space="preserve">По таблице 213, </w:t>
      </w:r>
      <w:r w:rsidRPr="00F94F4D">
        <w:rPr>
          <w:rFonts w:ascii="Times New Roman" w:eastAsia="Times New Roman" w:hAnsi="Times New Roman" w:cs="Times New Roman"/>
          <w:sz w:val="28"/>
          <w:szCs w:val="28"/>
          <w:lang w:val="en-US"/>
        </w:rPr>
        <w:t>r</w:t>
      </w:r>
      <w:r w:rsidRPr="00F94F4D">
        <w:rPr>
          <w:rFonts w:ascii="Times New Roman" w:eastAsia="Times New Roman" w:hAnsi="Times New Roman" w:cs="Times New Roman"/>
          <w:sz w:val="28"/>
          <w:szCs w:val="28"/>
        </w:rPr>
        <w:t>s 1333049  не ассоциир</w:t>
      </w:r>
      <w:r>
        <w:rPr>
          <w:rFonts w:ascii="Times New Roman" w:eastAsia="Times New Roman" w:hAnsi="Times New Roman" w:cs="Times New Roman"/>
          <w:sz w:val="28"/>
          <w:szCs w:val="28"/>
          <w:lang w:val="kk-KZ"/>
        </w:rPr>
        <w:t xml:space="preserve">ован с </w:t>
      </w:r>
      <w:r w:rsidRPr="00F94F4D">
        <w:rPr>
          <w:rFonts w:ascii="Times New Roman" w:eastAsia="Times New Roman" w:hAnsi="Times New Roman" w:cs="Times New Roman"/>
          <w:sz w:val="28"/>
          <w:szCs w:val="28"/>
        </w:rPr>
        <w:t>моделями наследования.</w:t>
      </w:r>
    </w:p>
    <w:p w14:paraId="63AAC514" w14:textId="40C4359C" w:rsidR="003506E0" w:rsidRDefault="003506E0" w:rsidP="00831194">
      <w:pPr>
        <w:tabs>
          <w:tab w:val="left" w:pos="6096"/>
        </w:tabs>
        <w:spacing w:after="0" w:line="240" w:lineRule="auto"/>
        <w:ind w:firstLine="709"/>
        <w:jc w:val="both"/>
        <w:rPr>
          <w:rFonts w:ascii="Times New Roman" w:eastAsia="Times New Roman" w:hAnsi="Times New Roman" w:cs="Times New Roman"/>
          <w:sz w:val="28"/>
          <w:szCs w:val="28"/>
        </w:rPr>
      </w:pPr>
    </w:p>
    <w:p w14:paraId="15CF7C63" w14:textId="77777777" w:rsidR="003506E0" w:rsidRPr="00C362AB" w:rsidRDefault="003506E0" w:rsidP="00831194">
      <w:pPr>
        <w:tabs>
          <w:tab w:val="left" w:pos="6096"/>
        </w:tabs>
        <w:spacing w:after="0" w:line="240" w:lineRule="auto"/>
        <w:ind w:firstLine="709"/>
        <w:jc w:val="both"/>
        <w:rPr>
          <w:rFonts w:ascii="Times New Roman" w:eastAsia="Times New Roman" w:hAnsi="Times New Roman" w:cs="Times New Roman"/>
          <w:b/>
          <w:bCs/>
          <w:sz w:val="28"/>
          <w:szCs w:val="28"/>
        </w:rPr>
      </w:pPr>
      <w:r w:rsidRPr="00C362AB">
        <w:rPr>
          <w:rFonts w:ascii="Times New Roman" w:eastAsia="Times New Roman" w:hAnsi="Times New Roman" w:cs="Times New Roman"/>
          <w:b/>
          <w:bCs/>
          <w:sz w:val="28"/>
          <w:szCs w:val="28"/>
        </w:rPr>
        <w:t>SNP: rs2383207</w:t>
      </w:r>
    </w:p>
    <w:p w14:paraId="53E3AFD0" w14:textId="77777777" w:rsidR="003506E0" w:rsidRDefault="003506E0" w:rsidP="00831194">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Процент генотипированных образцов: 196/254 (77.17%)</w:t>
      </w:r>
      <w:r>
        <w:rPr>
          <w:rFonts w:ascii="Times New Roman" w:eastAsia="Times New Roman" w:hAnsi="Times New Roman" w:cs="Times New Roman"/>
          <w:sz w:val="28"/>
          <w:szCs w:val="28"/>
          <w:lang w:val="kk-KZ"/>
        </w:rPr>
        <w:t xml:space="preserve">. В таблице </w:t>
      </w:r>
      <w:r w:rsidRPr="00F94F4D">
        <w:rPr>
          <w:rFonts w:ascii="Times New Roman" w:eastAsia="Times New Roman" w:hAnsi="Times New Roman" w:cs="Times New Roman"/>
          <w:sz w:val="28"/>
          <w:szCs w:val="28"/>
        </w:rPr>
        <w:t>214</w:t>
      </w:r>
      <w:r>
        <w:rPr>
          <w:rFonts w:ascii="Times New Roman" w:eastAsia="Times New Roman" w:hAnsi="Times New Roman" w:cs="Times New Roman"/>
          <w:sz w:val="28"/>
          <w:szCs w:val="28"/>
          <w:lang w:val="kk-KZ"/>
        </w:rPr>
        <w:t xml:space="preserve"> представлена частота аллеля </w:t>
      </w:r>
      <w:r>
        <w:rPr>
          <w:rFonts w:ascii="Times New Roman" w:eastAsia="Times New Roman" w:hAnsi="Times New Roman" w:cs="Times New Roman"/>
          <w:sz w:val="28"/>
          <w:szCs w:val="28"/>
        </w:rPr>
        <w:t>rs2383207</w:t>
      </w:r>
      <w:r>
        <w:rPr>
          <w:rFonts w:ascii="Times New Roman" w:eastAsia="Times New Roman" w:hAnsi="Times New Roman" w:cs="Times New Roman"/>
          <w:sz w:val="28"/>
          <w:szCs w:val="28"/>
          <w:lang w:val="kk-KZ"/>
        </w:rPr>
        <w:t>.</w:t>
      </w:r>
    </w:p>
    <w:p w14:paraId="60DCB433" w14:textId="77777777" w:rsidR="003506E0" w:rsidRDefault="003506E0" w:rsidP="00831194">
      <w:pPr>
        <w:spacing w:after="0" w:line="240" w:lineRule="auto"/>
        <w:ind w:firstLine="709"/>
        <w:jc w:val="both"/>
        <w:rPr>
          <w:rFonts w:ascii="Times New Roman" w:eastAsia="Times New Roman" w:hAnsi="Times New Roman" w:cs="Times New Roman"/>
          <w:sz w:val="28"/>
          <w:szCs w:val="28"/>
          <w:lang w:val="kk-KZ"/>
        </w:rPr>
      </w:pPr>
    </w:p>
    <w:p w14:paraId="0DF9E91D" w14:textId="77777777" w:rsidR="003506E0" w:rsidRDefault="003506E0"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214 - Частота аллеля  rs2383207 (n=196)</w:t>
      </w:r>
    </w:p>
    <w:p w14:paraId="4770B62E" w14:textId="0FE86C0E" w:rsidR="003506E0" w:rsidRDefault="003506E0" w:rsidP="00831194">
      <w:pPr>
        <w:spacing w:after="0" w:line="240" w:lineRule="auto"/>
        <w:jc w:val="both"/>
        <w:rPr>
          <w:rFonts w:ascii="Times New Roman" w:eastAsia="Times New Roman" w:hAnsi="Times New Roman" w:cs="Times New Roman"/>
          <w:b/>
          <w:sz w:val="28"/>
          <w:szCs w:val="28"/>
        </w:rPr>
      </w:pPr>
    </w:p>
    <w:tbl>
      <w:tblPr>
        <w:tblW w:w="977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560"/>
        <w:gridCol w:w="1559"/>
        <w:gridCol w:w="1559"/>
        <w:gridCol w:w="1276"/>
        <w:gridCol w:w="1346"/>
        <w:gridCol w:w="1347"/>
      </w:tblGrid>
      <w:tr w:rsidR="00C362AB" w:rsidRPr="00F94F4D" w14:paraId="645784E7" w14:textId="77777777" w:rsidTr="00A676D0">
        <w:trPr>
          <w:trHeight w:val="290"/>
        </w:trPr>
        <w:tc>
          <w:tcPr>
            <w:tcW w:w="1129" w:type="dxa"/>
            <w:tcBorders>
              <w:top w:val="single" w:sz="4" w:space="0" w:color="000000"/>
            </w:tcBorders>
          </w:tcPr>
          <w:p w14:paraId="4C61FE35" w14:textId="77777777" w:rsidR="00C362AB" w:rsidRPr="00F94F4D" w:rsidRDefault="00C362AB" w:rsidP="00831194">
            <w:pPr>
              <w:spacing w:after="0" w:line="240" w:lineRule="auto"/>
              <w:jc w:val="both"/>
              <w:rPr>
                <w:rFonts w:ascii="Times New Roman" w:eastAsia="Times New Roman" w:hAnsi="Times New Roman" w:cs="Times New Roman"/>
                <w:sz w:val="24"/>
                <w:szCs w:val="24"/>
              </w:rPr>
            </w:pPr>
            <w:r w:rsidRPr="00F94F4D">
              <w:rPr>
                <w:rFonts w:ascii="Times New Roman" w:eastAsia="Times New Roman" w:hAnsi="Times New Roman" w:cs="Times New Roman"/>
                <w:sz w:val="24"/>
                <w:szCs w:val="24"/>
              </w:rPr>
              <w:t> </w:t>
            </w:r>
          </w:p>
        </w:tc>
        <w:tc>
          <w:tcPr>
            <w:tcW w:w="3119" w:type="dxa"/>
            <w:gridSpan w:val="2"/>
            <w:tcBorders>
              <w:top w:val="single" w:sz="4" w:space="0" w:color="000000"/>
            </w:tcBorders>
          </w:tcPr>
          <w:p w14:paraId="66620C98" w14:textId="77777777" w:rsidR="00C362AB" w:rsidRPr="00F94F4D" w:rsidRDefault="00C362AB" w:rsidP="00831194">
            <w:pPr>
              <w:spacing w:after="0" w:line="240" w:lineRule="auto"/>
              <w:jc w:val="both"/>
              <w:rPr>
                <w:rFonts w:ascii="Times New Roman" w:eastAsia="Times New Roman" w:hAnsi="Times New Roman" w:cs="Times New Roman"/>
                <w:sz w:val="24"/>
                <w:szCs w:val="24"/>
              </w:rPr>
            </w:pPr>
            <w:r w:rsidRPr="00F94F4D">
              <w:rPr>
                <w:rFonts w:ascii="Times New Roman" w:eastAsia="Times New Roman" w:hAnsi="Times New Roman" w:cs="Times New Roman"/>
                <w:sz w:val="24"/>
                <w:szCs w:val="24"/>
              </w:rPr>
              <w:t>Обе группы</w:t>
            </w:r>
          </w:p>
        </w:tc>
        <w:tc>
          <w:tcPr>
            <w:tcW w:w="2835" w:type="dxa"/>
            <w:gridSpan w:val="2"/>
            <w:tcBorders>
              <w:top w:val="single" w:sz="4" w:space="0" w:color="000000"/>
            </w:tcBorders>
          </w:tcPr>
          <w:p w14:paraId="5A8A1F26" w14:textId="77777777" w:rsidR="00C362AB" w:rsidRPr="00F94F4D" w:rsidRDefault="00C362AB" w:rsidP="00831194">
            <w:pPr>
              <w:spacing w:after="0" w:line="240" w:lineRule="auto"/>
              <w:jc w:val="both"/>
              <w:rPr>
                <w:rFonts w:ascii="Times New Roman" w:eastAsia="Times New Roman" w:hAnsi="Times New Roman" w:cs="Times New Roman"/>
                <w:sz w:val="24"/>
                <w:szCs w:val="24"/>
              </w:rPr>
            </w:pPr>
            <w:r w:rsidRPr="00F94F4D">
              <w:rPr>
                <w:rFonts w:ascii="Times New Roman" w:eastAsia="Times New Roman" w:hAnsi="Times New Roman" w:cs="Times New Roman"/>
                <w:sz w:val="24"/>
                <w:szCs w:val="24"/>
              </w:rPr>
              <w:t>Контрольная группа</w:t>
            </w:r>
          </w:p>
        </w:tc>
        <w:tc>
          <w:tcPr>
            <w:tcW w:w="2693" w:type="dxa"/>
            <w:gridSpan w:val="2"/>
            <w:tcBorders>
              <w:top w:val="single" w:sz="4" w:space="0" w:color="000000"/>
            </w:tcBorders>
          </w:tcPr>
          <w:p w14:paraId="7FD9DF46" w14:textId="77777777" w:rsidR="00C362AB" w:rsidRPr="00F94F4D" w:rsidRDefault="00C362AB" w:rsidP="00831194">
            <w:pPr>
              <w:spacing w:after="0" w:line="240" w:lineRule="auto"/>
              <w:jc w:val="both"/>
              <w:rPr>
                <w:rFonts w:ascii="Times New Roman" w:eastAsia="Times New Roman" w:hAnsi="Times New Roman" w:cs="Times New Roman"/>
                <w:sz w:val="24"/>
                <w:szCs w:val="24"/>
              </w:rPr>
            </w:pPr>
            <w:r w:rsidRPr="00F94F4D">
              <w:rPr>
                <w:rFonts w:ascii="Times New Roman" w:eastAsia="Times New Roman" w:hAnsi="Times New Roman" w:cs="Times New Roman"/>
                <w:sz w:val="24"/>
                <w:szCs w:val="24"/>
              </w:rPr>
              <w:t>Основная группа</w:t>
            </w:r>
          </w:p>
        </w:tc>
      </w:tr>
      <w:tr w:rsidR="00C362AB" w:rsidRPr="00F94F4D" w14:paraId="5F0D8137" w14:textId="77777777" w:rsidTr="00A676D0">
        <w:trPr>
          <w:trHeight w:val="550"/>
        </w:trPr>
        <w:tc>
          <w:tcPr>
            <w:tcW w:w="1129" w:type="dxa"/>
          </w:tcPr>
          <w:p w14:paraId="0C927128" w14:textId="77777777" w:rsidR="00C362AB" w:rsidRPr="00F94F4D" w:rsidRDefault="00C362AB" w:rsidP="00831194">
            <w:pPr>
              <w:spacing w:after="0" w:line="240" w:lineRule="auto"/>
              <w:jc w:val="both"/>
              <w:rPr>
                <w:rFonts w:ascii="Times New Roman" w:eastAsia="Times New Roman" w:hAnsi="Times New Roman" w:cs="Times New Roman"/>
                <w:sz w:val="24"/>
                <w:szCs w:val="24"/>
              </w:rPr>
            </w:pPr>
            <w:r w:rsidRPr="00F94F4D">
              <w:rPr>
                <w:rFonts w:ascii="Times New Roman" w:eastAsia="Times New Roman" w:hAnsi="Times New Roman" w:cs="Times New Roman"/>
                <w:sz w:val="24"/>
                <w:szCs w:val="24"/>
              </w:rPr>
              <w:t>Аллель</w:t>
            </w:r>
          </w:p>
        </w:tc>
        <w:tc>
          <w:tcPr>
            <w:tcW w:w="1560" w:type="dxa"/>
          </w:tcPr>
          <w:p w14:paraId="690BB9D6" w14:textId="77777777" w:rsidR="00C362AB" w:rsidRPr="00F94F4D" w:rsidRDefault="00C362AB" w:rsidP="00831194">
            <w:pPr>
              <w:spacing w:after="0" w:line="240" w:lineRule="auto"/>
              <w:jc w:val="both"/>
              <w:rPr>
                <w:rFonts w:ascii="Times New Roman" w:eastAsia="Times New Roman" w:hAnsi="Times New Roman" w:cs="Times New Roman"/>
                <w:sz w:val="24"/>
                <w:szCs w:val="24"/>
              </w:rPr>
            </w:pPr>
            <w:r w:rsidRPr="00F94F4D">
              <w:rPr>
                <w:rFonts w:ascii="Times New Roman" w:eastAsia="Times New Roman" w:hAnsi="Times New Roman" w:cs="Times New Roman"/>
                <w:sz w:val="24"/>
                <w:szCs w:val="24"/>
              </w:rPr>
              <w:t>Количество</w:t>
            </w:r>
          </w:p>
        </w:tc>
        <w:tc>
          <w:tcPr>
            <w:tcW w:w="1559" w:type="dxa"/>
          </w:tcPr>
          <w:p w14:paraId="01E52A53" w14:textId="77777777" w:rsidR="00C362AB" w:rsidRPr="00F94F4D" w:rsidRDefault="00C362AB" w:rsidP="00831194">
            <w:pPr>
              <w:spacing w:after="0" w:line="240" w:lineRule="auto"/>
              <w:jc w:val="both"/>
              <w:rPr>
                <w:rFonts w:ascii="Times New Roman" w:eastAsia="Times New Roman" w:hAnsi="Times New Roman" w:cs="Times New Roman"/>
                <w:sz w:val="24"/>
                <w:szCs w:val="24"/>
              </w:rPr>
            </w:pPr>
            <w:r w:rsidRPr="00F94F4D">
              <w:rPr>
                <w:rFonts w:ascii="Times New Roman" w:eastAsia="Times New Roman" w:hAnsi="Times New Roman" w:cs="Times New Roman"/>
                <w:sz w:val="24"/>
                <w:szCs w:val="24"/>
              </w:rPr>
              <w:t>Пропорция</w:t>
            </w:r>
          </w:p>
        </w:tc>
        <w:tc>
          <w:tcPr>
            <w:tcW w:w="1559" w:type="dxa"/>
          </w:tcPr>
          <w:p w14:paraId="4F9574FD" w14:textId="77777777" w:rsidR="00C362AB" w:rsidRPr="00F94F4D" w:rsidRDefault="00C362AB" w:rsidP="00831194">
            <w:pPr>
              <w:spacing w:after="0" w:line="240" w:lineRule="auto"/>
              <w:jc w:val="both"/>
              <w:rPr>
                <w:rFonts w:ascii="Times New Roman" w:eastAsia="Times New Roman" w:hAnsi="Times New Roman" w:cs="Times New Roman"/>
                <w:sz w:val="24"/>
                <w:szCs w:val="24"/>
              </w:rPr>
            </w:pPr>
            <w:r w:rsidRPr="00F94F4D">
              <w:rPr>
                <w:rFonts w:ascii="Times New Roman" w:eastAsia="Times New Roman" w:hAnsi="Times New Roman" w:cs="Times New Roman"/>
                <w:sz w:val="24"/>
                <w:szCs w:val="24"/>
              </w:rPr>
              <w:t>Количество</w:t>
            </w:r>
          </w:p>
        </w:tc>
        <w:tc>
          <w:tcPr>
            <w:tcW w:w="1276" w:type="dxa"/>
          </w:tcPr>
          <w:p w14:paraId="33B5E8A7" w14:textId="77777777" w:rsidR="00C362AB" w:rsidRPr="00F94F4D" w:rsidRDefault="00C362AB" w:rsidP="00831194">
            <w:pPr>
              <w:spacing w:after="0" w:line="240" w:lineRule="auto"/>
              <w:jc w:val="both"/>
              <w:rPr>
                <w:rFonts w:ascii="Times New Roman" w:eastAsia="Times New Roman" w:hAnsi="Times New Roman" w:cs="Times New Roman"/>
                <w:sz w:val="24"/>
                <w:szCs w:val="24"/>
              </w:rPr>
            </w:pPr>
            <w:r w:rsidRPr="00F94F4D">
              <w:rPr>
                <w:rFonts w:ascii="Times New Roman" w:eastAsia="Times New Roman" w:hAnsi="Times New Roman" w:cs="Times New Roman"/>
                <w:sz w:val="24"/>
                <w:szCs w:val="24"/>
              </w:rPr>
              <w:t>Пропорция</w:t>
            </w:r>
          </w:p>
        </w:tc>
        <w:tc>
          <w:tcPr>
            <w:tcW w:w="1346" w:type="dxa"/>
          </w:tcPr>
          <w:p w14:paraId="64AB17DF" w14:textId="77777777" w:rsidR="00C362AB" w:rsidRPr="00F94F4D" w:rsidRDefault="00C362AB" w:rsidP="00831194">
            <w:pPr>
              <w:spacing w:after="0" w:line="240" w:lineRule="auto"/>
              <w:jc w:val="both"/>
              <w:rPr>
                <w:rFonts w:ascii="Times New Roman" w:eastAsia="Times New Roman" w:hAnsi="Times New Roman" w:cs="Times New Roman"/>
                <w:sz w:val="24"/>
                <w:szCs w:val="24"/>
              </w:rPr>
            </w:pPr>
            <w:r w:rsidRPr="00F94F4D">
              <w:rPr>
                <w:rFonts w:ascii="Times New Roman" w:eastAsia="Times New Roman" w:hAnsi="Times New Roman" w:cs="Times New Roman"/>
                <w:sz w:val="24"/>
                <w:szCs w:val="24"/>
              </w:rPr>
              <w:t>Количество</w:t>
            </w:r>
          </w:p>
        </w:tc>
        <w:tc>
          <w:tcPr>
            <w:tcW w:w="1347" w:type="dxa"/>
          </w:tcPr>
          <w:p w14:paraId="12BFB19D" w14:textId="77777777" w:rsidR="00C362AB" w:rsidRPr="00F94F4D" w:rsidRDefault="00C362AB" w:rsidP="00831194">
            <w:pPr>
              <w:spacing w:after="0" w:line="240" w:lineRule="auto"/>
              <w:jc w:val="both"/>
              <w:rPr>
                <w:rFonts w:ascii="Times New Roman" w:eastAsia="Times New Roman" w:hAnsi="Times New Roman" w:cs="Times New Roman"/>
                <w:sz w:val="24"/>
                <w:szCs w:val="24"/>
              </w:rPr>
            </w:pPr>
            <w:r w:rsidRPr="00F94F4D">
              <w:rPr>
                <w:rFonts w:ascii="Times New Roman" w:eastAsia="Times New Roman" w:hAnsi="Times New Roman" w:cs="Times New Roman"/>
                <w:sz w:val="24"/>
                <w:szCs w:val="24"/>
              </w:rPr>
              <w:t>Пропорция</w:t>
            </w:r>
          </w:p>
        </w:tc>
      </w:tr>
      <w:tr w:rsidR="00C362AB" w:rsidRPr="00F94F4D" w14:paraId="47AA851E" w14:textId="77777777" w:rsidTr="00A676D0">
        <w:trPr>
          <w:trHeight w:val="290"/>
        </w:trPr>
        <w:tc>
          <w:tcPr>
            <w:tcW w:w="1129" w:type="dxa"/>
            <w:tcBorders>
              <w:bottom w:val="single" w:sz="4" w:space="0" w:color="000000"/>
            </w:tcBorders>
          </w:tcPr>
          <w:p w14:paraId="24230921" w14:textId="77777777" w:rsidR="00C362AB" w:rsidRPr="00F94F4D" w:rsidRDefault="00C362AB" w:rsidP="00831194">
            <w:pPr>
              <w:spacing w:after="0" w:line="240" w:lineRule="auto"/>
              <w:jc w:val="both"/>
              <w:rPr>
                <w:rFonts w:ascii="Times New Roman" w:eastAsia="Times New Roman" w:hAnsi="Times New Roman" w:cs="Times New Roman"/>
                <w:sz w:val="24"/>
                <w:szCs w:val="24"/>
              </w:rPr>
            </w:pPr>
            <w:r w:rsidRPr="00F94F4D">
              <w:rPr>
                <w:rFonts w:ascii="Times New Roman" w:eastAsia="Times New Roman" w:hAnsi="Times New Roman" w:cs="Times New Roman"/>
                <w:sz w:val="24"/>
                <w:szCs w:val="24"/>
              </w:rPr>
              <w:t>A</w:t>
            </w:r>
          </w:p>
        </w:tc>
        <w:tc>
          <w:tcPr>
            <w:tcW w:w="1560" w:type="dxa"/>
            <w:tcBorders>
              <w:bottom w:val="single" w:sz="4" w:space="0" w:color="000000"/>
            </w:tcBorders>
          </w:tcPr>
          <w:p w14:paraId="6F21EAE9" w14:textId="77777777" w:rsidR="00C362AB" w:rsidRPr="00F94F4D" w:rsidRDefault="00C362AB" w:rsidP="00831194">
            <w:pPr>
              <w:spacing w:after="0" w:line="240" w:lineRule="auto"/>
              <w:jc w:val="both"/>
              <w:rPr>
                <w:rFonts w:ascii="Times New Roman" w:eastAsia="Times New Roman" w:hAnsi="Times New Roman" w:cs="Times New Roman"/>
                <w:sz w:val="24"/>
                <w:szCs w:val="24"/>
              </w:rPr>
            </w:pPr>
            <w:r w:rsidRPr="00F94F4D">
              <w:rPr>
                <w:rFonts w:ascii="Times New Roman" w:eastAsia="Times New Roman" w:hAnsi="Times New Roman" w:cs="Times New Roman"/>
                <w:sz w:val="24"/>
                <w:szCs w:val="24"/>
              </w:rPr>
              <w:t>198</w:t>
            </w:r>
          </w:p>
        </w:tc>
        <w:tc>
          <w:tcPr>
            <w:tcW w:w="1559" w:type="dxa"/>
            <w:tcBorders>
              <w:bottom w:val="single" w:sz="4" w:space="0" w:color="000000"/>
            </w:tcBorders>
          </w:tcPr>
          <w:p w14:paraId="033DE821" w14:textId="77777777" w:rsidR="00C362AB" w:rsidRPr="00F94F4D" w:rsidRDefault="00C362AB" w:rsidP="00831194">
            <w:pPr>
              <w:spacing w:after="0" w:line="240" w:lineRule="auto"/>
              <w:jc w:val="both"/>
              <w:rPr>
                <w:rFonts w:ascii="Times New Roman" w:eastAsia="Times New Roman" w:hAnsi="Times New Roman" w:cs="Times New Roman"/>
                <w:sz w:val="24"/>
                <w:szCs w:val="24"/>
              </w:rPr>
            </w:pPr>
            <w:r w:rsidRPr="00F94F4D">
              <w:rPr>
                <w:rFonts w:ascii="Times New Roman" w:eastAsia="Times New Roman" w:hAnsi="Times New Roman" w:cs="Times New Roman"/>
                <w:sz w:val="24"/>
                <w:szCs w:val="24"/>
              </w:rPr>
              <w:t>0.51</w:t>
            </w:r>
          </w:p>
        </w:tc>
        <w:tc>
          <w:tcPr>
            <w:tcW w:w="1559" w:type="dxa"/>
            <w:tcBorders>
              <w:bottom w:val="single" w:sz="4" w:space="0" w:color="000000"/>
            </w:tcBorders>
          </w:tcPr>
          <w:p w14:paraId="78FEFAA6" w14:textId="77777777" w:rsidR="00C362AB" w:rsidRPr="00F94F4D" w:rsidRDefault="00C362AB" w:rsidP="00831194">
            <w:pPr>
              <w:spacing w:after="0" w:line="240" w:lineRule="auto"/>
              <w:jc w:val="both"/>
              <w:rPr>
                <w:rFonts w:ascii="Times New Roman" w:eastAsia="Times New Roman" w:hAnsi="Times New Roman" w:cs="Times New Roman"/>
                <w:sz w:val="24"/>
                <w:szCs w:val="24"/>
              </w:rPr>
            </w:pPr>
            <w:r w:rsidRPr="00F94F4D">
              <w:rPr>
                <w:rFonts w:ascii="Times New Roman" w:eastAsia="Times New Roman" w:hAnsi="Times New Roman" w:cs="Times New Roman"/>
                <w:sz w:val="24"/>
                <w:szCs w:val="24"/>
              </w:rPr>
              <w:t>49</w:t>
            </w:r>
          </w:p>
        </w:tc>
        <w:tc>
          <w:tcPr>
            <w:tcW w:w="1276" w:type="dxa"/>
            <w:tcBorders>
              <w:bottom w:val="single" w:sz="4" w:space="0" w:color="000000"/>
            </w:tcBorders>
          </w:tcPr>
          <w:p w14:paraId="68E2A924" w14:textId="77777777" w:rsidR="00C362AB" w:rsidRPr="00F94F4D" w:rsidRDefault="00C362AB" w:rsidP="00831194">
            <w:pPr>
              <w:spacing w:after="0" w:line="240" w:lineRule="auto"/>
              <w:jc w:val="both"/>
              <w:rPr>
                <w:rFonts w:ascii="Times New Roman" w:eastAsia="Times New Roman" w:hAnsi="Times New Roman" w:cs="Times New Roman"/>
                <w:sz w:val="24"/>
                <w:szCs w:val="24"/>
              </w:rPr>
            </w:pPr>
            <w:r w:rsidRPr="00F94F4D">
              <w:rPr>
                <w:rFonts w:ascii="Times New Roman" w:eastAsia="Times New Roman" w:hAnsi="Times New Roman" w:cs="Times New Roman"/>
                <w:sz w:val="24"/>
                <w:szCs w:val="24"/>
              </w:rPr>
              <w:t>0.52</w:t>
            </w:r>
          </w:p>
        </w:tc>
        <w:tc>
          <w:tcPr>
            <w:tcW w:w="1346" w:type="dxa"/>
            <w:tcBorders>
              <w:bottom w:val="single" w:sz="4" w:space="0" w:color="000000"/>
            </w:tcBorders>
          </w:tcPr>
          <w:p w14:paraId="5A7FBE24" w14:textId="77777777" w:rsidR="00C362AB" w:rsidRPr="00F94F4D" w:rsidRDefault="00C362AB" w:rsidP="00831194">
            <w:pPr>
              <w:spacing w:after="0" w:line="240" w:lineRule="auto"/>
              <w:jc w:val="both"/>
              <w:rPr>
                <w:rFonts w:ascii="Times New Roman" w:eastAsia="Times New Roman" w:hAnsi="Times New Roman" w:cs="Times New Roman"/>
                <w:sz w:val="24"/>
                <w:szCs w:val="24"/>
              </w:rPr>
            </w:pPr>
            <w:r w:rsidRPr="00F94F4D">
              <w:rPr>
                <w:rFonts w:ascii="Times New Roman" w:eastAsia="Times New Roman" w:hAnsi="Times New Roman" w:cs="Times New Roman"/>
                <w:sz w:val="24"/>
                <w:szCs w:val="24"/>
              </w:rPr>
              <w:t>149</w:t>
            </w:r>
          </w:p>
        </w:tc>
        <w:tc>
          <w:tcPr>
            <w:tcW w:w="1347" w:type="dxa"/>
            <w:tcBorders>
              <w:bottom w:val="single" w:sz="4" w:space="0" w:color="000000"/>
            </w:tcBorders>
          </w:tcPr>
          <w:p w14:paraId="71AE52C7" w14:textId="77777777" w:rsidR="00C362AB" w:rsidRPr="00F94F4D" w:rsidRDefault="00C362AB" w:rsidP="00831194">
            <w:pPr>
              <w:spacing w:after="0" w:line="240" w:lineRule="auto"/>
              <w:jc w:val="both"/>
              <w:rPr>
                <w:rFonts w:ascii="Times New Roman" w:eastAsia="Times New Roman" w:hAnsi="Times New Roman" w:cs="Times New Roman"/>
                <w:sz w:val="24"/>
                <w:szCs w:val="24"/>
              </w:rPr>
            </w:pPr>
            <w:r w:rsidRPr="00F94F4D">
              <w:rPr>
                <w:rFonts w:ascii="Times New Roman" w:eastAsia="Times New Roman" w:hAnsi="Times New Roman" w:cs="Times New Roman"/>
                <w:sz w:val="24"/>
                <w:szCs w:val="24"/>
              </w:rPr>
              <w:t>0.5</w:t>
            </w:r>
          </w:p>
        </w:tc>
      </w:tr>
      <w:tr w:rsidR="00C362AB" w:rsidRPr="00F94F4D" w14:paraId="5673E400" w14:textId="77777777" w:rsidTr="00A676D0">
        <w:trPr>
          <w:trHeight w:val="290"/>
        </w:trPr>
        <w:tc>
          <w:tcPr>
            <w:tcW w:w="1129" w:type="dxa"/>
            <w:tcBorders>
              <w:bottom w:val="single" w:sz="4" w:space="0" w:color="000000"/>
            </w:tcBorders>
          </w:tcPr>
          <w:p w14:paraId="73C1AE3B" w14:textId="77777777" w:rsidR="00C362AB" w:rsidRPr="00F94F4D" w:rsidRDefault="00C362AB" w:rsidP="00831194">
            <w:pPr>
              <w:spacing w:after="0" w:line="240" w:lineRule="auto"/>
              <w:jc w:val="both"/>
              <w:rPr>
                <w:rFonts w:ascii="Times New Roman" w:eastAsia="Times New Roman" w:hAnsi="Times New Roman" w:cs="Times New Roman"/>
                <w:sz w:val="24"/>
                <w:szCs w:val="24"/>
              </w:rPr>
            </w:pPr>
            <w:r w:rsidRPr="00F94F4D">
              <w:rPr>
                <w:rFonts w:ascii="Times New Roman" w:eastAsia="Times New Roman" w:hAnsi="Times New Roman" w:cs="Times New Roman"/>
                <w:sz w:val="24"/>
                <w:szCs w:val="24"/>
              </w:rPr>
              <w:t>G</w:t>
            </w:r>
          </w:p>
        </w:tc>
        <w:tc>
          <w:tcPr>
            <w:tcW w:w="1560" w:type="dxa"/>
            <w:tcBorders>
              <w:bottom w:val="single" w:sz="4" w:space="0" w:color="000000"/>
            </w:tcBorders>
          </w:tcPr>
          <w:p w14:paraId="68460192" w14:textId="77777777" w:rsidR="00C362AB" w:rsidRPr="00F94F4D" w:rsidRDefault="00C362AB" w:rsidP="00831194">
            <w:pPr>
              <w:spacing w:after="0" w:line="240" w:lineRule="auto"/>
              <w:jc w:val="both"/>
              <w:rPr>
                <w:rFonts w:ascii="Times New Roman" w:eastAsia="Times New Roman" w:hAnsi="Times New Roman" w:cs="Times New Roman"/>
                <w:sz w:val="24"/>
                <w:szCs w:val="24"/>
              </w:rPr>
            </w:pPr>
            <w:r w:rsidRPr="00F94F4D">
              <w:rPr>
                <w:rFonts w:ascii="Times New Roman" w:eastAsia="Times New Roman" w:hAnsi="Times New Roman" w:cs="Times New Roman"/>
                <w:sz w:val="24"/>
                <w:szCs w:val="24"/>
              </w:rPr>
              <w:t>194</w:t>
            </w:r>
          </w:p>
        </w:tc>
        <w:tc>
          <w:tcPr>
            <w:tcW w:w="1559" w:type="dxa"/>
            <w:tcBorders>
              <w:bottom w:val="single" w:sz="4" w:space="0" w:color="000000"/>
            </w:tcBorders>
          </w:tcPr>
          <w:p w14:paraId="60B72CDB" w14:textId="77777777" w:rsidR="00C362AB" w:rsidRPr="00F94F4D" w:rsidRDefault="00C362AB" w:rsidP="00831194">
            <w:pPr>
              <w:spacing w:after="0" w:line="240" w:lineRule="auto"/>
              <w:jc w:val="both"/>
              <w:rPr>
                <w:rFonts w:ascii="Times New Roman" w:eastAsia="Times New Roman" w:hAnsi="Times New Roman" w:cs="Times New Roman"/>
                <w:sz w:val="24"/>
                <w:szCs w:val="24"/>
              </w:rPr>
            </w:pPr>
            <w:r w:rsidRPr="00F94F4D">
              <w:rPr>
                <w:rFonts w:ascii="Times New Roman" w:eastAsia="Times New Roman" w:hAnsi="Times New Roman" w:cs="Times New Roman"/>
                <w:sz w:val="24"/>
                <w:szCs w:val="24"/>
              </w:rPr>
              <w:t>0.49</w:t>
            </w:r>
          </w:p>
        </w:tc>
        <w:tc>
          <w:tcPr>
            <w:tcW w:w="1559" w:type="dxa"/>
            <w:tcBorders>
              <w:bottom w:val="single" w:sz="4" w:space="0" w:color="000000"/>
            </w:tcBorders>
          </w:tcPr>
          <w:p w14:paraId="6E40C032" w14:textId="77777777" w:rsidR="00C362AB" w:rsidRPr="00F94F4D" w:rsidRDefault="00C362AB" w:rsidP="00831194">
            <w:pPr>
              <w:spacing w:after="0" w:line="240" w:lineRule="auto"/>
              <w:jc w:val="both"/>
              <w:rPr>
                <w:rFonts w:ascii="Times New Roman" w:eastAsia="Times New Roman" w:hAnsi="Times New Roman" w:cs="Times New Roman"/>
                <w:sz w:val="24"/>
                <w:szCs w:val="24"/>
              </w:rPr>
            </w:pPr>
            <w:r w:rsidRPr="00F94F4D">
              <w:rPr>
                <w:rFonts w:ascii="Times New Roman" w:eastAsia="Times New Roman" w:hAnsi="Times New Roman" w:cs="Times New Roman"/>
                <w:sz w:val="24"/>
                <w:szCs w:val="24"/>
              </w:rPr>
              <w:t>45</w:t>
            </w:r>
          </w:p>
        </w:tc>
        <w:tc>
          <w:tcPr>
            <w:tcW w:w="1276" w:type="dxa"/>
            <w:tcBorders>
              <w:bottom w:val="single" w:sz="4" w:space="0" w:color="000000"/>
            </w:tcBorders>
          </w:tcPr>
          <w:p w14:paraId="451A3AEB" w14:textId="77777777" w:rsidR="00C362AB" w:rsidRPr="00F94F4D" w:rsidRDefault="00C362AB" w:rsidP="00831194">
            <w:pPr>
              <w:spacing w:after="0" w:line="240" w:lineRule="auto"/>
              <w:jc w:val="both"/>
              <w:rPr>
                <w:rFonts w:ascii="Times New Roman" w:eastAsia="Times New Roman" w:hAnsi="Times New Roman" w:cs="Times New Roman"/>
                <w:sz w:val="24"/>
                <w:szCs w:val="24"/>
              </w:rPr>
            </w:pPr>
            <w:r w:rsidRPr="00F94F4D">
              <w:rPr>
                <w:rFonts w:ascii="Times New Roman" w:eastAsia="Times New Roman" w:hAnsi="Times New Roman" w:cs="Times New Roman"/>
                <w:sz w:val="24"/>
                <w:szCs w:val="24"/>
              </w:rPr>
              <w:t>0.48</w:t>
            </w:r>
          </w:p>
        </w:tc>
        <w:tc>
          <w:tcPr>
            <w:tcW w:w="1346" w:type="dxa"/>
            <w:tcBorders>
              <w:bottom w:val="single" w:sz="4" w:space="0" w:color="000000"/>
            </w:tcBorders>
          </w:tcPr>
          <w:p w14:paraId="1A5333D9" w14:textId="77777777" w:rsidR="00C362AB" w:rsidRPr="00F94F4D" w:rsidRDefault="00C362AB" w:rsidP="00831194">
            <w:pPr>
              <w:spacing w:after="0" w:line="240" w:lineRule="auto"/>
              <w:jc w:val="both"/>
              <w:rPr>
                <w:rFonts w:ascii="Times New Roman" w:eastAsia="Times New Roman" w:hAnsi="Times New Roman" w:cs="Times New Roman"/>
                <w:sz w:val="24"/>
                <w:szCs w:val="24"/>
              </w:rPr>
            </w:pPr>
            <w:r w:rsidRPr="00F94F4D">
              <w:rPr>
                <w:rFonts w:ascii="Times New Roman" w:eastAsia="Times New Roman" w:hAnsi="Times New Roman" w:cs="Times New Roman"/>
                <w:sz w:val="24"/>
                <w:szCs w:val="24"/>
              </w:rPr>
              <w:t>149</w:t>
            </w:r>
          </w:p>
        </w:tc>
        <w:tc>
          <w:tcPr>
            <w:tcW w:w="1347" w:type="dxa"/>
            <w:tcBorders>
              <w:bottom w:val="single" w:sz="4" w:space="0" w:color="000000"/>
            </w:tcBorders>
          </w:tcPr>
          <w:p w14:paraId="04F8C395" w14:textId="77777777" w:rsidR="00C362AB" w:rsidRPr="00F94F4D" w:rsidRDefault="00C362AB" w:rsidP="00831194">
            <w:pPr>
              <w:spacing w:after="0" w:line="240" w:lineRule="auto"/>
              <w:jc w:val="both"/>
              <w:rPr>
                <w:rFonts w:ascii="Times New Roman" w:eastAsia="Times New Roman" w:hAnsi="Times New Roman" w:cs="Times New Roman"/>
                <w:sz w:val="24"/>
                <w:szCs w:val="24"/>
              </w:rPr>
            </w:pPr>
            <w:r w:rsidRPr="00F94F4D">
              <w:rPr>
                <w:rFonts w:ascii="Times New Roman" w:eastAsia="Times New Roman" w:hAnsi="Times New Roman" w:cs="Times New Roman"/>
                <w:sz w:val="24"/>
                <w:szCs w:val="24"/>
              </w:rPr>
              <w:t>0.5</w:t>
            </w:r>
          </w:p>
        </w:tc>
      </w:tr>
    </w:tbl>
    <w:p w14:paraId="3B5B9195" w14:textId="77777777" w:rsidR="0062306E" w:rsidRDefault="0062306E" w:rsidP="00831194">
      <w:pPr>
        <w:spacing w:after="0" w:line="240" w:lineRule="auto"/>
        <w:ind w:firstLine="709"/>
        <w:jc w:val="both"/>
        <w:rPr>
          <w:rFonts w:ascii="Times New Roman" w:eastAsia="Times New Roman" w:hAnsi="Times New Roman" w:cs="Times New Roman"/>
          <w:sz w:val="28"/>
          <w:szCs w:val="28"/>
        </w:rPr>
      </w:pPr>
    </w:p>
    <w:p w14:paraId="001D08D9" w14:textId="269849FF" w:rsidR="00C362AB" w:rsidRDefault="00C362AB" w:rsidP="008311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данным таблицы 214, 196 образцов из 254 образца rs 2383207 были генотипированы, что составило 77,17 %. Частота аллеля А составило 51 %, 198 аллелей, из них в основной группе 50 %, 149 аллелей , в контрольной группе 52%, 49 аллелей следовательно. Аллелей G было в общем 49 % , то есть 194 аллелей, в основной 50 %, 149 аллелей и в контрольной группе 48 %, 45 аллелей. В таблице 215 указана частота генотипа rs 2383207.</w:t>
      </w:r>
    </w:p>
    <w:p w14:paraId="5C68A552" w14:textId="359B318E" w:rsidR="00C362AB" w:rsidRDefault="00C362AB" w:rsidP="00831194">
      <w:pPr>
        <w:spacing w:after="0" w:line="240" w:lineRule="auto"/>
        <w:ind w:firstLine="709"/>
        <w:jc w:val="both"/>
        <w:rPr>
          <w:rFonts w:ascii="Times New Roman" w:eastAsia="Times New Roman" w:hAnsi="Times New Roman" w:cs="Times New Roman"/>
          <w:sz w:val="28"/>
          <w:szCs w:val="28"/>
        </w:rPr>
      </w:pPr>
    </w:p>
    <w:p w14:paraId="3D8FBE61" w14:textId="42ECC1B8" w:rsidR="00C362AB" w:rsidRDefault="00C362AB" w:rsidP="008311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215 - Частота генотипа  rs2383207 (n=254)</w:t>
      </w:r>
    </w:p>
    <w:p w14:paraId="0FD0795A" w14:textId="77777777" w:rsidR="0062306E" w:rsidRDefault="0062306E" w:rsidP="00831194">
      <w:pPr>
        <w:spacing w:after="0" w:line="240" w:lineRule="auto"/>
        <w:rPr>
          <w:rFonts w:ascii="Times New Roman" w:eastAsia="Times New Roman" w:hAnsi="Times New Roman" w:cs="Times New Roman"/>
          <w:b/>
          <w:sz w:val="28"/>
          <w:szCs w:val="28"/>
        </w:rPr>
      </w:pPr>
    </w:p>
    <w:tbl>
      <w:tblPr>
        <w:tblW w:w="9498"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0"/>
        <w:gridCol w:w="1599"/>
        <w:gridCol w:w="1157"/>
        <w:gridCol w:w="1536"/>
        <w:gridCol w:w="1222"/>
        <w:gridCol w:w="10"/>
        <w:gridCol w:w="1222"/>
        <w:gridCol w:w="1232"/>
      </w:tblGrid>
      <w:tr w:rsidR="00C362AB" w:rsidRPr="00F80C5E" w14:paraId="68235AF1" w14:textId="77777777" w:rsidTr="00A676D0">
        <w:trPr>
          <w:trHeight w:val="290"/>
        </w:trPr>
        <w:tc>
          <w:tcPr>
            <w:tcW w:w="1520" w:type="dxa"/>
            <w:tcBorders>
              <w:top w:val="single" w:sz="4" w:space="0" w:color="000000"/>
            </w:tcBorders>
          </w:tcPr>
          <w:p w14:paraId="6414BF0D" w14:textId="77777777" w:rsidR="00C362AB" w:rsidRPr="00F80C5E" w:rsidRDefault="00C362AB" w:rsidP="00831194">
            <w:pPr>
              <w:spacing w:after="0" w:line="240" w:lineRule="auto"/>
              <w:jc w:val="both"/>
              <w:rPr>
                <w:rFonts w:ascii="Times New Roman" w:eastAsia="Times New Roman" w:hAnsi="Times New Roman" w:cs="Times New Roman"/>
                <w:sz w:val="24"/>
                <w:szCs w:val="24"/>
              </w:rPr>
            </w:pPr>
            <w:r w:rsidRPr="00F80C5E">
              <w:rPr>
                <w:rFonts w:ascii="Times New Roman" w:eastAsia="Times New Roman" w:hAnsi="Times New Roman" w:cs="Times New Roman"/>
                <w:sz w:val="24"/>
                <w:szCs w:val="24"/>
              </w:rPr>
              <w:t> </w:t>
            </w:r>
          </w:p>
        </w:tc>
        <w:tc>
          <w:tcPr>
            <w:tcW w:w="2756" w:type="dxa"/>
            <w:gridSpan w:val="2"/>
            <w:tcBorders>
              <w:top w:val="single" w:sz="4" w:space="0" w:color="000000"/>
            </w:tcBorders>
          </w:tcPr>
          <w:p w14:paraId="0AF2539B" w14:textId="77777777" w:rsidR="00C362AB" w:rsidRPr="00F80C5E" w:rsidRDefault="00C362AB" w:rsidP="00831194">
            <w:pPr>
              <w:spacing w:after="0" w:line="240" w:lineRule="auto"/>
              <w:jc w:val="both"/>
              <w:rPr>
                <w:rFonts w:ascii="Times New Roman" w:eastAsia="Times New Roman" w:hAnsi="Times New Roman" w:cs="Times New Roman"/>
                <w:sz w:val="24"/>
                <w:szCs w:val="24"/>
              </w:rPr>
            </w:pPr>
            <w:r w:rsidRPr="00F80C5E">
              <w:rPr>
                <w:rFonts w:ascii="Times New Roman" w:eastAsia="Times New Roman" w:hAnsi="Times New Roman" w:cs="Times New Roman"/>
                <w:sz w:val="24"/>
                <w:szCs w:val="24"/>
              </w:rPr>
              <w:t>Обе группы</w:t>
            </w:r>
          </w:p>
        </w:tc>
        <w:tc>
          <w:tcPr>
            <w:tcW w:w="2768" w:type="dxa"/>
            <w:gridSpan w:val="3"/>
            <w:tcBorders>
              <w:top w:val="single" w:sz="4" w:space="0" w:color="000000"/>
            </w:tcBorders>
          </w:tcPr>
          <w:p w14:paraId="0D7E1AC8" w14:textId="77777777" w:rsidR="00C362AB" w:rsidRPr="00F80C5E" w:rsidRDefault="00C362AB" w:rsidP="00831194">
            <w:pPr>
              <w:spacing w:after="0" w:line="240" w:lineRule="auto"/>
              <w:jc w:val="both"/>
              <w:rPr>
                <w:rFonts w:ascii="Times New Roman" w:eastAsia="Times New Roman" w:hAnsi="Times New Roman" w:cs="Times New Roman"/>
                <w:sz w:val="24"/>
                <w:szCs w:val="24"/>
              </w:rPr>
            </w:pPr>
            <w:r w:rsidRPr="00F80C5E">
              <w:rPr>
                <w:rFonts w:ascii="Times New Roman" w:eastAsia="Times New Roman" w:hAnsi="Times New Roman" w:cs="Times New Roman"/>
                <w:sz w:val="24"/>
                <w:szCs w:val="24"/>
              </w:rPr>
              <w:t>Контрольная группа</w:t>
            </w:r>
          </w:p>
        </w:tc>
        <w:tc>
          <w:tcPr>
            <w:tcW w:w="2454" w:type="dxa"/>
            <w:gridSpan w:val="2"/>
            <w:tcBorders>
              <w:top w:val="single" w:sz="4" w:space="0" w:color="000000"/>
            </w:tcBorders>
          </w:tcPr>
          <w:p w14:paraId="39D62A59" w14:textId="77777777" w:rsidR="00C362AB" w:rsidRPr="00F80C5E" w:rsidRDefault="00C362AB" w:rsidP="00831194">
            <w:pPr>
              <w:spacing w:after="0" w:line="240" w:lineRule="auto"/>
              <w:jc w:val="both"/>
              <w:rPr>
                <w:rFonts w:ascii="Times New Roman" w:eastAsia="Times New Roman" w:hAnsi="Times New Roman" w:cs="Times New Roman"/>
                <w:sz w:val="24"/>
                <w:szCs w:val="24"/>
              </w:rPr>
            </w:pPr>
            <w:r w:rsidRPr="00F80C5E">
              <w:rPr>
                <w:rFonts w:ascii="Times New Roman" w:eastAsia="Times New Roman" w:hAnsi="Times New Roman" w:cs="Times New Roman"/>
                <w:sz w:val="24"/>
                <w:szCs w:val="24"/>
              </w:rPr>
              <w:t>Основная группа</w:t>
            </w:r>
          </w:p>
        </w:tc>
      </w:tr>
      <w:tr w:rsidR="00C362AB" w:rsidRPr="00F80C5E" w14:paraId="59786CEB" w14:textId="77777777" w:rsidTr="00A676D0">
        <w:trPr>
          <w:trHeight w:val="550"/>
        </w:trPr>
        <w:tc>
          <w:tcPr>
            <w:tcW w:w="1520" w:type="dxa"/>
          </w:tcPr>
          <w:p w14:paraId="2F64BBC0" w14:textId="77777777" w:rsidR="00C362AB" w:rsidRPr="00F80C5E" w:rsidRDefault="00C362AB" w:rsidP="00831194">
            <w:pPr>
              <w:spacing w:after="0" w:line="240" w:lineRule="auto"/>
              <w:jc w:val="both"/>
              <w:rPr>
                <w:rFonts w:ascii="Times New Roman" w:eastAsia="Times New Roman" w:hAnsi="Times New Roman" w:cs="Times New Roman"/>
                <w:sz w:val="24"/>
                <w:szCs w:val="24"/>
              </w:rPr>
            </w:pPr>
            <w:r w:rsidRPr="00F80C5E">
              <w:rPr>
                <w:rFonts w:ascii="Times New Roman" w:eastAsia="Times New Roman" w:hAnsi="Times New Roman" w:cs="Times New Roman"/>
                <w:sz w:val="24"/>
                <w:szCs w:val="24"/>
              </w:rPr>
              <w:lastRenderedPageBreak/>
              <w:t>Генотип</w:t>
            </w:r>
          </w:p>
        </w:tc>
        <w:tc>
          <w:tcPr>
            <w:tcW w:w="1599" w:type="dxa"/>
          </w:tcPr>
          <w:p w14:paraId="46837351" w14:textId="77777777" w:rsidR="00C362AB" w:rsidRPr="00F80C5E" w:rsidRDefault="00C362AB" w:rsidP="00831194">
            <w:pPr>
              <w:spacing w:after="0" w:line="240" w:lineRule="auto"/>
              <w:jc w:val="both"/>
              <w:rPr>
                <w:rFonts w:ascii="Times New Roman" w:eastAsia="Times New Roman" w:hAnsi="Times New Roman" w:cs="Times New Roman"/>
                <w:sz w:val="24"/>
                <w:szCs w:val="24"/>
              </w:rPr>
            </w:pPr>
            <w:r w:rsidRPr="00F80C5E">
              <w:rPr>
                <w:rFonts w:ascii="Times New Roman" w:eastAsia="Times New Roman" w:hAnsi="Times New Roman" w:cs="Times New Roman"/>
                <w:sz w:val="24"/>
                <w:szCs w:val="24"/>
              </w:rPr>
              <w:t>Количество</w:t>
            </w:r>
          </w:p>
        </w:tc>
        <w:tc>
          <w:tcPr>
            <w:tcW w:w="1157" w:type="dxa"/>
          </w:tcPr>
          <w:p w14:paraId="3BEBB79A" w14:textId="77777777" w:rsidR="00C362AB" w:rsidRPr="00F80C5E" w:rsidRDefault="00C362AB" w:rsidP="00831194">
            <w:pPr>
              <w:spacing w:after="0" w:line="240" w:lineRule="auto"/>
              <w:jc w:val="both"/>
              <w:rPr>
                <w:rFonts w:ascii="Times New Roman" w:eastAsia="Times New Roman" w:hAnsi="Times New Roman" w:cs="Times New Roman"/>
                <w:sz w:val="24"/>
                <w:szCs w:val="24"/>
              </w:rPr>
            </w:pPr>
            <w:r w:rsidRPr="00F80C5E">
              <w:rPr>
                <w:rFonts w:ascii="Times New Roman" w:eastAsia="Times New Roman" w:hAnsi="Times New Roman" w:cs="Times New Roman"/>
                <w:sz w:val="24"/>
                <w:szCs w:val="24"/>
              </w:rPr>
              <w:t>Пропорция</w:t>
            </w:r>
          </w:p>
        </w:tc>
        <w:tc>
          <w:tcPr>
            <w:tcW w:w="1536" w:type="dxa"/>
          </w:tcPr>
          <w:p w14:paraId="5CEF6C3B" w14:textId="77777777" w:rsidR="00C362AB" w:rsidRPr="00F80C5E" w:rsidRDefault="00C362AB" w:rsidP="00831194">
            <w:pPr>
              <w:spacing w:after="0" w:line="240" w:lineRule="auto"/>
              <w:jc w:val="both"/>
              <w:rPr>
                <w:rFonts w:ascii="Times New Roman" w:eastAsia="Times New Roman" w:hAnsi="Times New Roman" w:cs="Times New Roman"/>
                <w:sz w:val="24"/>
                <w:szCs w:val="24"/>
              </w:rPr>
            </w:pPr>
            <w:r w:rsidRPr="00F80C5E">
              <w:rPr>
                <w:rFonts w:ascii="Times New Roman" w:eastAsia="Times New Roman" w:hAnsi="Times New Roman" w:cs="Times New Roman"/>
                <w:sz w:val="24"/>
                <w:szCs w:val="24"/>
              </w:rPr>
              <w:t>Количество</w:t>
            </w:r>
          </w:p>
        </w:tc>
        <w:tc>
          <w:tcPr>
            <w:tcW w:w="1222" w:type="dxa"/>
          </w:tcPr>
          <w:p w14:paraId="6817F2BE" w14:textId="77777777" w:rsidR="00C362AB" w:rsidRPr="00F80C5E" w:rsidRDefault="00C362AB" w:rsidP="00831194">
            <w:pPr>
              <w:spacing w:after="0" w:line="240" w:lineRule="auto"/>
              <w:jc w:val="both"/>
              <w:rPr>
                <w:rFonts w:ascii="Times New Roman" w:eastAsia="Times New Roman" w:hAnsi="Times New Roman" w:cs="Times New Roman"/>
                <w:sz w:val="24"/>
                <w:szCs w:val="24"/>
              </w:rPr>
            </w:pPr>
            <w:r w:rsidRPr="00F80C5E">
              <w:rPr>
                <w:rFonts w:ascii="Times New Roman" w:eastAsia="Times New Roman" w:hAnsi="Times New Roman" w:cs="Times New Roman"/>
                <w:sz w:val="24"/>
                <w:szCs w:val="24"/>
              </w:rPr>
              <w:t>Пропорция</w:t>
            </w:r>
          </w:p>
        </w:tc>
        <w:tc>
          <w:tcPr>
            <w:tcW w:w="1232" w:type="dxa"/>
            <w:gridSpan w:val="2"/>
          </w:tcPr>
          <w:p w14:paraId="79C83EA8" w14:textId="77777777" w:rsidR="00C362AB" w:rsidRPr="00F80C5E" w:rsidRDefault="00C362AB" w:rsidP="00831194">
            <w:pPr>
              <w:spacing w:after="0" w:line="240" w:lineRule="auto"/>
              <w:jc w:val="both"/>
              <w:rPr>
                <w:rFonts w:ascii="Times New Roman" w:eastAsia="Times New Roman" w:hAnsi="Times New Roman" w:cs="Times New Roman"/>
                <w:sz w:val="24"/>
                <w:szCs w:val="24"/>
              </w:rPr>
            </w:pPr>
            <w:r w:rsidRPr="00F80C5E">
              <w:rPr>
                <w:rFonts w:ascii="Times New Roman" w:eastAsia="Times New Roman" w:hAnsi="Times New Roman" w:cs="Times New Roman"/>
                <w:sz w:val="24"/>
                <w:szCs w:val="24"/>
              </w:rPr>
              <w:t>Количество</w:t>
            </w:r>
          </w:p>
        </w:tc>
        <w:tc>
          <w:tcPr>
            <w:tcW w:w="1232" w:type="dxa"/>
          </w:tcPr>
          <w:p w14:paraId="1218B8DB" w14:textId="77777777" w:rsidR="00C362AB" w:rsidRPr="00F80C5E" w:rsidRDefault="00C362AB" w:rsidP="00831194">
            <w:pPr>
              <w:spacing w:after="0" w:line="240" w:lineRule="auto"/>
              <w:jc w:val="both"/>
              <w:rPr>
                <w:rFonts w:ascii="Times New Roman" w:eastAsia="Times New Roman" w:hAnsi="Times New Roman" w:cs="Times New Roman"/>
                <w:sz w:val="24"/>
                <w:szCs w:val="24"/>
              </w:rPr>
            </w:pPr>
            <w:r w:rsidRPr="00F80C5E">
              <w:rPr>
                <w:rFonts w:ascii="Times New Roman" w:eastAsia="Times New Roman" w:hAnsi="Times New Roman" w:cs="Times New Roman"/>
                <w:sz w:val="24"/>
                <w:szCs w:val="24"/>
              </w:rPr>
              <w:t>Пропорция</w:t>
            </w:r>
          </w:p>
        </w:tc>
      </w:tr>
      <w:tr w:rsidR="00C362AB" w:rsidRPr="00F80C5E" w14:paraId="25B82EE0" w14:textId="77777777" w:rsidTr="00A676D0">
        <w:trPr>
          <w:trHeight w:val="290"/>
        </w:trPr>
        <w:tc>
          <w:tcPr>
            <w:tcW w:w="1520" w:type="dxa"/>
          </w:tcPr>
          <w:p w14:paraId="7BF75885" w14:textId="77777777" w:rsidR="00C362AB" w:rsidRPr="00F80C5E" w:rsidRDefault="00C362AB" w:rsidP="00831194">
            <w:pPr>
              <w:spacing w:after="0" w:line="240" w:lineRule="auto"/>
              <w:jc w:val="both"/>
              <w:rPr>
                <w:rFonts w:ascii="Times New Roman" w:eastAsia="Times New Roman" w:hAnsi="Times New Roman" w:cs="Times New Roman"/>
                <w:sz w:val="24"/>
                <w:szCs w:val="24"/>
              </w:rPr>
            </w:pPr>
            <w:r w:rsidRPr="00F80C5E">
              <w:rPr>
                <w:rFonts w:ascii="Times New Roman" w:eastAsia="Times New Roman" w:hAnsi="Times New Roman" w:cs="Times New Roman"/>
                <w:sz w:val="24"/>
                <w:szCs w:val="24"/>
              </w:rPr>
              <w:t>A/A</w:t>
            </w:r>
          </w:p>
        </w:tc>
        <w:tc>
          <w:tcPr>
            <w:tcW w:w="1599" w:type="dxa"/>
          </w:tcPr>
          <w:p w14:paraId="5B0BEEC2" w14:textId="77777777" w:rsidR="00C362AB" w:rsidRPr="00F80C5E" w:rsidRDefault="00C362AB" w:rsidP="00831194">
            <w:pPr>
              <w:spacing w:after="0" w:line="240" w:lineRule="auto"/>
              <w:jc w:val="both"/>
              <w:rPr>
                <w:rFonts w:ascii="Times New Roman" w:eastAsia="Times New Roman" w:hAnsi="Times New Roman" w:cs="Times New Roman"/>
                <w:sz w:val="24"/>
                <w:szCs w:val="24"/>
              </w:rPr>
            </w:pPr>
            <w:r w:rsidRPr="00F80C5E">
              <w:rPr>
                <w:rFonts w:ascii="Times New Roman" w:eastAsia="Times New Roman" w:hAnsi="Times New Roman" w:cs="Times New Roman"/>
                <w:sz w:val="24"/>
                <w:szCs w:val="24"/>
              </w:rPr>
              <w:t>58</w:t>
            </w:r>
          </w:p>
        </w:tc>
        <w:tc>
          <w:tcPr>
            <w:tcW w:w="1157" w:type="dxa"/>
          </w:tcPr>
          <w:p w14:paraId="73D37FD6" w14:textId="77777777" w:rsidR="00C362AB" w:rsidRPr="00F80C5E" w:rsidRDefault="00C362AB" w:rsidP="00831194">
            <w:pPr>
              <w:spacing w:after="0" w:line="240" w:lineRule="auto"/>
              <w:jc w:val="both"/>
              <w:rPr>
                <w:rFonts w:ascii="Times New Roman" w:eastAsia="Times New Roman" w:hAnsi="Times New Roman" w:cs="Times New Roman"/>
                <w:sz w:val="24"/>
                <w:szCs w:val="24"/>
              </w:rPr>
            </w:pPr>
            <w:r w:rsidRPr="00F80C5E">
              <w:rPr>
                <w:rFonts w:ascii="Times New Roman" w:eastAsia="Times New Roman" w:hAnsi="Times New Roman" w:cs="Times New Roman"/>
                <w:sz w:val="24"/>
                <w:szCs w:val="24"/>
              </w:rPr>
              <w:t>0.3</w:t>
            </w:r>
          </w:p>
        </w:tc>
        <w:tc>
          <w:tcPr>
            <w:tcW w:w="1536" w:type="dxa"/>
          </w:tcPr>
          <w:p w14:paraId="13DC1C25" w14:textId="77777777" w:rsidR="00C362AB" w:rsidRPr="00F80C5E" w:rsidRDefault="00C362AB" w:rsidP="00831194">
            <w:pPr>
              <w:spacing w:after="0" w:line="240" w:lineRule="auto"/>
              <w:jc w:val="both"/>
              <w:rPr>
                <w:rFonts w:ascii="Times New Roman" w:eastAsia="Times New Roman" w:hAnsi="Times New Roman" w:cs="Times New Roman"/>
                <w:sz w:val="24"/>
                <w:szCs w:val="24"/>
              </w:rPr>
            </w:pPr>
            <w:r w:rsidRPr="00F80C5E">
              <w:rPr>
                <w:rFonts w:ascii="Times New Roman" w:eastAsia="Times New Roman" w:hAnsi="Times New Roman" w:cs="Times New Roman"/>
                <w:sz w:val="24"/>
                <w:szCs w:val="24"/>
              </w:rPr>
              <w:t>17</w:t>
            </w:r>
          </w:p>
        </w:tc>
        <w:tc>
          <w:tcPr>
            <w:tcW w:w="1222" w:type="dxa"/>
          </w:tcPr>
          <w:p w14:paraId="7E308464" w14:textId="77777777" w:rsidR="00C362AB" w:rsidRPr="00F80C5E" w:rsidRDefault="00C362AB" w:rsidP="00831194">
            <w:pPr>
              <w:spacing w:after="0" w:line="240" w:lineRule="auto"/>
              <w:jc w:val="both"/>
              <w:rPr>
                <w:rFonts w:ascii="Times New Roman" w:eastAsia="Times New Roman" w:hAnsi="Times New Roman" w:cs="Times New Roman"/>
                <w:sz w:val="24"/>
                <w:szCs w:val="24"/>
              </w:rPr>
            </w:pPr>
            <w:r w:rsidRPr="00F80C5E">
              <w:rPr>
                <w:rFonts w:ascii="Times New Roman" w:eastAsia="Times New Roman" w:hAnsi="Times New Roman" w:cs="Times New Roman"/>
                <w:sz w:val="24"/>
                <w:szCs w:val="24"/>
              </w:rPr>
              <w:t>0.36</w:t>
            </w:r>
          </w:p>
        </w:tc>
        <w:tc>
          <w:tcPr>
            <w:tcW w:w="1232" w:type="dxa"/>
            <w:gridSpan w:val="2"/>
          </w:tcPr>
          <w:p w14:paraId="2653DF13" w14:textId="77777777" w:rsidR="00C362AB" w:rsidRPr="00F80C5E" w:rsidRDefault="00C362AB" w:rsidP="00831194">
            <w:pPr>
              <w:spacing w:after="0" w:line="240" w:lineRule="auto"/>
              <w:jc w:val="both"/>
              <w:rPr>
                <w:rFonts w:ascii="Times New Roman" w:eastAsia="Times New Roman" w:hAnsi="Times New Roman" w:cs="Times New Roman"/>
                <w:sz w:val="24"/>
                <w:szCs w:val="24"/>
              </w:rPr>
            </w:pPr>
            <w:r w:rsidRPr="00F80C5E">
              <w:rPr>
                <w:rFonts w:ascii="Times New Roman" w:eastAsia="Times New Roman" w:hAnsi="Times New Roman" w:cs="Times New Roman"/>
                <w:sz w:val="24"/>
                <w:szCs w:val="24"/>
              </w:rPr>
              <w:t>41</w:t>
            </w:r>
          </w:p>
        </w:tc>
        <w:tc>
          <w:tcPr>
            <w:tcW w:w="1232" w:type="dxa"/>
          </w:tcPr>
          <w:p w14:paraId="7AA1A15C" w14:textId="77777777" w:rsidR="00C362AB" w:rsidRPr="00F80C5E" w:rsidRDefault="00C362AB" w:rsidP="00831194">
            <w:pPr>
              <w:spacing w:after="0" w:line="240" w:lineRule="auto"/>
              <w:jc w:val="both"/>
              <w:rPr>
                <w:rFonts w:ascii="Times New Roman" w:eastAsia="Times New Roman" w:hAnsi="Times New Roman" w:cs="Times New Roman"/>
                <w:sz w:val="24"/>
                <w:szCs w:val="24"/>
              </w:rPr>
            </w:pPr>
            <w:r w:rsidRPr="00F80C5E">
              <w:rPr>
                <w:rFonts w:ascii="Times New Roman" w:eastAsia="Times New Roman" w:hAnsi="Times New Roman" w:cs="Times New Roman"/>
                <w:sz w:val="24"/>
                <w:szCs w:val="24"/>
              </w:rPr>
              <w:t>0.28</w:t>
            </w:r>
          </w:p>
        </w:tc>
      </w:tr>
      <w:tr w:rsidR="00C362AB" w:rsidRPr="00F80C5E" w14:paraId="7B3CFB0E" w14:textId="77777777" w:rsidTr="00A676D0">
        <w:trPr>
          <w:trHeight w:val="290"/>
        </w:trPr>
        <w:tc>
          <w:tcPr>
            <w:tcW w:w="1520" w:type="dxa"/>
          </w:tcPr>
          <w:p w14:paraId="25EB02F2" w14:textId="77777777" w:rsidR="00C362AB" w:rsidRPr="00F80C5E" w:rsidRDefault="00C362AB" w:rsidP="00831194">
            <w:pPr>
              <w:spacing w:after="0" w:line="240" w:lineRule="auto"/>
              <w:jc w:val="both"/>
              <w:rPr>
                <w:rFonts w:ascii="Times New Roman" w:eastAsia="Times New Roman" w:hAnsi="Times New Roman" w:cs="Times New Roman"/>
                <w:sz w:val="24"/>
                <w:szCs w:val="24"/>
              </w:rPr>
            </w:pPr>
            <w:r w:rsidRPr="00F80C5E">
              <w:rPr>
                <w:rFonts w:ascii="Times New Roman" w:eastAsia="Times New Roman" w:hAnsi="Times New Roman" w:cs="Times New Roman"/>
                <w:sz w:val="24"/>
                <w:szCs w:val="24"/>
              </w:rPr>
              <w:t>A/G</w:t>
            </w:r>
          </w:p>
        </w:tc>
        <w:tc>
          <w:tcPr>
            <w:tcW w:w="1599" w:type="dxa"/>
          </w:tcPr>
          <w:p w14:paraId="43DCC0E6" w14:textId="77777777" w:rsidR="00C362AB" w:rsidRPr="00F80C5E" w:rsidRDefault="00C362AB" w:rsidP="00831194">
            <w:pPr>
              <w:spacing w:after="0" w:line="240" w:lineRule="auto"/>
              <w:jc w:val="both"/>
              <w:rPr>
                <w:rFonts w:ascii="Times New Roman" w:eastAsia="Times New Roman" w:hAnsi="Times New Roman" w:cs="Times New Roman"/>
                <w:sz w:val="24"/>
                <w:szCs w:val="24"/>
              </w:rPr>
            </w:pPr>
            <w:r w:rsidRPr="00F80C5E">
              <w:rPr>
                <w:rFonts w:ascii="Times New Roman" w:eastAsia="Times New Roman" w:hAnsi="Times New Roman" w:cs="Times New Roman"/>
                <w:sz w:val="24"/>
                <w:szCs w:val="24"/>
              </w:rPr>
              <w:t>82</w:t>
            </w:r>
          </w:p>
        </w:tc>
        <w:tc>
          <w:tcPr>
            <w:tcW w:w="1157" w:type="dxa"/>
          </w:tcPr>
          <w:p w14:paraId="06E1203C" w14:textId="77777777" w:rsidR="00C362AB" w:rsidRPr="00F80C5E" w:rsidRDefault="00C362AB" w:rsidP="00831194">
            <w:pPr>
              <w:spacing w:after="0" w:line="240" w:lineRule="auto"/>
              <w:jc w:val="both"/>
              <w:rPr>
                <w:rFonts w:ascii="Times New Roman" w:eastAsia="Times New Roman" w:hAnsi="Times New Roman" w:cs="Times New Roman"/>
                <w:sz w:val="24"/>
                <w:szCs w:val="24"/>
              </w:rPr>
            </w:pPr>
            <w:r w:rsidRPr="00F80C5E">
              <w:rPr>
                <w:rFonts w:ascii="Times New Roman" w:eastAsia="Times New Roman" w:hAnsi="Times New Roman" w:cs="Times New Roman"/>
                <w:sz w:val="24"/>
                <w:szCs w:val="24"/>
              </w:rPr>
              <w:t>0.42</w:t>
            </w:r>
          </w:p>
        </w:tc>
        <w:tc>
          <w:tcPr>
            <w:tcW w:w="1536" w:type="dxa"/>
          </w:tcPr>
          <w:p w14:paraId="059E47C3" w14:textId="77777777" w:rsidR="00C362AB" w:rsidRPr="00F80C5E" w:rsidRDefault="00C362AB" w:rsidP="00831194">
            <w:pPr>
              <w:spacing w:after="0" w:line="240" w:lineRule="auto"/>
              <w:jc w:val="both"/>
              <w:rPr>
                <w:rFonts w:ascii="Times New Roman" w:eastAsia="Times New Roman" w:hAnsi="Times New Roman" w:cs="Times New Roman"/>
                <w:sz w:val="24"/>
                <w:szCs w:val="24"/>
              </w:rPr>
            </w:pPr>
            <w:r w:rsidRPr="00F80C5E">
              <w:rPr>
                <w:rFonts w:ascii="Times New Roman" w:eastAsia="Times New Roman" w:hAnsi="Times New Roman" w:cs="Times New Roman"/>
                <w:sz w:val="24"/>
                <w:szCs w:val="24"/>
              </w:rPr>
              <w:t>15</w:t>
            </w:r>
          </w:p>
        </w:tc>
        <w:tc>
          <w:tcPr>
            <w:tcW w:w="1222" w:type="dxa"/>
          </w:tcPr>
          <w:p w14:paraId="2433AC87" w14:textId="77777777" w:rsidR="00C362AB" w:rsidRPr="00F80C5E" w:rsidRDefault="00C362AB" w:rsidP="00831194">
            <w:pPr>
              <w:spacing w:after="0" w:line="240" w:lineRule="auto"/>
              <w:jc w:val="both"/>
              <w:rPr>
                <w:rFonts w:ascii="Times New Roman" w:eastAsia="Times New Roman" w:hAnsi="Times New Roman" w:cs="Times New Roman"/>
                <w:sz w:val="24"/>
                <w:szCs w:val="24"/>
              </w:rPr>
            </w:pPr>
            <w:r w:rsidRPr="00F80C5E">
              <w:rPr>
                <w:rFonts w:ascii="Times New Roman" w:eastAsia="Times New Roman" w:hAnsi="Times New Roman" w:cs="Times New Roman"/>
                <w:sz w:val="24"/>
                <w:szCs w:val="24"/>
              </w:rPr>
              <w:t>0.32</w:t>
            </w:r>
          </w:p>
        </w:tc>
        <w:tc>
          <w:tcPr>
            <w:tcW w:w="1232" w:type="dxa"/>
            <w:gridSpan w:val="2"/>
          </w:tcPr>
          <w:p w14:paraId="6D6E82B8" w14:textId="77777777" w:rsidR="00C362AB" w:rsidRPr="00F80C5E" w:rsidRDefault="00C362AB" w:rsidP="00831194">
            <w:pPr>
              <w:spacing w:after="0" w:line="240" w:lineRule="auto"/>
              <w:jc w:val="both"/>
              <w:rPr>
                <w:rFonts w:ascii="Times New Roman" w:eastAsia="Times New Roman" w:hAnsi="Times New Roman" w:cs="Times New Roman"/>
                <w:sz w:val="24"/>
                <w:szCs w:val="24"/>
              </w:rPr>
            </w:pPr>
            <w:r w:rsidRPr="00F80C5E">
              <w:rPr>
                <w:rFonts w:ascii="Times New Roman" w:eastAsia="Times New Roman" w:hAnsi="Times New Roman" w:cs="Times New Roman"/>
                <w:sz w:val="24"/>
                <w:szCs w:val="24"/>
              </w:rPr>
              <w:t>67</w:t>
            </w:r>
          </w:p>
        </w:tc>
        <w:tc>
          <w:tcPr>
            <w:tcW w:w="1232" w:type="dxa"/>
          </w:tcPr>
          <w:p w14:paraId="4399B837" w14:textId="77777777" w:rsidR="00C362AB" w:rsidRPr="00F80C5E" w:rsidRDefault="00C362AB" w:rsidP="00831194">
            <w:pPr>
              <w:spacing w:after="0" w:line="240" w:lineRule="auto"/>
              <w:jc w:val="both"/>
              <w:rPr>
                <w:rFonts w:ascii="Times New Roman" w:eastAsia="Times New Roman" w:hAnsi="Times New Roman" w:cs="Times New Roman"/>
                <w:sz w:val="24"/>
                <w:szCs w:val="24"/>
              </w:rPr>
            </w:pPr>
            <w:r w:rsidRPr="00F80C5E">
              <w:rPr>
                <w:rFonts w:ascii="Times New Roman" w:eastAsia="Times New Roman" w:hAnsi="Times New Roman" w:cs="Times New Roman"/>
                <w:sz w:val="24"/>
                <w:szCs w:val="24"/>
              </w:rPr>
              <w:t>0.45</w:t>
            </w:r>
          </w:p>
        </w:tc>
      </w:tr>
      <w:tr w:rsidR="00C362AB" w:rsidRPr="00F80C5E" w14:paraId="368DB014" w14:textId="77777777" w:rsidTr="00A676D0">
        <w:trPr>
          <w:trHeight w:val="290"/>
        </w:trPr>
        <w:tc>
          <w:tcPr>
            <w:tcW w:w="1520" w:type="dxa"/>
            <w:tcBorders>
              <w:bottom w:val="single" w:sz="4" w:space="0" w:color="000000"/>
            </w:tcBorders>
          </w:tcPr>
          <w:p w14:paraId="6D78498F" w14:textId="77777777" w:rsidR="00C362AB" w:rsidRPr="00F80C5E" w:rsidRDefault="00C362AB" w:rsidP="00831194">
            <w:pPr>
              <w:spacing w:after="0" w:line="240" w:lineRule="auto"/>
              <w:jc w:val="both"/>
              <w:rPr>
                <w:rFonts w:ascii="Times New Roman" w:eastAsia="Times New Roman" w:hAnsi="Times New Roman" w:cs="Times New Roman"/>
                <w:sz w:val="24"/>
                <w:szCs w:val="24"/>
              </w:rPr>
            </w:pPr>
            <w:r w:rsidRPr="00F80C5E">
              <w:rPr>
                <w:rFonts w:ascii="Times New Roman" w:eastAsia="Times New Roman" w:hAnsi="Times New Roman" w:cs="Times New Roman"/>
                <w:sz w:val="24"/>
                <w:szCs w:val="24"/>
              </w:rPr>
              <w:t>G/G</w:t>
            </w:r>
          </w:p>
        </w:tc>
        <w:tc>
          <w:tcPr>
            <w:tcW w:w="1599" w:type="dxa"/>
            <w:tcBorders>
              <w:bottom w:val="single" w:sz="4" w:space="0" w:color="000000"/>
            </w:tcBorders>
          </w:tcPr>
          <w:p w14:paraId="3AAAEE5B" w14:textId="77777777" w:rsidR="00C362AB" w:rsidRPr="00F80C5E" w:rsidRDefault="00C362AB" w:rsidP="00831194">
            <w:pPr>
              <w:spacing w:after="0" w:line="240" w:lineRule="auto"/>
              <w:jc w:val="both"/>
              <w:rPr>
                <w:rFonts w:ascii="Times New Roman" w:eastAsia="Times New Roman" w:hAnsi="Times New Roman" w:cs="Times New Roman"/>
                <w:sz w:val="24"/>
                <w:szCs w:val="24"/>
              </w:rPr>
            </w:pPr>
            <w:r w:rsidRPr="00F80C5E">
              <w:rPr>
                <w:rFonts w:ascii="Times New Roman" w:eastAsia="Times New Roman" w:hAnsi="Times New Roman" w:cs="Times New Roman"/>
                <w:sz w:val="24"/>
                <w:szCs w:val="24"/>
              </w:rPr>
              <w:t>56</w:t>
            </w:r>
          </w:p>
        </w:tc>
        <w:tc>
          <w:tcPr>
            <w:tcW w:w="1157" w:type="dxa"/>
            <w:tcBorders>
              <w:bottom w:val="single" w:sz="4" w:space="0" w:color="000000"/>
            </w:tcBorders>
          </w:tcPr>
          <w:p w14:paraId="4A86F931" w14:textId="77777777" w:rsidR="00C362AB" w:rsidRPr="00F80C5E" w:rsidRDefault="00C362AB" w:rsidP="00831194">
            <w:pPr>
              <w:spacing w:after="0" w:line="240" w:lineRule="auto"/>
              <w:jc w:val="both"/>
              <w:rPr>
                <w:rFonts w:ascii="Times New Roman" w:eastAsia="Times New Roman" w:hAnsi="Times New Roman" w:cs="Times New Roman"/>
                <w:sz w:val="24"/>
                <w:szCs w:val="24"/>
              </w:rPr>
            </w:pPr>
            <w:r w:rsidRPr="00F80C5E">
              <w:rPr>
                <w:rFonts w:ascii="Times New Roman" w:eastAsia="Times New Roman" w:hAnsi="Times New Roman" w:cs="Times New Roman"/>
                <w:sz w:val="24"/>
                <w:szCs w:val="24"/>
              </w:rPr>
              <w:t>0.29</w:t>
            </w:r>
          </w:p>
        </w:tc>
        <w:tc>
          <w:tcPr>
            <w:tcW w:w="1536" w:type="dxa"/>
            <w:tcBorders>
              <w:bottom w:val="single" w:sz="4" w:space="0" w:color="000000"/>
            </w:tcBorders>
          </w:tcPr>
          <w:p w14:paraId="3712A85D" w14:textId="77777777" w:rsidR="00C362AB" w:rsidRPr="00F80C5E" w:rsidRDefault="00C362AB" w:rsidP="00831194">
            <w:pPr>
              <w:spacing w:after="0" w:line="240" w:lineRule="auto"/>
              <w:jc w:val="both"/>
              <w:rPr>
                <w:rFonts w:ascii="Times New Roman" w:eastAsia="Times New Roman" w:hAnsi="Times New Roman" w:cs="Times New Roman"/>
                <w:sz w:val="24"/>
                <w:szCs w:val="24"/>
              </w:rPr>
            </w:pPr>
            <w:r w:rsidRPr="00F80C5E">
              <w:rPr>
                <w:rFonts w:ascii="Times New Roman" w:eastAsia="Times New Roman" w:hAnsi="Times New Roman" w:cs="Times New Roman"/>
                <w:sz w:val="24"/>
                <w:szCs w:val="24"/>
              </w:rPr>
              <w:t>15</w:t>
            </w:r>
          </w:p>
        </w:tc>
        <w:tc>
          <w:tcPr>
            <w:tcW w:w="1222" w:type="dxa"/>
            <w:tcBorders>
              <w:bottom w:val="single" w:sz="4" w:space="0" w:color="000000"/>
            </w:tcBorders>
          </w:tcPr>
          <w:p w14:paraId="61D1D046" w14:textId="77777777" w:rsidR="00C362AB" w:rsidRPr="00F80C5E" w:rsidRDefault="00C362AB" w:rsidP="00831194">
            <w:pPr>
              <w:spacing w:after="0" w:line="240" w:lineRule="auto"/>
              <w:jc w:val="both"/>
              <w:rPr>
                <w:rFonts w:ascii="Times New Roman" w:eastAsia="Times New Roman" w:hAnsi="Times New Roman" w:cs="Times New Roman"/>
                <w:sz w:val="24"/>
                <w:szCs w:val="24"/>
              </w:rPr>
            </w:pPr>
            <w:r w:rsidRPr="00F80C5E">
              <w:rPr>
                <w:rFonts w:ascii="Times New Roman" w:eastAsia="Times New Roman" w:hAnsi="Times New Roman" w:cs="Times New Roman"/>
                <w:sz w:val="24"/>
                <w:szCs w:val="24"/>
              </w:rPr>
              <w:t>0.32</w:t>
            </w:r>
          </w:p>
        </w:tc>
        <w:tc>
          <w:tcPr>
            <w:tcW w:w="1232" w:type="dxa"/>
            <w:gridSpan w:val="2"/>
            <w:tcBorders>
              <w:bottom w:val="single" w:sz="4" w:space="0" w:color="000000"/>
            </w:tcBorders>
          </w:tcPr>
          <w:p w14:paraId="492FFB20" w14:textId="77777777" w:rsidR="00C362AB" w:rsidRPr="00F80C5E" w:rsidRDefault="00C362AB" w:rsidP="00831194">
            <w:pPr>
              <w:spacing w:after="0" w:line="240" w:lineRule="auto"/>
              <w:jc w:val="both"/>
              <w:rPr>
                <w:rFonts w:ascii="Times New Roman" w:eastAsia="Times New Roman" w:hAnsi="Times New Roman" w:cs="Times New Roman"/>
                <w:sz w:val="24"/>
                <w:szCs w:val="24"/>
              </w:rPr>
            </w:pPr>
            <w:r w:rsidRPr="00F80C5E">
              <w:rPr>
                <w:rFonts w:ascii="Times New Roman" w:eastAsia="Times New Roman" w:hAnsi="Times New Roman" w:cs="Times New Roman"/>
                <w:sz w:val="24"/>
                <w:szCs w:val="24"/>
              </w:rPr>
              <w:t>41</w:t>
            </w:r>
          </w:p>
        </w:tc>
        <w:tc>
          <w:tcPr>
            <w:tcW w:w="1232" w:type="dxa"/>
            <w:tcBorders>
              <w:bottom w:val="single" w:sz="4" w:space="0" w:color="000000"/>
            </w:tcBorders>
          </w:tcPr>
          <w:p w14:paraId="50C1D177" w14:textId="77777777" w:rsidR="00C362AB" w:rsidRPr="00F80C5E" w:rsidRDefault="00C362AB" w:rsidP="00831194">
            <w:pPr>
              <w:spacing w:after="0" w:line="240" w:lineRule="auto"/>
              <w:jc w:val="both"/>
              <w:rPr>
                <w:rFonts w:ascii="Times New Roman" w:eastAsia="Times New Roman" w:hAnsi="Times New Roman" w:cs="Times New Roman"/>
                <w:sz w:val="24"/>
                <w:szCs w:val="24"/>
              </w:rPr>
            </w:pPr>
            <w:r w:rsidRPr="00F80C5E">
              <w:rPr>
                <w:rFonts w:ascii="Times New Roman" w:eastAsia="Times New Roman" w:hAnsi="Times New Roman" w:cs="Times New Roman"/>
                <w:sz w:val="24"/>
                <w:szCs w:val="24"/>
              </w:rPr>
              <w:t>0.28</w:t>
            </w:r>
          </w:p>
        </w:tc>
      </w:tr>
      <w:tr w:rsidR="00C362AB" w:rsidRPr="00F80C5E" w14:paraId="1887682C" w14:textId="77777777" w:rsidTr="00A676D0">
        <w:trPr>
          <w:trHeight w:val="290"/>
        </w:trPr>
        <w:tc>
          <w:tcPr>
            <w:tcW w:w="1520" w:type="dxa"/>
            <w:tcBorders>
              <w:bottom w:val="single" w:sz="4" w:space="0" w:color="000000"/>
            </w:tcBorders>
          </w:tcPr>
          <w:p w14:paraId="74A8ADAE" w14:textId="77777777" w:rsidR="00C362AB" w:rsidRPr="00F80C5E" w:rsidRDefault="00C362AB" w:rsidP="00831194">
            <w:pPr>
              <w:spacing w:after="0" w:line="240" w:lineRule="auto"/>
              <w:jc w:val="both"/>
              <w:rPr>
                <w:rFonts w:ascii="Times New Roman" w:eastAsia="Times New Roman" w:hAnsi="Times New Roman" w:cs="Times New Roman"/>
                <w:sz w:val="24"/>
                <w:szCs w:val="24"/>
              </w:rPr>
            </w:pPr>
            <w:r w:rsidRPr="00F80C5E">
              <w:rPr>
                <w:rFonts w:ascii="Times New Roman" w:eastAsia="Times New Roman" w:hAnsi="Times New Roman" w:cs="Times New Roman"/>
                <w:sz w:val="24"/>
                <w:szCs w:val="24"/>
              </w:rPr>
              <w:t>NA</w:t>
            </w:r>
          </w:p>
        </w:tc>
        <w:tc>
          <w:tcPr>
            <w:tcW w:w="1599" w:type="dxa"/>
            <w:tcBorders>
              <w:bottom w:val="single" w:sz="4" w:space="0" w:color="000000"/>
            </w:tcBorders>
          </w:tcPr>
          <w:p w14:paraId="061BD1D1" w14:textId="77777777" w:rsidR="00C362AB" w:rsidRPr="00F80C5E" w:rsidRDefault="00C362AB" w:rsidP="00831194">
            <w:pPr>
              <w:spacing w:after="0" w:line="240" w:lineRule="auto"/>
              <w:jc w:val="both"/>
              <w:rPr>
                <w:rFonts w:ascii="Times New Roman" w:eastAsia="Times New Roman" w:hAnsi="Times New Roman" w:cs="Times New Roman"/>
                <w:sz w:val="24"/>
                <w:szCs w:val="24"/>
              </w:rPr>
            </w:pPr>
            <w:r w:rsidRPr="00F80C5E">
              <w:rPr>
                <w:rFonts w:ascii="Times New Roman" w:eastAsia="Times New Roman" w:hAnsi="Times New Roman" w:cs="Times New Roman"/>
                <w:sz w:val="24"/>
                <w:szCs w:val="24"/>
              </w:rPr>
              <w:t>58</w:t>
            </w:r>
          </w:p>
        </w:tc>
        <w:tc>
          <w:tcPr>
            <w:tcW w:w="1157" w:type="dxa"/>
            <w:tcBorders>
              <w:bottom w:val="single" w:sz="4" w:space="0" w:color="000000"/>
            </w:tcBorders>
          </w:tcPr>
          <w:p w14:paraId="744CFE16" w14:textId="77777777" w:rsidR="00C362AB" w:rsidRPr="00F80C5E" w:rsidRDefault="00C362AB" w:rsidP="00831194">
            <w:pPr>
              <w:spacing w:after="0" w:line="240" w:lineRule="auto"/>
              <w:jc w:val="both"/>
              <w:rPr>
                <w:rFonts w:ascii="Times New Roman" w:eastAsia="Times New Roman" w:hAnsi="Times New Roman" w:cs="Times New Roman"/>
                <w:sz w:val="24"/>
                <w:szCs w:val="24"/>
              </w:rPr>
            </w:pPr>
            <w:r w:rsidRPr="00F80C5E">
              <w:rPr>
                <w:rFonts w:ascii="Times New Roman" w:eastAsia="Times New Roman" w:hAnsi="Times New Roman" w:cs="Times New Roman"/>
                <w:sz w:val="24"/>
                <w:szCs w:val="24"/>
              </w:rPr>
              <w:t>---</w:t>
            </w:r>
          </w:p>
        </w:tc>
        <w:tc>
          <w:tcPr>
            <w:tcW w:w="1536" w:type="dxa"/>
            <w:tcBorders>
              <w:bottom w:val="single" w:sz="4" w:space="0" w:color="000000"/>
            </w:tcBorders>
          </w:tcPr>
          <w:p w14:paraId="48BC96EA" w14:textId="77777777" w:rsidR="00C362AB" w:rsidRPr="00F80C5E" w:rsidRDefault="00C362AB" w:rsidP="00831194">
            <w:pPr>
              <w:spacing w:after="0" w:line="240" w:lineRule="auto"/>
              <w:jc w:val="both"/>
              <w:rPr>
                <w:rFonts w:ascii="Times New Roman" w:eastAsia="Times New Roman" w:hAnsi="Times New Roman" w:cs="Times New Roman"/>
                <w:sz w:val="24"/>
                <w:szCs w:val="24"/>
              </w:rPr>
            </w:pPr>
            <w:r w:rsidRPr="00F80C5E">
              <w:rPr>
                <w:rFonts w:ascii="Times New Roman" w:eastAsia="Times New Roman" w:hAnsi="Times New Roman" w:cs="Times New Roman"/>
                <w:sz w:val="24"/>
                <w:szCs w:val="24"/>
              </w:rPr>
              <w:t>44</w:t>
            </w:r>
          </w:p>
        </w:tc>
        <w:tc>
          <w:tcPr>
            <w:tcW w:w="1222" w:type="dxa"/>
            <w:tcBorders>
              <w:bottom w:val="single" w:sz="4" w:space="0" w:color="000000"/>
            </w:tcBorders>
          </w:tcPr>
          <w:p w14:paraId="05F671D8" w14:textId="77777777" w:rsidR="00C362AB" w:rsidRPr="00F80C5E" w:rsidRDefault="00C362AB" w:rsidP="00831194">
            <w:pPr>
              <w:spacing w:after="0" w:line="240" w:lineRule="auto"/>
              <w:jc w:val="both"/>
              <w:rPr>
                <w:rFonts w:ascii="Times New Roman" w:eastAsia="Times New Roman" w:hAnsi="Times New Roman" w:cs="Times New Roman"/>
                <w:sz w:val="24"/>
                <w:szCs w:val="24"/>
              </w:rPr>
            </w:pPr>
            <w:r w:rsidRPr="00F80C5E">
              <w:rPr>
                <w:rFonts w:ascii="Times New Roman" w:eastAsia="Times New Roman" w:hAnsi="Times New Roman" w:cs="Times New Roman"/>
                <w:sz w:val="24"/>
                <w:szCs w:val="24"/>
              </w:rPr>
              <w:t>---</w:t>
            </w:r>
          </w:p>
        </w:tc>
        <w:tc>
          <w:tcPr>
            <w:tcW w:w="1232" w:type="dxa"/>
            <w:gridSpan w:val="2"/>
            <w:tcBorders>
              <w:bottom w:val="single" w:sz="4" w:space="0" w:color="000000"/>
            </w:tcBorders>
          </w:tcPr>
          <w:p w14:paraId="5A7A0EFC" w14:textId="77777777" w:rsidR="00C362AB" w:rsidRPr="00F80C5E" w:rsidRDefault="00C362AB" w:rsidP="00831194">
            <w:pPr>
              <w:spacing w:after="0" w:line="240" w:lineRule="auto"/>
              <w:jc w:val="both"/>
              <w:rPr>
                <w:rFonts w:ascii="Times New Roman" w:eastAsia="Times New Roman" w:hAnsi="Times New Roman" w:cs="Times New Roman"/>
                <w:sz w:val="24"/>
                <w:szCs w:val="24"/>
              </w:rPr>
            </w:pPr>
            <w:r w:rsidRPr="00F80C5E">
              <w:rPr>
                <w:rFonts w:ascii="Times New Roman" w:eastAsia="Times New Roman" w:hAnsi="Times New Roman" w:cs="Times New Roman"/>
                <w:sz w:val="24"/>
                <w:szCs w:val="24"/>
              </w:rPr>
              <w:t>14</w:t>
            </w:r>
          </w:p>
        </w:tc>
        <w:tc>
          <w:tcPr>
            <w:tcW w:w="1232" w:type="dxa"/>
            <w:tcBorders>
              <w:bottom w:val="single" w:sz="4" w:space="0" w:color="000000"/>
            </w:tcBorders>
          </w:tcPr>
          <w:p w14:paraId="179DB723" w14:textId="77777777" w:rsidR="00C362AB" w:rsidRPr="00F80C5E" w:rsidRDefault="00C362AB" w:rsidP="00831194">
            <w:pPr>
              <w:spacing w:after="0" w:line="240" w:lineRule="auto"/>
              <w:jc w:val="both"/>
              <w:rPr>
                <w:rFonts w:ascii="Times New Roman" w:eastAsia="Times New Roman" w:hAnsi="Times New Roman" w:cs="Times New Roman"/>
                <w:sz w:val="24"/>
                <w:szCs w:val="24"/>
              </w:rPr>
            </w:pPr>
            <w:r w:rsidRPr="00F80C5E">
              <w:rPr>
                <w:rFonts w:ascii="Times New Roman" w:eastAsia="Times New Roman" w:hAnsi="Times New Roman" w:cs="Times New Roman"/>
                <w:sz w:val="24"/>
                <w:szCs w:val="24"/>
              </w:rPr>
              <w:t>---</w:t>
            </w:r>
          </w:p>
        </w:tc>
      </w:tr>
    </w:tbl>
    <w:p w14:paraId="72D1AE1C" w14:textId="77777777" w:rsidR="0062306E" w:rsidRDefault="0062306E" w:rsidP="00831194">
      <w:pPr>
        <w:spacing w:after="0" w:line="240" w:lineRule="auto"/>
        <w:ind w:firstLine="709"/>
        <w:jc w:val="both"/>
        <w:rPr>
          <w:rFonts w:ascii="Times New Roman" w:eastAsia="Times New Roman" w:hAnsi="Times New Roman" w:cs="Times New Roman"/>
          <w:sz w:val="28"/>
          <w:szCs w:val="28"/>
          <w:lang w:val="kk-KZ"/>
        </w:rPr>
      </w:pPr>
    </w:p>
    <w:p w14:paraId="0AFF69DF" w14:textId="4BCC2C70" w:rsidR="00C362AB" w:rsidRDefault="00C362AB" w:rsidP="00831194">
      <w:pPr>
        <w:spacing w:after="0" w:line="240" w:lineRule="auto"/>
        <w:ind w:firstLine="709"/>
        <w:jc w:val="both"/>
        <w:rPr>
          <w:rFonts w:ascii="Times New Roman" w:eastAsia="Times New Roman" w:hAnsi="Times New Roman" w:cs="Times New Roman"/>
          <w:sz w:val="28"/>
          <w:szCs w:val="28"/>
        </w:rPr>
      </w:pPr>
      <w:r w:rsidRPr="00C362AB">
        <w:rPr>
          <w:rFonts w:ascii="Times New Roman" w:eastAsia="Times New Roman" w:hAnsi="Times New Roman" w:cs="Times New Roman"/>
          <w:sz w:val="28"/>
          <w:szCs w:val="28"/>
          <w:lang w:val="kk-KZ"/>
        </w:rPr>
        <w:t xml:space="preserve">По данным таблицы </w:t>
      </w:r>
      <w:r w:rsidRPr="00C362AB">
        <w:rPr>
          <w:rFonts w:ascii="Times New Roman" w:eastAsia="Times New Roman" w:hAnsi="Times New Roman" w:cs="Times New Roman"/>
          <w:sz w:val="28"/>
          <w:szCs w:val="28"/>
        </w:rPr>
        <w:t>215, частота генотипа  rs 2383207 по гомозиготному типу соответствовал (А/А) 30 % в общем, то есть 58 генотипов, из них в основной группе  28 %,  41 генотипа, в контрольной группе 36 %, 17 генотипов. По гетерозиготному типу (A/G) составил 42 %, 82 генотипа, из них в основной группе 45 %, 67 генотипов,  а в контрольной группе 32 % 15 генотипов. Гомозиготный генотип ( G/G) соответствовал 29 % , соответственно 56 генотипов, из них в основной группе 28 %, 41 генотип, а в контрольной группе 32 %, 15 генотипов. В таблице 216 указан rs2383207 точный тест для равновесия Харди-Вайнберга.</w:t>
      </w:r>
    </w:p>
    <w:p w14:paraId="2B205636" w14:textId="12982BDD" w:rsidR="00C362AB" w:rsidRDefault="00C362AB" w:rsidP="00831194">
      <w:pPr>
        <w:spacing w:after="0" w:line="240" w:lineRule="auto"/>
        <w:jc w:val="both"/>
        <w:rPr>
          <w:rFonts w:ascii="Times New Roman" w:eastAsia="Times New Roman" w:hAnsi="Times New Roman" w:cs="Times New Roman"/>
          <w:sz w:val="28"/>
          <w:szCs w:val="28"/>
        </w:rPr>
      </w:pPr>
    </w:p>
    <w:p w14:paraId="57B9EBA8" w14:textId="256B7503" w:rsidR="00C362AB" w:rsidRDefault="00C362AB"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216 - rs2383207 точный тест для равновесия Харди-Вайнберга (n=196)</w:t>
      </w:r>
    </w:p>
    <w:p w14:paraId="2674C1F1" w14:textId="684109D3" w:rsidR="00C362AB" w:rsidRDefault="00C362AB" w:rsidP="00831194">
      <w:pPr>
        <w:spacing w:after="0" w:line="240" w:lineRule="auto"/>
        <w:jc w:val="both"/>
        <w:rPr>
          <w:rFonts w:ascii="Times New Roman" w:eastAsia="Times New Roman" w:hAnsi="Times New Roman" w:cs="Times New Roman"/>
          <w:b/>
          <w:sz w:val="28"/>
          <w:szCs w:val="28"/>
        </w:rPr>
      </w:pPr>
    </w:p>
    <w:tbl>
      <w:tblPr>
        <w:tblW w:w="9075"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7"/>
        <w:gridCol w:w="1310"/>
        <w:gridCol w:w="1134"/>
        <w:gridCol w:w="1276"/>
        <w:gridCol w:w="1276"/>
        <w:gridCol w:w="1276"/>
        <w:gridCol w:w="1276"/>
      </w:tblGrid>
      <w:tr w:rsidR="000801BF" w14:paraId="7F504F02" w14:textId="77777777" w:rsidTr="000801BF">
        <w:trPr>
          <w:trHeight w:val="290"/>
        </w:trPr>
        <w:tc>
          <w:tcPr>
            <w:tcW w:w="1526" w:type="dxa"/>
            <w:tcBorders>
              <w:top w:val="single" w:sz="4" w:space="0" w:color="000000"/>
              <w:left w:val="single" w:sz="4" w:space="0" w:color="000000"/>
              <w:bottom w:val="single" w:sz="4" w:space="0" w:color="000000"/>
              <w:right w:val="single" w:sz="4" w:space="0" w:color="000000"/>
            </w:tcBorders>
            <w:hideMark/>
          </w:tcPr>
          <w:p w14:paraId="7560389B"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309" w:type="dxa"/>
            <w:tcBorders>
              <w:top w:val="single" w:sz="4" w:space="0" w:color="000000"/>
              <w:left w:val="single" w:sz="4" w:space="0" w:color="000000"/>
              <w:bottom w:val="single" w:sz="4" w:space="0" w:color="000000"/>
              <w:right w:val="single" w:sz="4" w:space="0" w:color="000000"/>
            </w:tcBorders>
            <w:hideMark/>
          </w:tcPr>
          <w:p w14:paraId="07689510"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A/A</w:t>
            </w:r>
          </w:p>
        </w:tc>
        <w:tc>
          <w:tcPr>
            <w:tcW w:w="1134" w:type="dxa"/>
            <w:tcBorders>
              <w:top w:val="single" w:sz="4" w:space="0" w:color="000000"/>
              <w:left w:val="single" w:sz="4" w:space="0" w:color="000000"/>
              <w:bottom w:val="single" w:sz="4" w:space="0" w:color="000000"/>
              <w:right w:val="single" w:sz="4" w:space="0" w:color="000000"/>
            </w:tcBorders>
            <w:hideMark/>
          </w:tcPr>
          <w:p w14:paraId="522B38F0"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w:t>
            </w:r>
          </w:p>
        </w:tc>
        <w:tc>
          <w:tcPr>
            <w:tcW w:w="1276" w:type="dxa"/>
            <w:tcBorders>
              <w:top w:val="single" w:sz="4" w:space="0" w:color="000000"/>
              <w:left w:val="single" w:sz="4" w:space="0" w:color="000000"/>
              <w:bottom w:val="single" w:sz="4" w:space="0" w:color="000000"/>
              <w:right w:val="single" w:sz="4" w:space="0" w:color="000000"/>
            </w:tcBorders>
            <w:hideMark/>
          </w:tcPr>
          <w:p w14:paraId="5F343CE2"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G/G</w:t>
            </w:r>
          </w:p>
        </w:tc>
        <w:tc>
          <w:tcPr>
            <w:tcW w:w="1276" w:type="dxa"/>
            <w:tcBorders>
              <w:top w:val="single" w:sz="4" w:space="0" w:color="000000"/>
              <w:left w:val="single" w:sz="4" w:space="0" w:color="000000"/>
              <w:bottom w:val="single" w:sz="4" w:space="0" w:color="000000"/>
              <w:right w:val="single" w:sz="4" w:space="0" w:color="000000"/>
            </w:tcBorders>
            <w:hideMark/>
          </w:tcPr>
          <w:p w14:paraId="721080F1"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276" w:type="dxa"/>
            <w:tcBorders>
              <w:top w:val="single" w:sz="4" w:space="0" w:color="000000"/>
              <w:left w:val="single" w:sz="4" w:space="0" w:color="000000"/>
              <w:bottom w:val="single" w:sz="4" w:space="0" w:color="000000"/>
              <w:right w:val="single" w:sz="4" w:space="0" w:color="000000"/>
            </w:tcBorders>
            <w:hideMark/>
          </w:tcPr>
          <w:p w14:paraId="7E2F8B64"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1276" w:type="dxa"/>
            <w:tcBorders>
              <w:top w:val="single" w:sz="4" w:space="0" w:color="000000"/>
              <w:left w:val="single" w:sz="4" w:space="0" w:color="000000"/>
              <w:bottom w:val="single" w:sz="4" w:space="0" w:color="000000"/>
              <w:right w:val="single" w:sz="4" w:space="0" w:color="000000"/>
            </w:tcBorders>
            <w:hideMark/>
          </w:tcPr>
          <w:p w14:paraId="010386A0"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0801BF" w14:paraId="58ED1A2D" w14:textId="77777777" w:rsidTr="000801BF">
        <w:trPr>
          <w:trHeight w:val="820"/>
        </w:trPr>
        <w:tc>
          <w:tcPr>
            <w:tcW w:w="1526" w:type="dxa"/>
            <w:tcBorders>
              <w:top w:val="single" w:sz="4" w:space="0" w:color="000000"/>
              <w:left w:val="single" w:sz="4" w:space="0" w:color="000000"/>
              <w:bottom w:val="single" w:sz="4" w:space="0" w:color="000000"/>
              <w:right w:val="single" w:sz="4" w:space="0" w:color="000000"/>
            </w:tcBorders>
            <w:hideMark/>
          </w:tcPr>
          <w:p w14:paraId="46F40A58"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1309" w:type="dxa"/>
            <w:tcBorders>
              <w:top w:val="single" w:sz="4" w:space="0" w:color="000000"/>
              <w:left w:val="single" w:sz="4" w:space="0" w:color="000000"/>
              <w:bottom w:val="single" w:sz="4" w:space="0" w:color="000000"/>
              <w:right w:val="single" w:sz="4" w:space="0" w:color="000000"/>
            </w:tcBorders>
            <w:hideMark/>
          </w:tcPr>
          <w:p w14:paraId="1B3DB8B3"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1134" w:type="dxa"/>
            <w:tcBorders>
              <w:top w:val="single" w:sz="4" w:space="0" w:color="000000"/>
              <w:left w:val="single" w:sz="4" w:space="0" w:color="000000"/>
              <w:bottom w:val="single" w:sz="4" w:space="0" w:color="000000"/>
              <w:right w:val="single" w:sz="4" w:space="0" w:color="000000"/>
            </w:tcBorders>
            <w:hideMark/>
          </w:tcPr>
          <w:p w14:paraId="29E35FA1"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c>
          <w:tcPr>
            <w:tcW w:w="1276" w:type="dxa"/>
            <w:tcBorders>
              <w:top w:val="single" w:sz="4" w:space="0" w:color="000000"/>
              <w:left w:val="single" w:sz="4" w:space="0" w:color="000000"/>
              <w:bottom w:val="single" w:sz="4" w:space="0" w:color="000000"/>
              <w:right w:val="single" w:sz="4" w:space="0" w:color="000000"/>
            </w:tcBorders>
            <w:hideMark/>
          </w:tcPr>
          <w:p w14:paraId="12D86A99"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1276" w:type="dxa"/>
            <w:tcBorders>
              <w:top w:val="single" w:sz="4" w:space="0" w:color="000000"/>
              <w:left w:val="single" w:sz="4" w:space="0" w:color="000000"/>
              <w:bottom w:val="single" w:sz="4" w:space="0" w:color="000000"/>
              <w:right w:val="single" w:sz="4" w:space="0" w:color="000000"/>
            </w:tcBorders>
            <w:hideMark/>
          </w:tcPr>
          <w:p w14:paraId="137E3186"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198</w:t>
            </w:r>
          </w:p>
        </w:tc>
        <w:tc>
          <w:tcPr>
            <w:tcW w:w="1276" w:type="dxa"/>
            <w:tcBorders>
              <w:top w:val="single" w:sz="4" w:space="0" w:color="000000"/>
              <w:left w:val="single" w:sz="4" w:space="0" w:color="000000"/>
              <w:bottom w:val="single" w:sz="4" w:space="0" w:color="000000"/>
              <w:right w:val="single" w:sz="4" w:space="0" w:color="000000"/>
            </w:tcBorders>
            <w:hideMark/>
          </w:tcPr>
          <w:p w14:paraId="6B3E8F29"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194</w:t>
            </w:r>
          </w:p>
        </w:tc>
        <w:tc>
          <w:tcPr>
            <w:tcW w:w="1276" w:type="dxa"/>
            <w:tcBorders>
              <w:top w:val="single" w:sz="4" w:space="0" w:color="000000"/>
              <w:left w:val="single" w:sz="4" w:space="0" w:color="000000"/>
              <w:bottom w:val="single" w:sz="4" w:space="0" w:color="000000"/>
              <w:right w:val="single" w:sz="4" w:space="0" w:color="000000"/>
            </w:tcBorders>
            <w:hideMark/>
          </w:tcPr>
          <w:p w14:paraId="5A06FB8C"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0.023</w:t>
            </w:r>
          </w:p>
        </w:tc>
      </w:tr>
      <w:tr w:rsidR="000801BF" w14:paraId="35DE3F21" w14:textId="77777777" w:rsidTr="000801BF">
        <w:trPr>
          <w:trHeight w:val="290"/>
        </w:trPr>
        <w:tc>
          <w:tcPr>
            <w:tcW w:w="1526" w:type="dxa"/>
            <w:tcBorders>
              <w:top w:val="single" w:sz="4" w:space="0" w:color="000000"/>
              <w:left w:val="single" w:sz="4" w:space="0" w:color="000000"/>
              <w:bottom w:val="single" w:sz="4" w:space="0" w:color="000000"/>
              <w:right w:val="single" w:sz="4" w:space="0" w:color="000000"/>
            </w:tcBorders>
            <w:hideMark/>
          </w:tcPr>
          <w:p w14:paraId="1B1214E7"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1309" w:type="dxa"/>
            <w:tcBorders>
              <w:top w:val="single" w:sz="4" w:space="0" w:color="000000"/>
              <w:left w:val="single" w:sz="4" w:space="0" w:color="000000"/>
              <w:bottom w:val="single" w:sz="4" w:space="0" w:color="000000"/>
              <w:right w:val="single" w:sz="4" w:space="0" w:color="000000"/>
            </w:tcBorders>
            <w:hideMark/>
          </w:tcPr>
          <w:p w14:paraId="1FB8B29E"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134" w:type="dxa"/>
            <w:tcBorders>
              <w:top w:val="single" w:sz="4" w:space="0" w:color="000000"/>
              <w:left w:val="single" w:sz="4" w:space="0" w:color="000000"/>
              <w:bottom w:val="single" w:sz="4" w:space="0" w:color="000000"/>
              <w:right w:val="single" w:sz="4" w:space="0" w:color="000000"/>
            </w:tcBorders>
            <w:hideMark/>
          </w:tcPr>
          <w:p w14:paraId="0BA922EE"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276" w:type="dxa"/>
            <w:tcBorders>
              <w:top w:val="single" w:sz="4" w:space="0" w:color="000000"/>
              <w:left w:val="single" w:sz="4" w:space="0" w:color="000000"/>
              <w:bottom w:val="single" w:sz="4" w:space="0" w:color="000000"/>
              <w:right w:val="single" w:sz="4" w:space="0" w:color="000000"/>
            </w:tcBorders>
            <w:hideMark/>
          </w:tcPr>
          <w:p w14:paraId="72ADBB88"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276" w:type="dxa"/>
            <w:tcBorders>
              <w:top w:val="single" w:sz="4" w:space="0" w:color="000000"/>
              <w:left w:val="single" w:sz="4" w:space="0" w:color="000000"/>
              <w:bottom w:val="single" w:sz="4" w:space="0" w:color="000000"/>
              <w:right w:val="single" w:sz="4" w:space="0" w:color="000000"/>
            </w:tcBorders>
            <w:hideMark/>
          </w:tcPr>
          <w:p w14:paraId="0E003DA8"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1276" w:type="dxa"/>
            <w:tcBorders>
              <w:top w:val="single" w:sz="4" w:space="0" w:color="000000"/>
              <w:left w:val="single" w:sz="4" w:space="0" w:color="000000"/>
              <w:bottom w:val="single" w:sz="4" w:space="0" w:color="000000"/>
              <w:right w:val="single" w:sz="4" w:space="0" w:color="000000"/>
            </w:tcBorders>
            <w:hideMark/>
          </w:tcPr>
          <w:p w14:paraId="3A4A0337"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276" w:type="dxa"/>
            <w:tcBorders>
              <w:top w:val="single" w:sz="4" w:space="0" w:color="000000"/>
              <w:left w:val="single" w:sz="4" w:space="0" w:color="000000"/>
              <w:bottom w:val="single" w:sz="4" w:space="0" w:color="000000"/>
              <w:right w:val="single" w:sz="4" w:space="0" w:color="000000"/>
            </w:tcBorders>
            <w:hideMark/>
          </w:tcPr>
          <w:p w14:paraId="446A1CC3"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0.018</w:t>
            </w:r>
          </w:p>
        </w:tc>
      </w:tr>
      <w:tr w:rsidR="000801BF" w14:paraId="4FA2F153" w14:textId="77777777" w:rsidTr="000801BF">
        <w:trPr>
          <w:trHeight w:val="290"/>
        </w:trPr>
        <w:tc>
          <w:tcPr>
            <w:tcW w:w="1526" w:type="dxa"/>
            <w:tcBorders>
              <w:top w:val="single" w:sz="4" w:space="0" w:color="000000"/>
              <w:left w:val="single" w:sz="4" w:space="0" w:color="000000"/>
              <w:bottom w:val="single" w:sz="4" w:space="0" w:color="000000"/>
              <w:right w:val="single" w:sz="4" w:space="0" w:color="000000"/>
            </w:tcBorders>
            <w:hideMark/>
          </w:tcPr>
          <w:p w14:paraId="2A28AA1C"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c>
          <w:tcPr>
            <w:tcW w:w="1309" w:type="dxa"/>
            <w:tcBorders>
              <w:top w:val="single" w:sz="4" w:space="0" w:color="000000"/>
              <w:left w:val="single" w:sz="4" w:space="0" w:color="000000"/>
              <w:bottom w:val="single" w:sz="4" w:space="0" w:color="000000"/>
              <w:right w:val="single" w:sz="4" w:space="0" w:color="000000"/>
            </w:tcBorders>
            <w:hideMark/>
          </w:tcPr>
          <w:p w14:paraId="7512B4D5"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134" w:type="dxa"/>
            <w:tcBorders>
              <w:top w:val="single" w:sz="4" w:space="0" w:color="000000"/>
              <w:left w:val="single" w:sz="4" w:space="0" w:color="000000"/>
              <w:bottom w:val="single" w:sz="4" w:space="0" w:color="000000"/>
              <w:right w:val="single" w:sz="4" w:space="0" w:color="000000"/>
            </w:tcBorders>
            <w:hideMark/>
          </w:tcPr>
          <w:p w14:paraId="69B04637"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1276" w:type="dxa"/>
            <w:tcBorders>
              <w:top w:val="single" w:sz="4" w:space="0" w:color="000000"/>
              <w:left w:val="single" w:sz="4" w:space="0" w:color="000000"/>
              <w:bottom w:val="single" w:sz="4" w:space="0" w:color="000000"/>
              <w:right w:val="single" w:sz="4" w:space="0" w:color="000000"/>
            </w:tcBorders>
            <w:hideMark/>
          </w:tcPr>
          <w:p w14:paraId="2A82891E"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276" w:type="dxa"/>
            <w:tcBorders>
              <w:top w:val="single" w:sz="4" w:space="0" w:color="000000"/>
              <w:left w:val="single" w:sz="4" w:space="0" w:color="000000"/>
              <w:bottom w:val="single" w:sz="4" w:space="0" w:color="000000"/>
              <w:right w:val="single" w:sz="4" w:space="0" w:color="000000"/>
            </w:tcBorders>
            <w:hideMark/>
          </w:tcPr>
          <w:p w14:paraId="6CD31545"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149</w:t>
            </w:r>
          </w:p>
        </w:tc>
        <w:tc>
          <w:tcPr>
            <w:tcW w:w="1276" w:type="dxa"/>
            <w:tcBorders>
              <w:top w:val="single" w:sz="4" w:space="0" w:color="000000"/>
              <w:left w:val="single" w:sz="4" w:space="0" w:color="000000"/>
              <w:bottom w:val="single" w:sz="4" w:space="0" w:color="000000"/>
              <w:right w:val="single" w:sz="4" w:space="0" w:color="000000"/>
            </w:tcBorders>
            <w:hideMark/>
          </w:tcPr>
          <w:p w14:paraId="78E3DBF1"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149</w:t>
            </w:r>
          </w:p>
        </w:tc>
        <w:tc>
          <w:tcPr>
            <w:tcW w:w="1276" w:type="dxa"/>
            <w:tcBorders>
              <w:top w:val="single" w:sz="4" w:space="0" w:color="000000"/>
              <w:left w:val="single" w:sz="4" w:space="0" w:color="000000"/>
              <w:bottom w:val="single" w:sz="4" w:space="0" w:color="000000"/>
              <w:right w:val="single" w:sz="4" w:space="0" w:color="000000"/>
            </w:tcBorders>
            <w:hideMark/>
          </w:tcPr>
          <w:p w14:paraId="5879B1B2"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0.25</w:t>
            </w:r>
          </w:p>
        </w:tc>
      </w:tr>
    </w:tbl>
    <w:p w14:paraId="4162B947" w14:textId="77777777" w:rsidR="0062306E" w:rsidRDefault="0062306E" w:rsidP="00831194">
      <w:pPr>
        <w:spacing w:after="0" w:line="240" w:lineRule="auto"/>
        <w:ind w:firstLine="709"/>
        <w:jc w:val="both"/>
        <w:rPr>
          <w:rFonts w:ascii="Times New Roman" w:eastAsia="Times New Roman" w:hAnsi="Times New Roman" w:cs="Times New Roman"/>
          <w:sz w:val="28"/>
          <w:szCs w:val="28"/>
        </w:rPr>
      </w:pPr>
    </w:p>
    <w:p w14:paraId="3910DA10" w14:textId="711157D0" w:rsidR="000801BF" w:rsidRDefault="000801BF" w:rsidP="0083119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В таблице 216 указано, что по точному тесту генотипы и аллели  rs 2383207 соответствовали равновесию Харди-Вайнберга в обеих группах. Ассоциация  rs2383207 с моделями наследования представлен в таблице 217.</w:t>
      </w:r>
    </w:p>
    <w:p w14:paraId="568A7AA4" w14:textId="77777777" w:rsidR="000801BF" w:rsidRDefault="000801BF" w:rsidP="00831194">
      <w:pPr>
        <w:spacing w:after="0" w:line="240" w:lineRule="auto"/>
        <w:jc w:val="both"/>
        <w:rPr>
          <w:rFonts w:ascii="Arial" w:eastAsia="Arial" w:hAnsi="Arial" w:cs="Arial"/>
          <w:b/>
          <w:bCs/>
        </w:rPr>
      </w:pPr>
    </w:p>
    <w:p w14:paraId="198FD5D3" w14:textId="77777777" w:rsidR="000801BF" w:rsidRDefault="000801BF" w:rsidP="00831194">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Таблица 217 - Ассоциация  rs2383207 с моделями наследования </w:t>
      </w:r>
    </w:p>
    <w:p w14:paraId="3E0AB6E0" w14:textId="77777777" w:rsidR="000801BF" w:rsidRDefault="000801BF" w:rsidP="00831194">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(n=196 )</w:t>
      </w:r>
    </w:p>
    <w:p w14:paraId="3C168432" w14:textId="77777777" w:rsidR="000801BF" w:rsidRDefault="000801BF" w:rsidP="00831194">
      <w:pPr>
        <w:spacing w:after="0" w:line="240" w:lineRule="auto"/>
        <w:jc w:val="both"/>
        <w:rPr>
          <w:rFonts w:ascii="Arial" w:eastAsia="Arial" w:hAnsi="Arial" w:cs="Arial"/>
          <w:b/>
          <w:bCs/>
        </w:rPr>
      </w:pPr>
    </w:p>
    <w:tbl>
      <w:tblPr>
        <w:tblW w:w="9495"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5"/>
        <w:gridCol w:w="1308"/>
        <w:gridCol w:w="1894"/>
        <w:gridCol w:w="1650"/>
        <w:gridCol w:w="1559"/>
        <w:gridCol w:w="1559"/>
      </w:tblGrid>
      <w:tr w:rsidR="000801BF" w14:paraId="2712BD74" w14:textId="77777777" w:rsidTr="000801BF">
        <w:trPr>
          <w:trHeight w:val="820"/>
        </w:trPr>
        <w:tc>
          <w:tcPr>
            <w:tcW w:w="1526" w:type="dxa"/>
            <w:tcBorders>
              <w:top w:val="single" w:sz="4" w:space="0" w:color="7F7F7F"/>
              <w:left w:val="single" w:sz="4" w:space="0" w:color="000000"/>
              <w:bottom w:val="single" w:sz="4" w:space="0" w:color="000000"/>
              <w:right w:val="single" w:sz="4" w:space="0" w:color="000000"/>
            </w:tcBorders>
            <w:hideMark/>
          </w:tcPr>
          <w:p w14:paraId="46DA3D51"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Модель наследования</w:t>
            </w:r>
          </w:p>
        </w:tc>
        <w:tc>
          <w:tcPr>
            <w:tcW w:w="1309" w:type="dxa"/>
            <w:tcBorders>
              <w:top w:val="single" w:sz="4" w:space="0" w:color="7F7F7F"/>
              <w:left w:val="single" w:sz="4" w:space="0" w:color="000000"/>
              <w:bottom w:val="single" w:sz="4" w:space="0" w:color="000000"/>
              <w:right w:val="single" w:sz="4" w:space="0" w:color="000000"/>
            </w:tcBorders>
            <w:hideMark/>
          </w:tcPr>
          <w:p w14:paraId="3D6F2D62"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Генотип</w:t>
            </w:r>
          </w:p>
        </w:tc>
        <w:tc>
          <w:tcPr>
            <w:tcW w:w="1894" w:type="dxa"/>
            <w:tcBorders>
              <w:top w:val="single" w:sz="4" w:space="0" w:color="7F7F7F"/>
              <w:left w:val="single" w:sz="4" w:space="0" w:color="000000"/>
              <w:bottom w:val="single" w:sz="4" w:space="0" w:color="000000"/>
              <w:right w:val="single" w:sz="4" w:space="0" w:color="000000"/>
            </w:tcBorders>
            <w:hideMark/>
          </w:tcPr>
          <w:p w14:paraId="6D2CE416"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1650" w:type="dxa"/>
            <w:tcBorders>
              <w:top w:val="single" w:sz="4" w:space="0" w:color="7F7F7F"/>
              <w:left w:val="single" w:sz="4" w:space="0" w:color="000000"/>
              <w:bottom w:val="single" w:sz="4" w:space="0" w:color="000000"/>
              <w:right w:val="single" w:sz="4" w:space="0" w:color="000000"/>
            </w:tcBorders>
            <w:hideMark/>
          </w:tcPr>
          <w:p w14:paraId="6E3717E0"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c>
          <w:tcPr>
            <w:tcW w:w="1559" w:type="dxa"/>
            <w:tcBorders>
              <w:top w:val="single" w:sz="4" w:space="0" w:color="7F7F7F"/>
              <w:left w:val="single" w:sz="4" w:space="0" w:color="000000"/>
              <w:bottom w:val="single" w:sz="4" w:space="0" w:color="000000"/>
              <w:right w:val="single" w:sz="4" w:space="0" w:color="000000"/>
            </w:tcBorders>
            <w:hideMark/>
          </w:tcPr>
          <w:p w14:paraId="529BDE31"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w:t>
            </w:r>
          </w:p>
          <w:p w14:paraId="40A7D458"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 ДИ)</w:t>
            </w:r>
          </w:p>
        </w:tc>
        <w:tc>
          <w:tcPr>
            <w:tcW w:w="1559" w:type="dxa"/>
            <w:tcBorders>
              <w:top w:val="single" w:sz="4" w:space="0" w:color="7F7F7F"/>
              <w:left w:val="single" w:sz="4" w:space="0" w:color="000000"/>
              <w:bottom w:val="single" w:sz="4" w:space="0" w:color="000000"/>
              <w:right w:val="single" w:sz="4" w:space="0" w:color="000000"/>
            </w:tcBorders>
            <w:hideMark/>
          </w:tcPr>
          <w:p w14:paraId="018A05F2"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0801BF" w14:paraId="6C582113" w14:textId="77777777" w:rsidTr="000801BF">
        <w:trPr>
          <w:trHeight w:val="550"/>
        </w:trPr>
        <w:tc>
          <w:tcPr>
            <w:tcW w:w="1526" w:type="dxa"/>
            <w:vMerge w:val="restart"/>
            <w:tcBorders>
              <w:top w:val="single" w:sz="4" w:space="0" w:color="000000"/>
              <w:left w:val="single" w:sz="4" w:space="0" w:color="000000"/>
              <w:bottom w:val="single" w:sz="4" w:space="0" w:color="000000"/>
              <w:right w:val="single" w:sz="4" w:space="0" w:color="000000"/>
            </w:tcBorders>
            <w:hideMark/>
          </w:tcPr>
          <w:p w14:paraId="14FAC8E3"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Кодоминантный</w:t>
            </w:r>
          </w:p>
        </w:tc>
        <w:tc>
          <w:tcPr>
            <w:tcW w:w="1309" w:type="dxa"/>
            <w:tcBorders>
              <w:top w:val="single" w:sz="4" w:space="0" w:color="000000"/>
              <w:left w:val="single" w:sz="4" w:space="0" w:color="000000"/>
              <w:bottom w:val="single" w:sz="4" w:space="0" w:color="000000"/>
              <w:right w:val="single" w:sz="4" w:space="0" w:color="000000"/>
            </w:tcBorders>
            <w:hideMark/>
          </w:tcPr>
          <w:p w14:paraId="73F95EDA"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A/A</w:t>
            </w:r>
          </w:p>
        </w:tc>
        <w:tc>
          <w:tcPr>
            <w:tcW w:w="1894" w:type="dxa"/>
            <w:tcBorders>
              <w:top w:val="single" w:sz="4" w:space="0" w:color="000000"/>
              <w:left w:val="single" w:sz="4" w:space="0" w:color="000000"/>
              <w:bottom w:val="single" w:sz="4" w:space="0" w:color="000000"/>
              <w:right w:val="single" w:sz="4" w:space="0" w:color="000000"/>
            </w:tcBorders>
            <w:hideMark/>
          </w:tcPr>
          <w:p w14:paraId="40B8C419"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(36.2%)</w:t>
            </w:r>
          </w:p>
        </w:tc>
        <w:tc>
          <w:tcPr>
            <w:tcW w:w="1650" w:type="dxa"/>
            <w:tcBorders>
              <w:top w:val="single" w:sz="4" w:space="0" w:color="000000"/>
              <w:left w:val="single" w:sz="4" w:space="0" w:color="000000"/>
              <w:bottom w:val="single" w:sz="4" w:space="0" w:color="000000"/>
              <w:right w:val="single" w:sz="4" w:space="0" w:color="000000"/>
            </w:tcBorders>
            <w:hideMark/>
          </w:tcPr>
          <w:p w14:paraId="0B47CEB9"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 (27.5%)</w:t>
            </w:r>
          </w:p>
        </w:tc>
        <w:tc>
          <w:tcPr>
            <w:tcW w:w="1559" w:type="dxa"/>
            <w:tcBorders>
              <w:top w:val="single" w:sz="4" w:space="0" w:color="000000"/>
              <w:left w:val="single" w:sz="4" w:space="0" w:color="000000"/>
              <w:bottom w:val="single" w:sz="4" w:space="0" w:color="000000"/>
              <w:right w:val="single" w:sz="4" w:space="0" w:color="000000"/>
            </w:tcBorders>
            <w:hideMark/>
          </w:tcPr>
          <w:p w14:paraId="5CD2484D"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559" w:type="dxa"/>
            <w:vMerge w:val="restart"/>
            <w:tcBorders>
              <w:top w:val="single" w:sz="4" w:space="0" w:color="000000"/>
              <w:left w:val="single" w:sz="4" w:space="0" w:color="000000"/>
              <w:bottom w:val="single" w:sz="4" w:space="0" w:color="000000"/>
              <w:right w:val="single" w:sz="4" w:space="0" w:color="000000"/>
            </w:tcBorders>
            <w:hideMark/>
          </w:tcPr>
          <w:p w14:paraId="0A2C9B8D"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0.27</w:t>
            </w:r>
          </w:p>
        </w:tc>
      </w:tr>
      <w:tr w:rsidR="000801BF" w14:paraId="79F0F6AF" w14:textId="77777777" w:rsidTr="000801BF">
        <w:trPr>
          <w:trHeight w:val="820"/>
        </w:trPr>
        <w:tc>
          <w:tcPr>
            <w:tcW w:w="1526" w:type="dxa"/>
            <w:vMerge/>
            <w:tcBorders>
              <w:top w:val="single" w:sz="4" w:space="0" w:color="000000"/>
              <w:left w:val="single" w:sz="4" w:space="0" w:color="000000"/>
              <w:bottom w:val="single" w:sz="4" w:space="0" w:color="000000"/>
              <w:right w:val="single" w:sz="4" w:space="0" w:color="000000"/>
            </w:tcBorders>
            <w:vAlign w:val="center"/>
            <w:hideMark/>
          </w:tcPr>
          <w:p w14:paraId="0BF9C03B" w14:textId="77777777" w:rsidR="000801BF" w:rsidRDefault="000801BF" w:rsidP="00831194">
            <w:pPr>
              <w:spacing w:after="0" w:line="240" w:lineRule="auto"/>
              <w:jc w:val="both"/>
              <w:rPr>
                <w:rFonts w:ascii="Times New Roman" w:eastAsia="Times New Roman" w:hAnsi="Times New Roman" w:cs="Times New Roman"/>
                <w:sz w:val="24"/>
                <w:szCs w:val="24"/>
                <w:lang w:eastAsia="ru-RU"/>
              </w:rPr>
            </w:pPr>
          </w:p>
        </w:tc>
        <w:tc>
          <w:tcPr>
            <w:tcW w:w="1309" w:type="dxa"/>
            <w:tcBorders>
              <w:top w:val="single" w:sz="4" w:space="0" w:color="000000"/>
              <w:left w:val="single" w:sz="4" w:space="0" w:color="000000"/>
              <w:bottom w:val="single" w:sz="4" w:space="0" w:color="000000"/>
              <w:right w:val="single" w:sz="4" w:space="0" w:color="000000"/>
            </w:tcBorders>
            <w:hideMark/>
          </w:tcPr>
          <w:p w14:paraId="07504153"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w:t>
            </w:r>
          </w:p>
        </w:tc>
        <w:tc>
          <w:tcPr>
            <w:tcW w:w="1894" w:type="dxa"/>
            <w:tcBorders>
              <w:top w:val="single" w:sz="4" w:space="0" w:color="000000"/>
              <w:left w:val="single" w:sz="4" w:space="0" w:color="000000"/>
              <w:bottom w:val="single" w:sz="4" w:space="0" w:color="000000"/>
              <w:right w:val="single" w:sz="4" w:space="0" w:color="000000"/>
            </w:tcBorders>
            <w:hideMark/>
          </w:tcPr>
          <w:p w14:paraId="2CE6AEDF"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(31.9%)</w:t>
            </w:r>
          </w:p>
        </w:tc>
        <w:tc>
          <w:tcPr>
            <w:tcW w:w="1650" w:type="dxa"/>
            <w:tcBorders>
              <w:top w:val="single" w:sz="4" w:space="0" w:color="000000"/>
              <w:left w:val="single" w:sz="4" w:space="0" w:color="000000"/>
              <w:bottom w:val="single" w:sz="4" w:space="0" w:color="000000"/>
              <w:right w:val="single" w:sz="4" w:space="0" w:color="000000"/>
            </w:tcBorders>
            <w:hideMark/>
          </w:tcPr>
          <w:p w14:paraId="28CF70D0"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 (45%)</w:t>
            </w:r>
          </w:p>
        </w:tc>
        <w:tc>
          <w:tcPr>
            <w:tcW w:w="1559" w:type="dxa"/>
            <w:tcBorders>
              <w:top w:val="single" w:sz="4" w:space="0" w:color="000000"/>
              <w:left w:val="single" w:sz="4" w:space="0" w:color="000000"/>
              <w:bottom w:val="single" w:sz="4" w:space="0" w:color="000000"/>
              <w:right w:val="single" w:sz="4" w:space="0" w:color="000000"/>
            </w:tcBorders>
            <w:hideMark/>
          </w:tcPr>
          <w:p w14:paraId="3927A033"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1.85 (0.84-4.10)</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403986B0" w14:textId="77777777" w:rsidR="000801BF" w:rsidRDefault="000801BF" w:rsidP="00831194">
            <w:pPr>
              <w:spacing w:after="0" w:line="240" w:lineRule="auto"/>
              <w:jc w:val="both"/>
              <w:rPr>
                <w:rFonts w:ascii="Times New Roman" w:eastAsia="Times New Roman" w:hAnsi="Times New Roman" w:cs="Times New Roman"/>
                <w:sz w:val="24"/>
                <w:szCs w:val="24"/>
                <w:lang w:eastAsia="ru-RU"/>
              </w:rPr>
            </w:pPr>
          </w:p>
        </w:tc>
      </w:tr>
      <w:tr w:rsidR="000801BF" w14:paraId="164F4856" w14:textId="77777777" w:rsidTr="000801BF">
        <w:trPr>
          <w:trHeight w:val="820"/>
        </w:trPr>
        <w:tc>
          <w:tcPr>
            <w:tcW w:w="1526" w:type="dxa"/>
            <w:vMerge/>
            <w:tcBorders>
              <w:top w:val="single" w:sz="4" w:space="0" w:color="000000"/>
              <w:left w:val="single" w:sz="4" w:space="0" w:color="000000"/>
              <w:bottom w:val="single" w:sz="4" w:space="0" w:color="000000"/>
              <w:right w:val="single" w:sz="4" w:space="0" w:color="000000"/>
            </w:tcBorders>
            <w:vAlign w:val="center"/>
            <w:hideMark/>
          </w:tcPr>
          <w:p w14:paraId="2C34953B" w14:textId="77777777" w:rsidR="000801BF" w:rsidRDefault="000801BF" w:rsidP="00831194">
            <w:pPr>
              <w:spacing w:after="0" w:line="240" w:lineRule="auto"/>
              <w:jc w:val="both"/>
              <w:rPr>
                <w:rFonts w:ascii="Times New Roman" w:eastAsia="Times New Roman" w:hAnsi="Times New Roman" w:cs="Times New Roman"/>
                <w:sz w:val="24"/>
                <w:szCs w:val="24"/>
                <w:lang w:eastAsia="ru-RU"/>
              </w:rPr>
            </w:pPr>
          </w:p>
        </w:tc>
        <w:tc>
          <w:tcPr>
            <w:tcW w:w="1309" w:type="dxa"/>
            <w:tcBorders>
              <w:top w:val="single" w:sz="4" w:space="0" w:color="000000"/>
              <w:left w:val="single" w:sz="4" w:space="0" w:color="000000"/>
              <w:bottom w:val="single" w:sz="4" w:space="0" w:color="000000"/>
              <w:right w:val="single" w:sz="4" w:space="0" w:color="000000"/>
            </w:tcBorders>
            <w:hideMark/>
          </w:tcPr>
          <w:p w14:paraId="784DC36F"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G/G</w:t>
            </w:r>
          </w:p>
        </w:tc>
        <w:tc>
          <w:tcPr>
            <w:tcW w:w="1894" w:type="dxa"/>
            <w:tcBorders>
              <w:top w:val="single" w:sz="4" w:space="0" w:color="000000"/>
              <w:left w:val="single" w:sz="4" w:space="0" w:color="000000"/>
              <w:bottom w:val="single" w:sz="4" w:space="0" w:color="000000"/>
              <w:right w:val="single" w:sz="4" w:space="0" w:color="000000"/>
            </w:tcBorders>
            <w:hideMark/>
          </w:tcPr>
          <w:p w14:paraId="5A4F72B5"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(31.9%)</w:t>
            </w:r>
          </w:p>
        </w:tc>
        <w:tc>
          <w:tcPr>
            <w:tcW w:w="1650" w:type="dxa"/>
            <w:tcBorders>
              <w:top w:val="single" w:sz="4" w:space="0" w:color="000000"/>
              <w:left w:val="single" w:sz="4" w:space="0" w:color="000000"/>
              <w:bottom w:val="single" w:sz="4" w:space="0" w:color="000000"/>
              <w:right w:val="single" w:sz="4" w:space="0" w:color="000000"/>
            </w:tcBorders>
            <w:hideMark/>
          </w:tcPr>
          <w:p w14:paraId="34F06D7C"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 (27.5%)</w:t>
            </w:r>
          </w:p>
        </w:tc>
        <w:tc>
          <w:tcPr>
            <w:tcW w:w="1559" w:type="dxa"/>
            <w:tcBorders>
              <w:top w:val="single" w:sz="4" w:space="0" w:color="000000"/>
              <w:left w:val="single" w:sz="4" w:space="0" w:color="000000"/>
              <w:bottom w:val="single" w:sz="4" w:space="0" w:color="000000"/>
              <w:right w:val="single" w:sz="4" w:space="0" w:color="000000"/>
            </w:tcBorders>
            <w:hideMark/>
          </w:tcPr>
          <w:p w14:paraId="06A4FED3"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 (0.50-2.57)</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02D090CA" w14:textId="77777777" w:rsidR="000801BF" w:rsidRDefault="000801BF" w:rsidP="00831194">
            <w:pPr>
              <w:spacing w:after="0" w:line="240" w:lineRule="auto"/>
              <w:jc w:val="both"/>
              <w:rPr>
                <w:rFonts w:ascii="Times New Roman" w:eastAsia="Times New Roman" w:hAnsi="Times New Roman" w:cs="Times New Roman"/>
                <w:sz w:val="24"/>
                <w:szCs w:val="24"/>
                <w:lang w:eastAsia="ru-RU"/>
              </w:rPr>
            </w:pPr>
          </w:p>
        </w:tc>
      </w:tr>
      <w:tr w:rsidR="000801BF" w14:paraId="1DED2BAE" w14:textId="77777777" w:rsidTr="000801BF">
        <w:trPr>
          <w:trHeight w:val="550"/>
        </w:trPr>
        <w:tc>
          <w:tcPr>
            <w:tcW w:w="1526" w:type="dxa"/>
            <w:vMerge w:val="restart"/>
            <w:tcBorders>
              <w:top w:val="single" w:sz="4" w:space="0" w:color="000000"/>
              <w:left w:val="single" w:sz="4" w:space="0" w:color="000000"/>
              <w:bottom w:val="single" w:sz="4" w:space="0" w:color="000000"/>
              <w:right w:val="single" w:sz="4" w:space="0" w:color="000000"/>
            </w:tcBorders>
            <w:hideMark/>
          </w:tcPr>
          <w:p w14:paraId="7A96D280"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Доминантный</w:t>
            </w:r>
          </w:p>
        </w:tc>
        <w:tc>
          <w:tcPr>
            <w:tcW w:w="1309" w:type="dxa"/>
            <w:tcBorders>
              <w:top w:val="single" w:sz="4" w:space="0" w:color="000000"/>
              <w:left w:val="single" w:sz="4" w:space="0" w:color="000000"/>
              <w:bottom w:val="single" w:sz="4" w:space="0" w:color="000000"/>
              <w:right w:val="single" w:sz="4" w:space="0" w:color="000000"/>
            </w:tcBorders>
            <w:hideMark/>
          </w:tcPr>
          <w:p w14:paraId="07165F61"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A/A</w:t>
            </w:r>
          </w:p>
        </w:tc>
        <w:tc>
          <w:tcPr>
            <w:tcW w:w="1894" w:type="dxa"/>
            <w:tcBorders>
              <w:top w:val="single" w:sz="4" w:space="0" w:color="000000"/>
              <w:left w:val="single" w:sz="4" w:space="0" w:color="000000"/>
              <w:bottom w:val="single" w:sz="4" w:space="0" w:color="000000"/>
              <w:right w:val="single" w:sz="4" w:space="0" w:color="000000"/>
            </w:tcBorders>
            <w:hideMark/>
          </w:tcPr>
          <w:p w14:paraId="0055CEDB"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(36.2%)</w:t>
            </w:r>
          </w:p>
        </w:tc>
        <w:tc>
          <w:tcPr>
            <w:tcW w:w="1650" w:type="dxa"/>
            <w:tcBorders>
              <w:top w:val="single" w:sz="4" w:space="0" w:color="000000"/>
              <w:left w:val="single" w:sz="4" w:space="0" w:color="000000"/>
              <w:bottom w:val="single" w:sz="4" w:space="0" w:color="000000"/>
              <w:right w:val="single" w:sz="4" w:space="0" w:color="000000"/>
            </w:tcBorders>
            <w:hideMark/>
          </w:tcPr>
          <w:p w14:paraId="76ED4707"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 (27.5%)</w:t>
            </w:r>
          </w:p>
        </w:tc>
        <w:tc>
          <w:tcPr>
            <w:tcW w:w="1559" w:type="dxa"/>
            <w:tcBorders>
              <w:top w:val="single" w:sz="4" w:space="0" w:color="000000"/>
              <w:left w:val="single" w:sz="4" w:space="0" w:color="000000"/>
              <w:bottom w:val="single" w:sz="4" w:space="0" w:color="000000"/>
              <w:right w:val="single" w:sz="4" w:space="0" w:color="000000"/>
            </w:tcBorders>
            <w:hideMark/>
          </w:tcPr>
          <w:p w14:paraId="07CABC7A"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559" w:type="dxa"/>
            <w:vMerge w:val="restart"/>
            <w:tcBorders>
              <w:top w:val="single" w:sz="4" w:space="0" w:color="000000"/>
              <w:left w:val="single" w:sz="4" w:space="0" w:color="000000"/>
              <w:bottom w:val="single" w:sz="4" w:space="0" w:color="000000"/>
              <w:right w:val="single" w:sz="4" w:space="0" w:color="000000"/>
            </w:tcBorders>
            <w:hideMark/>
          </w:tcPr>
          <w:p w14:paraId="07AD4999"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0.26</w:t>
            </w:r>
          </w:p>
        </w:tc>
      </w:tr>
      <w:tr w:rsidR="000801BF" w14:paraId="693A96DE" w14:textId="77777777" w:rsidTr="000801BF">
        <w:trPr>
          <w:trHeight w:val="820"/>
        </w:trPr>
        <w:tc>
          <w:tcPr>
            <w:tcW w:w="1526" w:type="dxa"/>
            <w:vMerge/>
            <w:tcBorders>
              <w:top w:val="single" w:sz="4" w:space="0" w:color="000000"/>
              <w:left w:val="single" w:sz="4" w:space="0" w:color="000000"/>
              <w:bottom w:val="single" w:sz="4" w:space="0" w:color="000000"/>
              <w:right w:val="single" w:sz="4" w:space="0" w:color="000000"/>
            </w:tcBorders>
            <w:vAlign w:val="center"/>
            <w:hideMark/>
          </w:tcPr>
          <w:p w14:paraId="2EB1756C" w14:textId="77777777" w:rsidR="000801BF" w:rsidRDefault="000801BF" w:rsidP="00831194">
            <w:pPr>
              <w:spacing w:after="0" w:line="240" w:lineRule="auto"/>
              <w:jc w:val="both"/>
              <w:rPr>
                <w:rFonts w:ascii="Times New Roman" w:eastAsia="Times New Roman" w:hAnsi="Times New Roman" w:cs="Times New Roman"/>
                <w:sz w:val="24"/>
                <w:szCs w:val="24"/>
                <w:lang w:eastAsia="ru-RU"/>
              </w:rPr>
            </w:pPr>
          </w:p>
        </w:tc>
        <w:tc>
          <w:tcPr>
            <w:tcW w:w="1309" w:type="dxa"/>
            <w:tcBorders>
              <w:top w:val="single" w:sz="4" w:space="0" w:color="000000"/>
              <w:left w:val="single" w:sz="4" w:space="0" w:color="000000"/>
              <w:bottom w:val="single" w:sz="4" w:space="0" w:color="000000"/>
              <w:right w:val="single" w:sz="4" w:space="0" w:color="000000"/>
            </w:tcBorders>
            <w:hideMark/>
          </w:tcPr>
          <w:p w14:paraId="68F28773"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A/G-G/G</w:t>
            </w:r>
          </w:p>
        </w:tc>
        <w:tc>
          <w:tcPr>
            <w:tcW w:w="1894" w:type="dxa"/>
            <w:tcBorders>
              <w:top w:val="single" w:sz="4" w:space="0" w:color="000000"/>
              <w:left w:val="single" w:sz="4" w:space="0" w:color="000000"/>
              <w:bottom w:val="single" w:sz="4" w:space="0" w:color="000000"/>
              <w:right w:val="single" w:sz="4" w:space="0" w:color="000000"/>
            </w:tcBorders>
            <w:hideMark/>
          </w:tcPr>
          <w:p w14:paraId="3B43311A"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(63.8%)</w:t>
            </w:r>
          </w:p>
        </w:tc>
        <w:tc>
          <w:tcPr>
            <w:tcW w:w="1650" w:type="dxa"/>
            <w:tcBorders>
              <w:top w:val="single" w:sz="4" w:space="0" w:color="000000"/>
              <w:left w:val="single" w:sz="4" w:space="0" w:color="000000"/>
              <w:bottom w:val="single" w:sz="4" w:space="0" w:color="000000"/>
              <w:right w:val="single" w:sz="4" w:space="0" w:color="000000"/>
            </w:tcBorders>
            <w:hideMark/>
          </w:tcPr>
          <w:p w14:paraId="1BBF829F"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108 (72.5%)</w:t>
            </w:r>
          </w:p>
        </w:tc>
        <w:tc>
          <w:tcPr>
            <w:tcW w:w="1559" w:type="dxa"/>
            <w:tcBorders>
              <w:top w:val="single" w:sz="4" w:space="0" w:color="000000"/>
              <w:left w:val="single" w:sz="4" w:space="0" w:color="000000"/>
              <w:bottom w:val="single" w:sz="4" w:space="0" w:color="000000"/>
              <w:right w:val="single" w:sz="4" w:space="0" w:color="000000"/>
            </w:tcBorders>
            <w:hideMark/>
          </w:tcPr>
          <w:p w14:paraId="1D02CEE0"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1.49 (0.74-2.99)</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0FC73B4C" w14:textId="77777777" w:rsidR="000801BF" w:rsidRDefault="000801BF" w:rsidP="00831194">
            <w:pPr>
              <w:spacing w:after="0" w:line="240" w:lineRule="auto"/>
              <w:jc w:val="both"/>
              <w:rPr>
                <w:rFonts w:ascii="Times New Roman" w:eastAsia="Times New Roman" w:hAnsi="Times New Roman" w:cs="Times New Roman"/>
                <w:sz w:val="24"/>
                <w:szCs w:val="24"/>
                <w:lang w:eastAsia="ru-RU"/>
              </w:rPr>
            </w:pPr>
          </w:p>
        </w:tc>
      </w:tr>
      <w:tr w:rsidR="000801BF" w14:paraId="49D545FC" w14:textId="77777777" w:rsidTr="000801BF">
        <w:trPr>
          <w:trHeight w:val="550"/>
        </w:trPr>
        <w:tc>
          <w:tcPr>
            <w:tcW w:w="1526" w:type="dxa"/>
            <w:vMerge w:val="restart"/>
            <w:tcBorders>
              <w:top w:val="single" w:sz="4" w:space="0" w:color="000000"/>
              <w:left w:val="single" w:sz="4" w:space="0" w:color="000000"/>
              <w:bottom w:val="single" w:sz="4" w:space="0" w:color="000000"/>
              <w:right w:val="single" w:sz="4" w:space="0" w:color="000000"/>
            </w:tcBorders>
            <w:hideMark/>
          </w:tcPr>
          <w:p w14:paraId="07BAAEB3"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Рецессивный</w:t>
            </w:r>
          </w:p>
        </w:tc>
        <w:tc>
          <w:tcPr>
            <w:tcW w:w="1309" w:type="dxa"/>
            <w:tcBorders>
              <w:top w:val="single" w:sz="4" w:space="0" w:color="000000"/>
              <w:left w:val="single" w:sz="4" w:space="0" w:color="000000"/>
              <w:bottom w:val="single" w:sz="4" w:space="0" w:color="000000"/>
              <w:right w:val="single" w:sz="4" w:space="0" w:color="000000"/>
            </w:tcBorders>
            <w:hideMark/>
          </w:tcPr>
          <w:p w14:paraId="1FCCB9A8"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A/A-A/G</w:t>
            </w:r>
          </w:p>
        </w:tc>
        <w:tc>
          <w:tcPr>
            <w:tcW w:w="1894" w:type="dxa"/>
            <w:tcBorders>
              <w:top w:val="single" w:sz="4" w:space="0" w:color="000000"/>
              <w:left w:val="single" w:sz="4" w:space="0" w:color="000000"/>
              <w:bottom w:val="single" w:sz="4" w:space="0" w:color="000000"/>
              <w:right w:val="single" w:sz="4" w:space="0" w:color="000000"/>
            </w:tcBorders>
            <w:hideMark/>
          </w:tcPr>
          <w:p w14:paraId="0BFB3774"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(68.1%)</w:t>
            </w:r>
          </w:p>
        </w:tc>
        <w:tc>
          <w:tcPr>
            <w:tcW w:w="1650" w:type="dxa"/>
            <w:tcBorders>
              <w:top w:val="single" w:sz="4" w:space="0" w:color="000000"/>
              <w:left w:val="single" w:sz="4" w:space="0" w:color="000000"/>
              <w:bottom w:val="single" w:sz="4" w:space="0" w:color="000000"/>
              <w:right w:val="single" w:sz="4" w:space="0" w:color="000000"/>
            </w:tcBorders>
            <w:hideMark/>
          </w:tcPr>
          <w:p w14:paraId="3F8B1350"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108 (72.5%)</w:t>
            </w:r>
          </w:p>
        </w:tc>
        <w:tc>
          <w:tcPr>
            <w:tcW w:w="1559" w:type="dxa"/>
            <w:tcBorders>
              <w:top w:val="single" w:sz="4" w:space="0" w:color="000000"/>
              <w:left w:val="single" w:sz="4" w:space="0" w:color="000000"/>
              <w:bottom w:val="single" w:sz="4" w:space="0" w:color="000000"/>
              <w:right w:val="single" w:sz="4" w:space="0" w:color="000000"/>
            </w:tcBorders>
            <w:hideMark/>
          </w:tcPr>
          <w:p w14:paraId="5570CA6A"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559" w:type="dxa"/>
            <w:vMerge w:val="restart"/>
            <w:tcBorders>
              <w:top w:val="single" w:sz="4" w:space="0" w:color="000000"/>
              <w:left w:val="single" w:sz="4" w:space="0" w:color="000000"/>
              <w:bottom w:val="single" w:sz="4" w:space="0" w:color="000000"/>
              <w:right w:val="single" w:sz="4" w:space="0" w:color="000000"/>
            </w:tcBorders>
            <w:hideMark/>
          </w:tcPr>
          <w:p w14:paraId="631222FE"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0.56</w:t>
            </w:r>
          </w:p>
        </w:tc>
      </w:tr>
      <w:tr w:rsidR="000801BF" w14:paraId="407B99DD" w14:textId="77777777" w:rsidTr="000801BF">
        <w:trPr>
          <w:trHeight w:val="820"/>
        </w:trPr>
        <w:tc>
          <w:tcPr>
            <w:tcW w:w="1526" w:type="dxa"/>
            <w:vMerge/>
            <w:tcBorders>
              <w:top w:val="single" w:sz="4" w:space="0" w:color="000000"/>
              <w:left w:val="single" w:sz="4" w:space="0" w:color="000000"/>
              <w:bottom w:val="single" w:sz="4" w:space="0" w:color="000000"/>
              <w:right w:val="single" w:sz="4" w:space="0" w:color="000000"/>
            </w:tcBorders>
            <w:vAlign w:val="center"/>
            <w:hideMark/>
          </w:tcPr>
          <w:p w14:paraId="15EABAFA" w14:textId="77777777" w:rsidR="000801BF" w:rsidRDefault="000801BF" w:rsidP="00831194">
            <w:pPr>
              <w:spacing w:after="0" w:line="240" w:lineRule="auto"/>
              <w:jc w:val="both"/>
              <w:rPr>
                <w:rFonts w:ascii="Times New Roman" w:eastAsia="Times New Roman" w:hAnsi="Times New Roman" w:cs="Times New Roman"/>
                <w:sz w:val="24"/>
                <w:szCs w:val="24"/>
                <w:lang w:eastAsia="ru-RU"/>
              </w:rPr>
            </w:pPr>
          </w:p>
        </w:tc>
        <w:tc>
          <w:tcPr>
            <w:tcW w:w="1309" w:type="dxa"/>
            <w:tcBorders>
              <w:top w:val="single" w:sz="4" w:space="0" w:color="000000"/>
              <w:left w:val="single" w:sz="4" w:space="0" w:color="000000"/>
              <w:bottom w:val="single" w:sz="4" w:space="0" w:color="000000"/>
              <w:right w:val="single" w:sz="4" w:space="0" w:color="000000"/>
            </w:tcBorders>
            <w:hideMark/>
          </w:tcPr>
          <w:p w14:paraId="6913C7E8"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G/G</w:t>
            </w:r>
          </w:p>
        </w:tc>
        <w:tc>
          <w:tcPr>
            <w:tcW w:w="1894" w:type="dxa"/>
            <w:tcBorders>
              <w:top w:val="single" w:sz="4" w:space="0" w:color="000000"/>
              <w:left w:val="single" w:sz="4" w:space="0" w:color="000000"/>
              <w:bottom w:val="single" w:sz="4" w:space="0" w:color="000000"/>
              <w:right w:val="single" w:sz="4" w:space="0" w:color="000000"/>
            </w:tcBorders>
            <w:hideMark/>
          </w:tcPr>
          <w:p w14:paraId="36E90D3D"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(31.9%)</w:t>
            </w:r>
          </w:p>
        </w:tc>
        <w:tc>
          <w:tcPr>
            <w:tcW w:w="1650" w:type="dxa"/>
            <w:tcBorders>
              <w:top w:val="single" w:sz="4" w:space="0" w:color="000000"/>
              <w:left w:val="single" w:sz="4" w:space="0" w:color="000000"/>
              <w:bottom w:val="single" w:sz="4" w:space="0" w:color="000000"/>
              <w:right w:val="single" w:sz="4" w:space="0" w:color="000000"/>
            </w:tcBorders>
            <w:hideMark/>
          </w:tcPr>
          <w:p w14:paraId="25AD9D9A"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 (27.5%)</w:t>
            </w:r>
          </w:p>
        </w:tc>
        <w:tc>
          <w:tcPr>
            <w:tcW w:w="1559" w:type="dxa"/>
            <w:tcBorders>
              <w:top w:val="single" w:sz="4" w:space="0" w:color="000000"/>
              <w:left w:val="single" w:sz="4" w:space="0" w:color="000000"/>
              <w:bottom w:val="single" w:sz="4" w:space="0" w:color="000000"/>
              <w:right w:val="single" w:sz="4" w:space="0" w:color="000000"/>
            </w:tcBorders>
            <w:hideMark/>
          </w:tcPr>
          <w:p w14:paraId="1083D884"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0.81 (0.40-1.65)</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2D1602F1" w14:textId="77777777" w:rsidR="000801BF" w:rsidRDefault="000801BF" w:rsidP="00831194">
            <w:pPr>
              <w:spacing w:after="0" w:line="240" w:lineRule="auto"/>
              <w:jc w:val="both"/>
              <w:rPr>
                <w:rFonts w:ascii="Times New Roman" w:eastAsia="Times New Roman" w:hAnsi="Times New Roman" w:cs="Times New Roman"/>
                <w:sz w:val="24"/>
                <w:szCs w:val="24"/>
                <w:lang w:eastAsia="ru-RU"/>
              </w:rPr>
            </w:pPr>
          </w:p>
        </w:tc>
      </w:tr>
      <w:tr w:rsidR="000801BF" w14:paraId="74997CC0" w14:textId="77777777" w:rsidTr="000801BF">
        <w:trPr>
          <w:trHeight w:val="550"/>
        </w:trPr>
        <w:tc>
          <w:tcPr>
            <w:tcW w:w="1526" w:type="dxa"/>
            <w:vMerge w:val="restart"/>
            <w:tcBorders>
              <w:top w:val="single" w:sz="4" w:space="0" w:color="000000"/>
              <w:left w:val="single" w:sz="4" w:space="0" w:color="000000"/>
              <w:bottom w:val="single" w:sz="4" w:space="0" w:color="000000"/>
              <w:right w:val="single" w:sz="4" w:space="0" w:color="000000"/>
            </w:tcBorders>
            <w:hideMark/>
          </w:tcPr>
          <w:p w14:paraId="60CA839B"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Сверхдоминантный</w:t>
            </w:r>
          </w:p>
        </w:tc>
        <w:tc>
          <w:tcPr>
            <w:tcW w:w="1309" w:type="dxa"/>
            <w:tcBorders>
              <w:top w:val="single" w:sz="4" w:space="0" w:color="000000"/>
              <w:left w:val="single" w:sz="4" w:space="0" w:color="000000"/>
              <w:bottom w:val="single" w:sz="4" w:space="0" w:color="000000"/>
              <w:right w:val="single" w:sz="4" w:space="0" w:color="000000"/>
            </w:tcBorders>
            <w:hideMark/>
          </w:tcPr>
          <w:p w14:paraId="5427C6B8"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A/A-G/G</w:t>
            </w:r>
          </w:p>
        </w:tc>
        <w:tc>
          <w:tcPr>
            <w:tcW w:w="1894" w:type="dxa"/>
            <w:tcBorders>
              <w:top w:val="single" w:sz="4" w:space="0" w:color="000000"/>
              <w:left w:val="single" w:sz="4" w:space="0" w:color="000000"/>
              <w:bottom w:val="single" w:sz="4" w:space="0" w:color="000000"/>
              <w:right w:val="single" w:sz="4" w:space="0" w:color="000000"/>
            </w:tcBorders>
            <w:hideMark/>
          </w:tcPr>
          <w:p w14:paraId="14FF72E3"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(68.1%)</w:t>
            </w:r>
          </w:p>
        </w:tc>
        <w:tc>
          <w:tcPr>
            <w:tcW w:w="1650" w:type="dxa"/>
            <w:tcBorders>
              <w:top w:val="single" w:sz="4" w:space="0" w:color="000000"/>
              <w:left w:val="single" w:sz="4" w:space="0" w:color="000000"/>
              <w:bottom w:val="single" w:sz="4" w:space="0" w:color="000000"/>
              <w:right w:val="single" w:sz="4" w:space="0" w:color="000000"/>
            </w:tcBorders>
            <w:hideMark/>
          </w:tcPr>
          <w:p w14:paraId="26E7337A"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 (55%)</w:t>
            </w:r>
          </w:p>
        </w:tc>
        <w:tc>
          <w:tcPr>
            <w:tcW w:w="1559" w:type="dxa"/>
            <w:tcBorders>
              <w:top w:val="single" w:sz="4" w:space="0" w:color="000000"/>
              <w:left w:val="single" w:sz="4" w:space="0" w:color="000000"/>
              <w:bottom w:val="single" w:sz="4" w:space="0" w:color="000000"/>
              <w:right w:val="single" w:sz="4" w:space="0" w:color="000000"/>
            </w:tcBorders>
            <w:hideMark/>
          </w:tcPr>
          <w:p w14:paraId="0EAE8DF7"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559" w:type="dxa"/>
            <w:vMerge w:val="restart"/>
            <w:tcBorders>
              <w:top w:val="single" w:sz="4" w:space="0" w:color="000000"/>
              <w:left w:val="single" w:sz="4" w:space="0" w:color="000000"/>
              <w:bottom w:val="single" w:sz="4" w:space="0" w:color="000000"/>
              <w:right w:val="single" w:sz="4" w:space="0" w:color="000000"/>
            </w:tcBorders>
            <w:hideMark/>
          </w:tcPr>
          <w:p w14:paraId="5988EA83"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0.11</w:t>
            </w:r>
          </w:p>
        </w:tc>
      </w:tr>
      <w:tr w:rsidR="000801BF" w14:paraId="305EE1CA" w14:textId="77777777" w:rsidTr="000801BF">
        <w:trPr>
          <w:trHeight w:val="820"/>
        </w:trPr>
        <w:tc>
          <w:tcPr>
            <w:tcW w:w="1526" w:type="dxa"/>
            <w:vMerge/>
            <w:tcBorders>
              <w:top w:val="single" w:sz="4" w:space="0" w:color="000000"/>
              <w:left w:val="single" w:sz="4" w:space="0" w:color="000000"/>
              <w:bottom w:val="single" w:sz="4" w:space="0" w:color="000000"/>
              <w:right w:val="single" w:sz="4" w:space="0" w:color="000000"/>
            </w:tcBorders>
            <w:vAlign w:val="center"/>
            <w:hideMark/>
          </w:tcPr>
          <w:p w14:paraId="3F53D7CC" w14:textId="77777777" w:rsidR="000801BF" w:rsidRDefault="000801BF" w:rsidP="00831194">
            <w:pPr>
              <w:spacing w:after="0" w:line="240" w:lineRule="auto"/>
              <w:jc w:val="both"/>
              <w:rPr>
                <w:rFonts w:ascii="Times New Roman" w:eastAsia="Times New Roman" w:hAnsi="Times New Roman" w:cs="Times New Roman"/>
                <w:sz w:val="24"/>
                <w:szCs w:val="24"/>
                <w:lang w:eastAsia="ru-RU"/>
              </w:rPr>
            </w:pPr>
          </w:p>
        </w:tc>
        <w:tc>
          <w:tcPr>
            <w:tcW w:w="1309" w:type="dxa"/>
            <w:tcBorders>
              <w:top w:val="single" w:sz="4" w:space="0" w:color="000000"/>
              <w:left w:val="single" w:sz="4" w:space="0" w:color="000000"/>
              <w:bottom w:val="single" w:sz="4" w:space="0" w:color="000000"/>
              <w:right w:val="single" w:sz="4" w:space="0" w:color="000000"/>
            </w:tcBorders>
            <w:hideMark/>
          </w:tcPr>
          <w:p w14:paraId="0E8A854E"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w:t>
            </w:r>
          </w:p>
        </w:tc>
        <w:tc>
          <w:tcPr>
            <w:tcW w:w="1894" w:type="dxa"/>
            <w:tcBorders>
              <w:top w:val="single" w:sz="4" w:space="0" w:color="000000"/>
              <w:left w:val="single" w:sz="4" w:space="0" w:color="000000"/>
              <w:bottom w:val="single" w:sz="4" w:space="0" w:color="000000"/>
              <w:right w:val="single" w:sz="4" w:space="0" w:color="000000"/>
            </w:tcBorders>
            <w:hideMark/>
          </w:tcPr>
          <w:p w14:paraId="7328ACCB"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(31.9%)</w:t>
            </w:r>
          </w:p>
        </w:tc>
        <w:tc>
          <w:tcPr>
            <w:tcW w:w="1650" w:type="dxa"/>
            <w:tcBorders>
              <w:top w:val="single" w:sz="4" w:space="0" w:color="000000"/>
              <w:left w:val="single" w:sz="4" w:space="0" w:color="000000"/>
              <w:bottom w:val="single" w:sz="4" w:space="0" w:color="000000"/>
              <w:right w:val="single" w:sz="4" w:space="0" w:color="000000"/>
            </w:tcBorders>
            <w:hideMark/>
          </w:tcPr>
          <w:p w14:paraId="7A79CF12"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 (45%)</w:t>
            </w:r>
          </w:p>
        </w:tc>
        <w:tc>
          <w:tcPr>
            <w:tcW w:w="1559" w:type="dxa"/>
            <w:tcBorders>
              <w:top w:val="single" w:sz="4" w:space="0" w:color="000000"/>
              <w:left w:val="single" w:sz="4" w:space="0" w:color="000000"/>
              <w:bottom w:val="single" w:sz="4" w:space="0" w:color="000000"/>
              <w:right w:val="single" w:sz="4" w:space="0" w:color="000000"/>
            </w:tcBorders>
            <w:hideMark/>
          </w:tcPr>
          <w:p w14:paraId="2E09D1F6"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1.74 (0.87-3.49)</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49C89DE9" w14:textId="77777777" w:rsidR="000801BF" w:rsidRDefault="000801BF" w:rsidP="00831194">
            <w:pPr>
              <w:spacing w:after="0" w:line="240" w:lineRule="auto"/>
              <w:jc w:val="both"/>
              <w:rPr>
                <w:rFonts w:ascii="Times New Roman" w:eastAsia="Times New Roman" w:hAnsi="Times New Roman" w:cs="Times New Roman"/>
                <w:sz w:val="24"/>
                <w:szCs w:val="24"/>
                <w:lang w:eastAsia="ru-RU"/>
              </w:rPr>
            </w:pPr>
          </w:p>
        </w:tc>
      </w:tr>
      <w:tr w:rsidR="000801BF" w14:paraId="22B85ABE" w14:textId="77777777" w:rsidTr="000801BF">
        <w:trPr>
          <w:trHeight w:val="820"/>
        </w:trPr>
        <w:tc>
          <w:tcPr>
            <w:tcW w:w="1526" w:type="dxa"/>
            <w:tcBorders>
              <w:top w:val="single" w:sz="4" w:space="0" w:color="000000"/>
              <w:left w:val="single" w:sz="4" w:space="0" w:color="000000"/>
              <w:bottom w:val="single" w:sz="4" w:space="0" w:color="7F7F7F"/>
              <w:right w:val="single" w:sz="4" w:space="0" w:color="000000"/>
            </w:tcBorders>
            <w:hideMark/>
          </w:tcPr>
          <w:p w14:paraId="4308DCAC"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Лог-аддитивный</w:t>
            </w:r>
          </w:p>
        </w:tc>
        <w:tc>
          <w:tcPr>
            <w:tcW w:w="1309" w:type="dxa"/>
            <w:tcBorders>
              <w:top w:val="single" w:sz="4" w:space="0" w:color="000000"/>
              <w:left w:val="single" w:sz="4" w:space="0" w:color="000000"/>
              <w:bottom w:val="single" w:sz="4" w:space="0" w:color="7F7F7F"/>
              <w:right w:val="single" w:sz="4" w:space="0" w:color="000000"/>
            </w:tcBorders>
            <w:hideMark/>
          </w:tcPr>
          <w:p w14:paraId="4606879A"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94" w:type="dxa"/>
            <w:tcBorders>
              <w:top w:val="single" w:sz="4" w:space="0" w:color="000000"/>
              <w:left w:val="single" w:sz="4" w:space="0" w:color="000000"/>
              <w:bottom w:val="single" w:sz="4" w:space="0" w:color="7F7F7F"/>
              <w:right w:val="single" w:sz="4" w:space="0" w:color="000000"/>
            </w:tcBorders>
            <w:hideMark/>
          </w:tcPr>
          <w:p w14:paraId="038D05FA"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650" w:type="dxa"/>
            <w:tcBorders>
              <w:top w:val="single" w:sz="4" w:space="0" w:color="000000"/>
              <w:left w:val="single" w:sz="4" w:space="0" w:color="000000"/>
              <w:bottom w:val="single" w:sz="4" w:space="0" w:color="7F7F7F"/>
              <w:right w:val="single" w:sz="4" w:space="0" w:color="000000"/>
            </w:tcBorders>
            <w:hideMark/>
          </w:tcPr>
          <w:p w14:paraId="542AF1EE"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59" w:type="dxa"/>
            <w:tcBorders>
              <w:top w:val="single" w:sz="4" w:space="0" w:color="000000"/>
              <w:left w:val="single" w:sz="4" w:space="0" w:color="000000"/>
              <w:bottom w:val="single" w:sz="4" w:space="0" w:color="7F7F7F"/>
              <w:right w:val="single" w:sz="4" w:space="0" w:color="000000"/>
            </w:tcBorders>
            <w:hideMark/>
          </w:tcPr>
          <w:p w14:paraId="0E901473"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1.08 (0.70-1.65)</w:t>
            </w:r>
          </w:p>
        </w:tc>
        <w:tc>
          <w:tcPr>
            <w:tcW w:w="1559" w:type="dxa"/>
            <w:tcBorders>
              <w:top w:val="single" w:sz="4" w:space="0" w:color="000000"/>
              <w:left w:val="single" w:sz="4" w:space="0" w:color="000000"/>
              <w:bottom w:val="single" w:sz="4" w:space="0" w:color="7F7F7F"/>
              <w:right w:val="single" w:sz="4" w:space="0" w:color="000000"/>
            </w:tcBorders>
            <w:hideMark/>
          </w:tcPr>
          <w:p w14:paraId="486D4336"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0.74</w:t>
            </w:r>
          </w:p>
        </w:tc>
      </w:tr>
    </w:tbl>
    <w:p w14:paraId="2FDDBC51" w14:textId="77777777" w:rsidR="0062306E" w:rsidRDefault="0062306E" w:rsidP="00831194">
      <w:pPr>
        <w:spacing w:after="0" w:line="240" w:lineRule="auto"/>
        <w:ind w:firstLine="709"/>
        <w:jc w:val="both"/>
        <w:rPr>
          <w:rFonts w:ascii="Times New Roman" w:eastAsia="Times New Roman" w:hAnsi="Times New Roman" w:cs="Times New Roman"/>
          <w:sz w:val="28"/>
          <w:szCs w:val="28"/>
        </w:rPr>
      </w:pPr>
    </w:p>
    <w:p w14:paraId="157DE2A0" w14:textId="036AB63C" w:rsidR="000801BF" w:rsidRDefault="000801BF" w:rsidP="0083119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 xml:space="preserve">По данным таблицы 217, </w:t>
      </w:r>
      <w:r>
        <w:rPr>
          <w:rFonts w:ascii="Times New Roman" w:eastAsia="Times New Roman" w:hAnsi="Times New Roman" w:cs="Times New Roman"/>
          <w:sz w:val="28"/>
          <w:szCs w:val="28"/>
          <w:lang w:val="en-US"/>
        </w:rPr>
        <w:t>r</w:t>
      </w:r>
      <w:r>
        <w:rPr>
          <w:rFonts w:ascii="Times New Roman" w:eastAsia="Times New Roman" w:hAnsi="Times New Roman" w:cs="Times New Roman"/>
          <w:sz w:val="28"/>
          <w:szCs w:val="28"/>
        </w:rPr>
        <w:t xml:space="preserve">s 2383207 не ассоциирован с моделями наследования. </w:t>
      </w:r>
    </w:p>
    <w:p w14:paraId="196BBF10" w14:textId="77777777" w:rsidR="000801BF" w:rsidRDefault="000801BF" w:rsidP="00831194">
      <w:pPr>
        <w:spacing w:after="0" w:line="240" w:lineRule="auto"/>
        <w:ind w:firstLine="709"/>
        <w:jc w:val="both"/>
        <w:rPr>
          <w:rFonts w:ascii="Times New Roman" w:eastAsia="Times New Roman" w:hAnsi="Times New Roman" w:cs="Times New Roman"/>
          <w:sz w:val="28"/>
          <w:szCs w:val="28"/>
        </w:rPr>
      </w:pPr>
    </w:p>
    <w:p w14:paraId="558D7F5C" w14:textId="77777777" w:rsidR="000801BF" w:rsidRDefault="000801BF" w:rsidP="00831194">
      <w:pPr>
        <w:spacing w:after="0"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SNP: rs3803</w:t>
      </w:r>
    </w:p>
    <w:p w14:paraId="305BCF41" w14:textId="77777777" w:rsidR="000801BF" w:rsidRDefault="000801BF" w:rsidP="008311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Процент генотипированных образцов: 174/254 (68.5%). </w:t>
      </w:r>
      <w:r>
        <w:rPr>
          <w:rFonts w:ascii="Times New Roman" w:eastAsia="Times New Roman" w:hAnsi="Times New Roman" w:cs="Times New Roman"/>
          <w:sz w:val="28"/>
          <w:szCs w:val="28"/>
          <w:lang w:val="kk-KZ"/>
        </w:rPr>
        <w:t xml:space="preserve">В таблице </w:t>
      </w:r>
      <w:r>
        <w:rPr>
          <w:rFonts w:ascii="Times New Roman" w:eastAsia="Times New Roman" w:hAnsi="Times New Roman" w:cs="Times New Roman"/>
          <w:sz w:val="28"/>
          <w:szCs w:val="28"/>
        </w:rPr>
        <w:t>218 представлена частота аллеля rs3803.</w:t>
      </w:r>
    </w:p>
    <w:p w14:paraId="4D2ABA7E" w14:textId="77777777" w:rsidR="000801BF" w:rsidRDefault="000801BF" w:rsidP="00831194">
      <w:pPr>
        <w:spacing w:after="0" w:line="240" w:lineRule="auto"/>
        <w:jc w:val="both"/>
        <w:rPr>
          <w:rFonts w:ascii="Times New Roman" w:eastAsia="Times New Roman" w:hAnsi="Times New Roman" w:cs="Times New Roman"/>
          <w:sz w:val="28"/>
          <w:szCs w:val="28"/>
        </w:rPr>
      </w:pPr>
    </w:p>
    <w:p w14:paraId="7B41515B" w14:textId="77777777" w:rsidR="000801BF" w:rsidRDefault="000801BF"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218 - Частота аллеля rs 3803 (n=174)</w:t>
      </w:r>
    </w:p>
    <w:p w14:paraId="13DB0B3E" w14:textId="77777777" w:rsidR="000801BF" w:rsidRDefault="000801BF" w:rsidP="00831194">
      <w:pPr>
        <w:spacing w:after="0" w:line="240" w:lineRule="auto"/>
        <w:jc w:val="both"/>
        <w:rPr>
          <w:rFonts w:ascii="Arial" w:eastAsia="Arial" w:hAnsi="Arial" w:cs="Arial"/>
        </w:rPr>
      </w:pPr>
    </w:p>
    <w:tbl>
      <w:tblPr>
        <w:tblW w:w="9352"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1351"/>
        <w:gridCol w:w="1484"/>
        <w:gridCol w:w="1277"/>
        <w:gridCol w:w="1275"/>
        <w:gridCol w:w="1277"/>
        <w:gridCol w:w="1554"/>
      </w:tblGrid>
      <w:tr w:rsidR="000801BF" w14:paraId="3CE1B44D" w14:textId="77777777" w:rsidTr="006049D3">
        <w:trPr>
          <w:trHeight w:val="290"/>
        </w:trPr>
        <w:tc>
          <w:tcPr>
            <w:tcW w:w="1134" w:type="dxa"/>
            <w:tcBorders>
              <w:top w:val="single" w:sz="4" w:space="0" w:color="000000"/>
              <w:left w:val="single" w:sz="4" w:space="0" w:color="000000"/>
              <w:bottom w:val="single" w:sz="4" w:space="0" w:color="000000"/>
              <w:right w:val="single" w:sz="4" w:space="0" w:color="000000"/>
            </w:tcBorders>
            <w:hideMark/>
          </w:tcPr>
          <w:p w14:paraId="554B14AD"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835" w:type="dxa"/>
            <w:gridSpan w:val="2"/>
            <w:tcBorders>
              <w:top w:val="single" w:sz="4" w:space="0" w:color="000000"/>
              <w:left w:val="single" w:sz="4" w:space="0" w:color="000000"/>
              <w:bottom w:val="single" w:sz="4" w:space="0" w:color="000000"/>
              <w:right w:val="single" w:sz="4" w:space="0" w:color="000000"/>
            </w:tcBorders>
            <w:hideMark/>
          </w:tcPr>
          <w:p w14:paraId="3C6511CE"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2552" w:type="dxa"/>
            <w:gridSpan w:val="2"/>
            <w:tcBorders>
              <w:top w:val="single" w:sz="4" w:space="0" w:color="000000"/>
              <w:left w:val="single" w:sz="4" w:space="0" w:color="000000"/>
              <w:bottom w:val="single" w:sz="4" w:space="0" w:color="000000"/>
              <w:right w:val="single" w:sz="4" w:space="0" w:color="000000"/>
            </w:tcBorders>
            <w:hideMark/>
          </w:tcPr>
          <w:p w14:paraId="0C68E754"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2831" w:type="dxa"/>
            <w:gridSpan w:val="2"/>
            <w:tcBorders>
              <w:top w:val="single" w:sz="4" w:space="0" w:color="000000"/>
              <w:left w:val="single" w:sz="4" w:space="0" w:color="000000"/>
              <w:bottom w:val="single" w:sz="4" w:space="0" w:color="000000"/>
              <w:right w:val="single" w:sz="4" w:space="0" w:color="000000"/>
            </w:tcBorders>
            <w:hideMark/>
          </w:tcPr>
          <w:p w14:paraId="2F7F2CAD"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r>
      <w:tr w:rsidR="000801BF" w14:paraId="20A98956" w14:textId="77777777" w:rsidTr="006049D3">
        <w:trPr>
          <w:trHeight w:val="550"/>
        </w:trPr>
        <w:tc>
          <w:tcPr>
            <w:tcW w:w="1134" w:type="dxa"/>
            <w:tcBorders>
              <w:top w:val="single" w:sz="4" w:space="0" w:color="000000"/>
              <w:left w:val="single" w:sz="4" w:space="0" w:color="000000"/>
              <w:bottom w:val="single" w:sz="4" w:space="0" w:color="000000"/>
              <w:right w:val="single" w:sz="4" w:space="0" w:color="000000"/>
            </w:tcBorders>
            <w:hideMark/>
          </w:tcPr>
          <w:p w14:paraId="39CEC471"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Аллель</w:t>
            </w:r>
          </w:p>
        </w:tc>
        <w:tc>
          <w:tcPr>
            <w:tcW w:w="1351" w:type="dxa"/>
            <w:tcBorders>
              <w:top w:val="single" w:sz="4" w:space="0" w:color="000000"/>
              <w:left w:val="single" w:sz="4" w:space="0" w:color="000000"/>
              <w:bottom w:val="single" w:sz="4" w:space="0" w:color="000000"/>
              <w:right w:val="single" w:sz="4" w:space="0" w:color="000000"/>
            </w:tcBorders>
            <w:hideMark/>
          </w:tcPr>
          <w:p w14:paraId="4C52EE0E"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484" w:type="dxa"/>
            <w:tcBorders>
              <w:top w:val="single" w:sz="4" w:space="0" w:color="000000"/>
              <w:left w:val="single" w:sz="4" w:space="0" w:color="000000"/>
              <w:bottom w:val="single" w:sz="4" w:space="0" w:color="000000"/>
              <w:right w:val="single" w:sz="4" w:space="0" w:color="000000"/>
            </w:tcBorders>
            <w:hideMark/>
          </w:tcPr>
          <w:p w14:paraId="2483621C"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277" w:type="dxa"/>
            <w:tcBorders>
              <w:top w:val="single" w:sz="4" w:space="0" w:color="000000"/>
              <w:left w:val="single" w:sz="4" w:space="0" w:color="000000"/>
              <w:bottom w:val="single" w:sz="4" w:space="0" w:color="000000"/>
              <w:right w:val="single" w:sz="4" w:space="0" w:color="000000"/>
            </w:tcBorders>
            <w:hideMark/>
          </w:tcPr>
          <w:p w14:paraId="5F578989"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275" w:type="dxa"/>
            <w:tcBorders>
              <w:top w:val="single" w:sz="4" w:space="0" w:color="000000"/>
              <w:left w:val="single" w:sz="4" w:space="0" w:color="000000"/>
              <w:bottom w:val="single" w:sz="4" w:space="0" w:color="000000"/>
              <w:right w:val="single" w:sz="4" w:space="0" w:color="000000"/>
            </w:tcBorders>
            <w:hideMark/>
          </w:tcPr>
          <w:p w14:paraId="3C4443E8"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277" w:type="dxa"/>
            <w:tcBorders>
              <w:top w:val="single" w:sz="4" w:space="0" w:color="000000"/>
              <w:left w:val="single" w:sz="4" w:space="0" w:color="000000"/>
              <w:bottom w:val="single" w:sz="4" w:space="0" w:color="000000"/>
              <w:right w:val="single" w:sz="4" w:space="0" w:color="000000"/>
            </w:tcBorders>
            <w:hideMark/>
          </w:tcPr>
          <w:p w14:paraId="21EDEDC8"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w:t>
            </w:r>
          </w:p>
          <w:p w14:paraId="3FC7C49C"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тво</w:t>
            </w:r>
          </w:p>
        </w:tc>
        <w:tc>
          <w:tcPr>
            <w:tcW w:w="1554" w:type="dxa"/>
            <w:tcBorders>
              <w:top w:val="single" w:sz="4" w:space="0" w:color="000000"/>
              <w:left w:val="single" w:sz="4" w:space="0" w:color="000000"/>
              <w:bottom w:val="single" w:sz="4" w:space="0" w:color="000000"/>
              <w:right w:val="single" w:sz="4" w:space="0" w:color="000000"/>
            </w:tcBorders>
            <w:hideMark/>
          </w:tcPr>
          <w:p w14:paraId="6DCE5BED"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r>
      <w:tr w:rsidR="000801BF" w14:paraId="039A5697" w14:textId="77777777" w:rsidTr="006049D3">
        <w:trPr>
          <w:trHeight w:val="290"/>
        </w:trPr>
        <w:tc>
          <w:tcPr>
            <w:tcW w:w="1134" w:type="dxa"/>
            <w:tcBorders>
              <w:top w:val="single" w:sz="4" w:space="0" w:color="000000"/>
              <w:left w:val="single" w:sz="4" w:space="0" w:color="000000"/>
              <w:bottom w:val="single" w:sz="4" w:space="0" w:color="000000"/>
              <w:right w:val="single" w:sz="4" w:space="0" w:color="000000"/>
            </w:tcBorders>
            <w:hideMark/>
          </w:tcPr>
          <w:p w14:paraId="230673FF"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1351" w:type="dxa"/>
            <w:tcBorders>
              <w:top w:val="single" w:sz="4" w:space="0" w:color="000000"/>
              <w:left w:val="single" w:sz="4" w:space="0" w:color="000000"/>
              <w:bottom w:val="single" w:sz="4" w:space="0" w:color="000000"/>
              <w:right w:val="single" w:sz="4" w:space="0" w:color="000000"/>
            </w:tcBorders>
            <w:hideMark/>
          </w:tcPr>
          <w:p w14:paraId="499CC99D"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279</w:t>
            </w:r>
          </w:p>
        </w:tc>
        <w:tc>
          <w:tcPr>
            <w:tcW w:w="1484" w:type="dxa"/>
            <w:tcBorders>
              <w:top w:val="single" w:sz="4" w:space="0" w:color="000000"/>
              <w:left w:val="single" w:sz="4" w:space="0" w:color="000000"/>
              <w:bottom w:val="single" w:sz="4" w:space="0" w:color="000000"/>
              <w:right w:val="single" w:sz="4" w:space="0" w:color="000000"/>
            </w:tcBorders>
            <w:hideMark/>
          </w:tcPr>
          <w:p w14:paraId="1EEF6CEB"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c>
          <w:tcPr>
            <w:tcW w:w="1277" w:type="dxa"/>
            <w:tcBorders>
              <w:top w:val="single" w:sz="4" w:space="0" w:color="000000"/>
              <w:left w:val="single" w:sz="4" w:space="0" w:color="000000"/>
              <w:bottom w:val="single" w:sz="4" w:space="0" w:color="000000"/>
              <w:right w:val="single" w:sz="4" w:space="0" w:color="000000"/>
            </w:tcBorders>
            <w:hideMark/>
          </w:tcPr>
          <w:p w14:paraId="623247E3"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1275" w:type="dxa"/>
            <w:tcBorders>
              <w:top w:val="single" w:sz="4" w:space="0" w:color="000000"/>
              <w:left w:val="single" w:sz="4" w:space="0" w:color="000000"/>
              <w:bottom w:val="single" w:sz="4" w:space="0" w:color="000000"/>
              <w:right w:val="single" w:sz="4" w:space="0" w:color="000000"/>
            </w:tcBorders>
            <w:hideMark/>
          </w:tcPr>
          <w:p w14:paraId="3DFCCB79"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0.76</w:t>
            </w:r>
          </w:p>
        </w:tc>
        <w:tc>
          <w:tcPr>
            <w:tcW w:w="1277" w:type="dxa"/>
            <w:tcBorders>
              <w:top w:val="single" w:sz="4" w:space="0" w:color="000000"/>
              <w:left w:val="single" w:sz="4" w:space="0" w:color="000000"/>
              <w:bottom w:val="single" w:sz="4" w:space="0" w:color="000000"/>
              <w:right w:val="single" w:sz="4" w:space="0" w:color="000000"/>
            </w:tcBorders>
            <w:hideMark/>
          </w:tcPr>
          <w:p w14:paraId="2616AC09"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209</w:t>
            </w:r>
          </w:p>
        </w:tc>
        <w:tc>
          <w:tcPr>
            <w:tcW w:w="1554" w:type="dxa"/>
            <w:tcBorders>
              <w:top w:val="single" w:sz="4" w:space="0" w:color="000000"/>
              <w:left w:val="single" w:sz="4" w:space="0" w:color="000000"/>
              <w:bottom w:val="single" w:sz="4" w:space="0" w:color="000000"/>
              <w:right w:val="single" w:sz="4" w:space="0" w:color="000000"/>
            </w:tcBorders>
            <w:hideMark/>
          </w:tcPr>
          <w:p w14:paraId="4ED2AF42"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0.82</w:t>
            </w:r>
          </w:p>
        </w:tc>
      </w:tr>
      <w:tr w:rsidR="000801BF" w14:paraId="21E20E60" w14:textId="77777777" w:rsidTr="006049D3">
        <w:trPr>
          <w:trHeight w:val="290"/>
        </w:trPr>
        <w:tc>
          <w:tcPr>
            <w:tcW w:w="1134" w:type="dxa"/>
            <w:tcBorders>
              <w:top w:val="single" w:sz="4" w:space="0" w:color="000000"/>
              <w:left w:val="single" w:sz="4" w:space="0" w:color="000000"/>
              <w:bottom w:val="single" w:sz="4" w:space="0" w:color="000000"/>
              <w:right w:val="single" w:sz="4" w:space="0" w:color="000000"/>
            </w:tcBorders>
            <w:hideMark/>
          </w:tcPr>
          <w:p w14:paraId="52F889A4"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351" w:type="dxa"/>
            <w:tcBorders>
              <w:top w:val="single" w:sz="4" w:space="0" w:color="000000"/>
              <w:left w:val="single" w:sz="4" w:space="0" w:color="000000"/>
              <w:bottom w:val="single" w:sz="4" w:space="0" w:color="000000"/>
              <w:right w:val="single" w:sz="4" w:space="0" w:color="000000"/>
            </w:tcBorders>
            <w:hideMark/>
          </w:tcPr>
          <w:p w14:paraId="23C5278E"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1484" w:type="dxa"/>
            <w:tcBorders>
              <w:top w:val="single" w:sz="4" w:space="0" w:color="000000"/>
              <w:left w:val="single" w:sz="4" w:space="0" w:color="000000"/>
              <w:bottom w:val="single" w:sz="4" w:space="0" w:color="000000"/>
              <w:right w:val="single" w:sz="4" w:space="0" w:color="000000"/>
            </w:tcBorders>
            <w:hideMark/>
          </w:tcPr>
          <w:p w14:paraId="5D8B374B"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c>
          <w:tcPr>
            <w:tcW w:w="1277" w:type="dxa"/>
            <w:tcBorders>
              <w:top w:val="single" w:sz="4" w:space="0" w:color="000000"/>
              <w:left w:val="single" w:sz="4" w:space="0" w:color="000000"/>
              <w:bottom w:val="single" w:sz="4" w:space="0" w:color="000000"/>
              <w:right w:val="single" w:sz="4" w:space="0" w:color="000000"/>
            </w:tcBorders>
            <w:hideMark/>
          </w:tcPr>
          <w:p w14:paraId="40D527BD"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275" w:type="dxa"/>
            <w:tcBorders>
              <w:top w:val="single" w:sz="4" w:space="0" w:color="000000"/>
              <w:left w:val="single" w:sz="4" w:space="0" w:color="000000"/>
              <w:bottom w:val="single" w:sz="4" w:space="0" w:color="000000"/>
              <w:right w:val="single" w:sz="4" w:space="0" w:color="000000"/>
            </w:tcBorders>
            <w:hideMark/>
          </w:tcPr>
          <w:p w14:paraId="4C62624A"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0.24</w:t>
            </w:r>
          </w:p>
        </w:tc>
        <w:tc>
          <w:tcPr>
            <w:tcW w:w="1277" w:type="dxa"/>
            <w:tcBorders>
              <w:top w:val="single" w:sz="4" w:space="0" w:color="000000"/>
              <w:left w:val="single" w:sz="4" w:space="0" w:color="000000"/>
              <w:bottom w:val="single" w:sz="4" w:space="0" w:color="000000"/>
              <w:right w:val="single" w:sz="4" w:space="0" w:color="000000"/>
            </w:tcBorders>
            <w:hideMark/>
          </w:tcPr>
          <w:p w14:paraId="7561888C"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1554" w:type="dxa"/>
            <w:tcBorders>
              <w:top w:val="single" w:sz="4" w:space="0" w:color="000000"/>
              <w:left w:val="single" w:sz="4" w:space="0" w:color="000000"/>
              <w:bottom w:val="single" w:sz="4" w:space="0" w:color="000000"/>
              <w:right w:val="single" w:sz="4" w:space="0" w:color="000000"/>
            </w:tcBorders>
            <w:hideMark/>
          </w:tcPr>
          <w:p w14:paraId="39C050A1"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0.18</w:t>
            </w:r>
          </w:p>
        </w:tc>
      </w:tr>
    </w:tbl>
    <w:p w14:paraId="34A6527F" w14:textId="77777777" w:rsidR="0062306E" w:rsidRDefault="0062306E" w:rsidP="00831194">
      <w:pPr>
        <w:spacing w:after="0" w:line="240" w:lineRule="auto"/>
        <w:ind w:firstLine="709"/>
        <w:jc w:val="both"/>
        <w:rPr>
          <w:rFonts w:ascii="Times New Roman" w:eastAsia="Times New Roman" w:hAnsi="Times New Roman" w:cs="Times New Roman"/>
          <w:sz w:val="28"/>
          <w:szCs w:val="28"/>
        </w:rPr>
      </w:pPr>
    </w:p>
    <w:p w14:paraId="784E4333" w14:textId="688E42D2" w:rsidR="000801BF" w:rsidRDefault="000801BF" w:rsidP="0083119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В таблице 218 представлено 174 образцов из 254 образца rs3803 были генотипированы, что составило 68,5 %. Частота аллеля G составило 80 %, 279 аллелей, из них в основной группе 82 %, 209 аллелей , в контрольной группе 76 %, 70 аллелей. Аллелей A было в общем 20 % , то есть 69 аллелей, в основной 18 %, 47 аллелей и в контрольной группе 24 %, 22 аллелей. Частота генотипа rs3803 представлено в таблице 219.</w:t>
      </w:r>
    </w:p>
    <w:p w14:paraId="6D7502EC" w14:textId="77777777" w:rsidR="000801BF" w:rsidRDefault="000801BF" w:rsidP="00831194">
      <w:pPr>
        <w:spacing w:after="0" w:line="240" w:lineRule="auto"/>
        <w:jc w:val="both"/>
        <w:rPr>
          <w:rFonts w:ascii="Times New Roman" w:eastAsia="Times New Roman" w:hAnsi="Times New Roman" w:cs="Times New Roman"/>
          <w:sz w:val="28"/>
          <w:szCs w:val="28"/>
        </w:rPr>
      </w:pPr>
    </w:p>
    <w:p w14:paraId="3CFDFA44" w14:textId="77777777" w:rsidR="000801BF" w:rsidRDefault="000801BF"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219 - Частота генотипа rs3803 (n=254)</w:t>
      </w:r>
    </w:p>
    <w:p w14:paraId="7676D725" w14:textId="77777777" w:rsidR="000801BF" w:rsidRDefault="000801BF" w:rsidP="00831194">
      <w:pPr>
        <w:spacing w:after="0" w:line="240" w:lineRule="auto"/>
        <w:jc w:val="both"/>
        <w:rPr>
          <w:rFonts w:ascii="Arial" w:eastAsia="Arial" w:hAnsi="Arial" w:cs="Arial"/>
        </w:rPr>
      </w:pPr>
    </w:p>
    <w:tbl>
      <w:tblPr>
        <w:tblW w:w="8925"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1558"/>
        <w:gridCol w:w="1275"/>
        <w:gridCol w:w="1275"/>
        <w:gridCol w:w="1133"/>
        <w:gridCol w:w="1204"/>
        <w:gridCol w:w="1204"/>
      </w:tblGrid>
      <w:tr w:rsidR="000801BF" w14:paraId="2EAC04D5" w14:textId="77777777" w:rsidTr="000801BF">
        <w:trPr>
          <w:trHeight w:val="290"/>
        </w:trPr>
        <w:tc>
          <w:tcPr>
            <w:tcW w:w="1276" w:type="dxa"/>
            <w:tcBorders>
              <w:top w:val="single" w:sz="4" w:space="0" w:color="000000"/>
              <w:left w:val="single" w:sz="4" w:space="0" w:color="000000"/>
              <w:bottom w:val="single" w:sz="4" w:space="0" w:color="000000"/>
              <w:right w:val="single" w:sz="4" w:space="0" w:color="000000"/>
            </w:tcBorders>
            <w:hideMark/>
          </w:tcPr>
          <w:p w14:paraId="48289B7B"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835" w:type="dxa"/>
            <w:gridSpan w:val="2"/>
            <w:tcBorders>
              <w:top w:val="single" w:sz="4" w:space="0" w:color="000000"/>
              <w:left w:val="single" w:sz="4" w:space="0" w:color="000000"/>
              <w:bottom w:val="single" w:sz="4" w:space="0" w:color="000000"/>
              <w:right w:val="single" w:sz="4" w:space="0" w:color="000000"/>
            </w:tcBorders>
            <w:hideMark/>
          </w:tcPr>
          <w:p w14:paraId="58E18D08"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2410" w:type="dxa"/>
            <w:gridSpan w:val="2"/>
            <w:tcBorders>
              <w:top w:val="single" w:sz="4" w:space="0" w:color="000000"/>
              <w:left w:val="single" w:sz="4" w:space="0" w:color="000000"/>
              <w:bottom w:val="single" w:sz="4" w:space="0" w:color="000000"/>
              <w:right w:val="single" w:sz="4" w:space="0" w:color="000000"/>
            </w:tcBorders>
            <w:hideMark/>
          </w:tcPr>
          <w:p w14:paraId="5FEC5375"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2410" w:type="dxa"/>
            <w:gridSpan w:val="2"/>
            <w:tcBorders>
              <w:top w:val="single" w:sz="4" w:space="0" w:color="000000"/>
              <w:left w:val="single" w:sz="4" w:space="0" w:color="000000"/>
              <w:bottom w:val="single" w:sz="4" w:space="0" w:color="000000"/>
              <w:right w:val="single" w:sz="4" w:space="0" w:color="000000"/>
            </w:tcBorders>
            <w:hideMark/>
          </w:tcPr>
          <w:p w14:paraId="084A8A65"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r>
      <w:tr w:rsidR="000801BF" w14:paraId="61233D30" w14:textId="77777777" w:rsidTr="000801BF">
        <w:trPr>
          <w:trHeight w:val="550"/>
        </w:trPr>
        <w:tc>
          <w:tcPr>
            <w:tcW w:w="1276" w:type="dxa"/>
            <w:tcBorders>
              <w:top w:val="single" w:sz="4" w:space="0" w:color="000000"/>
              <w:left w:val="single" w:sz="4" w:space="0" w:color="000000"/>
              <w:bottom w:val="single" w:sz="4" w:space="0" w:color="000000"/>
              <w:right w:val="single" w:sz="4" w:space="0" w:color="000000"/>
            </w:tcBorders>
            <w:hideMark/>
          </w:tcPr>
          <w:p w14:paraId="18422571"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Генотип</w:t>
            </w:r>
          </w:p>
        </w:tc>
        <w:tc>
          <w:tcPr>
            <w:tcW w:w="1559" w:type="dxa"/>
            <w:tcBorders>
              <w:top w:val="single" w:sz="4" w:space="0" w:color="000000"/>
              <w:left w:val="single" w:sz="4" w:space="0" w:color="000000"/>
              <w:bottom w:val="single" w:sz="4" w:space="0" w:color="000000"/>
              <w:right w:val="single" w:sz="4" w:space="0" w:color="000000"/>
            </w:tcBorders>
            <w:hideMark/>
          </w:tcPr>
          <w:p w14:paraId="3CA30D28"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276" w:type="dxa"/>
            <w:tcBorders>
              <w:top w:val="single" w:sz="4" w:space="0" w:color="000000"/>
              <w:left w:val="single" w:sz="4" w:space="0" w:color="000000"/>
              <w:bottom w:val="single" w:sz="4" w:space="0" w:color="000000"/>
              <w:right w:val="single" w:sz="4" w:space="0" w:color="000000"/>
            </w:tcBorders>
            <w:hideMark/>
          </w:tcPr>
          <w:p w14:paraId="563C9EB5"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276" w:type="dxa"/>
            <w:tcBorders>
              <w:top w:val="single" w:sz="4" w:space="0" w:color="000000"/>
              <w:left w:val="single" w:sz="4" w:space="0" w:color="000000"/>
              <w:bottom w:val="single" w:sz="4" w:space="0" w:color="000000"/>
              <w:right w:val="single" w:sz="4" w:space="0" w:color="000000"/>
            </w:tcBorders>
            <w:hideMark/>
          </w:tcPr>
          <w:p w14:paraId="6EA16429"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134" w:type="dxa"/>
            <w:tcBorders>
              <w:top w:val="single" w:sz="4" w:space="0" w:color="000000"/>
              <w:left w:val="single" w:sz="4" w:space="0" w:color="000000"/>
              <w:bottom w:val="single" w:sz="4" w:space="0" w:color="000000"/>
              <w:right w:val="single" w:sz="4" w:space="0" w:color="000000"/>
            </w:tcBorders>
            <w:hideMark/>
          </w:tcPr>
          <w:p w14:paraId="408C7401"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205" w:type="dxa"/>
            <w:tcBorders>
              <w:top w:val="single" w:sz="4" w:space="0" w:color="000000"/>
              <w:left w:val="single" w:sz="4" w:space="0" w:color="000000"/>
              <w:bottom w:val="single" w:sz="4" w:space="0" w:color="000000"/>
              <w:right w:val="single" w:sz="4" w:space="0" w:color="000000"/>
            </w:tcBorders>
            <w:hideMark/>
          </w:tcPr>
          <w:p w14:paraId="674B0E9F"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205" w:type="dxa"/>
            <w:tcBorders>
              <w:top w:val="single" w:sz="4" w:space="0" w:color="000000"/>
              <w:left w:val="single" w:sz="4" w:space="0" w:color="000000"/>
              <w:bottom w:val="single" w:sz="4" w:space="0" w:color="000000"/>
              <w:right w:val="single" w:sz="4" w:space="0" w:color="000000"/>
            </w:tcBorders>
            <w:hideMark/>
          </w:tcPr>
          <w:p w14:paraId="457CD5CF"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r>
      <w:tr w:rsidR="000801BF" w14:paraId="1EF13E45" w14:textId="77777777" w:rsidTr="000801BF">
        <w:trPr>
          <w:trHeight w:val="290"/>
        </w:trPr>
        <w:tc>
          <w:tcPr>
            <w:tcW w:w="1276" w:type="dxa"/>
            <w:tcBorders>
              <w:top w:val="single" w:sz="4" w:space="0" w:color="000000"/>
              <w:left w:val="single" w:sz="4" w:space="0" w:color="000000"/>
              <w:bottom w:val="single" w:sz="4" w:space="0" w:color="000000"/>
              <w:right w:val="single" w:sz="4" w:space="0" w:color="000000"/>
            </w:tcBorders>
            <w:hideMark/>
          </w:tcPr>
          <w:p w14:paraId="1FEF5639"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A/A</w:t>
            </w:r>
          </w:p>
        </w:tc>
        <w:tc>
          <w:tcPr>
            <w:tcW w:w="1559" w:type="dxa"/>
            <w:tcBorders>
              <w:top w:val="single" w:sz="4" w:space="0" w:color="000000"/>
              <w:left w:val="single" w:sz="4" w:space="0" w:color="000000"/>
              <w:bottom w:val="single" w:sz="4" w:space="0" w:color="000000"/>
              <w:right w:val="single" w:sz="4" w:space="0" w:color="000000"/>
            </w:tcBorders>
            <w:hideMark/>
          </w:tcPr>
          <w:p w14:paraId="3BCB7EE1"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276" w:type="dxa"/>
            <w:tcBorders>
              <w:top w:val="single" w:sz="4" w:space="0" w:color="000000"/>
              <w:left w:val="single" w:sz="4" w:space="0" w:color="000000"/>
              <w:bottom w:val="single" w:sz="4" w:space="0" w:color="000000"/>
              <w:right w:val="single" w:sz="4" w:space="0" w:color="000000"/>
            </w:tcBorders>
            <w:hideMark/>
          </w:tcPr>
          <w:p w14:paraId="08CF6418"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0.07</w:t>
            </w:r>
          </w:p>
        </w:tc>
        <w:tc>
          <w:tcPr>
            <w:tcW w:w="1276" w:type="dxa"/>
            <w:tcBorders>
              <w:top w:val="single" w:sz="4" w:space="0" w:color="000000"/>
              <w:left w:val="single" w:sz="4" w:space="0" w:color="000000"/>
              <w:bottom w:val="single" w:sz="4" w:space="0" w:color="000000"/>
              <w:right w:val="single" w:sz="4" w:space="0" w:color="000000"/>
            </w:tcBorders>
            <w:hideMark/>
          </w:tcPr>
          <w:p w14:paraId="173FA4D8"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134" w:type="dxa"/>
            <w:tcBorders>
              <w:top w:val="single" w:sz="4" w:space="0" w:color="000000"/>
              <w:left w:val="single" w:sz="4" w:space="0" w:color="000000"/>
              <w:bottom w:val="single" w:sz="4" w:space="0" w:color="000000"/>
              <w:right w:val="single" w:sz="4" w:space="0" w:color="000000"/>
            </w:tcBorders>
            <w:hideMark/>
          </w:tcPr>
          <w:p w14:paraId="7FA3A7D0"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0.15</w:t>
            </w:r>
          </w:p>
        </w:tc>
        <w:tc>
          <w:tcPr>
            <w:tcW w:w="1205" w:type="dxa"/>
            <w:tcBorders>
              <w:top w:val="single" w:sz="4" w:space="0" w:color="000000"/>
              <w:left w:val="single" w:sz="4" w:space="0" w:color="000000"/>
              <w:bottom w:val="single" w:sz="4" w:space="0" w:color="000000"/>
              <w:right w:val="single" w:sz="4" w:space="0" w:color="000000"/>
            </w:tcBorders>
            <w:hideMark/>
          </w:tcPr>
          <w:p w14:paraId="4469E35A"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205" w:type="dxa"/>
            <w:tcBorders>
              <w:top w:val="single" w:sz="4" w:space="0" w:color="000000"/>
              <w:left w:val="single" w:sz="4" w:space="0" w:color="000000"/>
              <w:bottom w:val="single" w:sz="4" w:space="0" w:color="000000"/>
              <w:right w:val="single" w:sz="4" w:space="0" w:color="000000"/>
            </w:tcBorders>
            <w:hideMark/>
          </w:tcPr>
          <w:p w14:paraId="2D43D93A"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0.04</w:t>
            </w:r>
          </w:p>
        </w:tc>
      </w:tr>
      <w:tr w:rsidR="000801BF" w14:paraId="60D6A2CF" w14:textId="77777777" w:rsidTr="000801BF">
        <w:trPr>
          <w:trHeight w:val="290"/>
        </w:trPr>
        <w:tc>
          <w:tcPr>
            <w:tcW w:w="1276" w:type="dxa"/>
            <w:tcBorders>
              <w:top w:val="single" w:sz="4" w:space="0" w:color="000000"/>
              <w:left w:val="single" w:sz="4" w:space="0" w:color="000000"/>
              <w:bottom w:val="single" w:sz="4" w:space="0" w:color="000000"/>
              <w:right w:val="single" w:sz="4" w:space="0" w:color="000000"/>
            </w:tcBorders>
            <w:hideMark/>
          </w:tcPr>
          <w:p w14:paraId="27EE9963"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w:t>
            </w:r>
          </w:p>
        </w:tc>
        <w:tc>
          <w:tcPr>
            <w:tcW w:w="1559" w:type="dxa"/>
            <w:tcBorders>
              <w:top w:val="single" w:sz="4" w:space="0" w:color="000000"/>
              <w:left w:val="single" w:sz="4" w:space="0" w:color="000000"/>
              <w:bottom w:val="single" w:sz="4" w:space="0" w:color="000000"/>
              <w:right w:val="single" w:sz="4" w:space="0" w:color="000000"/>
            </w:tcBorders>
            <w:hideMark/>
          </w:tcPr>
          <w:p w14:paraId="077F26E9"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276" w:type="dxa"/>
            <w:tcBorders>
              <w:top w:val="single" w:sz="4" w:space="0" w:color="000000"/>
              <w:left w:val="single" w:sz="4" w:space="0" w:color="000000"/>
              <w:bottom w:val="single" w:sz="4" w:space="0" w:color="000000"/>
              <w:right w:val="single" w:sz="4" w:space="0" w:color="000000"/>
            </w:tcBorders>
            <w:hideMark/>
          </w:tcPr>
          <w:p w14:paraId="3404781C"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0.26</w:t>
            </w:r>
          </w:p>
        </w:tc>
        <w:tc>
          <w:tcPr>
            <w:tcW w:w="1276" w:type="dxa"/>
            <w:tcBorders>
              <w:top w:val="single" w:sz="4" w:space="0" w:color="000000"/>
              <w:left w:val="single" w:sz="4" w:space="0" w:color="000000"/>
              <w:bottom w:val="single" w:sz="4" w:space="0" w:color="000000"/>
              <w:right w:val="single" w:sz="4" w:space="0" w:color="000000"/>
            </w:tcBorders>
            <w:hideMark/>
          </w:tcPr>
          <w:p w14:paraId="2A809E3E"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134" w:type="dxa"/>
            <w:tcBorders>
              <w:top w:val="single" w:sz="4" w:space="0" w:color="000000"/>
              <w:left w:val="single" w:sz="4" w:space="0" w:color="000000"/>
              <w:bottom w:val="single" w:sz="4" w:space="0" w:color="000000"/>
              <w:right w:val="single" w:sz="4" w:space="0" w:color="000000"/>
            </w:tcBorders>
            <w:hideMark/>
          </w:tcPr>
          <w:p w14:paraId="234382B9"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0.17</w:t>
            </w:r>
          </w:p>
        </w:tc>
        <w:tc>
          <w:tcPr>
            <w:tcW w:w="1205" w:type="dxa"/>
            <w:tcBorders>
              <w:top w:val="single" w:sz="4" w:space="0" w:color="000000"/>
              <w:left w:val="single" w:sz="4" w:space="0" w:color="000000"/>
              <w:bottom w:val="single" w:sz="4" w:space="0" w:color="000000"/>
              <w:right w:val="single" w:sz="4" w:space="0" w:color="000000"/>
            </w:tcBorders>
            <w:hideMark/>
          </w:tcPr>
          <w:p w14:paraId="6FFAB0A5"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205" w:type="dxa"/>
            <w:tcBorders>
              <w:top w:val="single" w:sz="4" w:space="0" w:color="000000"/>
              <w:left w:val="single" w:sz="4" w:space="0" w:color="000000"/>
              <w:bottom w:val="single" w:sz="4" w:space="0" w:color="000000"/>
              <w:right w:val="single" w:sz="4" w:space="0" w:color="000000"/>
            </w:tcBorders>
            <w:hideMark/>
          </w:tcPr>
          <w:p w14:paraId="7F57A80B"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0.29</w:t>
            </w:r>
          </w:p>
        </w:tc>
      </w:tr>
      <w:tr w:rsidR="000801BF" w14:paraId="08AB9628" w14:textId="77777777" w:rsidTr="000801BF">
        <w:trPr>
          <w:trHeight w:val="290"/>
        </w:trPr>
        <w:tc>
          <w:tcPr>
            <w:tcW w:w="1276" w:type="dxa"/>
            <w:tcBorders>
              <w:top w:val="single" w:sz="4" w:space="0" w:color="000000"/>
              <w:left w:val="single" w:sz="4" w:space="0" w:color="000000"/>
              <w:bottom w:val="single" w:sz="4" w:space="0" w:color="000000"/>
              <w:right w:val="single" w:sz="4" w:space="0" w:color="000000"/>
            </w:tcBorders>
            <w:hideMark/>
          </w:tcPr>
          <w:p w14:paraId="2530BFEF"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G/G</w:t>
            </w:r>
          </w:p>
        </w:tc>
        <w:tc>
          <w:tcPr>
            <w:tcW w:w="1559" w:type="dxa"/>
            <w:tcBorders>
              <w:top w:val="single" w:sz="4" w:space="0" w:color="000000"/>
              <w:left w:val="single" w:sz="4" w:space="0" w:color="000000"/>
              <w:bottom w:val="single" w:sz="4" w:space="0" w:color="000000"/>
              <w:right w:val="single" w:sz="4" w:space="0" w:color="000000"/>
            </w:tcBorders>
            <w:hideMark/>
          </w:tcPr>
          <w:p w14:paraId="5A3FFA68"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117</w:t>
            </w:r>
          </w:p>
        </w:tc>
        <w:tc>
          <w:tcPr>
            <w:tcW w:w="1276" w:type="dxa"/>
            <w:tcBorders>
              <w:top w:val="single" w:sz="4" w:space="0" w:color="000000"/>
              <w:left w:val="single" w:sz="4" w:space="0" w:color="000000"/>
              <w:bottom w:val="single" w:sz="4" w:space="0" w:color="000000"/>
              <w:right w:val="single" w:sz="4" w:space="0" w:color="000000"/>
            </w:tcBorders>
            <w:hideMark/>
          </w:tcPr>
          <w:p w14:paraId="637645AA"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0.67</w:t>
            </w:r>
          </w:p>
        </w:tc>
        <w:tc>
          <w:tcPr>
            <w:tcW w:w="1276" w:type="dxa"/>
            <w:tcBorders>
              <w:top w:val="single" w:sz="4" w:space="0" w:color="000000"/>
              <w:left w:val="single" w:sz="4" w:space="0" w:color="000000"/>
              <w:bottom w:val="single" w:sz="4" w:space="0" w:color="000000"/>
              <w:right w:val="single" w:sz="4" w:space="0" w:color="000000"/>
            </w:tcBorders>
            <w:hideMark/>
          </w:tcPr>
          <w:p w14:paraId="4B5B7B73"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1134" w:type="dxa"/>
            <w:tcBorders>
              <w:top w:val="single" w:sz="4" w:space="0" w:color="000000"/>
              <w:left w:val="single" w:sz="4" w:space="0" w:color="000000"/>
              <w:bottom w:val="single" w:sz="4" w:space="0" w:color="000000"/>
              <w:right w:val="single" w:sz="4" w:space="0" w:color="000000"/>
            </w:tcBorders>
            <w:hideMark/>
          </w:tcPr>
          <w:p w14:paraId="0F9BCBD0"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0.67</w:t>
            </w:r>
          </w:p>
        </w:tc>
        <w:tc>
          <w:tcPr>
            <w:tcW w:w="1205" w:type="dxa"/>
            <w:tcBorders>
              <w:top w:val="single" w:sz="4" w:space="0" w:color="000000"/>
              <w:left w:val="single" w:sz="4" w:space="0" w:color="000000"/>
              <w:bottom w:val="single" w:sz="4" w:space="0" w:color="000000"/>
              <w:right w:val="single" w:sz="4" w:space="0" w:color="000000"/>
            </w:tcBorders>
            <w:hideMark/>
          </w:tcPr>
          <w:p w14:paraId="66E6A6A7"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1205" w:type="dxa"/>
            <w:tcBorders>
              <w:top w:val="single" w:sz="4" w:space="0" w:color="000000"/>
              <w:left w:val="single" w:sz="4" w:space="0" w:color="000000"/>
              <w:bottom w:val="single" w:sz="4" w:space="0" w:color="000000"/>
              <w:right w:val="single" w:sz="4" w:space="0" w:color="000000"/>
            </w:tcBorders>
            <w:hideMark/>
          </w:tcPr>
          <w:p w14:paraId="3994486F"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0.67</w:t>
            </w:r>
          </w:p>
        </w:tc>
      </w:tr>
      <w:tr w:rsidR="000801BF" w14:paraId="7F850088" w14:textId="77777777" w:rsidTr="000801BF">
        <w:trPr>
          <w:trHeight w:val="290"/>
        </w:trPr>
        <w:tc>
          <w:tcPr>
            <w:tcW w:w="1276" w:type="dxa"/>
            <w:tcBorders>
              <w:top w:val="single" w:sz="4" w:space="0" w:color="000000"/>
              <w:left w:val="single" w:sz="4" w:space="0" w:color="000000"/>
              <w:bottom w:val="single" w:sz="4" w:space="0" w:color="000000"/>
              <w:right w:val="single" w:sz="4" w:space="0" w:color="000000"/>
            </w:tcBorders>
            <w:hideMark/>
          </w:tcPr>
          <w:p w14:paraId="39AC291D"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NA</w:t>
            </w:r>
          </w:p>
        </w:tc>
        <w:tc>
          <w:tcPr>
            <w:tcW w:w="1559" w:type="dxa"/>
            <w:tcBorders>
              <w:top w:val="single" w:sz="4" w:space="0" w:color="000000"/>
              <w:left w:val="single" w:sz="4" w:space="0" w:color="000000"/>
              <w:bottom w:val="single" w:sz="4" w:space="0" w:color="000000"/>
              <w:right w:val="single" w:sz="4" w:space="0" w:color="000000"/>
            </w:tcBorders>
            <w:hideMark/>
          </w:tcPr>
          <w:p w14:paraId="1CB21A4D"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276" w:type="dxa"/>
            <w:tcBorders>
              <w:top w:val="single" w:sz="4" w:space="0" w:color="000000"/>
              <w:left w:val="single" w:sz="4" w:space="0" w:color="000000"/>
              <w:bottom w:val="single" w:sz="4" w:space="0" w:color="000000"/>
              <w:right w:val="single" w:sz="4" w:space="0" w:color="000000"/>
            </w:tcBorders>
            <w:hideMark/>
          </w:tcPr>
          <w:p w14:paraId="77A7AA80"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hideMark/>
          </w:tcPr>
          <w:p w14:paraId="7644E8FB"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134" w:type="dxa"/>
            <w:tcBorders>
              <w:top w:val="single" w:sz="4" w:space="0" w:color="000000"/>
              <w:left w:val="single" w:sz="4" w:space="0" w:color="000000"/>
              <w:bottom w:val="single" w:sz="4" w:space="0" w:color="000000"/>
              <w:right w:val="single" w:sz="4" w:space="0" w:color="000000"/>
            </w:tcBorders>
            <w:hideMark/>
          </w:tcPr>
          <w:p w14:paraId="4CAAE862"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05" w:type="dxa"/>
            <w:tcBorders>
              <w:top w:val="single" w:sz="4" w:space="0" w:color="000000"/>
              <w:left w:val="single" w:sz="4" w:space="0" w:color="000000"/>
              <w:bottom w:val="single" w:sz="4" w:space="0" w:color="000000"/>
              <w:right w:val="single" w:sz="4" w:space="0" w:color="000000"/>
            </w:tcBorders>
            <w:hideMark/>
          </w:tcPr>
          <w:p w14:paraId="53A1D38A"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205" w:type="dxa"/>
            <w:tcBorders>
              <w:top w:val="single" w:sz="4" w:space="0" w:color="000000"/>
              <w:left w:val="single" w:sz="4" w:space="0" w:color="000000"/>
              <w:bottom w:val="single" w:sz="4" w:space="0" w:color="000000"/>
              <w:right w:val="single" w:sz="4" w:space="0" w:color="000000"/>
            </w:tcBorders>
            <w:hideMark/>
          </w:tcPr>
          <w:p w14:paraId="023D2A1B"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019AD87F" w14:textId="77777777" w:rsidR="0062306E" w:rsidRDefault="0062306E" w:rsidP="00831194">
      <w:pPr>
        <w:spacing w:after="0" w:line="240" w:lineRule="auto"/>
        <w:ind w:firstLine="709"/>
        <w:jc w:val="both"/>
        <w:rPr>
          <w:rFonts w:ascii="Times New Roman" w:eastAsia="Times New Roman" w:hAnsi="Times New Roman" w:cs="Times New Roman"/>
          <w:sz w:val="28"/>
          <w:szCs w:val="28"/>
        </w:rPr>
      </w:pPr>
    </w:p>
    <w:p w14:paraId="2C72607D" w14:textId="6BB7B4AA" w:rsidR="000801BF" w:rsidRDefault="000801BF" w:rsidP="0083119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По данным таблицы 219, частота генотипа  rs 3803 по гомозиготному типу соответствовал (А/А) 7 % в общем, то есть 12 генотипа, из них в основной группе 4 %,  5 генотипов, в контрольной группе 15 %, 7 генотипов. По гетерозиготному типу (G/A) составил 26 %, 45 генотипа, из них в основной группе 29 %, 37 генотипов,  а в контрольной группе 17 % 8 генотипов. Гомозиготный генотип ( G/G) соответствовал 67 % , соответственно 117 генотипов, из них в основной группе 67 %, 86 генотипов, а в контрольной группе также 67 %, 31 генотипов. 80 генотипов не были идентифицированы. В таблице 220 указан rs3803 точный тест для равновесия Харди-Вайнберга.</w:t>
      </w:r>
    </w:p>
    <w:p w14:paraId="3AEC685D" w14:textId="77777777" w:rsidR="000801BF" w:rsidRDefault="000801BF" w:rsidP="00831194">
      <w:pPr>
        <w:spacing w:after="0" w:line="240" w:lineRule="auto"/>
        <w:jc w:val="both"/>
        <w:rPr>
          <w:rFonts w:ascii="Times New Roman" w:eastAsia="Times New Roman" w:hAnsi="Times New Roman" w:cs="Times New Roman"/>
          <w:sz w:val="28"/>
          <w:szCs w:val="28"/>
        </w:rPr>
      </w:pPr>
    </w:p>
    <w:p w14:paraId="1A6C802B" w14:textId="77777777" w:rsidR="000801BF" w:rsidRDefault="000801BF"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220 - rs3803 точный тест для равновесия Харди-Вайнберга (n=174)</w:t>
      </w:r>
    </w:p>
    <w:p w14:paraId="4F7DB6EE" w14:textId="77777777" w:rsidR="000801BF" w:rsidRDefault="000801BF" w:rsidP="00831194">
      <w:pPr>
        <w:spacing w:after="0" w:line="240" w:lineRule="auto"/>
        <w:jc w:val="both"/>
        <w:rPr>
          <w:rFonts w:ascii="Times New Roman" w:eastAsia="Times New Roman" w:hAnsi="Times New Roman" w:cs="Times New Roman"/>
          <w:sz w:val="28"/>
          <w:szCs w:val="28"/>
        </w:rPr>
      </w:pPr>
    </w:p>
    <w:tbl>
      <w:tblPr>
        <w:tblW w:w="9354" w:type="dxa"/>
        <w:tblInd w:w="-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276"/>
        <w:gridCol w:w="992"/>
        <w:gridCol w:w="1133"/>
        <w:gridCol w:w="1135"/>
        <w:gridCol w:w="1276"/>
        <w:gridCol w:w="1982"/>
      </w:tblGrid>
      <w:tr w:rsidR="000801BF" w14:paraId="026B5509" w14:textId="77777777" w:rsidTr="00FB2029">
        <w:trPr>
          <w:trHeight w:val="290"/>
        </w:trPr>
        <w:tc>
          <w:tcPr>
            <w:tcW w:w="1560" w:type="dxa"/>
            <w:tcBorders>
              <w:top w:val="single" w:sz="4" w:space="0" w:color="000000"/>
              <w:left w:val="single" w:sz="4" w:space="0" w:color="000000"/>
              <w:bottom w:val="single" w:sz="4" w:space="0" w:color="000000"/>
              <w:right w:val="single" w:sz="4" w:space="0" w:color="000000"/>
            </w:tcBorders>
            <w:hideMark/>
          </w:tcPr>
          <w:p w14:paraId="24DFA2FA"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276" w:type="dxa"/>
            <w:tcBorders>
              <w:top w:val="single" w:sz="4" w:space="0" w:color="000000"/>
              <w:left w:val="single" w:sz="4" w:space="0" w:color="000000"/>
              <w:bottom w:val="single" w:sz="4" w:space="0" w:color="000000"/>
              <w:right w:val="single" w:sz="4" w:space="0" w:color="000000"/>
            </w:tcBorders>
            <w:hideMark/>
          </w:tcPr>
          <w:p w14:paraId="327C147B"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G/G</w:t>
            </w:r>
          </w:p>
        </w:tc>
        <w:tc>
          <w:tcPr>
            <w:tcW w:w="992" w:type="dxa"/>
            <w:tcBorders>
              <w:top w:val="single" w:sz="4" w:space="0" w:color="000000"/>
              <w:left w:val="single" w:sz="4" w:space="0" w:color="000000"/>
              <w:bottom w:val="single" w:sz="4" w:space="0" w:color="000000"/>
              <w:right w:val="single" w:sz="4" w:space="0" w:color="000000"/>
            </w:tcBorders>
            <w:hideMark/>
          </w:tcPr>
          <w:p w14:paraId="5D2A8D58"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w:t>
            </w:r>
          </w:p>
        </w:tc>
        <w:tc>
          <w:tcPr>
            <w:tcW w:w="1133" w:type="dxa"/>
            <w:tcBorders>
              <w:top w:val="single" w:sz="4" w:space="0" w:color="000000"/>
              <w:left w:val="single" w:sz="4" w:space="0" w:color="000000"/>
              <w:bottom w:val="single" w:sz="4" w:space="0" w:color="000000"/>
              <w:right w:val="single" w:sz="4" w:space="0" w:color="000000"/>
            </w:tcBorders>
            <w:hideMark/>
          </w:tcPr>
          <w:p w14:paraId="447D60EE"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A/A</w:t>
            </w:r>
          </w:p>
        </w:tc>
        <w:tc>
          <w:tcPr>
            <w:tcW w:w="1135" w:type="dxa"/>
            <w:tcBorders>
              <w:top w:val="single" w:sz="4" w:space="0" w:color="000000"/>
              <w:left w:val="single" w:sz="4" w:space="0" w:color="000000"/>
              <w:bottom w:val="single" w:sz="4" w:space="0" w:color="000000"/>
              <w:right w:val="single" w:sz="4" w:space="0" w:color="000000"/>
            </w:tcBorders>
            <w:hideMark/>
          </w:tcPr>
          <w:p w14:paraId="18FC5CE3"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1276" w:type="dxa"/>
            <w:tcBorders>
              <w:top w:val="single" w:sz="4" w:space="0" w:color="000000"/>
              <w:left w:val="single" w:sz="4" w:space="0" w:color="000000"/>
              <w:bottom w:val="single" w:sz="4" w:space="0" w:color="000000"/>
              <w:right w:val="single" w:sz="4" w:space="0" w:color="000000"/>
            </w:tcBorders>
            <w:hideMark/>
          </w:tcPr>
          <w:p w14:paraId="24841C73"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p>
        </w:tc>
        <w:tc>
          <w:tcPr>
            <w:tcW w:w="1982" w:type="dxa"/>
            <w:tcBorders>
              <w:top w:val="single" w:sz="4" w:space="0" w:color="000000"/>
              <w:left w:val="single" w:sz="4" w:space="0" w:color="000000"/>
              <w:bottom w:val="single" w:sz="4" w:space="0" w:color="000000"/>
              <w:right w:val="single" w:sz="4" w:space="0" w:color="000000"/>
            </w:tcBorders>
            <w:hideMark/>
          </w:tcPr>
          <w:p w14:paraId="7B443327"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0801BF" w14:paraId="33FB4079" w14:textId="77777777" w:rsidTr="00FB2029">
        <w:trPr>
          <w:trHeight w:val="820"/>
        </w:trPr>
        <w:tc>
          <w:tcPr>
            <w:tcW w:w="1560" w:type="dxa"/>
            <w:tcBorders>
              <w:top w:val="single" w:sz="4" w:space="0" w:color="000000"/>
              <w:left w:val="single" w:sz="4" w:space="0" w:color="000000"/>
              <w:bottom w:val="single" w:sz="4" w:space="0" w:color="000000"/>
              <w:right w:val="single" w:sz="4" w:space="0" w:color="000000"/>
            </w:tcBorders>
            <w:hideMark/>
          </w:tcPr>
          <w:p w14:paraId="6AA9E31A"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1276" w:type="dxa"/>
            <w:tcBorders>
              <w:top w:val="single" w:sz="4" w:space="0" w:color="000000"/>
              <w:left w:val="single" w:sz="4" w:space="0" w:color="000000"/>
              <w:bottom w:val="single" w:sz="4" w:space="0" w:color="000000"/>
              <w:right w:val="single" w:sz="4" w:space="0" w:color="000000"/>
            </w:tcBorders>
            <w:hideMark/>
          </w:tcPr>
          <w:p w14:paraId="127A5C6E"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117</w:t>
            </w:r>
          </w:p>
        </w:tc>
        <w:tc>
          <w:tcPr>
            <w:tcW w:w="992" w:type="dxa"/>
            <w:tcBorders>
              <w:top w:val="single" w:sz="4" w:space="0" w:color="000000"/>
              <w:left w:val="single" w:sz="4" w:space="0" w:color="000000"/>
              <w:bottom w:val="single" w:sz="4" w:space="0" w:color="000000"/>
              <w:right w:val="single" w:sz="4" w:space="0" w:color="000000"/>
            </w:tcBorders>
            <w:hideMark/>
          </w:tcPr>
          <w:p w14:paraId="7B38955D"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1133" w:type="dxa"/>
            <w:tcBorders>
              <w:top w:val="single" w:sz="4" w:space="0" w:color="000000"/>
              <w:left w:val="single" w:sz="4" w:space="0" w:color="000000"/>
              <w:bottom w:val="single" w:sz="4" w:space="0" w:color="000000"/>
              <w:right w:val="single" w:sz="4" w:space="0" w:color="000000"/>
            </w:tcBorders>
            <w:hideMark/>
          </w:tcPr>
          <w:p w14:paraId="44C713D6"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135" w:type="dxa"/>
            <w:tcBorders>
              <w:top w:val="single" w:sz="4" w:space="0" w:color="000000"/>
              <w:left w:val="single" w:sz="4" w:space="0" w:color="000000"/>
              <w:bottom w:val="single" w:sz="4" w:space="0" w:color="000000"/>
              <w:right w:val="single" w:sz="4" w:space="0" w:color="000000"/>
            </w:tcBorders>
            <w:hideMark/>
          </w:tcPr>
          <w:p w14:paraId="2450C6BF"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279</w:t>
            </w:r>
          </w:p>
        </w:tc>
        <w:tc>
          <w:tcPr>
            <w:tcW w:w="1276" w:type="dxa"/>
            <w:tcBorders>
              <w:top w:val="single" w:sz="4" w:space="0" w:color="000000"/>
              <w:left w:val="single" w:sz="4" w:space="0" w:color="000000"/>
              <w:bottom w:val="single" w:sz="4" w:space="0" w:color="000000"/>
              <w:right w:val="single" w:sz="4" w:space="0" w:color="000000"/>
            </w:tcBorders>
            <w:hideMark/>
          </w:tcPr>
          <w:p w14:paraId="49E5443C"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1982" w:type="dxa"/>
            <w:tcBorders>
              <w:top w:val="single" w:sz="4" w:space="0" w:color="000000"/>
              <w:left w:val="single" w:sz="4" w:space="0" w:color="000000"/>
              <w:bottom w:val="single" w:sz="4" w:space="0" w:color="000000"/>
              <w:right w:val="single" w:sz="4" w:space="0" w:color="000000"/>
            </w:tcBorders>
            <w:hideMark/>
          </w:tcPr>
          <w:p w14:paraId="7B778A22"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0.017</w:t>
            </w:r>
          </w:p>
        </w:tc>
      </w:tr>
      <w:tr w:rsidR="000801BF" w14:paraId="409AABAE" w14:textId="77777777" w:rsidTr="00FB2029">
        <w:trPr>
          <w:trHeight w:val="550"/>
        </w:trPr>
        <w:tc>
          <w:tcPr>
            <w:tcW w:w="1560" w:type="dxa"/>
            <w:tcBorders>
              <w:top w:val="single" w:sz="4" w:space="0" w:color="000000"/>
              <w:left w:val="single" w:sz="4" w:space="0" w:color="000000"/>
              <w:bottom w:val="single" w:sz="4" w:space="0" w:color="000000"/>
              <w:right w:val="single" w:sz="4" w:space="0" w:color="000000"/>
            </w:tcBorders>
            <w:hideMark/>
          </w:tcPr>
          <w:p w14:paraId="48E54131"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1276" w:type="dxa"/>
            <w:tcBorders>
              <w:top w:val="single" w:sz="4" w:space="0" w:color="000000"/>
              <w:left w:val="single" w:sz="4" w:space="0" w:color="000000"/>
              <w:bottom w:val="single" w:sz="4" w:space="0" w:color="000000"/>
              <w:right w:val="single" w:sz="4" w:space="0" w:color="000000"/>
            </w:tcBorders>
            <w:hideMark/>
          </w:tcPr>
          <w:p w14:paraId="1E02C979"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992" w:type="dxa"/>
            <w:tcBorders>
              <w:top w:val="single" w:sz="4" w:space="0" w:color="000000"/>
              <w:left w:val="single" w:sz="4" w:space="0" w:color="000000"/>
              <w:bottom w:val="single" w:sz="4" w:space="0" w:color="000000"/>
              <w:right w:val="single" w:sz="4" w:space="0" w:color="000000"/>
            </w:tcBorders>
            <w:hideMark/>
          </w:tcPr>
          <w:p w14:paraId="6BF7E42C"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133" w:type="dxa"/>
            <w:tcBorders>
              <w:top w:val="single" w:sz="4" w:space="0" w:color="000000"/>
              <w:left w:val="single" w:sz="4" w:space="0" w:color="000000"/>
              <w:bottom w:val="single" w:sz="4" w:space="0" w:color="000000"/>
              <w:right w:val="single" w:sz="4" w:space="0" w:color="000000"/>
            </w:tcBorders>
            <w:hideMark/>
          </w:tcPr>
          <w:p w14:paraId="1FF95530"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135" w:type="dxa"/>
            <w:tcBorders>
              <w:top w:val="single" w:sz="4" w:space="0" w:color="000000"/>
              <w:left w:val="single" w:sz="4" w:space="0" w:color="000000"/>
              <w:bottom w:val="single" w:sz="4" w:space="0" w:color="000000"/>
              <w:right w:val="single" w:sz="4" w:space="0" w:color="000000"/>
            </w:tcBorders>
            <w:hideMark/>
          </w:tcPr>
          <w:p w14:paraId="3B45C6D0"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1276" w:type="dxa"/>
            <w:tcBorders>
              <w:top w:val="single" w:sz="4" w:space="0" w:color="000000"/>
              <w:left w:val="single" w:sz="4" w:space="0" w:color="000000"/>
              <w:bottom w:val="single" w:sz="4" w:space="0" w:color="000000"/>
              <w:right w:val="single" w:sz="4" w:space="0" w:color="000000"/>
            </w:tcBorders>
            <w:hideMark/>
          </w:tcPr>
          <w:p w14:paraId="7EE8F220"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982" w:type="dxa"/>
            <w:tcBorders>
              <w:top w:val="single" w:sz="4" w:space="0" w:color="000000"/>
              <w:left w:val="single" w:sz="4" w:space="0" w:color="000000"/>
              <w:bottom w:val="single" w:sz="4" w:space="0" w:color="000000"/>
              <w:right w:val="single" w:sz="4" w:space="0" w:color="000000"/>
            </w:tcBorders>
            <w:hideMark/>
          </w:tcPr>
          <w:p w14:paraId="499DAA4A"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0.000</w:t>
            </w:r>
          </w:p>
        </w:tc>
      </w:tr>
      <w:tr w:rsidR="000801BF" w14:paraId="2D55E1C7" w14:textId="77777777" w:rsidTr="00FB2029">
        <w:trPr>
          <w:trHeight w:val="290"/>
        </w:trPr>
        <w:tc>
          <w:tcPr>
            <w:tcW w:w="1560" w:type="dxa"/>
            <w:tcBorders>
              <w:top w:val="single" w:sz="4" w:space="0" w:color="000000"/>
              <w:left w:val="single" w:sz="4" w:space="0" w:color="000000"/>
              <w:bottom w:val="single" w:sz="4" w:space="0" w:color="000000"/>
              <w:right w:val="single" w:sz="4" w:space="0" w:color="000000"/>
            </w:tcBorders>
            <w:hideMark/>
          </w:tcPr>
          <w:p w14:paraId="08B9010A"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c>
          <w:tcPr>
            <w:tcW w:w="1276" w:type="dxa"/>
            <w:tcBorders>
              <w:top w:val="single" w:sz="4" w:space="0" w:color="000000"/>
              <w:left w:val="single" w:sz="4" w:space="0" w:color="000000"/>
              <w:bottom w:val="single" w:sz="4" w:space="0" w:color="000000"/>
              <w:right w:val="single" w:sz="4" w:space="0" w:color="000000"/>
            </w:tcBorders>
            <w:hideMark/>
          </w:tcPr>
          <w:p w14:paraId="3C699368"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992" w:type="dxa"/>
            <w:tcBorders>
              <w:top w:val="single" w:sz="4" w:space="0" w:color="000000"/>
              <w:left w:val="single" w:sz="4" w:space="0" w:color="000000"/>
              <w:bottom w:val="single" w:sz="4" w:space="0" w:color="000000"/>
              <w:right w:val="single" w:sz="4" w:space="0" w:color="000000"/>
            </w:tcBorders>
            <w:hideMark/>
          </w:tcPr>
          <w:p w14:paraId="3948CE27"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133" w:type="dxa"/>
            <w:tcBorders>
              <w:top w:val="single" w:sz="4" w:space="0" w:color="000000"/>
              <w:left w:val="single" w:sz="4" w:space="0" w:color="000000"/>
              <w:bottom w:val="single" w:sz="4" w:space="0" w:color="000000"/>
              <w:right w:val="single" w:sz="4" w:space="0" w:color="000000"/>
            </w:tcBorders>
            <w:hideMark/>
          </w:tcPr>
          <w:p w14:paraId="3919920C"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35" w:type="dxa"/>
            <w:tcBorders>
              <w:top w:val="single" w:sz="4" w:space="0" w:color="000000"/>
              <w:left w:val="single" w:sz="4" w:space="0" w:color="000000"/>
              <w:bottom w:val="single" w:sz="4" w:space="0" w:color="000000"/>
              <w:right w:val="single" w:sz="4" w:space="0" w:color="000000"/>
            </w:tcBorders>
            <w:hideMark/>
          </w:tcPr>
          <w:p w14:paraId="2504B512"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209</w:t>
            </w:r>
          </w:p>
        </w:tc>
        <w:tc>
          <w:tcPr>
            <w:tcW w:w="1276" w:type="dxa"/>
            <w:tcBorders>
              <w:top w:val="single" w:sz="4" w:space="0" w:color="000000"/>
              <w:left w:val="single" w:sz="4" w:space="0" w:color="000000"/>
              <w:bottom w:val="single" w:sz="4" w:space="0" w:color="000000"/>
              <w:right w:val="single" w:sz="4" w:space="0" w:color="000000"/>
            </w:tcBorders>
            <w:hideMark/>
          </w:tcPr>
          <w:p w14:paraId="40A33DCB"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1982" w:type="dxa"/>
            <w:tcBorders>
              <w:top w:val="single" w:sz="4" w:space="0" w:color="000000"/>
              <w:left w:val="single" w:sz="4" w:space="0" w:color="000000"/>
              <w:bottom w:val="single" w:sz="4" w:space="0" w:color="000000"/>
              <w:right w:val="single" w:sz="4" w:space="0" w:color="000000"/>
            </w:tcBorders>
            <w:hideMark/>
          </w:tcPr>
          <w:p w14:paraId="51866ECF" w14:textId="77777777" w:rsidR="000801BF" w:rsidRDefault="000801BF"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0.77</w:t>
            </w:r>
          </w:p>
        </w:tc>
      </w:tr>
      <w:bookmarkEnd w:id="105"/>
    </w:tbl>
    <w:p w14:paraId="64C6FEBF" w14:textId="77777777" w:rsidR="0062306E" w:rsidRDefault="0062306E" w:rsidP="00831194">
      <w:pPr>
        <w:spacing w:after="0" w:line="240" w:lineRule="auto"/>
        <w:ind w:firstLine="709"/>
        <w:jc w:val="both"/>
        <w:rPr>
          <w:rFonts w:ascii="Times New Roman" w:eastAsia="Times New Roman" w:hAnsi="Times New Roman" w:cs="Times New Roman"/>
          <w:sz w:val="28"/>
          <w:szCs w:val="28"/>
        </w:rPr>
      </w:pPr>
    </w:p>
    <w:p w14:paraId="2F6BD149" w14:textId="2C7021A2" w:rsidR="00F71C23" w:rsidRDefault="00F71C23" w:rsidP="008311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таблице 220 представлено, что по точному тесту генотипы и аллели  rs 3803 соответствовали равновесию Харди-Вайнберга в обеих группах. Ассоциация  rs3803 с моделями наследования указана в таблице 221.</w:t>
      </w:r>
    </w:p>
    <w:p w14:paraId="5648A9B8" w14:textId="77777777" w:rsidR="00F71C23" w:rsidRDefault="00F71C23" w:rsidP="00831194">
      <w:pPr>
        <w:spacing w:after="0" w:line="240" w:lineRule="auto"/>
        <w:jc w:val="both"/>
        <w:rPr>
          <w:rFonts w:ascii="Times New Roman" w:eastAsia="Times New Roman" w:hAnsi="Times New Roman" w:cs="Times New Roman"/>
          <w:color w:val="FF0000"/>
          <w:sz w:val="28"/>
          <w:szCs w:val="28"/>
        </w:rPr>
      </w:pPr>
    </w:p>
    <w:p w14:paraId="3CA3EDA2" w14:textId="77777777" w:rsidR="00F71C23" w:rsidRDefault="00F71C23"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221 - Ассоциация rs3803 с моделями наследования (n=174)</w:t>
      </w:r>
    </w:p>
    <w:p w14:paraId="77E02801" w14:textId="77777777" w:rsidR="00F71C23" w:rsidRDefault="00F71C23" w:rsidP="00831194">
      <w:pPr>
        <w:spacing w:after="0" w:line="240" w:lineRule="auto"/>
        <w:jc w:val="both"/>
        <w:rPr>
          <w:rFonts w:ascii="Times New Roman" w:eastAsia="Times New Roman" w:hAnsi="Times New Roman" w:cs="Times New Roman"/>
          <w:sz w:val="28"/>
          <w:szCs w:val="28"/>
        </w:rPr>
      </w:pPr>
    </w:p>
    <w:tbl>
      <w:tblPr>
        <w:tblW w:w="9494"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276"/>
        <w:gridCol w:w="1276"/>
        <w:gridCol w:w="1560"/>
        <w:gridCol w:w="1843"/>
        <w:gridCol w:w="1843"/>
      </w:tblGrid>
      <w:tr w:rsidR="00F71C23" w:rsidRPr="008F38C5" w14:paraId="49314FAB" w14:textId="77777777" w:rsidTr="00FB2029">
        <w:trPr>
          <w:trHeight w:val="820"/>
        </w:trPr>
        <w:tc>
          <w:tcPr>
            <w:tcW w:w="1696" w:type="dxa"/>
            <w:tcBorders>
              <w:top w:val="single" w:sz="4" w:space="0" w:color="7F7F7F"/>
              <w:left w:val="single" w:sz="4" w:space="0" w:color="000000"/>
              <w:bottom w:val="single" w:sz="4" w:space="0" w:color="000000"/>
              <w:right w:val="single" w:sz="4" w:space="0" w:color="000000"/>
            </w:tcBorders>
            <w:hideMark/>
          </w:tcPr>
          <w:p w14:paraId="6D6BAB7E"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Модель наследования</w:t>
            </w:r>
          </w:p>
        </w:tc>
        <w:tc>
          <w:tcPr>
            <w:tcW w:w="1276" w:type="dxa"/>
            <w:tcBorders>
              <w:top w:val="single" w:sz="4" w:space="0" w:color="7F7F7F"/>
              <w:left w:val="single" w:sz="4" w:space="0" w:color="000000"/>
              <w:bottom w:val="single" w:sz="4" w:space="0" w:color="000000"/>
              <w:right w:val="single" w:sz="4" w:space="0" w:color="000000"/>
            </w:tcBorders>
            <w:hideMark/>
          </w:tcPr>
          <w:p w14:paraId="569EE7CC"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Генотип</w:t>
            </w:r>
          </w:p>
        </w:tc>
        <w:tc>
          <w:tcPr>
            <w:tcW w:w="1276" w:type="dxa"/>
            <w:tcBorders>
              <w:top w:val="single" w:sz="4" w:space="0" w:color="7F7F7F"/>
              <w:left w:val="single" w:sz="4" w:space="0" w:color="000000"/>
              <w:bottom w:val="single" w:sz="4" w:space="0" w:color="000000"/>
              <w:right w:val="single" w:sz="4" w:space="0" w:color="000000"/>
            </w:tcBorders>
            <w:hideMark/>
          </w:tcPr>
          <w:p w14:paraId="292F7406"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Контрольная группа</w:t>
            </w:r>
          </w:p>
        </w:tc>
        <w:tc>
          <w:tcPr>
            <w:tcW w:w="1560" w:type="dxa"/>
            <w:tcBorders>
              <w:top w:val="single" w:sz="4" w:space="0" w:color="7F7F7F"/>
              <w:left w:val="single" w:sz="4" w:space="0" w:color="000000"/>
              <w:bottom w:val="single" w:sz="4" w:space="0" w:color="000000"/>
              <w:right w:val="single" w:sz="4" w:space="0" w:color="000000"/>
            </w:tcBorders>
            <w:hideMark/>
          </w:tcPr>
          <w:p w14:paraId="1C82C7C6"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Основная группа</w:t>
            </w:r>
          </w:p>
        </w:tc>
        <w:tc>
          <w:tcPr>
            <w:tcW w:w="1843" w:type="dxa"/>
            <w:tcBorders>
              <w:top w:val="single" w:sz="4" w:space="0" w:color="7F7F7F"/>
              <w:left w:val="single" w:sz="4" w:space="0" w:color="000000"/>
              <w:bottom w:val="single" w:sz="4" w:space="0" w:color="000000"/>
              <w:right w:val="single" w:sz="4" w:space="0" w:color="000000"/>
            </w:tcBorders>
            <w:hideMark/>
          </w:tcPr>
          <w:p w14:paraId="6036B63E"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OR</w:t>
            </w:r>
          </w:p>
          <w:p w14:paraId="2DFA5505"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(95% ДИ)</w:t>
            </w:r>
          </w:p>
        </w:tc>
        <w:tc>
          <w:tcPr>
            <w:tcW w:w="1843" w:type="dxa"/>
            <w:tcBorders>
              <w:top w:val="single" w:sz="4" w:space="0" w:color="7F7F7F"/>
              <w:left w:val="single" w:sz="4" w:space="0" w:color="000000"/>
              <w:bottom w:val="single" w:sz="4" w:space="0" w:color="000000"/>
              <w:right w:val="single" w:sz="4" w:space="0" w:color="000000"/>
            </w:tcBorders>
            <w:hideMark/>
          </w:tcPr>
          <w:p w14:paraId="779C7B40"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P-value</w:t>
            </w:r>
          </w:p>
        </w:tc>
      </w:tr>
      <w:tr w:rsidR="00F71C23" w:rsidRPr="008F38C5" w14:paraId="67B6A70C" w14:textId="77777777" w:rsidTr="00FB2029">
        <w:trPr>
          <w:trHeight w:val="550"/>
        </w:trPr>
        <w:tc>
          <w:tcPr>
            <w:tcW w:w="1696" w:type="dxa"/>
            <w:vMerge w:val="restart"/>
            <w:tcBorders>
              <w:top w:val="single" w:sz="4" w:space="0" w:color="000000"/>
              <w:left w:val="single" w:sz="4" w:space="0" w:color="000000"/>
              <w:bottom w:val="single" w:sz="4" w:space="0" w:color="000000"/>
              <w:right w:val="single" w:sz="4" w:space="0" w:color="000000"/>
            </w:tcBorders>
            <w:hideMark/>
          </w:tcPr>
          <w:p w14:paraId="03CA320F"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Кодоминантный</w:t>
            </w:r>
          </w:p>
        </w:tc>
        <w:tc>
          <w:tcPr>
            <w:tcW w:w="1276" w:type="dxa"/>
            <w:tcBorders>
              <w:top w:val="single" w:sz="4" w:space="0" w:color="000000"/>
              <w:left w:val="single" w:sz="4" w:space="0" w:color="000000"/>
              <w:bottom w:val="single" w:sz="4" w:space="0" w:color="000000"/>
              <w:right w:val="single" w:sz="4" w:space="0" w:color="000000"/>
            </w:tcBorders>
            <w:hideMark/>
          </w:tcPr>
          <w:p w14:paraId="7EEF223E"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G/G</w:t>
            </w:r>
          </w:p>
        </w:tc>
        <w:tc>
          <w:tcPr>
            <w:tcW w:w="1276" w:type="dxa"/>
            <w:tcBorders>
              <w:top w:val="single" w:sz="4" w:space="0" w:color="000000"/>
              <w:left w:val="single" w:sz="4" w:space="0" w:color="000000"/>
              <w:bottom w:val="single" w:sz="4" w:space="0" w:color="000000"/>
              <w:right w:val="single" w:sz="4" w:space="0" w:color="000000"/>
            </w:tcBorders>
            <w:hideMark/>
          </w:tcPr>
          <w:p w14:paraId="37019897"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31 (67.4%)</w:t>
            </w:r>
          </w:p>
        </w:tc>
        <w:tc>
          <w:tcPr>
            <w:tcW w:w="1560" w:type="dxa"/>
            <w:tcBorders>
              <w:top w:val="single" w:sz="4" w:space="0" w:color="000000"/>
              <w:left w:val="single" w:sz="4" w:space="0" w:color="000000"/>
              <w:bottom w:val="single" w:sz="4" w:space="0" w:color="000000"/>
              <w:right w:val="single" w:sz="4" w:space="0" w:color="000000"/>
            </w:tcBorders>
            <w:hideMark/>
          </w:tcPr>
          <w:p w14:paraId="53479A44"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86 (67.2%)</w:t>
            </w:r>
          </w:p>
        </w:tc>
        <w:tc>
          <w:tcPr>
            <w:tcW w:w="1843" w:type="dxa"/>
            <w:tcBorders>
              <w:top w:val="single" w:sz="4" w:space="0" w:color="000000"/>
              <w:left w:val="single" w:sz="4" w:space="0" w:color="000000"/>
              <w:bottom w:val="single" w:sz="4" w:space="0" w:color="000000"/>
              <w:right w:val="single" w:sz="4" w:space="0" w:color="000000"/>
            </w:tcBorders>
            <w:hideMark/>
          </w:tcPr>
          <w:p w14:paraId="7CF6127E"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1.00</w:t>
            </w:r>
          </w:p>
        </w:tc>
        <w:tc>
          <w:tcPr>
            <w:tcW w:w="1843" w:type="dxa"/>
            <w:vMerge w:val="restart"/>
            <w:tcBorders>
              <w:top w:val="single" w:sz="4" w:space="0" w:color="000000"/>
              <w:left w:val="single" w:sz="4" w:space="0" w:color="000000"/>
              <w:bottom w:val="single" w:sz="4" w:space="0" w:color="000000"/>
              <w:right w:val="single" w:sz="4" w:space="0" w:color="000000"/>
            </w:tcBorders>
            <w:hideMark/>
          </w:tcPr>
          <w:p w14:paraId="07306C47"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0.026</w:t>
            </w:r>
          </w:p>
        </w:tc>
      </w:tr>
      <w:tr w:rsidR="00F71C23" w:rsidRPr="008F38C5" w14:paraId="635B265F" w14:textId="77777777" w:rsidTr="00FB2029">
        <w:trPr>
          <w:trHeight w:val="820"/>
        </w:trPr>
        <w:tc>
          <w:tcPr>
            <w:tcW w:w="1696" w:type="dxa"/>
            <w:vMerge/>
            <w:tcBorders>
              <w:top w:val="single" w:sz="4" w:space="0" w:color="000000"/>
              <w:left w:val="single" w:sz="4" w:space="0" w:color="000000"/>
              <w:bottom w:val="single" w:sz="4" w:space="0" w:color="000000"/>
              <w:right w:val="single" w:sz="4" w:space="0" w:color="000000"/>
            </w:tcBorders>
            <w:vAlign w:val="center"/>
            <w:hideMark/>
          </w:tcPr>
          <w:p w14:paraId="65336D98" w14:textId="77777777" w:rsidR="00F71C23" w:rsidRPr="008F38C5" w:rsidRDefault="00F71C23" w:rsidP="00831194">
            <w:pPr>
              <w:spacing w:after="0" w:line="240" w:lineRule="auto"/>
              <w:jc w:val="both"/>
              <w:rPr>
                <w:rFonts w:ascii="Times New Roman" w:eastAsia="Times New Roman" w:hAnsi="Times New Roman" w:cs="Times New Roman"/>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hideMark/>
          </w:tcPr>
          <w:p w14:paraId="01005230"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A/G</w:t>
            </w:r>
          </w:p>
        </w:tc>
        <w:tc>
          <w:tcPr>
            <w:tcW w:w="1276" w:type="dxa"/>
            <w:tcBorders>
              <w:top w:val="single" w:sz="4" w:space="0" w:color="000000"/>
              <w:left w:val="single" w:sz="4" w:space="0" w:color="000000"/>
              <w:bottom w:val="single" w:sz="4" w:space="0" w:color="000000"/>
              <w:right w:val="single" w:sz="4" w:space="0" w:color="000000"/>
            </w:tcBorders>
            <w:hideMark/>
          </w:tcPr>
          <w:p w14:paraId="045DB97B"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8 (17.4%)</w:t>
            </w:r>
          </w:p>
        </w:tc>
        <w:tc>
          <w:tcPr>
            <w:tcW w:w="1560" w:type="dxa"/>
            <w:tcBorders>
              <w:top w:val="single" w:sz="4" w:space="0" w:color="000000"/>
              <w:left w:val="single" w:sz="4" w:space="0" w:color="000000"/>
              <w:bottom w:val="single" w:sz="4" w:space="0" w:color="000000"/>
              <w:right w:val="single" w:sz="4" w:space="0" w:color="000000"/>
            </w:tcBorders>
            <w:hideMark/>
          </w:tcPr>
          <w:p w14:paraId="1AA16673"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37 (28.9%)</w:t>
            </w:r>
          </w:p>
        </w:tc>
        <w:tc>
          <w:tcPr>
            <w:tcW w:w="1843" w:type="dxa"/>
            <w:tcBorders>
              <w:top w:val="single" w:sz="4" w:space="0" w:color="000000"/>
              <w:left w:val="single" w:sz="4" w:space="0" w:color="000000"/>
              <w:bottom w:val="single" w:sz="4" w:space="0" w:color="000000"/>
              <w:right w:val="single" w:sz="4" w:space="0" w:color="000000"/>
            </w:tcBorders>
            <w:hideMark/>
          </w:tcPr>
          <w:p w14:paraId="3CE402AE"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1.67 (0.70-3.97)</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1247B0ED" w14:textId="77777777" w:rsidR="00F71C23" w:rsidRPr="008F38C5" w:rsidRDefault="00F71C23" w:rsidP="00831194">
            <w:pPr>
              <w:spacing w:after="0" w:line="240" w:lineRule="auto"/>
              <w:jc w:val="both"/>
              <w:rPr>
                <w:rFonts w:ascii="Times New Roman" w:eastAsia="Times New Roman" w:hAnsi="Times New Roman" w:cs="Times New Roman"/>
                <w:sz w:val="24"/>
                <w:szCs w:val="24"/>
                <w:lang w:eastAsia="ru-RU"/>
              </w:rPr>
            </w:pPr>
          </w:p>
        </w:tc>
      </w:tr>
      <w:tr w:rsidR="00F71C23" w:rsidRPr="008F38C5" w14:paraId="4525FAC5" w14:textId="77777777" w:rsidTr="00FB2029">
        <w:trPr>
          <w:trHeight w:val="820"/>
        </w:trPr>
        <w:tc>
          <w:tcPr>
            <w:tcW w:w="1696" w:type="dxa"/>
            <w:vMerge/>
            <w:tcBorders>
              <w:top w:val="single" w:sz="4" w:space="0" w:color="000000"/>
              <w:left w:val="single" w:sz="4" w:space="0" w:color="000000"/>
              <w:bottom w:val="single" w:sz="4" w:space="0" w:color="000000"/>
              <w:right w:val="single" w:sz="4" w:space="0" w:color="000000"/>
            </w:tcBorders>
            <w:vAlign w:val="center"/>
            <w:hideMark/>
          </w:tcPr>
          <w:p w14:paraId="3ADC0625" w14:textId="77777777" w:rsidR="00F71C23" w:rsidRPr="008F38C5" w:rsidRDefault="00F71C23" w:rsidP="00831194">
            <w:pPr>
              <w:spacing w:after="0" w:line="240" w:lineRule="auto"/>
              <w:jc w:val="both"/>
              <w:rPr>
                <w:rFonts w:ascii="Times New Roman" w:eastAsia="Times New Roman" w:hAnsi="Times New Roman" w:cs="Times New Roman"/>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hideMark/>
          </w:tcPr>
          <w:p w14:paraId="25E4880B"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A/A</w:t>
            </w:r>
          </w:p>
        </w:tc>
        <w:tc>
          <w:tcPr>
            <w:tcW w:w="1276" w:type="dxa"/>
            <w:tcBorders>
              <w:top w:val="single" w:sz="4" w:space="0" w:color="000000"/>
              <w:left w:val="single" w:sz="4" w:space="0" w:color="000000"/>
              <w:bottom w:val="single" w:sz="4" w:space="0" w:color="000000"/>
              <w:right w:val="single" w:sz="4" w:space="0" w:color="000000"/>
            </w:tcBorders>
            <w:hideMark/>
          </w:tcPr>
          <w:p w14:paraId="4B43D63A"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7 (15.2%)</w:t>
            </w:r>
          </w:p>
        </w:tc>
        <w:tc>
          <w:tcPr>
            <w:tcW w:w="1560" w:type="dxa"/>
            <w:tcBorders>
              <w:top w:val="single" w:sz="4" w:space="0" w:color="000000"/>
              <w:left w:val="single" w:sz="4" w:space="0" w:color="000000"/>
              <w:bottom w:val="single" w:sz="4" w:space="0" w:color="000000"/>
              <w:right w:val="single" w:sz="4" w:space="0" w:color="000000"/>
            </w:tcBorders>
            <w:hideMark/>
          </w:tcPr>
          <w:p w14:paraId="047E4CCF"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5 (3.9%)</w:t>
            </w:r>
          </w:p>
        </w:tc>
        <w:tc>
          <w:tcPr>
            <w:tcW w:w="1843" w:type="dxa"/>
            <w:tcBorders>
              <w:top w:val="single" w:sz="4" w:space="0" w:color="000000"/>
              <w:left w:val="single" w:sz="4" w:space="0" w:color="000000"/>
              <w:bottom w:val="single" w:sz="4" w:space="0" w:color="000000"/>
              <w:right w:val="single" w:sz="4" w:space="0" w:color="000000"/>
            </w:tcBorders>
            <w:hideMark/>
          </w:tcPr>
          <w:p w14:paraId="7C555D97"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0.26 (0.08-0.87)</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71F45321" w14:textId="77777777" w:rsidR="00F71C23" w:rsidRPr="008F38C5" w:rsidRDefault="00F71C23" w:rsidP="00831194">
            <w:pPr>
              <w:spacing w:after="0" w:line="240" w:lineRule="auto"/>
              <w:jc w:val="both"/>
              <w:rPr>
                <w:rFonts w:ascii="Times New Roman" w:eastAsia="Times New Roman" w:hAnsi="Times New Roman" w:cs="Times New Roman"/>
                <w:sz w:val="24"/>
                <w:szCs w:val="24"/>
                <w:lang w:eastAsia="ru-RU"/>
              </w:rPr>
            </w:pPr>
          </w:p>
        </w:tc>
      </w:tr>
      <w:tr w:rsidR="00F71C23" w:rsidRPr="008F38C5" w14:paraId="298EDECD" w14:textId="77777777" w:rsidTr="00FB2029">
        <w:trPr>
          <w:trHeight w:val="550"/>
        </w:trPr>
        <w:tc>
          <w:tcPr>
            <w:tcW w:w="1696" w:type="dxa"/>
            <w:vMerge w:val="restart"/>
            <w:tcBorders>
              <w:top w:val="single" w:sz="4" w:space="0" w:color="000000"/>
              <w:left w:val="single" w:sz="4" w:space="0" w:color="000000"/>
              <w:bottom w:val="single" w:sz="4" w:space="0" w:color="000000"/>
              <w:right w:val="single" w:sz="4" w:space="0" w:color="000000"/>
            </w:tcBorders>
            <w:hideMark/>
          </w:tcPr>
          <w:p w14:paraId="5D12330D"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Доминантный</w:t>
            </w:r>
          </w:p>
        </w:tc>
        <w:tc>
          <w:tcPr>
            <w:tcW w:w="1276" w:type="dxa"/>
            <w:tcBorders>
              <w:top w:val="single" w:sz="4" w:space="0" w:color="000000"/>
              <w:left w:val="single" w:sz="4" w:space="0" w:color="000000"/>
              <w:bottom w:val="single" w:sz="4" w:space="0" w:color="000000"/>
              <w:right w:val="single" w:sz="4" w:space="0" w:color="000000"/>
            </w:tcBorders>
            <w:hideMark/>
          </w:tcPr>
          <w:p w14:paraId="1E3D719C"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G/G</w:t>
            </w:r>
          </w:p>
        </w:tc>
        <w:tc>
          <w:tcPr>
            <w:tcW w:w="1276" w:type="dxa"/>
            <w:tcBorders>
              <w:top w:val="single" w:sz="4" w:space="0" w:color="000000"/>
              <w:left w:val="single" w:sz="4" w:space="0" w:color="000000"/>
              <w:bottom w:val="single" w:sz="4" w:space="0" w:color="000000"/>
              <w:right w:val="single" w:sz="4" w:space="0" w:color="000000"/>
            </w:tcBorders>
            <w:hideMark/>
          </w:tcPr>
          <w:p w14:paraId="363C3920"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31 (67.4%)</w:t>
            </w:r>
          </w:p>
        </w:tc>
        <w:tc>
          <w:tcPr>
            <w:tcW w:w="1560" w:type="dxa"/>
            <w:tcBorders>
              <w:top w:val="single" w:sz="4" w:space="0" w:color="000000"/>
              <w:left w:val="single" w:sz="4" w:space="0" w:color="000000"/>
              <w:bottom w:val="single" w:sz="4" w:space="0" w:color="000000"/>
              <w:right w:val="single" w:sz="4" w:space="0" w:color="000000"/>
            </w:tcBorders>
            <w:hideMark/>
          </w:tcPr>
          <w:p w14:paraId="3F685718"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86 (67.2%)</w:t>
            </w:r>
          </w:p>
        </w:tc>
        <w:tc>
          <w:tcPr>
            <w:tcW w:w="1843" w:type="dxa"/>
            <w:tcBorders>
              <w:top w:val="single" w:sz="4" w:space="0" w:color="000000"/>
              <w:left w:val="single" w:sz="4" w:space="0" w:color="000000"/>
              <w:bottom w:val="single" w:sz="4" w:space="0" w:color="000000"/>
              <w:right w:val="single" w:sz="4" w:space="0" w:color="000000"/>
            </w:tcBorders>
            <w:hideMark/>
          </w:tcPr>
          <w:p w14:paraId="20E1FEB9"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1.00</w:t>
            </w:r>
          </w:p>
        </w:tc>
        <w:tc>
          <w:tcPr>
            <w:tcW w:w="1843" w:type="dxa"/>
            <w:vMerge w:val="restart"/>
            <w:tcBorders>
              <w:top w:val="single" w:sz="4" w:space="0" w:color="000000"/>
              <w:left w:val="single" w:sz="4" w:space="0" w:color="000000"/>
              <w:bottom w:val="single" w:sz="4" w:space="0" w:color="000000"/>
              <w:right w:val="single" w:sz="4" w:space="0" w:color="000000"/>
            </w:tcBorders>
            <w:hideMark/>
          </w:tcPr>
          <w:p w14:paraId="18F5D23B"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0.98</w:t>
            </w:r>
          </w:p>
        </w:tc>
      </w:tr>
      <w:tr w:rsidR="00F71C23" w:rsidRPr="008F38C5" w14:paraId="4FF0B571" w14:textId="77777777" w:rsidTr="00FB2029">
        <w:trPr>
          <w:trHeight w:val="820"/>
        </w:trPr>
        <w:tc>
          <w:tcPr>
            <w:tcW w:w="1696" w:type="dxa"/>
            <w:vMerge/>
            <w:tcBorders>
              <w:top w:val="single" w:sz="4" w:space="0" w:color="000000"/>
              <w:left w:val="single" w:sz="4" w:space="0" w:color="000000"/>
              <w:bottom w:val="single" w:sz="4" w:space="0" w:color="000000"/>
              <w:right w:val="single" w:sz="4" w:space="0" w:color="000000"/>
            </w:tcBorders>
            <w:vAlign w:val="center"/>
            <w:hideMark/>
          </w:tcPr>
          <w:p w14:paraId="69062F3E" w14:textId="77777777" w:rsidR="00F71C23" w:rsidRPr="008F38C5" w:rsidRDefault="00F71C23" w:rsidP="00831194">
            <w:pPr>
              <w:spacing w:after="0" w:line="240" w:lineRule="auto"/>
              <w:jc w:val="both"/>
              <w:rPr>
                <w:rFonts w:ascii="Times New Roman" w:eastAsia="Times New Roman" w:hAnsi="Times New Roman" w:cs="Times New Roman"/>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hideMark/>
          </w:tcPr>
          <w:p w14:paraId="2D4F5662"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A/G-A/A</w:t>
            </w:r>
          </w:p>
        </w:tc>
        <w:tc>
          <w:tcPr>
            <w:tcW w:w="1276" w:type="dxa"/>
            <w:tcBorders>
              <w:top w:val="single" w:sz="4" w:space="0" w:color="000000"/>
              <w:left w:val="single" w:sz="4" w:space="0" w:color="000000"/>
              <w:bottom w:val="single" w:sz="4" w:space="0" w:color="000000"/>
              <w:right w:val="single" w:sz="4" w:space="0" w:color="000000"/>
            </w:tcBorders>
            <w:hideMark/>
          </w:tcPr>
          <w:p w14:paraId="57B1C6EA"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15 (32.6%)</w:t>
            </w:r>
          </w:p>
        </w:tc>
        <w:tc>
          <w:tcPr>
            <w:tcW w:w="1560" w:type="dxa"/>
            <w:tcBorders>
              <w:top w:val="single" w:sz="4" w:space="0" w:color="000000"/>
              <w:left w:val="single" w:sz="4" w:space="0" w:color="000000"/>
              <w:bottom w:val="single" w:sz="4" w:space="0" w:color="000000"/>
              <w:right w:val="single" w:sz="4" w:space="0" w:color="000000"/>
            </w:tcBorders>
            <w:hideMark/>
          </w:tcPr>
          <w:p w14:paraId="5A28ECA0"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42 (32.8%)</w:t>
            </w:r>
          </w:p>
        </w:tc>
        <w:tc>
          <w:tcPr>
            <w:tcW w:w="1843" w:type="dxa"/>
            <w:tcBorders>
              <w:top w:val="single" w:sz="4" w:space="0" w:color="000000"/>
              <w:left w:val="single" w:sz="4" w:space="0" w:color="000000"/>
              <w:bottom w:val="single" w:sz="4" w:space="0" w:color="000000"/>
              <w:right w:val="single" w:sz="4" w:space="0" w:color="000000"/>
            </w:tcBorders>
            <w:hideMark/>
          </w:tcPr>
          <w:p w14:paraId="6F0AAC5C"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1.01 (0.49-2.07)</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07833764" w14:textId="77777777" w:rsidR="00F71C23" w:rsidRPr="008F38C5" w:rsidRDefault="00F71C23" w:rsidP="00831194">
            <w:pPr>
              <w:spacing w:after="0" w:line="240" w:lineRule="auto"/>
              <w:jc w:val="both"/>
              <w:rPr>
                <w:rFonts w:ascii="Times New Roman" w:eastAsia="Times New Roman" w:hAnsi="Times New Roman" w:cs="Times New Roman"/>
                <w:sz w:val="24"/>
                <w:szCs w:val="24"/>
                <w:lang w:eastAsia="ru-RU"/>
              </w:rPr>
            </w:pPr>
          </w:p>
        </w:tc>
      </w:tr>
      <w:tr w:rsidR="00F71C23" w:rsidRPr="008F38C5" w14:paraId="3515AD63" w14:textId="77777777" w:rsidTr="00FB2029">
        <w:trPr>
          <w:trHeight w:val="550"/>
        </w:trPr>
        <w:tc>
          <w:tcPr>
            <w:tcW w:w="1696" w:type="dxa"/>
            <w:vMerge w:val="restart"/>
            <w:tcBorders>
              <w:top w:val="single" w:sz="4" w:space="0" w:color="000000"/>
              <w:left w:val="single" w:sz="4" w:space="0" w:color="000000"/>
              <w:bottom w:val="single" w:sz="4" w:space="0" w:color="000000"/>
              <w:right w:val="single" w:sz="4" w:space="0" w:color="000000"/>
            </w:tcBorders>
            <w:hideMark/>
          </w:tcPr>
          <w:p w14:paraId="606DA024"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Рецессивный</w:t>
            </w:r>
          </w:p>
        </w:tc>
        <w:tc>
          <w:tcPr>
            <w:tcW w:w="1276" w:type="dxa"/>
            <w:tcBorders>
              <w:top w:val="single" w:sz="4" w:space="0" w:color="000000"/>
              <w:left w:val="single" w:sz="4" w:space="0" w:color="000000"/>
              <w:bottom w:val="single" w:sz="4" w:space="0" w:color="000000"/>
              <w:right w:val="single" w:sz="4" w:space="0" w:color="000000"/>
            </w:tcBorders>
            <w:hideMark/>
          </w:tcPr>
          <w:p w14:paraId="68A57B17"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G/G-A/G</w:t>
            </w:r>
          </w:p>
        </w:tc>
        <w:tc>
          <w:tcPr>
            <w:tcW w:w="1276" w:type="dxa"/>
            <w:tcBorders>
              <w:top w:val="single" w:sz="4" w:space="0" w:color="000000"/>
              <w:left w:val="single" w:sz="4" w:space="0" w:color="000000"/>
              <w:bottom w:val="single" w:sz="4" w:space="0" w:color="000000"/>
              <w:right w:val="single" w:sz="4" w:space="0" w:color="000000"/>
            </w:tcBorders>
            <w:hideMark/>
          </w:tcPr>
          <w:p w14:paraId="2F6FFE6B"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39 (84.8%)</w:t>
            </w:r>
          </w:p>
        </w:tc>
        <w:tc>
          <w:tcPr>
            <w:tcW w:w="1560" w:type="dxa"/>
            <w:tcBorders>
              <w:top w:val="single" w:sz="4" w:space="0" w:color="000000"/>
              <w:left w:val="single" w:sz="4" w:space="0" w:color="000000"/>
              <w:bottom w:val="single" w:sz="4" w:space="0" w:color="000000"/>
              <w:right w:val="single" w:sz="4" w:space="0" w:color="000000"/>
            </w:tcBorders>
            <w:hideMark/>
          </w:tcPr>
          <w:p w14:paraId="76801946"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123 (96.1%)</w:t>
            </w:r>
          </w:p>
        </w:tc>
        <w:tc>
          <w:tcPr>
            <w:tcW w:w="1843" w:type="dxa"/>
            <w:tcBorders>
              <w:top w:val="single" w:sz="4" w:space="0" w:color="000000"/>
              <w:left w:val="single" w:sz="4" w:space="0" w:color="000000"/>
              <w:bottom w:val="single" w:sz="4" w:space="0" w:color="000000"/>
              <w:right w:val="single" w:sz="4" w:space="0" w:color="000000"/>
            </w:tcBorders>
            <w:hideMark/>
          </w:tcPr>
          <w:p w14:paraId="2B567A6F"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1.00</w:t>
            </w:r>
          </w:p>
        </w:tc>
        <w:tc>
          <w:tcPr>
            <w:tcW w:w="1843" w:type="dxa"/>
            <w:vMerge w:val="restart"/>
            <w:tcBorders>
              <w:top w:val="single" w:sz="4" w:space="0" w:color="000000"/>
              <w:left w:val="single" w:sz="4" w:space="0" w:color="000000"/>
              <w:bottom w:val="single" w:sz="4" w:space="0" w:color="000000"/>
              <w:right w:val="single" w:sz="4" w:space="0" w:color="000000"/>
            </w:tcBorders>
            <w:hideMark/>
          </w:tcPr>
          <w:p w14:paraId="2FA3AC4C"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0.015</w:t>
            </w:r>
          </w:p>
        </w:tc>
      </w:tr>
      <w:tr w:rsidR="00F71C23" w:rsidRPr="008F38C5" w14:paraId="5C099884" w14:textId="77777777" w:rsidTr="00FB2029">
        <w:trPr>
          <w:trHeight w:val="820"/>
        </w:trPr>
        <w:tc>
          <w:tcPr>
            <w:tcW w:w="1696" w:type="dxa"/>
            <w:vMerge/>
            <w:tcBorders>
              <w:top w:val="single" w:sz="4" w:space="0" w:color="000000"/>
              <w:left w:val="single" w:sz="4" w:space="0" w:color="000000"/>
              <w:bottom w:val="single" w:sz="4" w:space="0" w:color="000000"/>
              <w:right w:val="single" w:sz="4" w:space="0" w:color="000000"/>
            </w:tcBorders>
            <w:vAlign w:val="center"/>
            <w:hideMark/>
          </w:tcPr>
          <w:p w14:paraId="1BA97746" w14:textId="77777777" w:rsidR="00F71C23" w:rsidRPr="008F38C5" w:rsidRDefault="00F71C23" w:rsidP="00831194">
            <w:pPr>
              <w:spacing w:after="0" w:line="240" w:lineRule="auto"/>
              <w:jc w:val="both"/>
              <w:rPr>
                <w:rFonts w:ascii="Times New Roman" w:eastAsia="Times New Roman" w:hAnsi="Times New Roman" w:cs="Times New Roman"/>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hideMark/>
          </w:tcPr>
          <w:p w14:paraId="4F5176C5"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A/A</w:t>
            </w:r>
          </w:p>
        </w:tc>
        <w:tc>
          <w:tcPr>
            <w:tcW w:w="1276" w:type="dxa"/>
            <w:tcBorders>
              <w:top w:val="single" w:sz="4" w:space="0" w:color="000000"/>
              <w:left w:val="single" w:sz="4" w:space="0" w:color="000000"/>
              <w:bottom w:val="single" w:sz="4" w:space="0" w:color="000000"/>
              <w:right w:val="single" w:sz="4" w:space="0" w:color="000000"/>
            </w:tcBorders>
            <w:hideMark/>
          </w:tcPr>
          <w:p w14:paraId="03464234"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7 (15.2%)</w:t>
            </w:r>
          </w:p>
        </w:tc>
        <w:tc>
          <w:tcPr>
            <w:tcW w:w="1560" w:type="dxa"/>
            <w:tcBorders>
              <w:top w:val="single" w:sz="4" w:space="0" w:color="000000"/>
              <w:left w:val="single" w:sz="4" w:space="0" w:color="000000"/>
              <w:bottom w:val="single" w:sz="4" w:space="0" w:color="000000"/>
              <w:right w:val="single" w:sz="4" w:space="0" w:color="000000"/>
            </w:tcBorders>
            <w:hideMark/>
          </w:tcPr>
          <w:p w14:paraId="3966882D"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5 (3.9%)</w:t>
            </w:r>
          </w:p>
        </w:tc>
        <w:tc>
          <w:tcPr>
            <w:tcW w:w="1843" w:type="dxa"/>
            <w:tcBorders>
              <w:top w:val="single" w:sz="4" w:space="0" w:color="000000"/>
              <w:left w:val="single" w:sz="4" w:space="0" w:color="000000"/>
              <w:bottom w:val="single" w:sz="4" w:space="0" w:color="000000"/>
              <w:right w:val="single" w:sz="4" w:space="0" w:color="000000"/>
            </w:tcBorders>
            <w:hideMark/>
          </w:tcPr>
          <w:p w14:paraId="2D830489"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0.23 (0.07-0.75)</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1651D29D" w14:textId="77777777" w:rsidR="00F71C23" w:rsidRPr="008F38C5" w:rsidRDefault="00F71C23" w:rsidP="00831194">
            <w:pPr>
              <w:spacing w:after="0" w:line="240" w:lineRule="auto"/>
              <w:jc w:val="both"/>
              <w:rPr>
                <w:rFonts w:ascii="Times New Roman" w:eastAsia="Times New Roman" w:hAnsi="Times New Roman" w:cs="Times New Roman"/>
                <w:sz w:val="24"/>
                <w:szCs w:val="24"/>
                <w:lang w:eastAsia="ru-RU"/>
              </w:rPr>
            </w:pPr>
          </w:p>
        </w:tc>
      </w:tr>
      <w:tr w:rsidR="00F71C23" w:rsidRPr="008F38C5" w14:paraId="5C75D39E" w14:textId="77777777" w:rsidTr="00FB2029">
        <w:trPr>
          <w:trHeight w:val="550"/>
        </w:trPr>
        <w:tc>
          <w:tcPr>
            <w:tcW w:w="1696" w:type="dxa"/>
            <w:vMerge w:val="restart"/>
            <w:tcBorders>
              <w:top w:val="single" w:sz="4" w:space="0" w:color="000000"/>
              <w:left w:val="single" w:sz="4" w:space="0" w:color="000000"/>
              <w:bottom w:val="single" w:sz="4" w:space="0" w:color="000000"/>
              <w:right w:val="single" w:sz="4" w:space="0" w:color="000000"/>
            </w:tcBorders>
            <w:hideMark/>
          </w:tcPr>
          <w:p w14:paraId="772CE4BB"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Сверхдоминантный</w:t>
            </w:r>
          </w:p>
        </w:tc>
        <w:tc>
          <w:tcPr>
            <w:tcW w:w="1276" w:type="dxa"/>
            <w:tcBorders>
              <w:top w:val="single" w:sz="4" w:space="0" w:color="000000"/>
              <w:left w:val="single" w:sz="4" w:space="0" w:color="000000"/>
              <w:bottom w:val="single" w:sz="4" w:space="0" w:color="000000"/>
              <w:right w:val="single" w:sz="4" w:space="0" w:color="000000"/>
            </w:tcBorders>
            <w:hideMark/>
          </w:tcPr>
          <w:p w14:paraId="104FBF8A"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G/G-A/A</w:t>
            </w:r>
          </w:p>
        </w:tc>
        <w:tc>
          <w:tcPr>
            <w:tcW w:w="1276" w:type="dxa"/>
            <w:tcBorders>
              <w:top w:val="single" w:sz="4" w:space="0" w:color="000000"/>
              <w:left w:val="single" w:sz="4" w:space="0" w:color="000000"/>
              <w:bottom w:val="single" w:sz="4" w:space="0" w:color="000000"/>
              <w:right w:val="single" w:sz="4" w:space="0" w:color="000000"/>
            </w:tcBorders>
            <w:hideMark/>
          </w:tcPr>
          <w:p w14:paraId="5E73D04C"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38 (82.6%)</w:t>
            </w:r>
          </w:p>
        </w:tc>
        <w:tc>
          <w:tcPr>
            <w:tcW w:w="1560" w:type="dxa"/>
            <w:tcBorders>
              <w:top w:val="single" w:sz="4" w:space="0" w:color="000000"/>
              <w:left w:val="single" w:sz="4" w:space="0" w:color="000000"/>
              <w:bottom w:val="single" w:sz="4" w:space="0" w:color="000000"/>
              <w:right w:val="single" w:sz="4" w:space="0" w:color="000000"/>
            </w:tcBorders>
            <w:hideMark/>
          </w:tcPr>
          <w:p w14:paraId="1C0AD22C"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91 (71.1%)</w:t>
            </w:r>
          </w:p>
        </w:tc>
        <w:tc>
          <w:tcPr>
            <w:tcW w:w="1843" w:type="dxa"/>
            <w:tcBorders>
              <w:top w:val="single" w:sz="4" w:space="0" w:color="000000"/>
              <w:left w:val="single" w:sz="4" w:space="0" w:color="000000"/>
              <w:bottom w:val="single" w:sz="4" w:space="0" w:color="000000"/>
              <w:right w:val="single" w:sz="4" w:space="0" w:color="000000"/>
            </w:tcBorders>
            <w:hideMark/>
          </w:tcPr>
          <w:p w14:paraId="662D9E4D"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1.00</w:t>
            </w:r>
          </w:p>
        </w:tc>
        <w:tc>
          <w:tcPr>
            <w:tcW w:w="1843" w:type="dxa"/>
            <w:vMerge w:val="restart"/>
            <w:tcBorders>
              <w:top w:val="single" w:sz="4" w:space="0" w:color="000000"/>
              <w:left w:val="single" w:sz="4" w:space="0" w:color="000000"/>
              <w:bottom w:val="single" w:sz="4" w:space="0" w:color="000000"/>
              <w:right w:val="single" w:sz="4" w:space="0" w:color="000000"/>
            </w:tcBorders>
            <w:hideMark/>
          </w:tcPr>
          <w:p w14:paraId="7F1ED246"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0.12</w:t>
            </w:r>
          </w:p>
        </w:tc>
      </w:tr>
      <w:tr w:rsidR="00F71C23" w:rsidRPr="008F38C5" w14:paraId="70155F8B" w14:textId="77777777" w:rsidTr="00FB2029">
        <w:trPr>
          <w:trHeight w:val="820"/>
        </w:trPr>
        <w:tc>
          <w:tcPr>
            <w:tcW w:w="1696" w:type="dxa"/>
            <w:vMerge/>
            <w:tcBorders>
              <w:top w:val="single" w:sz="4" w:space="0" w:color="000000"/>
              <w:left w:val="single" w:sz="4" w:space="0" w:color="000000"/>
              <w:bottom w:val="single" w:sz="4" w:space="0" w:color="000000"/>
              <w:right w:val="single" w:sz="4" w:space="0" w:color="000000"/>
            </w:tcBorders>
            <w:vAlign w:val="center"/>
            <w:hideMark/>
          </w:tcPr>
          <w:p w14:paraId="2F444EE8" w14:textId="77777777" w:rsidR="00F71C23" w:rsidRPr="008F38C5" w:rsidRDefault="00F71C23" w:rsidP="00831194">
            <w:pPr>
              <w:spacing w:after="0" w:line="240" w:lineRule="auto"/>
              <w:jc w:val="both"/>
              <w:rPr>
                <w:rFonts w:ascii="Times New Roman" w:eastAsia="Times New Roman" w:hAnsi="Times New Roman" w:cs="Times New Roman"/>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hideMark/>
          </w:tcPr>
          <w:p w14:paraId="6A93F372"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A/G</w:t>
            </w:r>
          </w:p>
        </w:tc>
        <w:tc>
          <w:tcPr>
            <w:tcW w:w="1276" w:type="dxa"/>
            <w:tcBorders>
              <w:top w:val="single" w:sz="4" w:space="0" w:color="000000"/>
              <w:left w:val="single" w:sz="4" w:space="0" w:color="000000"/>
              <w:bottom w:val="single" w:sz="4" w:space="0" w:color="000000"/>
              <w:right w:val="single" w:sz="4" w:space="0" w:color="000000"/>
            </w:tcBorders>
            <w:hideMark/>
          </w:tcPr>
          <w:p w14:paraId="48EF3C19"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8 (17.4%)</w:t>
            </w:r>
          </w:p>
        </w:tc>
        <w:tc>
          <w:tcPr>
            <w:tcW w:w="1560" w:type="dxa"/>
            <w:tcBorders>
              <w:top w:val="single" w:sz="4" w:space="0" w:color="000000"/>
              <w:left w:val="single" w:sz="4" w:space="0" w:color="000000"/>
              <w:bottom w:val="single" w:sz="4" w:space="0" w:color="000000"/>
              <w:right w:val="single" w:sz="4" w:space="0" w:color="000000"/>
            </w:tcBorders>
            <w:hideMark/>
          </w:tcPr>
          <w:p w14:paraId="1CE16333"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37 (28.9%)</w:t>
            </w:r>
          </w:p>
        </w:tc>
        <w:tc>
          <w:tcPr>
            <w:tcW w:w="1843" w:type="dxa"/>
            <w:tcBorders>
              <w:top w:val="single" w:sz="4" w:space="0" w:color="000000"/>
              <w:left w:val="single" w:sz="4" w:space="0" w:color="000000"/>
              <w:bottom w:val="single" w:sz="4" w:space="0" w:color="000000"/>
              <w:right w:val="single" w:sz="4" w:space="0" w:color="000000"/>
            </w:tcBorders>
            <w:hideMark/>
          </w:tcPr>
          <w:p w14:paraId="0DA76662"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1.93 (0.82-4.53)</w:t>
            </w: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6A0F82AF" w14:textId="77777777" w:rsidR="00F71C23" w:rsidRPr="008F38C5" w:rsidRDefault="00F71C23" w:rsidP="00831194">
            <w:pPr>
              <w:spacing w:after="0" w:line="240" w:lineRule="auto"/>
              <w:jc w:val="both"/>
              <w:rPr>
                <w:rFonts w:ascii="Times New Roman" w:eastAsia="Times New Roman" w:hAnsi="Times New Roman" w:cs="Times New Roman"/>
                <w:sz w:val="24"/>
                <w:szCs w:val="24"/>
                <w:lang w:eastAsia="ru-RU"/>
              </w:rPr>
            </w:pPr>
          </w:p>
        </w:tc>
      </w:tr>
      <w:tr w:rsidR="00F71C23" w:rsidRPr="008F38C5" w14:paraId="49058BDC" w14:textId="77777777" w:rsidTr="00FB2029">
        <w:trPr>
          <w:trHeight w:val="820"/>
        </w:trPr>
        <w:tc>
          <w:tcPr>
            <w:tcW w:w="1696" w:type="dxa"/>
            <w:tcBorders>
              <w:top w:val="single" w:sz="4" w:space="0" w:color="000000"/>
              <w:left w:val="single" w:sz="4" w:space="0" w:color="000000"/>
              <w:bottom w:val="single" w:sz="4" w:space="0" w:color="7F7F7F"/>
              <w:right w:val="single" w:sz="4" w:space="0" w:color="000000"/>
            </w:tcBorders>
            <w:hideMark/>
          </w:tcPr>
          <w:p w14:paraId="7EFF4DE1"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Лог-аддитивный</w:t>
            </w:r>
          </w:p>
        </w:tc>
        <w:tc>
          <w:tcPr>
            <w:tcW w:w="1276" w:type="dxa"/>
            <w:tcBorders>
              <w:top w:val="single" w:sz="4" w:space="0" w:color="000000"/>
              <w:left w:val="single" w:sz="4" w:space="0" w:color="000000"/>
              <w:bottom w:val="single" w:sz="4" w:space="0" w:color="7F7F7F"/>
              <w:right w:val="single" w:sz="4" w:space="0" w:color="000000"/>
            </w:tcBorders>
            <w:hideMark/>
          </w:tcPr>
          <w:p w14:paraId="235BB0A5"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w:t>
            </w:r>
          </w:p>
        </w:tc>
        <w:tc>
          <w:tcPr>
            <w:tcW w:w="1276" w:type="dxa"/>
            <w:tcBorders>
              <w:top w:val="single" w:sz="4" w:space="0" w:color="000000"/>
              <w:left w:val="single" w:sz="4" w:space="0" w:color="000000"/>
              <w:bottom w:val="single" w:sz="4" w:space="0" w:color="7F7F7F"/>
              <w:right w:val="single" w:sz="4" w:space="0" w:color="000000"/>
            </w:tcBorders>
            <w:hideMark/>
          </w:tcPr>
          <w:p w14:paraId="0F945FD1"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w:t>
            </w:r>
          </w:p>
        </w:tc>
        <w:tc>
          <w:tcPr>
            <w:tcW w:w="1560" w:type="dxa"/>
            <w:tcBorders>
              <w:top w:val="single" w:sz="4" w:space="0" w:color="000000"/>
              <w:left w:val="single" w:sz="4" w:space="0" w:color="000000"/>
              <w:bottom w:val="single" w:sz="4" w:space="0" w:color="7F7F7F"/>
              <w:right w:val="single" w:sz="4" w:space="0" w:color="000000"/>
            </w:tcBorders>
            <w:hideMark/>
          </w:tcPr>
          <w:p w14:paraId="4A2C9F67"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w:t>
            </w:r>
          </w:p>
        </w:tc>
        <w:tc>
          <w:tcPr>
            <w:tcW w:w="1843" w:type="dxa"/>
            <w:tcBorders>
              <w:top w:val="single" w:sz="4" w:space="0" w:color="000000"/>
              <w:left w:val="single" w:sz="4" w:space="0" w:color="000000"/>
              <w:bottom w:val="single" w:sz="4" w:space="0" w:color="7F7F7F"/>
              <w:right w:val="single" w:sz="4" w:space="0" w:color="000000"/>
            </w:tcBorders>
            <w:hideMark/>
          </w:tcPr>
          <w:p w14:paraId="2CEC2163"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0.75 (0.45-1.28)</w:t>
            </w:r>
          </w:p>
        </w:tc>
        <w:tc>
          <w:tcPr>
            <w:tcW w:w="1843" w:type="dxa"/>
            <w:tcBorders>
              <w:top w:val="single" w:sz="4" w:space="0" w:color="000000"/>
              <w:left w:val="single" w:sz="4" w:space="0" w:color="000000"/>
              <w:bottom w:val="single" w:sz="4" w:space="0" w:color="7F7F7F"/>
              <w:right w:val="single" w:sz="4" w:space="0" w:color="000000"/>
            </w:tcBorders>
            <w:hideMark/>
          </w:tcPr>
          <w:p w14:paraId="79C9AD2D" w14:textId="77777777" w:rsidR="00F71C23" w:rsidRPr="008F38C5" w:rsidRDefault="00F71C23" w:rsidP="00831194">
            <w:pPr>
              <w:spacing w:after="0" w:line="240" w:lineRule="auto"/>
              <w:jc w:val="both"/>
              <w:rPr>
                <w:rFonts w:ascii="Times New Roman" w:eastAsia="Times New Roman" w:hAnsi="Times New Roman" w:cs="Times New Roman"/>
                <w:sz w:val="24"/>
                <w:szCs w:val="24"/>
              </w:rPr>
            </w:pPr>
            <w:r w:rsidRPr="008F38C5">
              <w:rPr>
                <w:rFonts w:ascii="Times New Roman" w:eastAsia="Times New Roman" w:hAnsi="Times New Roman" w:cs="Times New Roman"/>
                <w:sz w:val="24"/>
                <w:szCs w:val="24"/>
              </w:rPr>
              <w:t>0.3</w:t>
            </w:r>
          </w:p>
        </w:tc>
      </w:tr>
    </w:tbl>
    <w:p w14:paraId="2D45F131" w14:textId="77777777" w:rsidR="0062306E" w:rsidRDefault="0062306E" w:rsidP="00831194">
      <w:pPr>
        <w:spacing w:after="0" w:line="240" w:lineRule="auto"/>
        <w:ind w:firstLine="709"/>
        <w:jc w:val="both"/>
        <w:rPr>
          <w:rFonts w:ascii="Times New Roman" w:eastAsia="Times New Roman" w:hAnsi="Times New Roman" w:cs="Times New Roman"/>
          <w:sz w:val="28"/>
          <w:szCs w:val="28"/>
        </w:rPr>
      </w:pPr>
    </w:p>
    <w:p w14:paraId="74D36224" w14:textId="4127C1E3" w:rsidR="00F71C23" w:rsidRDefault="00F71C23" w:rsidP="0083119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 xml:space="preserve">По данным таблицы 221, </w:t>
      </w:r>
      <w:r>
        <w:rPr>
          <w:rFonts w:ascii="Times New Roman" w:eastAsia="Times New Roman" w:hAnsi="Times New Roman" w:cs="Times New Roman"/>
          <w:sz w:val="28"/>
          <w:szCs w:val="28"/>
          <w:lang w:val="en-US"/>
        </w:rPr>
        <w:t>r</w:t>
      </w:r>
      <w:r>
        <w:rPr>
          <w:rFonts w:ascii="Times New Roman" w:eastAsia="Times New Roman" w:hAnsi="Times New Roman" w:cs="Times New Roman"/>
          <w:sz w:val="28"/>
          <w:szCs w:val="28"/>
        </w:rPr>
        <w:t>s 3803 ( DNAJB8-AS1;GATA2) ассоциированы со следующими моделями наследования: кодоминантный (А/А , ОШ=0.26 (0.08-0.87),р=0.026), рецессивный (А/А, ОШ=0.23 (0.07-0.75), р=0.015), учитывая что ОШ меньше 1 можно утверждать о том, что при наличии данных генотипов риск уменьшается.</w:t>
      </w:r>
    </w:p>
    <w:p w14:paraId="6C68FC81" w14:textId="77777777" w:rsidR="00F71C23" w:rsidRDefault="00F71C23" w:rsidP="00831194">
      <w:pPr>
        <w:spacing w:after="0" w:line="240" w:lineRule="auto"/>
        <w:jc w:val="both"/>
        <w:rPr>
          <w:rFonts w:ascii="Times New Roman" w:eastAsia="Times New Roman" w:hAnsi="Times New Roman" w:cs="Times New Roman"/>
          <w:sz w:val="28"/>
          <w:szCs w:val="28"/>
        </w:rPr>
      </w:pPr>
    </w:p>
    <w:p w14:paraId="12ABE3C4" w14:textId="77777777" w:rsidR="00F71C23" w:rsidRDefault="00F71C23" w:rsidP="00831194">
      <w:pPr>
        <w:spacing w:after="0"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SNP: rs2713604</w:t>
      </w:r>
    </w:p>
    <w:p w14:paraId="674D9644" w14:textId="77777777" w:rsidR="00F71C23" w:rsidRDefault="00F71C23" w:rsidP="008311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Процент генотипированных образцов: 229/254 (90.16%). </w:t>
      </w:r>
      <w:r>
        <w:rPr>
          <w:rFonts w:ascii="Times New Roman" w:eastAsia="Times New Roman" w:hAnsi="Times New Roman" w:cs="Times New Roman"/>
          <w:sz w:val="28"/>
          <w:szCs w:val="28"/>
          <w:lang w:val="kk-KZ"/>
        </w:rPr>
        <w:t xml:space="preserve">В таблице </w:t>
      </w:r>
      <w:r>
        <w:rPr>
          <w:rFonts w:ascii="Times New Roman" w:eastAsia="Times New Roman" w:hAnsi="Times New Roman" w:cs="Times New Roman"/>
          <w:sz w:val="28"/>
          <w:szCs w:val="28"/>
        </w:rPr>
        <w:t>222 представлена частота аллеля rs2713604.</w:t>
      </w:r>
    </w:p>
    <w:p w14:paraId="268A9428" w14:textId="77777777" w:rsidR="00F71C23" w:rsidRDefault="00F71C23" w:rsidP="00831194">
      <w:pPr>
        <w:spacing w:after="0" w:line="240" w:lineRule="auto"/>
        <w:ind w:firstLine="709"/>
        <w:jc w:val="both"/>
        <w:rPr>
          <w:rFonts w:ascii="Times New Roman" w:eastAsia="Times New Roman" w:hAnsi="Times New Roman" w:cs="Times New Roman"/>
          <w:sz w:val="28"/>
          <w:szCs w:val="28"/>
        </w:rPr>
      </w:pPr>
    </w:p>
    <w:p w14:paraId="2D629A20" w14:textId="52249487" w:rsidR="00F71C23" w:rsidRDefault="00F71C23"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222 - Частота аллеля rs2713604 (n=229)</w:t>
      </w:r>
    </w:p>
    <w:p w14:paraId="6062D5BC" w14:textId="77777777" w:rsidR="008F38C5" w:rsidRDefault="008F38C5" w:rsidP="00831194">
      <w:pPr>
        <w:spacing w:after="0" w:line="240" w:lineRule="auto"/>
        <w:jc w:val="both"/>
        <w:rPr>
          <w:rFonts w:ascii="Times New Roman" w:eastAsia="Times New Roman" w:hAnsi="Times New Roman" w:cs="Times New Roman"/>
          <w:b/>
          <w:sz w:val="28"/>
          <w:szCs w:val="28"/>
        </w:rPr>
      </w:pPr>
    </w:p>
    <w:tbl>
      <w:tblPr>
        <w:tblW w:w="934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275"/>
        <w:gridCol w:w="1275"/>
        <w:gridCol w:w="1275"/>
        <w:gridCol w:w="1558"/>
        <w:gridCol w:w="1416"/>
        <w:gridCol w:w="1417"/>
      </w:tblGrid>
      <w:tr w:rsidR="00F71C23" w14:paraId="3812A5C3" w14:textId="77777777" w:rsidTr="00F71C23">
        <w:trPr>
          <w:trHeight w:val="290"/>
        </w:trPr>
        <w:tc>
          <w:tcPr>
            <w:tcW w:w="1129" w:type="dxa"/>
            <w:tcBorders>
              <w:top w:val="single" w:sz="4" w:space="0" w:color="000000"/>
              <w:left w:val="single" w:sz="4" w:space="0" w:color="000000"/>
              <w:bottom w:val="single" w:sz="4" w:space="0" w:color="000000"/>
              <w:right w:val="single" w:sz="4" w:space="0" w:color="000000"/>
            </w:tcBorders>
            <w:hideMark/>
          </w:tcPr>
          <w:p w14:paraId="3ABF7E10"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552" w:type="dxa"/>
            <w:gridSpan w:val="2"/>
            <w:tcBorders>
              <w:top w:val="single" w:sz="4" w:space="0" w:color="000000"/>
              <w:left w:val="single" w:sz="4" w:space="0" w:color="000000"/>
              <w:bottom w:val="single" w:sz="4" w:space="0" w:color="000000"/>
              <w:right w:val="single" w:sz="4" w:space="0" w:color="000000"/>
            </w:tcBorders>
            <w:hideMark/>
          </w:tcPr>
          <w:p w14:paraId="5F540DBE"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2835" w:type="dxa"/>
            <w:gridSpan w:val="2"/>
            <w:tcBorders>
              <w:top w:val="single" w:sz="4" w:space="0" w:color="000000"/>
              <w:left w:val="single" w:sz="4" w:space="0" w:color="000000"/>
              <w:bottom w:val="single" w:sz="4" w:space="0" w:color="000000"/>
              <w:right w:val="single" w:sz="4" w:space="0" w:color="000000"/>
            </w:tcBorders>
            <w:hideMark/>
          </w:tcPr>
          <w:p w14:paraId="36A01B60"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2835" w:type="dxa"/>
            <w:gridSpan w:val="2"/>
            <w:tcBorders>
              <w:top w:val="single" w:sz="4" w:space="0" w:color="000000"/>
              <w:left w:val="single" w:sz="4" w:space="0" w:color="000000"/>
              <w:bottom w:val="single" w:sz="4" w:space="0" w:color="000000"/>
              <w:right w:val="single" w:sz="4" w:space="0" w:color="000000"/>
            </w:tcBorders>
            <w:hideMark/>
          </w:tcPr>
          <w:p w14:paraId="3746F430"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r>
      <w:tr w:rsidR="00F71C23" w14:paraId="6847E7C0" w14:textId="77777777" w:rsidTr="00F71C23">
        <w:trPr>
          <w:trHeight w:val="550"/>
        </w:trPr>
        <w:tc>
          <w:tcPr>
            <w:tcW w:w="1129" w:type="dxa"/>
            <w:tcBorders>
              <w:top w:val="single" w:sz="4" w:space="0" w:color="000000"/>
              <w:left w:val="single" w:sz="4" w:space="0" w:color="000000"/>
              <w:bottom w:val="single" w:sz="4" w:space="0" w:color="000000"/>
              <w:right w:val="single" w:sz="4" w:space="0" w:color="000000"/>
            </w:tcBorders>
            <w:hideMark/>
          </w:tcPr>
          <w:p w14:paraId="3E6DF8E4"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Аллель</w:t>
            </w:r>
          </w:p>
        </w:tc>
        <w:tc>
          <w:tcPr>
            <w:tcW w:w="1276" w:type="dxa"/>
            <w:tcBorders>
              <w:top w:val="single" w:sz="4" w:space="0" w:color="000000"/>
              <w:left w:val="single" w:sz="4" w:space="0" w:color="000000"/>
              <w:bottom w:val="single" w:sz="4" w:space="0" w:color="000000"/>
              <w:right w:val="single" w:sz="4" w:space="0" w:color="000000"/>
            </w:tcBorders>
            <w:hideMark/>
          </w:tcPr>
          <w:p w14:paraId="1BF20E82"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276" w:type="dxa"/>
            <w:tcBorders>
              <w:top w:val="single" w:sz="4" w:space="0" w:color="000000"/>
              <w:left w:val="single" w:sz="4" w:space="0" w:color="000000"/>
              <w:bottom w:val="single" w:sz="4" w:space="0" w:color="000000"/>
              <w:right w:val="single" w:sz="4" w:space="0" w:color="000000"/>
            </w:tcBorders>
            <w:hideMark/>
          </w:tcPr>
          <w:p w14:paraId="3023563D"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276" w:type="dxa"/>
            <w:tcBorders>
              <w:top w:val="single" w:sz="4" w:space="0" w:color="000000"/>
              <w:left w:val="single" w:sz="4" w:space="0" w:color="000000"/>
              <w:bottom w:val="single" w:sz="4" w:space="0" w:color="000000"/>
              <w:right w:val="single" w:sz="4" w:space="0" w:color="000000"/>
            </w:tcBorders>
            <w:hideMark/>
          </w:tcPr>
          <w:p w14:paraId="56B020CD"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559" w:type="dxa"/>
            <w:tcBorders>
              <w:top w:val="single" w:sz="4" w:space="0" w:color="000000"/>
              <w:left w:val="single" w:sz="4" w:space="0" w:color="000000"/>
              <w:bottom w:val="single" w:sz="4" w:space="0" w:color="000000"/>
              <w:right w:val="single" w:sz="4" w:space="0" w:color="000000"/>
            </w:tcBorders>
            <w:hideMark/>
          </w:tcPr>
          <w:p w14:paraId="3DE72C9E"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417" w:type="dxa"/>
            <w:tcBorders>
              <w:top w:val="single" w:sz="4" w:space="0" w:color="000000"/>
              <w:left w:val="single" w:sz="4" w:space="0" w:color="000000"/>
              <w:bottom w:val="single" w:sz="4" w:space="0" w:color="000000"/>
              <w:right w:val="single" w:sz="4" w:space="0" w:color="000000"/>
            </w:tcBorders>
            <w:hideMark/>
          </w:tcPr>
          <w:p w14:paraId="68A78290"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418" w:type="dxa"/>
            <w:tcBorders>
              <w:top w:val="single" w:sz="4" w:space="0" w:color="000000"/>
              <w:left w:val="single" w:sz="4" w:space="0" w:color="000000"/>
              <w:bottom w:val="single" w:sz="4" w:space="0" w:color="000000"/>
              <w:right w:val="single" w:sz="4" w:space="0" w:color="000000"/>
            </w:tcBorders>
            <w:hideMark/>
          </w:tcPr>
          <w:p w14:paraId="7D48ADFE"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r>
      <w:tr w:rsidR="00F71C23" w14:paraId="77F5BC2B" w14:textId="77777777" w:rsidTr="00F71C23">
        <w:trPr>
          <w:trHeight w:val="290"/>
        </w:trPr>
        <w:tc>
          <w:tcPr>
            <w:tcW w:w="1129" w:type="dxa"/>
            <w:tcBorders>
              <w:top w:val="single" w:sz="4" w:space="0" w:color="000000"/>
              <w:left w:val="single" w:sz="4" w:space="0" w:color="000000"/>
              <w:bottom w:val="single" w:sz="4" w:space="0" w:color="000000"/>
              <w:right w:val="single" w:sz="4" w:space="0" w:color="000000"/>
            </w:tcBorders>
            <w:hideMark/>
          </w:tcPr>
          <w:p w14:paraId="2992A1F8"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1276" w:type="dxa"/>
            <w:tcBorders>
              <w:top w:val="single" w:sz="4" w:space="0" w:color="000000"/>
              <w:left w:val="single" w:sz="4" w:space="0" w:color="000000"/>
              <w:bottom w:val="single" w:sz="4" w:space="0" w:color="000000"/>
              <w:right w:val="single" w:sz="4" w:space="0" w:color="000000"/>
            </w:tcBorders>
            <w:hideMark/>
          </w:tcPr>
          <w:p w14:paraId="795C6C2D"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333</w:t>
            </w:r>
          </w:p>
        </w:tc>
        <w:tc>
          <w:tcPr>
            <w:tcW w:w="1276" w:type="dxa"/>
            <w:tcBorders>
              <w:top w:val="single" w:sz="4" w:space="0" w:color="000000"/>
              <w:left w:val="single" w:sz="4" w:space="0" w:color="000000"/>
              <w:bottom w:val="single" w:sz="4" w:space="0" w:color="000000"/>
              <w:right w:val="single" w:sz="4" w:space="0" w:color="000000"/>
            </w:tcBorders>
            <w:hideMark/>
          </w:tcPr>
          <w:p w14:paraId="69AEE651"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0.73</w:t>
            </w:r>
          </w:p>
        </w:tc>
        <w:tc>
          <w:tcPr>
            <w:tcW w:w="1276" w:type="dxa"/>
            <w:tcBorders>
              <w:top w:val="single" w:sz="4" w:space="0" w:color="000000"/>
              <w:left w:val="single" w:sz="4" w:space="0" w:color="000000"/>
              <w:bottom w:val="single" w:sz="4" w:space="0" w:color="000000"/>
              <w:right w:val="single" w:sz="4" w:space="0" w:color="000000"/>
            </w:tcBorders>
            <w:hideMark/>
          </w:tcPr>
          <w:p w14:paraId="75C6A7E2"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1559" w:type="dxa"/>
            <w:tcBorders>
              <w:top w:val="single" w:sz="4" w:space="0" w:color="000000"/>
              <w:left w:val="single" w:sz="4" w:space="0" w:color="000000"/>
              <w:bottom w:val="single" w:sz="4" w:space="0" w:color="000000"/>
              <w:right w:val="single" w:sz="4" w:space="0" w:color="000000"/>
            </w:tcBorders>
            <w:hideMark/>
          </w:tcPr>
          <w:p w14:paraId="61238FF9"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0.84 </w:t>
            </w:r>
          </w:p>
        </w:tc>
        <w:tc>
          <w:tcPr>
            <w:tcW w:w="1417" w:type="dxa"/>
            <w:tcBorders>
              <w:top w:val="single" w:sz="4" w:space="0" w:color="000000"/>
              <w:left w:val="single" w:sz="4" w:space="0" w:color="000000"/>
              <w:bottom w:val="single" w:sz="4" w:space="0" w:color="000000"/>
              <w:right w:val="single" w:sz="4" w:space="0" w:color="000000"/>
            </w:tcBorders>
            <w:hideMark/>
          </w:tcPr>
          <w:p w14:paraId="2C571B80"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197</w:t>
            </w:r>
          </w:p>
        </w:tc>
        <w:tc>
          <w:tcPr>
            <w:tcW w:w="1418" w:type="dxa"/>
            <w:tcBorders>
              <w:top w:val="single" w:sz="4" w:space="0" w:color="000000"/>
              <w:left w:val="single" w:sz="4" w:space="0" w:color="000000"/>
              <w:bottom w:val="single" w:sz="4" w:space="0" w:color="000000"/>
              <w:right w:val="single" w:sz="4" w:space="0" w:color="000000"/>
            </w:tcBorders>
            <w:hideMark/>
          </w:tcPr>
          <w:p w14:paraId="24C6C163"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0.67</w:t>
            </w:r>
          </w:p>
        </w:tc>
      </w:tr>
      <w:tr w:rsidR="00F71C23" w14:paraId="497D1B03" w14:textId="77777777" w:rsidTr="00F71C23">
        <w:trPr>
          <w:trHeight w:val="290"/>
        </w:trPr>
        <w:tc>
          <w:tcPr>
            <w:tcW w:w="1129" w:type="dxa"/>
            <w:tcBorders>
              <w:top w:val="single" w:sz="4" w:space="0" w:color="000000"/>
              <w:left w:val="single" w:sz="4" w:space="0" w:color="000000"/>
              <w:bottom w:val="single" w:sz="4" w:space="0" w:color="000000"/>
              <w:right w:val="single" w:sz="4" w:space="0" w:color="000000"/>
            </w:tcBorders>
            <w:hideMark/>
          </w:tcPr>
          <w:p w14:paraId="2940A938"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1276" w:type="dxa"/>
            <w:tcBorders>
              <w:top w:val="single" w:sz="4" w:space="0" w:color="000000"/>
              <w:left w:val="single" w:sz="4" w:space="0" w:color="000000"/>
              <w:bottom w:val="single" w:sz="4" w:space="0" w:color="000000"/>
              <w:right w:val="single" w:sz="4" w:space="0" w:color="000000"/>
            </w:tcBorders>
            <w:hideMark/>
          </w:tcPr>
          <w:p w14:paraId="30A89CE4"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276" w:type="dxa"/>
            <w:tcBorders>
              <w:top w:val="single" w:sz="4" w:space="0" w:color="000000"/>
              <w:left w:val="single" w:sz="4" w:space="0" w:color="000000"/>
              <w:bottom w:val="single" w:sz="4" w:space="0" w:color="000000"/>
              <w:right w:val="single" w:sz="4" w:space="0" w:color="000000"/>
            </w:tcBorders>
            <w:hideMark/>
          </w:tcPr>
          <w:p w14:paraId="4F979E9C"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0.27</w:t>
            </w:r>
          </w:p>
        </w:tc>
        <w:tc>
          <w:tcPr>
            <w:tcW w:w="1276" w:type="dxa"/>
            <w:tcBorders>
              <w:top w:val="single" w:sz="4" w:space="0" w:color="000000"/>
              <w:left w:val="single" w:sz="4" w:space="0" w:color="000000"/>
              <w:bottom w:val="single" w:sz="4" w:space="0" w:color="000000"/>
              <w:right w:val="single" w:sz="4" w:space="0" w:color="000000"/>
            </w:tcBorders>
            <w:hideMark/>
          </w:tcPr>
          <w:p w14:paraId="06ACA0F7"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559" w:type="dxa"/>
            <w:tcBorders>
              <w:top w:val="single" w:sz="4" w:space="0" w:color="000000"/>
              <w:left w:val="single" w:sz="4" w:space="0" w:color="000000"/>
              <w:bottom w:val="single" w:sz="4" w:space="0" w:color="000000"/>
              <w:right w:val="single" w:sz="4" w:space="0" w:color="000000"/>
            </w:tcBorders>
            <w:hideMark/>
          </w:tcPr>
          <w:p w14:paraId="27A7D27D"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0.16</w:t>
            </w:r>
          </w:p>
        </w:tc>
        <w:tc>
          <w:tcPr>
            <w:tcW w:w="1417" w:type="dxa"/>
            <w:tcBorders>
              <w:top w:val="single" w:sz="4" w:space="0" w:color="000000"/>
              <w:left w:val="single" w:sz="4" w:space="0" w:color="000000"/>
              <w:bottom w:val="single" w:sz="4" w:space="0" w:color="000000"/>
              <w:right w:val="single" w:sz="4" w:space="0" w:color="000000"/>
            </w:tcBorders>
            <w:hideMark/>
          </w:tcPr>
          <w:p w14:paraId="6C42C612"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1418" w:type="dxa"/>
            <w:tcBorders>
              <w:top w:val="single" w:sz="4" w:space="0" w:color="000000"/>
              <w:left w:val="single" w:sz="4" w:space="0" w:color="000000"/>
              <w:bottom w:val="single" w:sz="4" w:space="0" w:color="000000"/>
              <w:right w:val="single" w:sz="4" w:space="0" w:color="000000"/>
            </w:tcBorders>
            <w:hideMark/>
          </w:tcPr>
          <w:p w14:paraId="58B59760"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0.33</w:t>
            </w:r>
          </w:p>
        </w:tc>
      </w:tr>
    </w:tbl>
    <w:p w14:paraId="6A5F9BE0" w14:textId="77777777" w:rsidR="0062306E" w:rsidRDefault="0062306E" w:rsidP="00831194">
      <w:pPr>
        <w:spacing w:after="0" w:line="240" w:lineRule="auto"/>
        <w:ind w:firstLine="709"/>
        <w:jc w:val="both"/>
        <w:rPr>
          <w:rFonts w:ascii="Times New Roman" w:eastAsia="Times New Roman" w:hAnsi="Times New Roman" w:cs="Times New Roman"/>
          <w:sz w:val="28"/>
          <w:szCs w:val="28"/>
        </w:rPr>
      </w:pPr>
    </w:p>
    <w:p w14:paraId="5F821376" w14:textId="6F42A277" w:rsidR="00F71C23" w:rsidRDefault="00F71C23" w:rsidP="0083119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По данным таблицы 222, 229 образцов из 254 образца rs 2713604 были генотипированы, что составило 90.16%. Частота аллеля Т составило 73 %, 333 аллелей, из них в основной группе 67 %, 197 аллелей , в контрольной группе 84 %, 136 аллелей следовательно. Аллелей С было в общем 27 % , то есть 125 аллелей, в основной 33 %, 99 аллелей и в контрольной группе 16 %, 26 аллелей. В таблице 223 представлена частота генотипа rs2713604.</w:t>
      </w:r>
    </w:p>
    <w:p w14:paraId="1C3179C0" w14:textId="77777777" w:rsidR="00F71C23" w:rsidRDefault="00F71C23" w:rsidP="00831194">
      <w:pPr>
        <w:spacing w:after="0" w:line="240" w:lineRule="auto"/>
        <w:ind w:firstLine="709"/>
        <w:jc w:val="both"/>
        <w:rPr>
          <w:rFonts w:ascii="Times New Roman" w:eastAsia="Times New Roman" w:hAnsi="Times New Roman" w:cs="Times New Roman"/>
          <w:sz w:val="28"/>
          <w:szCs w:val="28"/>
        </w:rPr>
      </w:pPr>
    </w:p>
    <w:p w14:paraId="31187319" w14:textId="77777777" w:rsidR="00F71C23" w:rsidRDefault="00F71C23"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223 - Частота генотипа rs2713604 (n=254)</w:t>
      </w:r>
    </w:p>
    <w:p w14:paraId="12045057" w14:textId="77777777" w:rsidR="00F71C23" w:rsidRDefault="00F71C23" w:rsidP="00831194">
      <w:pPr>
        <w:spacing w:after="0" w:line="240" w:lineRule="auto"/>
        <w:jc w:val="both"/>
        <w:rPr>
          <w:rFonts w:ascii="Times New Roman" w:eastAsia="Times New Roman" w:hAnsi="Times New Roman" w:cs="Times New Roman"/>
          <w:b/>
          <w:sz w:val="28"/>
          <w:szCs w:val="28"/>
        </w:rPr>
      </w:pPr>
    </w:p>
    <w:tbl>
      <w:tblPr>
        <w:tblW w:w="934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1432"/>
        <w:gridCol w:w="1259"/>
        <w:gridCol w:w="1416"/>
        <w:gridCol w:w="1417"/>
        <w:gridCol w:w="1416"/>
        <w:gridCol w:w="1417"/>
      </w:tblGrid>
      <w:tr w:rsidR="00F71C23" w14:paraId="0D2BB5F4" w14:textId="77777777" w:rsidTr="00F71C23">
        <w:trPr>
          <w:trHeight w:val="290"/>
        </w:trPr>
        <w:tc>
          <w:tcPr>
            <w:tcW w:w="988" w:type="dxa"/>
            <w:tcBorders>
              <w:top w:val="single" w:sz="4" w:space="0" w:color="000000"/>
              <w:left w:val="single" w:sz="4" w:space="0" w:color="000000"/>
              <w:bottom w:val="single" w:sz="4" w:space="0" w:color="000000"/>
              <w:right w:val="single" w:sz="4" w:space="0" w:color="000000"/>
            </w:tcBorders>
            <w:hideMark/>
          </w:tcPr>
          <w:p w14:paraId="4A8ACD4E"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2693" w:type="dxa"/>
            <w:gridSpan w:val="2"/>
            <w:tcBorders>
              <w:top w:val="single" w:sz="4" w:space="0" w:color="000000"/>
              <w:left w:val="single" w:sz="4" w:space="0" w:color="000000"/>
              <w:bottom w:val="single" w:sz="4" w:space="0" w:color="000000"/>
              <w:right w:val="single" w:sz="4" w:space="0" w:color="000000"/>
            </w:tcBorders>
            <w:hideMark/>
          </w:tcPr>
          <w:p w14:paraId="49F30FEA"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2835" w:type="dxa"/>
            <w:gridSpan w:val="2"/>
            <w:tcBorders>
              <w:top w:val="single" w:sz="4" w:space="0" w:color="000000"/>
              <w:left w:val="single" w:sz="4" w:space="0" w:color="000000"/>
              <w:bottom w:val="single" w:sz="4" w:space="0" w:color="000000"/>
              <w:right w:val="single" w:sz="4" w:space="0" w:color="000000"/>
            </w:tcBorders>
            <w:hideMark/>
          </w:tcPr>
          <w:p w14:paraId="0CB6510A"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2835" w:type="dxa"/>
            <w:gridSpan w:val="2"/>
            <w:tcBorders>
              <w:top w:val="single" w:sz="4" w:space="0" w:color="000000"/>
              <w:left w:val="single" w:sz="4" w:space="0" w:color="000000"/>
              <w:bottom w:val="single" w:sz="4" w:space="0" w:color="000000"/>
              <w:right w:val="single" w:sz="4" w:space="0" w:color="000000"/>
            </w:tcBorders>
            <w:hideMark/>
          </w:tcPr>
          <w:p w14:paraId="494F959E"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r>
      <w:tr w:rsidR="00F71C23" w14:paraId="5DB12728" w14:textId="77777777" w:rsidTr="00F71C23">
        <w:trPr>
          <w:trHeight w:val="550"/>
        </w:trPr>
        <w:tc>
          <w:tcPr>
            <w:tcW w:w="988" w:type="dxa"/>
            <w:tcBorders>
              <w:top w:val="single" w:sz="4" w:space="0" w:color="000000"/>
              <w:left w:val="single" w:sz="4" w:space="0" w:color="000000"/>
              <w:bottom w:val="single" w:sz="4" w:space="0" w:color="000000"/>
              <w:right w:val="single" w:sz="4" w:space="0" w:color="000000"/>
            </w:tcBorders>
            <w:hideMark/>
          </w:tcPr>
          <w:p w14:paraId="60F0062A"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Генотип</w:t>
            </w:r>
          </w:p>
        </w:tc>
        <w:tc>
          <w:tcPr>
            <w:tcW w:w="1433" w:type="dxa"/>
            <w:tcBorders>
              <w:top w:val="single" w:sz="4" w:space="0" w:color="000000"/>
              <w:left w:val="single" w:sz="4" w:space="0" w:color="000000"/>
              <w:bottom w:val="single" w:sz="4" w:space="0" w:color="000000"/>
              <w:right w:val="single" w:sz="4" w:space="0" w:color="000000"/>
            </w:tcBorders>
            <w:hideMark/>
          </w:tcPr>
          <w:p w14:paraId="73295FC2"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260" w:type="dxa"/>
            <w:tcBorders>
              <w:top w:val="single" w:sz="4" w:space="0" w:color="000000"/>
              <w:left w:val="single" w:sz="4" w:space="0" w:color="000000"/>
              <w:bottom w:val="single" w:sz="4" w:space="0" w:color="000000"/>
              <w:right w:val="single" w:sz="4" w:space="0" w:color="000000"/>
            </w:tcBorders>
            <w:hideMark/>
          </w:tcPr>
          <w:p w14:paraId="154B81E7"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417" w:type="dxa"/>
            <w:tcBorders>
              <w:top w:val="single" w:sz="4" w:space="0" w:color="000000"/>
              <w:left w:val="single" w:sz="4" w:space="0" w:color="000000"/>
              <w:bottom w:val="single" w:sz="4" w:space="0" w:color="000000"/>
              <w:right w:val="single" w:sz="4" w:space="0" w:color="000000"/>
            </w:tcBorders>
            <w:hideMark/>
          </w:tcPr>
          <w:p w14:paraId="0CC3281A"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418" w:type="dxa"/>
            <w:tcBorders>
              <w:top w:val="single" w:sz="4" w:space="0" w:color="000000"/>
              <w:left w:val="single" w:sz="4" w:space="0" w:color="000000"/>
              <w:bottom w:val="single" w:sz="4" w:space="0" w:color="000000"/>
              <w:right w:val="single" w:sz="4" w:space="0" w:color="000000"/>
            </w:tcBorders>
            <w:hideMark/>
          </w:tcPr>
          <w:p w14:paraId="35E6353A"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c>
          <w:tcPr>
            <w:tcW w:w="1417" w:type="dxa"/>
            <w:tcBorders>
              <w:top w:val="single" w:sz="4" w:space="0" w:color="000000"/>
              <w:left w:val="single" w:sz="4" w:space="0" w:color="000000"/>
              <w:bottom w:val="single" w:sz="4" w:space="0" w:color="000000"/>
              <w:right w:val="single" w:sz="4" w:space="0" w:color="000000"/>
            </w:tcBorders>
            <w:hideMark/>
          </w:tcPr>
          <w:p w14:paraId="5B94CC5C"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w:t>
            </w:r>
          </w:p>
        </w:tc>
        <w:tc>
          <w:tcPr>
            <w:tcW w:w="1418" w:type="dxa"/>
            <w:tcBorders>
              <w:top w:val="single" w:sz="4" w:space="0" w:color="000000"/>
              <w:left w:val="single" w:sz="4" w:space="0" w:color="000000"/>
              <w:bottom w:val="single" w:sz="4" w:space="0" w:color="000000"/>
              <w:right w:val="single" w:sz="4" w:space="0" w:color="000000"/>
            </w:tcBorders>
            <w:hideMark/>
          </w:tcPr>
          <w:p w14:paraId="7670BA8A"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Пропорция</w:t>
            </w:r>
          </w:p>
        </w:tc>
      </w:tr>
      <w:tr w:rsidR="00F71C23" w14:paraId="12A1612E" w14:textId="77777777" w:rsidTr="00F71C23">
        <w:trPr>
          <w:trHeight w:val="290"/>
        </w:trPr>
        <w:tc>
          <w:tcPr>
            <w:tcW w:w="988" w:type="dxa"/>
            <w:tcBorders>
              <w:top w:val="single" w:sz="4" w:space="0" w:color="000000"/>
              <w:left w:val="single" w:sz="4" w:space="0" w:color="000000"/>
              <w:bottom w:val="single" w:sz="4" w:space="0" w:color="000000"/>
              <w:right w:val="single" w:sz="4" w:space="0" w:color="000000"/>
            </w:tcBorders>
            <w:hideMark/>
          </w:tcPr>
          <w:p w14:paraId="70382071"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1433" w:type="dxa"/>
            <w:tcBorders>
              <w:top w:val="single" w:sz="4" w:space="0" w:color="000000"/>
              <w:left w:val="single" w:sz="4" w:space="0" w:color="000000"/>
              <w:bottom w:val="single" w:sz="4" w:space="0" w:color="000000"/>
              <w:right w:val="single" w:sz="4" w:space="0" w:color="000000"/>
            </w:tcBorders>
            <w:hideMark/>
          </w:tcPr>
          <w:p w14:paraId="34417302"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260" w:type="dxa"/>
            <w:tcBorders>
              <w:top w:val="single" w:sz="4" w:space="0" w:color="000000"/>
              <w:left w:val="single" w:sz="4" w:space="0" w:color="000000"/>
              <w:bottom w:val="single" w:sz="4" w:space="0" w:color="000000"/>
              <w:right w:val="single" w:sz="4" w:space="0" w:color="000000"/>
            </w:tcBorders>
            <w:hideMark/>
          </w:tcPr>
          <w:p w14:paraId="4DE5D331"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0.03</w:t>
            </w:r>
          </w:p>
        </w:tc>
        <w:tc>
          <w:tcPr>
            <w:tcW w:w="1417" w:type="dxa"/>
            <w:tcBorders>
              <w:top w:val="single" w:sz="4" w:space="0" w:color="000000"/>
              <w:left w:val="single" w:sz="4" w:space="0" w:color="000000"/>
              <w:bottom w:val="single" w:sz="4" w:space="0" w:color="000000"/>
              <w:right w:val="single" w:sz="4" w:space="0" w:color="000000"/>
            </w:tcBorders>
            <w:hideMark/>
          </w:tcPr>
          <w:p w14:paraId="04E3D2E0"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hideMark/>
          </w:tcPr>
          <w:p w14:paraId="331D8736"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1417" w:type="dxa"/>
            <w:tcBorders>
              <w:top w:val="single" w:sz="4" w:space="0" w:color="000000"/>
              <w:left w:val="single" w:sz="4" w:space="0" w:color="000000"/>
              <w:bottom w:val="single" w:sz="4" w:space="0" w:color="000000"/>
              <w:right w:val="single" w:sz="4" w:space="0" w:color="000000"/>
            </w:tcBorders>
            <w:hideMark/>
          </w:tcPr>
          <w:p w14:paraId="0ED8E010"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18" w:type="dxa"/>
            <w:tcBorders>
              <w:top w:val="single" w:sz="4" w:space="0" w:color="000000"/>
              <w:left w:val="single" w:sz="4" w:space="0" w:color="000000"/>
              <w:bottom w:val="single" w:sz="4" w:space="0" w:color="000000"/>
              <w:right w:val="single" w:sz="4" w:space="0" w:color="000000"/>
            </w:tcBorders>
            <w:hideMark/>
          </w:tcPr>
          <w:p w14:paraId="31187731"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0.03</w:t>
            </w:r>
          </w:p>
        </w:tc>
      </w:tr>
      <w:tr w:rsidR="00F71C23" w14:paraId="7159F7DD" w14:textId="77777777" w:rsidTr="00F71C23">
        <w:trPr>
          <w:trHeight w:val="290"/>
        </w:trPr>
        <w:tc>
          <w:tcPr>
            <w:tcW w:w="988" w:type="dxa"/>
            <w:tcBorders>
              <w:top w:val="single" w:sz="4" w:space="0" w:color="000000"/>
              <w:left w:val="single" w:sz="4" w:space="0" w:color="000000"/>
              <w:bottom w:val="single" w:sz="4" w:space="0" w:color="000000"/>
              <w:right w:val="single" w:sz="4" w:space="0" w:color="000000"/>
            </w:tcBorders>
            <w:hideMark/>
          </w:tcPr>
          <w:p w14:paraId="5419D509"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T/C</w:t>
            </w:r>
          </w:p>
        </w:tc>
        <w:tc>
          <w:tcPr>
            <w:tcW w:w="1433" w:type="dxa"/>
            <w:tcBorders>
              <w:top w:val="single" w:sz="4" w:space="0" w:color="000000"/>
              <w:left w:val="single" w:sz="4" w:space="0" w:color="000000"/>
              <w:bottom w:val="single" w:sz="4" w:space="0" w:color="000000"/>
              <w:right w:val="single" w:sz="4" w:space="0" w:color="000000"/>
            </w:tcBorders>
            <w:hideMark/>
          </w:tcPr>
          <w:p w14:paraId="7E0EA45D"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1260" w:type="dxa"/>
            <w:tcBorders>
              <w:top w:val="single" w:sz="4" w:space="0" w:color="000000"/>
              <w:left w:val="single" w:sz="4" w:space="0" w:color="000000"/>
              <w:bottom w:val="single" w:sz="4" w:space="0" w:color="000000"/>
              <w:right w:val="single" w:sz="4" w:space="0" w:color="000000"/>
            </w:tcBorders>
            <w:hideMark/>
          </w:tcPr>
          <w:p w14:paraId="12C48BC8"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0.48</w:t>
            </w:r>
          </w:p>
        </w:tc>
        <w:tc>
          <w:tcPr>
            <w:tcW w:w="1417" w:type="dxa"/>
            <w:tcBorders>
              <w:top w:val="single" w:sz="4" w:space="0" w:color="000000"/>
              <w:left w:val="single" w:sz="4" w:space="0" w:color="000000"/>
              <w:bottom w:val="single" w:sz="4" w:space="0" w:color="000000"/>
              <w:right w:val="single" w:sz="4" w:space="0" w:color="000000"/>
            </w:tcBorders>
            <w:hideMark/>
          </w:tcPr>
          <w:p w14:paraId="19334536"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418" w:type="dxa"/>
            <w:tcBorders>
              <w:top w:val="single" w:sz="4" w:space="0" w:color="000000"/>
              <w:left w:val="single" w:sz="4" w:space="0" w:color="000000"/>
              <w:bottom w:val="single" w:sz="4" w:space="0" w:color="000000"/>
              <w:right w:val="single" w:sz="4" w:space="0" w:color="000000"/>
            </w:tcBorders>
            <w:hideMark/>
          </w:tcPr>
          <w:p w14:paraId="5EF2DC04"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0.27</w:t>
            </w:r>
          </w:p>
        </w:tc>
        <w:tc>
          <w:tcPr>
            <w:tcW w:w="1417" w:type="dxa"/>
            <w:tcBorders>
              <w:top w:val="single" w:sz="4" w:space="0" w:color="000000"/>
              <w:left w:val="single" w:sz="4" w:space="0" w:color="000000"/>
              <w:bottom w:val="single" w:sz="4" w:space="0" w:color="000000"/>
              <w:right w:val="single" w:sz="4" w:space="0" w:color="000000"/>
            </w:tcBorders>
            <w:hideMark/>
          </w:tcPr>
          <w:p w14:paraId="25EF7686"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1418" w:type="dxa"/>
            <w:tcBorders>
              <w:top w:val="single" w:sz="4" w:space="0" w:color="000000"/>
              <w:left w:val="single" w:sz="4" w:space="0" w:color="000000"/>
              <w:bottom w:val="single" w:sz="4" w:space="0" w:color="000000"/>
              <w:right w:val="single" w:sz="4" w:space="0" w:color="000000"/>
            </w:tcBorders>
            <w:hideMark/>
          </w:tcPr>
          <w:p w14:paraId="6EA2A9D3"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tc>
      </w:tr>
      <w:tr w:rsidR="00F71C23" w14:paraId="1322A674" w14:textId="77777777" w:rsidTr="00F71C23">
        <w:trPr>
          <w:trHeight w:val="290"/>
        </w:trPr>
        <w:tc>
          <w:tcPr>
            <w:tcW w:w="988" w:type="dxa"/>
            <w:tcBorders>
              <w:top w:val="single" w:sz="4" w:space="0" w:color="000000"/>
              <w:left w:val="single" w:sz="4" w:space="0" w:color="000000"/>
              <w:bottom w:val="single" w:sz="4" w:space="0" w:color="000000"/>
              <w:right w:val="single" w:sz="4" w:space="0" w:color="000000"/>
            </w:tcBorders>
            <w:hideMark/>
          </w:tcPr>
          <w:p w14:paraId="2386CF00"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433" w:type="dxa"/>
            <w:tcBorders>
              <w:top w:val="single" w:sz="4" w:space="0" w:color="000000"/>
              <w:left w:val="single" w:sz="4" w:space="0" w:color="000000"/>
              <w:bottom w:val="single" w:sz="4" w:space="0" w:color="000000"/>
              <w:right w:val="single" w:sz="4" w:space="0" w:color="000000"/>
            </w:tcBorders>
            <w:hideMark/>
          </w:tcPr>
          <w:p w14:paraId="05BFF444"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1260" w:type="dxa"/>
            <w:tcBorders>
              <w:top w:val="single" w:sz="4" w:space="0" w:color="000000"/>
              <w:left w:val="single" w:sz="4" w:space="0" w:color="000000"/>
              <w:bottom w:val="single" w:sz="4" w:space="0" w:color="000000"/>
              <w:right w:val="single" w:sz="4" w:space="0" w:color="000000"/>
            </w:tcBorders>
            <w:hideMark/>
          </w:tcPr>
          <w:p w14:paraId="300A9033"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0.48</w:t>
            </w:r>
          </w:p>
        </w:tc>
        <w:tc>
          <w:tcPr>
            <w:tcW w:w="1417" w:type="dxa"/>
            <w:tcBorders>
              <w:top w:val="single" w:sz="4" w:space="0" w:color="000000"/>
              <w:left w:val="single" w:sz="4" w:space="0" w:color="000000"/>
              <w:bottom w:val="single" w:sz="4" w:space="0" w:color="000000"/>
              <w:right w:val="single" w:sz="4" w:space="0" w:color="000000"/>
            </w:tcBorders>
            <w:hideMark/>
          </w:tcPr>
          <w:p w14:paraId="204AB08C"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1418" w:type="dxa"/>
            <w:tcBorders>
              <w:top w:val="single" w:sz="4" w:space="0" w:color="000000"/>
              <w:left w:val="single" w:sz="4" w:space="0" w:color="000000"/>
              <w:bottom w:val="single" w:sz="4" w:space="0" w:color="000000"/>
              <w:right w:val="single" w:sz="4" w:space="0" w:color="000000"/>
            </w:tcBorders>
            <w:hideMark/>
          </w:tcPr>
          <w:p w14:paraId="6C63B14A"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tc>
        <w:tc>
          <w:tcPr>
            <w:tcW w:w="1417" w:type="dxa"/>
            <w:tcBorders>
              <w:top w:val="single" w:sz="4" w:space="0" w:color="000000"/>
              <w:left w:val="single" w:sz="4" w:space="0" w:color="000000"/>
              <w:bottom w:val="single" w:sz="4" w:space="0" w:color="000000"/>
              <w:right w:val="single" w:sz="4" w:space="0" w:color="000000"/>
            </w:tcBorders>
            <w:hideMark/>
          </w:tcPr>
          <w:p w14:paraId="47955A32"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1418" w:type="dxa"/>
            <w:tcBorders>
              <w:top w:val="single" w:sz="4" w:space="0" w:color="000000"/>
              <w:left w:val="single" w:sz="4" w:space="0" w:color="000000"/>
              <w:bottom w:val="single" w:sz="4" w:space="0" w:color="000000"/>
              <w:right w:val="single" w:sz="4" w:space="0" w:color="000000"/>
            </w:tcBorders>
            <w:hideMark/>
          </w:tcPr>
          <w:p w14:paraId="47B202CF"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0.36</w:t>
            </w:r>
          </w:p>
        </w:tc>
      </w:tr>
      <w:tr w:rsidR="00F71C23" w14:paraId="1B5C2187" w14:textId="77777777" w:rsidTr="00F71C23">
        <w:trPr>
          <w:trHeight w:val="290"/>
        </w:trPr>
        <w:tc>
          <w:tcPr>
            <w:tcW w:w="988" w:type="dxa"/>
            <w:tcBorders>
              <w:top w:val="single" w:sz="4" w:space="0" w:color="000000"/>
              <w:left w:val="single" w:sz="4" w:space="0" w:color="000000"/>
              <w:bottom w:val="single" w:sz="4" w:space="0" w:color="000000"/>
              <w:right w:val="single" w:sz="4" w:space="0" w:color="000000"/>
            </w:tcBorders>
            <w:hideMark/>
          </w:tcPr>
          <w:p w14:paraId="33586F28"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1433" w:type="dxa"/>
            <w:tcBorders>
              <w:top w:val="single" w:sz="4" w:space="0" w:color="000000"/>
              <w:left w:val="single" w:sz="4" w:space="0" w:color="000000"/>
              <w:bottom w:val="single" w:sz="4" w:space="0" w:color="000000"/>
              <w:right w:val="single" w:sz="4" w:space="0" w:color="000000"/>
            </w:tcBorders>
            <w:hideMark/>
          </w:tcPr>
          <w:p w14:paraId="62AD2227"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260" w:type="dxa"/>
            <w:tcBorders>
              <w:top w:val="single" w:sz="4" w:space="0" w:color="000000"/>
              <w:left w:val="single" w:sz="4" w:space="0" w:color="000000"/>
              <w:bottom w:val="single" w:sz="4" w:space="0" w:color="000000"/>
              <w:right w:val="single" w:sz="4" w:space="0" w:color="000000"/>
            </w:tcBorders>
            <w:hideMark/>
          </w:tcPr>
          <w:p w14:paraId="27041D18"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14:paraId="63DCDCE9"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418" w:type="dxa"/>
            <w:tcBorders>
              <w:top w:val="single" w:sz="4" w:space="0" w:color="000000"/>
              <w:left w:val="single" w:sz="4" w:space="0" w:color="000000"/>
              <w:bottom w:val="single" w:sz="4" w:space="0" w:color="000000"/>
              <w:right w:val="single" w:sz="4" w:space="0" w:color="000000"/>
            </w:tcBorders>
            <w:hideMark/>
          </w:tcPr>
          <w:p w14:paraId="2B13C384"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14:paraId="304075DF"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418" w:type="dxa"/>
            <w:tcBorders>
              <w:top w:val="single" w:sz="4" w:space="0" w:color="000000"/>
              <w:left w:val="single" w:sz="4" w:space="0" w:color="000000"/>
              <w:bottom w:val="single" w:sz="4" w:space="0" w:color="000000"/>
              <w:right w:val="single" w:sz="4" w:space="0" w:color="000000"/>
            </w:tcBorders>
            <w:hideMark/>
          </w:tcPr>
          <w:p w14:paraId="33F6BA76"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2087084F" w14:textId="77777777" w:rsidR="0062306E" w:rsidRDefault="0062306E" w:rsidP="00831194">
      <w:pPr>
        <w:spacing w:after="0" w:line="240" w:lineRule="auto"/>
        <w:ind w:firstLine="709"/>
        <w:jc w:val="both"/>
        <w:rPr>
          <w:rFonts w:ascii="Times New Roman" w:eastAsia="Times New Roman" w:hAnsi="Times New Roman" w:cs="Times New Roman"/>
          <w:sz w:val="28"/>
          <w:szCs w:val="28"/>
        </w:rPr>
      </w:pPr>
    </w:p>
    <w:p w14:paraId="387EF7A8" w14:textId="70EBC8E6" w:rsidR="00F71C23" w:rsidRDefault="00F71C23" w:rsidP="0083119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lastRenderedPageBreak/>
        <w:t>По таблице 223, частота генотипа  rs 2713604 по гомозиготному типу соответствовал (С/С) 3 % в общем, то есть 7 генотипов, из них в основной группе 3 %,  5 генотипов, в контрольной группе 2 %, 2 генотипа. По гетерозиготному типу (Т/С) составил 48 %, 111 генотипа, из них в основной группе 60 %, 89 генотипов, а в контрольной группе 27 % 22 генотипа. Гомозиготный генотип ( Т/Т) соответствовал 48 % , соответственно 111 генотипов, из них в основной группе 36 %, 54 генотипов, а в контрольной группе 70 %, 57 генотипов соответственно. В таблице 224 указан rs2713604 точный тест для равновесия Харди-Вайнберга.</w:t>
      </w:r>
    </w:p>
    <w:p w14:paraId="79EFCA09" w14:textId="77777777" w:rsidR="00F71C23" w:rsidRDefault="00F71C23" w:rsidP="00831194">
      <w:pPr>
        <w:spacing w:after="0" w:line="240" w:lineRule="auto"/>
        <w:jc w:val="both"/>
        <w:rPr>
          <w:rFonts w:ascii="Times New Roman" w:eastAsia="Times New Roman" w:hAnsi="Times New Roman" w:cs="Times New Roman"/>
          <w:sz w:val="28"/>
          <w:szCs w:val="28"/>
        </w:rPr>
      </w:pPr>
    </w:p>
    <w:p w14:paraId="7F26AB95" w14:textId="77777777" w:rsidR="00F71C23" w:rsidRDefault="00F71C23"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224 - rs2713604 точный тест для равновесия Харди-Вайнберга (n=229)</w:t>
      </w:r>
    </w:p>
    <w:p w14:paraId="09917E20" w14:textId="77777777" w:rsidR="00F71C23" w:rsidRDefault="00F71C23" w:rsidP="00831194">
      <w:pPr>
        <w:spacing w:after="0" w:line="240" w:lineRule="auto"/>
        <w:jc w:val="both"/>
        <w:rPr>
          <w:rFonts w:ascii="Times New Roman" w:eastAsia="Times New Roman" w:hAnsi="Times New Roman" w:cs="Times New Roman"/>
          <w:b/>
          <w:sz w:val="28"/>
          <w:szCs w:val="28"/>
        </w:rPr>
      </w:pPr>
    </w:p>
    <w:tbl>
      <w:tblPr>
        <w:tblW w:w="9351"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135"/>
        <w:gridCol w:w="1135"/>
        <w:gridCol w:w="1135"/>
        <w:gridCol w:w="992"/>
        <w:gridCol w:w="992"/>
        <w:gridCol w:w="1415"/>
      </w:tblGrid>
      <w:tr w:rsidR="00F71C23" w14:paraId="189F1C44" w14:textId="77777777" w:rsidTr="00FB2029">
        <w:trPr>
          <w:trHeight w:val="290"/>
        </w:trPr>
        <w:tc>
          <w:tcPr>
            <w:tcW w:w="2547" w:type="dxa"/>
            <w:tcBorders>
              <w:top w:val="single" w:sz="4" w:space="0" w:color="000000"/>
              <w:left w:val="single" w:sz="4" w:space="0" w:color="000000"/>
              <w:bottom w:val="single" w:sz="4" w:space="0" w:color="000000"/>
              <w:right w:val="single" w:sz="4" w:space="0" w:color="000000"/>
            </w:tcBorders>
            <w:hideMark/>
          </w:tcPr>
          <w:p w14:paraId="2DA04301"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135" w:type="dxa"/>
            <w:tcBorders>
              <w:top w:val="single" w:sz="4" w:space="0" w:color="000000"/>
              <w:left w:val="single" w:sz="4" w:space="0" w:color="000000"/>
              <w:bottom w:val="single" w:sz="4" w:space="0" w:color="000000"/>
              <w:right w:val="single" w:sz="4" w:space="0" w:color="000000"/>
            </w:tcBorders>
            <w:hideMark/>
          </w:tcPr>
          <w:p w14:paraId="78374BBC"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135" w:type="dxa"/>
            <w:tcBorders>
              <w:top w:val="single" w:sz="4" w:space="0" w:color="000000"/>
              <w:left w:val="single" w:sz="4" w:space="0" w:color="000000"/>
              <w:bottom w:val="single" w:sz="4" w:space="0" w:color="000000"/>
              <w:right w:val="single" w:sz="4" w:space="0" w:color="000000"/>
            </w:tcBorders>
            <w:hideMark/>
          </w:tcPr>
          <w:p w14:paraId="7C616B59"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T/C</w:t>
            </w:r>
          </w:p>
        </w:tc>
        <w:tc>
          <w:tcPr>
            <w:tcW w:w="1135" w:type="dxa"/>
            <w:tcBorders>
              <w:top w:val="single" w:sz="4" w:space="0" w:color="000000"/>
              <w:left w:val="single" w:sz="4" w:space="0" w:color="000000"/>
              <w:bottom w:val="single" w:sz="4" w:space="0" w:color="000000"/>
              <w:right w:val="single" w:sz="4" w:space="0" w:color="000000"/>
            </w:tcBorders>
            <w:hideMark/>
          </w:tcPr>
          <w:p w14:paraId="40601F81"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992" w:type="dxa"/>
            <w:tcBorders>
              <w:top w:val="single" w:sz="4" w:space="0" w:color="000000"/>
              <w:left w:val="single" w:sz="4" w:space="0" w:color="000000"/>
              <w:bottom w:val="single" w:sz="4" w:space="0" w:color="000000"/>
              <w:right w:val="single" w:sz="4" w:space="0" w:color="000000"/>
            </w:tcBorders>
            <w:hideMark/>
          </w:tcPr>
          <w:p w14:paraId="42A5808A"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992" w:type="dxa"/>
            <w:tcBorders>
              <w:top w:val="single" w:sz="4" w:space="0" w:color="000000"/>
              <w:left w:val="single" w:sz="4" w:space="0" w:color="000000"/>
              <w:bottom w:val="single" w:sz="4" w:space="0" w:color="000000"/>
              <w:right w:val="single" w:sz="4" w:space="0" w:color="000000"/>
            </w:tcBorders>
            <w:hideMark/>
          </w:tcPr>
          <w:p w14:paraId="6240FE74"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c>
          <w:tcPr>
            <w:tcW w:w="1415" w:type="dxa"/>
            <w:tcBorders>
              <w:top w:val="single" w:sz="4" w:space="0" w:color="000000"/>
              <w:left w:val="single" w:sz="4" w:space="0" w:color="000000"/>
              <w:bottom w:val="single" w:sz="4" w:space="0" w:color="000000"/>
              <w:right w:val="single" w:sz="4" w:space="0" w:color="000000"/>
            </w:tcBorders>
            <w:hideMark/>
          </w:tcPr>
          <w:p w14:paraId="726E9D8D"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F71C23" w14:paraId="425F1D1B" w14:textId="77777777" w:rsidTr="00FB2029">
        <w:trPr>
          <w:trHeight w:val="820"/>
        </w:trPr>
        <w:tc>
          <w:tcPr>
            <w:tcW w:w="2547" w:type="dxa"/>
            <w:tcBorders>
              <w:top w:val="single" w:sz="4" w:space="0" w:color="000000"/>
              <w:left w:val="single" w:sz="4" w:space="0" w:color="000000"/>
              <w:bottom w:val="single" w:sz="4" w:space="0" w:color="000000"/>
              <w:right w:val="single" w:sz="4" w:space="0" w:color="000000"/>
            </w:tcBorders>
            <w:hideMark/>
          </w:tcPr>
          <w:p w14:paraId="2B0C21DD"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1135" w:type="dxa"/>
            <w:tcBorders>
              <w:top w:val="single" w:sz="4" w:space="0" w:color="000000"/>
              <w:left w:val="single" w:sz="4" w:space="0" w:color="000000"/>
              <w:bottom w:val="single" w:sz="4" w:space="0" w:color="000000"/>
              <w:right w:val="single" w:sz="4" w:space="0" w:color="000000"/>
            </w:tcBorders>
            <w:hideMark/>
          </w:tcPr>
          <w:p w14:paraId="0B7BE7DE"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1135" w:type="dxa"/>
            <w:tcBorders>
              <w:top w:val="single" w:sz="4" w:space="0" w:color="000000"/>
              <w:left w:val="single" w:sz="4" w:space="0" w:color="000000"/>
              <w:bottom w:val="single" w:sz="4" w:space="0" w:color="000000"/>
              <w:right w:val="single" w:sz="4" w:space="0" w:color="000000"/>
            </w:tcBorders>
            <w:hideMark/>
          </w:tcPr>
          <w:p w14:paraId="2B7AD530"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111</w:t>
            </w:r>
          </w:p>
        </w:tc>
        <w:tc>
          <w:tcPr>
            <w:tcW w:w="1135" w:type="dxa"/>
            <w:tcBorders>
              <w:top w:val="single" w:sz="4" w:space="0" w:color="000000"/>
              <w:left w:val="single" w:sz="4" w:space="0" w:color="000000"/>
              <w:bottom w:val="single" w:sz="4" w:space="0" w:color="000000"/>
              <w:right w:val="single" w:sz="4" w:space="0" w:color="000000"/>
            </w:tcBorders>
            <w:hideMark/>
          </w:tcPr>
          <w:p w14:paraId="22516C5B"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992" w:type="dxa"/>
            <w:tcBorders>
              <w:top w:val="single" w:sz="4" w:space="0" w:color="000000"/>
              <w:left w:val="single" w:sz="4" w:space="0" w:color="000000"/>
              <w:bottom w:val="single" w:sz="4" w:space="0" w:color="000000"/>
              <w:right w:val="single" w:sz="4" w:space="0" w:color="000000"/>
            </w:tcBorders>
            <w:hideMark/>
          </w:tcPr>
          <w:p w14:paraId="28B69156"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333</w:t>
            </w:r>
          </w:p>
        </w:tc>
        <w:tc>
          <w:tcPr>
            <w:tcW w:w="992" w:type="dxa"/>
            <w:tcBorders>
              <w:top w:val="single" w:sz="4" w:space="0" w:color="000000"/>
              <w:left w:val="single" w:sz="4" w:space="0" w:color="000000"/>
              <w:bottom w:val="single" w:sz="4" w:space="0" w:color="000000"/>
              <w:right w:val="single" w:sz="4" w:space="0" w:color="000000"/>
            </w:tcBorders>
            <w:hideMark/>
          </w:tcPr>
          <w:p w14:paraId="7EF26582"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125</w:t>
            </w:r>
          </w:p>
        </w:tc>
        <w:tc>
          <w:tcPr>
            <w:tcW w:w="1415" w:type="dxa"/>
            <w:tcBorders>
              <w:top w:val="single" w:sz="4" w:space="0" w:color="000000"/>
              <w:left w:val="single" w:sz="4" w:space="0" w:color="000000"/>
              <w:bottom w:val="single" w:sz="4" w:space="0" w:color="000000"/>
              <w:right w:val="single" w:sz="4" w:space="0" w:color="000000"/>
            </w:tcBorders>
            <w:hideMark/>
          </w:tcPr>
          <w:p w14:paraId="342D2131"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0.00075</w:t>
            </w:r>
          </w:p>
        </w:tc>
      </w:tr>
      <w:tr w:rsidR="00F71C23" w14:paraId="569D1B9C" w14:textId="77777777" w:rsidTr="00FB2029">
        <w:trPr>
          <w:trHeight w:val="290"/>
        </w:trPr>
        <w:tc>
          <w:tcPr>
            <w:tcW w:w="2547" w:type="dxa"/>
            <w:tcBorders>
              <w:top w:val="single" w:sz="4" w:space="0" w:color="000000"/>
              <w:left w:val="single" w:sz="4" w:space="0" w:color="000000"/>
              <w:bottom w:val="single" w:sz="4" w:space="0" w:color="000000"/>
              <w:right w:val="single" w:sz="4" w:space="0" w:color="000000"/>
            </w:tcBorders>
            <w:hideMark/>
          </w:tcPr>
          <w:p w14:paraId="55EC7983"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1135" w:type="dxa"/>
            <w:tcBorders>
              <w:top w:val="single" w:sz="4" w:space="0" w:color="000000"/>
              <w:left w:val="single" w:sz="4" w:space="0" w:color="000000"/>
              <w:bottom w:val="single" w:sz="4" w:space="0" w:color="000000"/>
              <w:right w:val="single" w:sz="4" w:space="0" w:color="000000"/>
            </w:tcBorders>
            <w:hideMark/>
          </w:tcPr>
          <w:p w14:paraId="6BFE7539"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1135" w:type="dxa"/>
            <w:tcBorders>
              <w:top w:val="single" w:sz="4" w:space="0" w:color="000000"/>
              <w:left w:val="single" w:sz="4" w:space="0" w:color="000000"/>
              <w:bottom w:val="single" w:sz="4" w:space="0" w:color="000000"/>
              <w:right w:val="single" w:sz="4" w:space="0" w:color="000000"/>
            </w:tcBorders>
            <w:hideMark/>
          </w:tcPr>
          <w:p w14:paraId="1BE3F55C"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1135" w:type="dxa"/>
            <w:tcBorders>
              <w:top w:val="single" w:sz="4" w:space="0" w:color="000000"/>
              <w:left w:val="single" w:sz="4" w:space="0" w:color="000000"/>
              <w:bottom w:val="single" w:sz="4" w:space="0" w:color="000000"/>
              <w:right w:val="single" w:sz="4" w:space="0" w:color="000000"/>
            </w:tcBorders>
            <w:hideMark/>
          </w:tcPr>
          <w:p w14:paraId="13488265"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92" w:type="dxa"/>
            <w:tcBorders>
              <w:top w:val="single" w:sz="4" w:space="0" w:color="000000"/>
              <w:left w:val="single" w:sz="4" w:space="0" w:color="000000"/>
              <w:bottom w:val="single" w:sz="4" w:space="0" w:color="000000"/>
              <w:right w:val="single" w:sz="4" w:space="0" w:color="000000"/>
            </w:tcBorders>
            <w:hideMark/>
          </w:tcPr>
          <w:p w14:paraId="5FBF2A77"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136</w:t>
            </w:r>
          </w:p>
        </w:tc>
        <w:tc>
          <w:tcPr>
            <w:tcW w:w="992" w:type="dxa"/>
            <w:tcBorders>
              <w:top w:val="single" w:sz="4" w:space="0" w:color="000000"/>
              <w:left w:val="single" w:sz="4" w:space="0" w:color="000000"/>
              <w:bottom w:val="single" w:sz="4" w:space="0" w:color="000000"/>
              <w:right w:val="single" w:sz="4" w:space="0" w:color="000000"/>
            </w:tcBorders>
            <w:hideMark/>
          </w:tcPr>
          <w:p w14:paraId="43CD05E6"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415" w:type="dxa"/>
            <w:tcBorders>
              <w:top w:val="single" w:sz="4" w:space="0" w:color="000000"/>
              <w:left w:val="single" w:sz="4" w:space="0" w:color="000000"/>
              <w:bottom w:val="single" w:sz="4" w:space="0" w:color="000000"/>
              <w:right w:val="single" w:sz="4" w:space="0" w:color="000000"/>
            </w:tcBorders>
            <w:hideMark/>
          </w:tcPr>
          <w:p w14:paraId="2B682D43"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F71C23" w14:paraId="46F8E8ED" w14:textId="77777777" w:rsidTr="00FB2029">
        <w:trPr>
          <w:trHeight w:val="550"/>
        </w:trPr>
        <w:tc>
          <w:tcPr>
            <w:tcW w:w="2547" w:type="dxa"/>
            <w:tcBorders>
              <w:top w:val="single" w:sz="4" w:space="0" w:color="000000"/>
              <w:left w:val="single" w:sz="4" w:space="0" w:color="000000"/>
              <w:bottom w:val="single" w:sz="4" w:space="0" w:color="000000"/>
              <w:right w:val="single" w:sz="4" w:space="0" w:color="000000"/>
            </w:tcBorders>
            <w:hideMark/>
          </w:tcPr>
          <w:p w14:paraId="64391952"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c>
          <w:tcPr>
            <w:tcW w:w="1135" w:type="dxa"/>
            <w:tcBorders>
              <w:top w:val="single" w:sz="4" w:space="0" w:color="000000"/>
              <w:left w:val="single" w:sz="4" w:space="0" w:color="000000"/>
              <w:bottom w:val="single" w:sz="4" w:space="0" w:color="000000"/>
              <w:right w:val="single" w:sz="4" w:space="0" w:color="000000"/>
            </w:tcBorders>
            <w:hideMark/>
          </w:tcPr>
          <w:p w14:paraId="7D8D3CF8"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1135" w:type="dxa"/>
            <w:tcBorders>
              <w:top w:val="single" w:sz="4" w:space="0" w:color="000000"/>
              <w:left w:val="single" w:sz="4" w:space="0" w:color="000000"/>
              <w:bottom w:val="single" w:sz="4" w:space="0" w:color="000000"/>
              <w:right w:val="single" w:sz="4" w:space="0" w:color="000000"/>
            </w:tcBorders>
            <w:hideMark/>
          </w:tcPr>
          <w:p w14:paraId="2E6902A9"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w:t>
            </w:r>
          </w:p>
        </w:tc>
        <w:tc>
          <w:tcPr>
            <w:tcW w:w="1135" w:type="dxa"/>
            <w:tcBorders>
              <w:top w:val="single" w:sz="4" w:space="0" w:color="000000"/>
              <w:left w:val="single" w:sz="4" w:space="0" w:color="000000"/>
              <w:bottom w:val="single" w:sz="4" w:space="0" w:color="000000"/>
              <w:right w:val="single" w:sz="4" w:space="0" w:color="000000"/>
            </w:tcBorders>
            <w:hideMark/>
          </w:tcPr>
          <w:p w14:paraId="0D97DDF2"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92" w:type="dxa"/>
            <w:tcBorders>
              <w:top w:val="single" w:sz="4" w:space="0" w:color="000000"/>
              <w:left w:val="single" w:sz="4" w:space="0" w:color="000000"/>
              <w:bottom w:val="single" w:sz="4" w:space="0" w:color="000000"/>
              <w:right w:val="single" w:sz="4" w:space="0" w:color="000000"/>
            </w:tcBorders>
            <w:hideMark/>
          </w:tcPr>
          <w:p w14:paraId="162A4A82"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197</w:t>
            </w:r>
          </w:p>
        </w:tc>
        <w:tc>
          <w:tcPr>
            <w:tcW w:w="992" w:type="dxa"/>
            <w:tcBorders>
              <w:top w:val="single" w:sz="4" w:space="0" w:color="000000"/>
              <w:left w:val="single" w:sz="4" w:space="0" w:color="000000"/>
              <w:bottom w:val="single" w:sz="4" w:space="0" w:color="000000"/>
              <w:right w:val="single" w:sz="4" w:space="0" w:color="000000"/>
            </w:tcBorders>
            <w:hideMark/>
          </w:tcPr>
          <w:p w14:paraId="6F791C8A"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1415" w:type="dxa"/>
            <w:tcBorders>
              <w:top w:val="single" w:sz="4" w:space="0" w:color="000000"/>
              <w:left w:val="single" w:sz="4" w:space="0" w:color="000000"/>
              <w:bottom w:val="single" w:sz="4" w:space="0" w:color="000000"/>
              <w:right w:val="single" w:sz="4" w:space="0" w:color="000000"/>
            </w:tcBorders>
            <w:hideMark/>
          </w:tcPr>
          <w:p w14:paraId="1448C6A2" w14:textId="77777777" w:rsidR="00F71C23" w:rsidRDefault="00F71C23"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bl>
    <w:p w14:paraId="4A0AFE28" w14:textId="77777777" w:rsidR="0062306E" w:rsidRDefault="0062306E" w:rsidP="00831194">
      <w:pPr>
        <w:spacing w:after="0" w:line="240" w:lineRule="auto"/>
        <w:ind w:firstLine="709"/>
        <w:jc w:val="both"/>
        <w:rPr>
          <w:rFonts w:ascii="Times New Roman" w:eastAsia="Times New Roman" w:hAnsi="Times New Roman" w:cs="Times New Roman"/>
          <w:sz w:val="28"/>
          <w:szCs w:val="28"/>
        </w:rPr>
      </w:pPr>
    </w:p>
    <w:p w14:paraId="560CAF27" w14:textId="72981F33" w:rsidR="00F71C23" w:rsidRDefault="00F71C23" w:rsidP="0083119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 xml:space="preserve">По данным таблицы 224, по точному тесту генотипы и аллели  rs 2713604 соответствовали равновесию Харди-Вайнберга в обеих группах.В таблице 225 </w:t>
      </w:r>
      <w:r w:rsidR="004C6D1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указана ассоциация  rs2713604 с моделями наследования </w:t>
      </w:r>
    </w:p>
    <w:p w14:paraId="3FA849F4" w14:textId="77777777" w:rsidR="00F71C23" w:rsidRDefault="00F71C23" w:rsidP="00831194">
      <w:pPr>
        <w:spacing w:after="0" w:line="240" w:lineRule="auto"/>
        <w:jc w:val="both"/>
        <w:rPr>
          <w:rFonts w:ascii="Times New Roman" w:eastAsia="Times New Roman" w:hAnsi="Times New Roman" w:cs="Times New Roman"/>
          <w:b/>
          <w:sz w:val="28"/>
          <w:szCs w:val="28"/>
        </w:rPr>
      </w:pPr>
    </w:p>
    <w:p w14:paraId="3629E6DD" w14:textId="77777777" w:rsidR="00F71C23" w:rsidRDefault="00F71C23"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Таблица 225 - Ассоциация  rs2713604 с моделями наследования </w:t>
      </w:r>
    </w:p>
    <w:p w14:paraId="008A823B" w14:textId="77777777" w:rsidR="00F71C23" w:rsidRDefault="00F71C23"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(n=229)</w:t>
      </w:r>
    </w:p>
    <w:p w14:paraId="5CB2D205" w14:textId="77777777" w:rsidR="00F71C23" w:rsidRDefault="00F71C23" w:rsidP="00831194">
      <w:pPr>
        <w:spacing w:after="0" w:line="240" w:lineRule="auto"/>
        <w:jc w:val="both"/>
        <w:rPr>
          <w:rFonts w:ascii="Times New Roman" w:eastAsia="Times New Roman" w:hAnsi="Times New Roman" w:cs="Times New Roman"/>
          <w:b/>
          <w:sz w:val="28"/>
          <w:szCs w:val="28"/>
        </w:rPr>
      </w:pPr>
    </w:p>
    <w:tbl>
      <w:tblPr>
        <w:tblW w:w="955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193"/>
        <w:gridCol w:w="1560"/>
        <w:gridCol w:w="1560"/>
        <w:gridCol w:w="1844"/>
        <w:gridCol w:w="2127"/>
      </w:tblGrid>
      <w:tr w:rsidR="003F0BB4" w14:paraId="42982480" w14:textId="77777777" w:rsidTr="003F0BB4">
        <w:trPr>
          <w:trHeight w:val="820"/>
        </w:trPr>
        <w:tc>
          <w:tcPr>
            <w:tcW w:w="1271" w:type="dxa"/>
            <w:tcBorders>
              <w:top w:val="single" w:sz="4" w:space="0" w:color="000000"/>
              <w:left w:val="single" w:sz="4" w:space="0" w:color="000000"/>
              <w:bottom w:val="single" w:sz="4" w:space="0" w:color="000000"/>
              <w:right w:val="single" w:sz="4" w:space="0" w:color="000000"/>
            </w:tcBorders>
            <w:hideMark/>
          </w:tcPr>
          <w:p w14:paraId="47F50DC1"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Модель наследования</w:t>
            </w:r>
          </w:p>
        </w:tc>
        <w:tc>
          <w:tcPr>
            <w:tcW w:w="1192" w:type="dxa"/>
            <w:tcBorders>
              <w:top w:val="single" w:sz="4" w:space="0" w:color="000000"/>
              <w:left w:val="single" w:sz="4" w:space="0" w:color="000000"/>
              <w:bottom w:val="single" w:sz="4" w:space="0" w:color="000000"/>
              <w:right w:val="single" w:sz="4" w:space="0" w:color="000000"/>
            </w:tcBorders>
            <w:hideMark/>
          </w:tcPr>
          <w:p w14:paraId="1F1D7A4F"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Генотип</w:t>
            </w:r>
          </w:p>
        </w:tc>
        <w:tc>
          <w:tcPr>
            <w:tcW w:w="1559" w:type="dxa"/>
            <w:tcBorders>
              <w:top w:val="single" w:sz="4" w:space="0" w:color="000000"/>
              <w:left w:val="single" w:sz="4" w:space="0" w:color="000000"/>
              <w:bottom w:val="single" w:sz="4" w:space="0" w:color="000000"/>
              <w:right w:val="single" w:sz="4" w:space="0" w:color="000000"/>
            </w:tcBorders>
            <w:hideMark/>
          </w:tcPr>
          <w:p w14:paraId="48E9F055"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1559" w:type="dxa"/>
            <w:tcBorders>
              <w:top w:val="single" w:sz="4" w:space="0" w:color="000000"/>
              <w:left w:val="single" w:sz="4" w:space="0" w:color="000000"/>
              <w:bottom w:val="single" w:sz="4" w:space="0" w:color="000000"/>
              <w:right w:val="single" w:sz="4" w:space="0" w:color="000000"/>
            </w:tcBorders>
            <w:hideMark/>
          </w:tcPr>
          <w:p w14:paraId="51B5B93B"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c>
          <w:tcPr>
            <w:tcW w:w="1843" w:type="dxa"/>
            <w:tcBorders>
              <w:top w:val="single" w:sz="4" w:space="0" w:color="000000"/>
              <w:left w:val="single" w:sz="4" w:space="0" w:color="000000"/>
              <w:bottom w:val="single" w:sz="4" w:space="0" w:color="000000"/>
              <w:right w:val="single" w:sz="4" w:space="0" w:color="000000"/>
            </w:tcBorders>
            <w:hideMark/>
          </w:tcPr>
          <w:p w14:paraId="438FE9CB"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w:t>
            </w:r>
          </w:p>
          <w:p w14:paraId="0308F707"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 ДИ)</w:t>
            </w:r>
          </w:p>
        </w:tc>
        <w:tc>
          <w:tcPr>
            <w:tcW w:w="2126" w:type="dxa"/>
            <w:tcBorders>
              <w:top w:val="single" w:sz="4" w:space="0" w:color="000000"/>
              <w:left w:val="single" w:sz="4" w:space="0" w:color="000000"/>
              <w:bottom w:val="single" w:sz="4" w:space="0" w:color="000000"/>
              <w:right w:val="single" w:sz="4" w:space="0" w:color="000000"/>
            </w:tcBorders>
            <w:hideMark/>
          </w:tcPr>
          <w:p w14:paraId="09F978B3"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3F0BB4" w14:paraId="6F940525" w14:textId="77777777" w:rsidTr="003F0BB4">
        <w:trPr>
          <w:trHeight w:val="550"/>
        </w:trPr>
        <w:tc>
          <w:tcPr>
            <w:tcW w:w="1271" w:type="dxa"/>
            <w:vMerge w:val="restart"/>
            <w:tcBorders>
              <w:top w:val="single" w:sz="4" w:space="0" w:color="000000"/>
              <w:left w:val="single" w:sz="4" w:space="0" w:color="000000"/>
              <w:bottom w:val="single" w:sz="4" w:space="0" w:color="000000"/>
              <w:right w:val="single" w:sz="4" w:space="0" w:color="000000"/>
            </w:tcBorders>
            <w:hideMark/>
          </w:tcPr>
          <w:p w14:paraId="61BD192E"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Кодоминантный</w:t>
            </w:r>
          </w:p>
        </w:tc>
        <w:tc>
          <w:tcPr>
            <w:tcW w:w="1192" w:type="dxa"/>
            <w:tcBorders>
              <w:top w:val="single" w:sz="4" w:space="0" w:color="000000"/>
              <w:left w:val="single" w:sz="4" w:space="0" w:color="000000"/>
              <w:bottom w:val="single" w:sz="4" w:space="0" w:color="000000"/>
              <w:right w:val="single" w:sz="4" w:space="0" w:color="000000"/>
            </w:tcBorders>
            <w:hideMark/>
          </w:tcPr>
          <w:p w14:paraId="2E7BF0B3"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559" w:type="dxa"/>
            <w:tcBorders>
              <w:top w:val="single" w:sz="4" w:space="0" w:color="000000"/>
              <w:left w:val="single" w:sz="4" w:space="0" w:color="000000"/>
              <w:bottom w:val="single" w:sz="4" w:space="0" w:color="000000"/>
              <w:right w:val="single" w:sz="4" w:space="0" w:color="000000"/>
            </w:tcBorders>
            <w:hideMark/>
          </w:tcPr>
          <w:p w14:paraId="63CDC796"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 (70.4%)</w:t>
            </w:r>
          </w:p>
        </w:tc>
        <w:tc>
          <w:tcPr>
            <w:tcW w:w="1559" w:type="dxa"/>
            <w:tcBorders>
              <w:top w:val="single" w:sz="4" w:space="0" w:color="000000"/>
              <w:left w:val="single" w:sz="4" w:space="0" w:color="000000"/>
              <w:bottom w:val="single" w:sz="4" w:space="0" w:color="000000"/>
              <w:right w:val="single" w:sz="4" w:space="0" w:color="000000"/>
            </w:tcBorders>
            <w:hideMark/>
          </w:tcPr>
          <w:p w14:paraId="686EA70C"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 (36.5%)</w:t>
            </w:r>
          </w:p>
        </w:tc>
        <w:tc>
          <w:tcPr>
            <w:tcW w:w="1843" w:type="dxa"/>
            <w:tcBorders>
              <w:top w:val="single" w:sz="4" w:space="0" w:color="000000"/>
              <w:left w:val="single" w:sz="4" w:space="0" w:color="000000"/>
              <w:bottom w:val="single" w:sz="4" w:space="0" w:color="000000"/>
              <w:right w:val="single" w:sz="4" w:space="0" w:color="000000"/>
            </w:tcBorders>
            <w:hideMark/>
          </w:tcPr>
          <w:p w14:paraId="780B643A"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68110259"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3F0BB4" w14:paraId="672DA938" w14:textId="77777777" w:rsidTr="003F0BB4">
        <w:trPr>
          <w:trHeight w:val="820"/>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1C963D1A" w14:textId="77777777" w:rsidR="003F0BB4" w:rsidRDefault="003F0BB4" w:rsidP="00831194">
            <w:pPr>
              <w:spacing w:after="0" w:line="240" w:lineRule="auto"/>
              <w:jc w:val="both"/>
              <w:rPr>
                <w:rFonts w:ascii="Times New Roman" w:eastAsia="Times New Roman" w:hAnsi="Times New Roman" w:cs="Times New Roman"/>
                <w:sz w:val="24"/>
                <w:szCs w:val="24"/>
                <w:lang w:eastAsia="ru-RU"/>
              </w:rPr>
            </w:pPr>
          </w:p>
        </w:tc>
        <w:tc>
          <w:tcPr>
            <w:tcW w:w="1192" w:type="dxa"/>
            <w:tcBorders>
              <w:top w:val="single" w:sz="4" w:space="0" w:color="000000"/>
              <w:left w:val="single" w:sz="4" w:space="0" w:color="000000"/>
              <w:bottom w:val="single" w:sz="4" w:space="0" w:color="000000"/>
              <w:right w:val="single" w:sz="4" w:space="0" w:color="000000"/>
            </w:tcBorders>
            <w:hideMark/>
          </w:tcPr>
          <w:p w14:paraId="4AB2CE35"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C/T</w:t>
            </w:r>
          </w:p>
        </w:tc>
        <w:tc>
          <w:tcPr>
            <w:tcW w:w="1559" w:type="dxa"/>
            <w:tcBorders>
              <w:top w:val="single" w:sz="4" w:space="0" w:color="000000"/>
              <w:left w:val="single" w:sz="4" w:space="0" w:color="000000"/>
              <w:bottom w:val="single" w:sz="4" w:space="0" w:color="000000"/>
              <w:right w:val="single" w:sz="4" w:space="0" w:color="000000"/>
            </w:tcBorders>
            <w:hideMark/>
          </w:tcPr>
          <w:p w14:paraId="489DB732"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(27.2%)</w:t>
            </w:r>
          </w:p>
        </w:tc>
        <w:tc>
          <w:tcPr>
            <w:tcW w:w="1559" w:type="dxa"/>
            <w:tcBorders>
              <w:top w:val="single" w:sz="4" w:space="0" w:color="000000"/>
              <w:left w:val="single" w:sz="4" w:space="0" w:color="000000"/>
              <w:bottom w:val="single" w:sz="4" w:space="0" w:color="000000"/>
              <w:right w:val="single" w:sz="4" w:space="0" w:color="000000"/>
            </w:tcBorders>
            <w:hideMark/>
          </w:tcPr>
          <w:p w14:paraId="6589E13D"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 (60.1%)</w:t>
            </w:r>
          </w:p>
        </w:tc>
        <w:tc>
          <w:tcPr>
            <w:tcW w:w="1843" w:type="dxa"/>
            <w:tcBorders>
              <w:top w:val="single" w:sz="4" w:space="0" w:color="000000"/>
              <w:left w:val="single" w:sz="4" w:space="0" w:color="000000"/>
              <w:bottom w:val="single" w:sz="4" w:space="0" w:color="000000"/>
              <w:right w:val="single" w:sz="4" w:space="0" w:color="000000"/>
            </w:tcBorders>
            <w:hideMark/>
          </w:tcPr>
          <w:p w14:paraId="7592C676"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4.27 (2.35-7.76)</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1AD48CE3" w14:textId="77777777" w:rsidR="003F0BB4" w:rsidRDefault="003F0BB4" w:rsidP="00831194">
            <w:pPr>
              <w:spacing w:after="0" w:line="240" w:lineRule="auto"/>
              <w:jc w:val="both"/>
              <w:rPr>
                <w:rFonts w:ascii="Times New Roman" w:eastAsia="Times New Roman" w:hAnsi="Times New Roman" w:cs="Times New Roman"/>
                <w:sz w:val="24"/>
                <w:szCs w:val="24"/>
                <w:lang w:eastAsia="ru-RU"/>
              </w:rPr>
            </w:pPr>
          </w:p>
        </w:tc>
      </w:tr>
      <w:tr w:rsidR="003F0BB4" w14:paraId="3838856A" w14:textId="77777777" w:rsidTr="003F0BB4">
        <w:trPr>
          <w:trHeight w:val="820"/>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5DC1B17E" w14:textId="77777777" w:rsidR="003F0BB4" w:rsidRDefault="003F0BB4" w:rsidP="00831194">
            <w:pPr>
              <w:spacing w:after="0" w:line="240" w:lineRule="auto"/>
              <w:jc w:val="both"/>
              <w:rPr>
                <w:rFonts w:ascii="Times New Roman" w:eastAsia="Times New Roman" w:hAnsi="Times New Roman" w:cs="Times New Roman"/>
                <w:sz w:val="24"/>
                <w:szCs w:val="24"/>
                <w:lang w:eastAsia="ru-RU"/>
              </w:rPr>
            </w:pPr>
          </w:p>
        </w:tc>
        <w:tc>
          <w:tcPr>
            <w:tcW w:w="1192" w:type="dxa"/>
            <w:tcBorders>
              <w:top w:val="single" w:sz="4" w:space="0" w:color="000000"/>
              <w:left w:val="single" w:sz="4" w:space="0" w:color="000000"/>
              <w:bottom w:val="single" w:sz="4" w:space="0" w:color="000000"/>
              <w:right w:val="single" w:sz="4" w:space="0" w:color="000000"/>
            </w:tcBorders>
            <w:hideMark/>
          </w:tcPr>
          <w:p w14:paraId="6AC31B0B"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1559" w:type="dxa"/>
            <w:tcBorders>
              <w:top w:val="single" w:sz="4" w:space="0" w:color="000000"/>
              <w:left w:val="single" w:sz="4" w:space="0" w:color="000000"/>
              <w:bottom w:val="single" w:sz="4" w:space="0" w:color="000000"/>
              <w:right w:val="single" w:sz="4" w:space="0" w:color="000000"/>
            </w:tcBorders>
            <w:hideMark/>
          </w:tcPr>
          <w:p w14:paraId="59F160E4"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(2.5%)</w:t>
            </w:r>
          </w:p>
        </w:tc>
        <w:tc>
          <w:tcPr>
            <w:tcW w:w="1559" w:type="dxa"/>
            <w:tcBorders>
              <w:top w:val="single" w:sz="4" w:space="0" w:color="000000"/>
              <w:left w:val="single" w:sz="4" w:space="0" w:color="000000"/>
              <w:bottom w:val="single" w:sz="4" w:space="0" w:color="000000"/>
              <w:right w:val="single" w:sz="4" w:space="0" w:color="000000"/>
            </w:tcBorders>
            <w:hideMark/>
          </w:tcPr>
          <w:p w14:paraId="1C1EFA40"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(3.4%)</w:t>
            </w:r>
          </w:p>
        </w:tc>
        <w:tc>
          <w:tcPr>
            <w:tcW w:w="1843" w:type="dxa"/>
            <w:tcBorders>
              <w:top w:val="single" w:sz="4" w:space="0" w:color="000000"/>
              <w:left w:val="single" w:sz="4" w:space="0" w:color="000000"/>
              <w:bottom w:val="single" w:sz="4" w:space="0" w:color="000000"/>
              <w:right w:val="single" w:sz="4" w:space="0" w:color="000000"/>
            </w:tcBorders>
            <w:hideMark/>
          </w:tcPr>
          <w:p w14:paraId="6B73208B"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2.64 (0.49-14.18)</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3AB476A6" w14:textId="77777777" w:rsidR="003F0BB4" w:rsidRDefault="003F0BB4" w:rsidP="00831194">
            <w:pPr>
              <w:spacing w:after="0" w:line="240" w:lineRule="auto"/>
              <w:jc w:val="both"/>
              <w:rPr>
                <w:rFonts w:ascii="Times New Roman" w:eastAsia="Times New Roman" w:hAnsi="Times New Roman" w:cs="Times New Roman"/>
                <w:sz w:val="24"/>
                <w:szCs w:val="24"/>
                <w:lang w:eastAsia="ru-RU"/>
              </w:rPr>
            </w:pPr>
          </w:p>
        </w:tc>
      </w:tr>
      <w:tr w:rsidR="003F0BB4" w14:paraId="265A0C0A" w14:textId="77777777" w:rsidTr="003F0BB4">
        <w:trPr>
          <w:trHeight w:val="550"/>
        </w:trPr>
        <w:tc>
          <w:tcPr>
            <w:tcW w:w="1271" w:type="dxa"/>
            <w:vMerge w:val="restart"/>
            <w:tcBorders>
              <w:top w:val="single" w:sz="4" w:space="0" w:color="000000"/>
              <w:left w:val="single" w:sz="4" w:space="0" w:color="000000"/>
              <w:bottom w:val="single" w:sz="4" w:space="0" w:color="000000"/>
              <w:right w:val="single" w:sz="4" w:space="0" w:color="000000"/>
            </w:tcBorders>
            <w:hideMark/>
          </w:tcPr>
          <w:p w14:paraId="6B62F571"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Доминантный</w:t>
            </w:r>
          </w:p>
        </w:tc>
        <w:tc>
          <w:tcPr>
            <w:tcW w:w="1192" w:type="dxa"/>
            <w:tcBorders>
              <w:top w:val="single" w:sz="4" w:space="0" w:color="000000"/>
              <w:left w:val="single" w:sz="4" w:space="0" w:color="000000"/>
              <w:bottom w:val="single" w:sz="4" w:space="0" w:color="000000"/>
              <w:right w:val="single" w:sz="4" w:space="0" w:color="000000"/>
            </w:tcBorders>
            <w:hideMark/>
          </w:tcPr>
          <w:p w14:paraId="4E6EEA42"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559" w:type="dxa"/>
            <w:tcBorders>
              <w:top w:val="single" w:sz="4" w:space="0" w:color="000000"/>
              <w:left w:val="single" w:sz="4" w:space="0" w:color="000000"/>
              <w:bottom w:val="single" w:sz="4" w:space="0" w:color="000000"/>
              <w:right w:val="single" w:sz="4" w:space="0" w:color="000000"/>
            </w:tcBorders>
            <w:hideMark/>
          </w:tcPr>
          <w:p w14:paraId="101DC9B6"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 (70.4%)</w:t>
            </w:r>
          </w:p>
        </w:tc>
        <w:tc>
          <w:tcPr>
            <w:tcW w:w="1559" w:type="dxa"/>
            <w:tcBorders>
              <w:top w:val="single" w:sz="4" w:space="0" w:color="000000"/>
              <w:left w:val="single" w:sz="4" w:space="0" w:color="000000"/>
              <w:bottom w:val="single" w:sz="4" w:space="0" w:color="000000"/>
              <w:right w:val="single" w:sz="4" w:space="0" w:color="000000"/>
            </w:tcBorders>
            <w:hideMark/>
          </w:tcPr>
          <w:p w14:paraId="61CFF586"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 (36.5%)</w:t>
            </w:r>
          </w:p>
        </w:tc>
        <w:tc>
          <w:tcPr>
            <w:tcW w:w="1843" w:type="dxa"/>
            <w:tcBorders>
              <w:top w:val="single" w:sz="4" w:space="0" w:color="000000"/>
              <w:left w:val="single" w:sz="4" w:space="0" w:color="000000"/>
              <w:bottom w:val="single" w:sz="4" w:space="0" w:color="000000"/>
              <w:right w:val="single" w:sz="4" w:space="0" w:color="000000"/>
            </w:tcBorders>
            <w:hideMark/>
          </w:tcPr>
          <w:p w14:paraId="020B0E8B"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7D399D72"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3F0BB4" w14:paraId="4E7A5CDB" w14:textId="77777777" w:rsidTr="003F0BB4">
        <w:trPr>
          <w:trHeight w:val="820"/>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678C9C25" w14:textId="77777777" w:rsidR="003F0BB4" w:rsidRDefault="003F0BB4" w:rsidP="00831194">
            <w:pPr>
              <w:spacing w:after="0" w:line="240" w:lineRule="auto"/>
              <w:jc w:val="both"/>
              <w:rPr>
                <w:rFonts w:ascii="Times New Roman" w:eastAsia="Times New Roman" w:hAnsi="Times New Roman" w:cs="Times New Roman"/>
                <w:sz w:val="24"/>
                <w:szCs w:val="24"/>
                <w:lang w:eastAsia="ru-RU"/>
              </w:rPr>
            </w:pPr>
          </w:p>
        </w:tc>
        <w:tc>
          <w:tcPr>
            <w:tcW w:w="1192" w:type="dxa"/>
            <w:tcBorders>
              <w:top w:val="single" w:sz="4" w:space="0" w:color="000000"/>
              <w:left w:val="single" w:sz="4" w:space="0" w:color="000000"/>
              <w:bottom w:val="single" w:sz="4" w:space="0" w:color="000000"/>
              <w:right w:val="single" w:sz="4" w:space="0" w:color="000000"/>
            </w:tcBorders>
            <w:hideMark/>
          </w:tcPr>
          <w:p w14:paraId="184F2058"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C/T-C/C</w:t>
            </w:r>
          </w:p>
        </w:tc>
        <w:tc>
          <w:tcPr>
            <w:tcW w:w="1559" w:type="dxa"/>
            <w:tcBorders>
              <w:top w:val="single" w:sz="4" w:space="0" w:color="000000"/>
              <w:left w:val="single" w:sz="4" w:space="0" w:color="000000"/>
              <w:bottom w:val="single" w:sz="4" w:space="0" w:color="000000"/>
              <w:right w:val="single" w:sz="4" w:space="0" w:color="000000"/>
            </w:tcBorders>
            <w:hideMark/>
          </w:tcPr>
          <w:p w14:paraId="2E988ED6"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(29.6%)</w:t>
            </w:r>
          </w:p>
        </w:tc>
        <w:tc>
          <w:tcPr>
            <w:tcW w:w="1559" w:type="dxa"/>
            <w:tcBorders>
              <w:top w:val="single" w:sz="4" w:space="0" w:color="000000"/>
              <w:left w:val="single" w:sz="4" w:space="0" w:color="000000"/>
              <w:bottom w:val="single" w:sz="4" w:space="0" w:color="000000"/>
              <w:right w:val="single" w:sz="4" w:space="0" w:color="000000"/>
            </w:tcBorders>
            <w:hideMark/>
          </w:tcPr>
          <w:p w14:paraId="2DAC6A6E"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94 (63.5%)</w:t>
            </w:r>
          </w:p>
        </w:tc>
        <w:tc>
          <w:tcPr>
            <w:tcW w:w="1843" w:type="dxa"/>
            <w:tcBorders>
              <w:top w:val="single" w:sz="4" w:space="0" w:color="000000"/>
              <w:left w:val="single" w:sz="4" w:space="0" w:color="000000"/>
              <w:bottom w:val="single" w:sz="4" w:space="0" w:color="000000"/>
              <w:right w:val="single" w:sz="4" w:space="0" w:color="000000"/>
            </w:tcBorders>
            <w:hideMark/>
          </w:tcPr>
          <w:p w14:paraId="4A7BCAC3"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4.13 (2.31-7.40)</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0A1E7BA7" w14:textId="77777777" w:rsidR="003F0BB4" w:rsidRDefault="003F0BB4" w:rsidP="00831194">
            <w:pPr>
              <w:spacing w:after="0" w:line="240" w:lineRule="auto"/>
              <w:jc w:val="both"/>
              <w:rPr>
                <w:rFonts w:ascii="Times New Roman" w:eastAsia="Times New Roman" w:hAnsi="Times New Roman" w:cs="Times New Roman"/>
                <w:sz w:val="24"/>
                <w:szCs w:val="24"/>
                <w:lang w:eastAsia="ru-RU"/>
              </w:rPr>
            </w:pPr>
          </w:p>
        </w:tc>
      </w:tr>
      <w:tr w:rsidR="003F0BB4" w14:paraId="79E2710D" w14:textId="77777777" w:rsidTr="003F0BB4">
        <w:trPr>
          <w:trHeight w:val="550"/>
        </w:trPr>
        <w:tc>
          <w:tcPr>
            <w:tcW w:w="1271" w:type="dxa"/>
            <w:vMerge w:val="restart"/>
            <w:tcBorders>
              <w:top w:val="single" w:sz="4" w:space="0" w:color="000000"/>
              <w:left w:val="single" w:sz="4" w:space="0" w:color="000000"/>
              <w:bottom w:val="single" w:sz="4" w:space="0" w:color="000000"/>
              <w:right w:val="single" w:sz="4" w:space="0" w:color="000000"/>
            </w:tcBorders>
            <w:hideMark/>
          </w:tcPr>
          <w:p w14:paraId="47491753"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Рецессив</w:t>
            </w:r>
            <w:r>
              <w:rPr>
                <w:rFonts w:ascii="Times New Roman" w:eastAsia="Times New Roman" w:hAnsi="Times New Roman" w:cs="Times New Roman"/>
                <w:sz w:val="24"/>
                <w:szCs w:val="24"/>
              </w:rPr>
              <w:lastRenderedPageBreak/>
              <w:t>ный</w:t>
            </w:r>
          </w:p>
        </w:tc>
        <w:tc>
          <w:tcPr>
            <w:tcW w:w="1192" w:type="dxa"/>
            <w:tcBorders>
              <w:top w:val="single" w:sz="4" w:space="0" w:color="000000"/>
              <w:left w:val="single" w:sz="4" w:space="0" w:color="000000"/>
              <w:bottom w:val="single" w:sz="4" w:space="0" w:color="000000"/>
              <w:right w:val="single" w:sz="4" w:space="0" w:color="000000"/>
            </w:tcBorders>
            <w:hideMark/>
          </w:tcPr>
          <w:p w14:paraId="5A1095DB"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T/T-C/T</w:t>
            </w:r>
          </w:p>
        </w:tc>
        <w:tc>
          <w:tcPr>
            <w:tcW w:w="1559" w:type="dxa"/>
            <w:tcBorders>
              <w:top w:val="single" w:sz="4" w:space="0" w:color="000000"/>
              <w:left w:val="single" w:sz="4" w:space="0" w:color="000000"/>
              <w:bottom w:val="single" w:sz="4" w:space="0" w:color="000000"/>
              <w:right w:val="single" w:sz="4" w:space="0" w:color="000000"/>
            </w:tcBorders>
            <w:hideMark/>
          </w:tcPr>
          <w:p w14:paraId="4951D012"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79 (97.5%)</w:t>
            </w:r>
          </w:p>
        </w:tc>
        <w:tc>
          <w:tcPr>
            <w:tcW w:w="1559" w:type="dxa"/>
            <w:tcBorders>
              <w:top w:val="single" w:sz="4" w:space="0" w:color="000000"/>
              <w:left w:val="single" w:sz="4" w:space="0" w:color="000000"/>
              <w:bottom w:val="single" w:sz="4" w:space="0" w:color="000000"/>
              <w:right w:val="single" w:sz="4" w:space="0" w:color="000000"/>
            </w:tcBorders>
            <w:hideMark/>
          </w:tcPr>
          <w:p w14:paraId="62A81063"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143 (96.6%)</w:t>
            </w:r>
          </w:p>
        </w:tc>
        <w:tc>
          <w:tcPr>
            <w:tcW w:w="1843" w:type="dxa"/>
            <w:tcBorders>
              <w:top w:val="single" w:sz="4" w:space="0" w:color="000000"/>
              <w:left w:val="single" w:sz="4" w:space="0" w:color="000000"/>
              <w:bottom w:val="single" w:sz="4" w:space="0" w:color="000000"/>
              <w:right w:val="single" w:sz="4" w:space="0" w:color="000000"/>
            </w:tcBorders>
            <w:hideMark/>
          </w:tcPr>
          <w:p w14:paraId="64899B9A"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0E234388"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tc>
      </w:tr>
      <w:tr w:rsidR="003F0BB4" w14:paraId="6980F336" w14:textId="77777777" w:rsidTr="003F0BB4">
        <w:trPr>
          <w:trHeight w:val="820"/>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7F17E5D9" w14:textId="77777777" w:rsidR="003F0BB4" w:rsidRDefault="003F0BB4" w:rsidP="00831194">
            <w:pPr>
              <w:spacing w:after="0" w:line="240" w:lineRule="auto"/>
              <w:jc w:val="both"/>
              <w:rPr>
                <w:rFonts w:ascii="Times New Roman" w:eastAsia="Times New Roman" w:hAnsi="Times New Roman" w:cs="Times New Roman"/>
                <w:sz w:val="24"/>
                <w:szCs w:val="24"/>
                <w:lang w:eastAsia="ru-RU"/>
              </w:rPr>
            </w:pPr>
          </w:p>
        </w:tc>
        <w:tc>
          <w:tcPr>
            <w:tcW w:w="1192" w:type="dxa"/>
            <w:tcBorders>
              <w:top w:val="single" w:sz="4" w:space="0" w:color="000000"/>
              <w:left w:val="single" w:sz="4" w:space="0" w:color="000000"/>
              <w:bottom w:val="single" w:sz="4" w:space="0" w:color="000000"/>
              <w:right w:val="single" w:sz="4" w:space="0" w:color="000000"/>
            </w:tcBorders>
            <w:hideMark/>
          </w:tcPr>
          <w:p w14:paraId="52D9A5D9"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C/C</w:t>
            </w:r>
          </w:p>
        </w:tc>
        <w:tc>
          <w:tcPr>
            <w:tcW w:w="1559" w:type="dxa"/>
            <w:tcBorders>
              <w:top w:val="single" w:sz="4" w:space="0" w:color="000000"/>
              <w:left w:val="single" w:sz="4" w:space="0" w:color="000000"/>
              <w:bottom w:val="single" w:sz="4" w:space="0" w:color="000000"/>
              <w:right w:val="single" w:sz="4" w:space="0" w:color="000000"/>
            </w:tcBorders>
            <w:hideMark/>
          </w:tcPr>
          <w:p w14:paraId="02BC64F4"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(2.5%)</w:t>
            </w:r>
          </w:p>
        </w:tc>
        <w:tc>
          <w:tcPr>
            <w:tcW w:w="1559" w:type="dxa"/>
            <w:tcBorders>
              <w:top w:val="single" w:sz="4" w:space="0" w:color="000000"/>
              <w:left w:val="single" w:sz="4" w:space="0" w:color="000000"/>
              <w:bottom w:val="single" w:sz="4" w:space="0" w:color="000000"/>
              <w:right w:val="single" w:sz="4" w:space="0" w:color="000000"/>
            </w:tcBorders>
            <w:hideMark/>
          </w:tcPr>
          <w:p w14:paraId="1079A66E"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(3.4%)</w:t>
            </w:r>
          </w:p>
        </w:tc>
        <w:tc>
          <w:tcPr>
            <w:tcW w:w="1843" w:type="dxa"/>
            <w:tcBorders>
              <w:top w:val="single" w:sz="4" w:space="0" w:color="000000"/>
              <w:left w:val="single" w:sz="4" w:space="0" w:color="000000"/>
              <w:bottom w:val="single" w:sz="4" w:space="0" w:color="000000"/>
              <w:right w:val="single" w:sz="4" w:space="0" w:color="000000"/>
            </w:tcBorders>
            <w:hideMark/>
          </w:tcPr>
          <w:p w14:paraId="25F28FE0"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1.38 (0.26-7.28)</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65863A8C" w14:textId="77777777" w:rsidR="003F0BB4" w:rsidRDefault="003F0BB4" w:rsidP="00831194">
            <w:pPr>
              <w:spacing w:after="0" w:line="240" w:lineRule="auto"/>
              <w:jc w:val="both"/>
              <w:rPr>
                <w:rFonts w:ascii="Times New Roman" w:eastAsia="Times New Roman" w:hAnsi="Times New Roman" w:cs="Times New Roman"/>
                <w:sz w:val="24"/>
                <w:szCs w:val="24"/>
                <w:lang w:eastAsia="ru-RU"/>
              </w:rPr>
            </w:pPr>
          </w:p>
        </w:tc>
      </w:tr>
      <w:tr w:rsidR="003F0BB4" w14:paraId="446E253F" w14:textId="77777777" w:rsidTr="003F0BB4">
        <w:trPr>
          <w:trHeight w:val="550"/>
        </w:trPr>
        <w:tc>
          <w:tcPr>
            <w:tcW w:w="1271" w:type="dxa"/>
            <w:vMerge w:val="restart"/>
            <w:tcBorders>
              <w:top w:val="single" w:sz="4" w:space="0" w:color="000000"/>
              <w:left w:val="single" w:sz="4" w:space="0" w:color="000000"/>
              <w:bottom w:val="single" w:sz="4" w:space="0" w:color="000000"/>
              <w:right w:val="single" w:sz="4" w:space="0" w:color="000000"/>
            </w:tcBorders>
            <w:hideMark/>
          </w:tcPr>
          <w:p w14:paraId="12FF3D1B"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Сверхдоминантный</w:t>
            </w:r>
          </w:p>
        </w:tc>
        <w:tc>
          <w:tcPr>
            <w:tcW w:w="1192" w:type="dxa"/>
            <w:tcBorders>
              <w:top w:val="single" w:sz="4" w:space="0" w:color="000000"/>
              <w:left w:val="single" w:sz="4" w:space="0" w:color="000000"/>
              <w:bottom w:val="single" w:sz="4" w:space="0" w:color="000000"/>
              <w:right w:val="single" w:sz="4" w:space="0" w:color="000000"/>
            </w:tcBorders>
            <w:hideMark/>
          </w:tcPr>
          <w:p w14:paraId="64D7EA28"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T/T-C/C</w:t>
            </w:r>
          </w:p>
        </w:tc>
        <w:tc>
          <w:tcPr>
            <w:tcW w:w="1559" w:type="dxa"/>
            <w:tcBorders>
              <w:top w:val="single" w:sz="4" w:space="0" w:color="000000"/>
              <w:left w:val="single" w:sz="4" w:space="0" w:color="000000"/>
              <w:bottom w:val="single" w:sz="4" w:space="0" w:color="000000"/>
              <w:right w:val="single" w:sz="4" w:space="0" w:color="000000"/>
            </w:tcBorders>
            <w:hideMark/>
          </w:tcPr>
          <w:p w14:paraId="4A3EE6F5"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 (72.8%)</w:t>
            </w:r>
          </w:p>
        </w:tc>
        <w:tc>
          <w:tcPr>
            <w:tcW w:w="1559" w:type="dxa"/>
            <w:tcBorders>
              <w:top w:val="single" w:sz="4" w:space="0" w:color="000000"/>
              <w:left w:val="single" w:sz="4" w:space="0" w:color="000000"/>
              <w:bottom w:val="single" w:sz="4" w:space="0" w:color="000000"/>
              <w:right w:val="single" w:sz="4" w:space="0" w:color="000000"/>
            </w:tcBorders>
            <w:hideMark/>
          </w:tcPr>
          <w:p w14:paraId="6A2F2A74"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 (39.9%)</w:t>
            </w:r>
          </w:p>
        </w:tc>
        <w:tc>
          <w:tcPr>
            <w:tcW w:w="1843" w:type="dxa"/>
            <w:tcBorders>
              <w:top w:val="single" w:sz="4" w:space="0" w:color="000000"/>
              <w:left w:val="single" w:sz="4" w:space="0" w:color="000000"/>
              <w:bottom w:val="single" w:sz="4" w:space="0" w:color="000000"/>
              <w:right w:val="single" w:sz="4" w:space="0" w:color="000000"/>
            </w:tcBorders>
            <w:hideMark/>
          </w:tcPr>
          <w:p w14:paraId="2E7CA219"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7E635984"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r w:rsidR="003F0BB4" w14:paraId="13A99D8A" w14:textId="77777777" w:rsidTr="003F0BB4">
        <w:trPr>
          <w:trHeight w:val="820"/>
        </w:trPr>
        <w:tc>
          <w:tcPr>
            <w:tcW w:w="1271" w:type="dxa"/>
            <w:vMerge/>
            <w:tcBorders>
              <w:top w:val="single" w:sz="4" w:space="0" w:color="000000"/>
              <w:left w:val="single" w:sz="4" w:space="0" w:color="000000"/>
              <w:bottom w:val="single" w:sz="4" w:space="0" w:color="000000"/>
              <w:right w:val="single" w:sz="4" w:space="0" w:color="000000"/>
            </w:tcBorders>
            <w:vAlign w:val="center"/>
            <w:hideMark/>
          </w:tcPr>
          <w:p w14:paraId="5097CB4F" w14:textId="77777777" w:rsidR="003F0BB4" w:rsidRDefault="003F0BB4" w:rsidP="00831194">
            <w:pPr>
              <w:spacing w:after="0" w:line="240" w:lineRule="auto"/>
              <w:jc w:val="both"/>
              <w:rPr>
                <w:rFonts w:ascii="Times New Roman" w:eastAsia="Times New Roman" w:hAnsi="Times New Roman" w:cs="Times New Roman"/>
                <w:sz w:val="24"/>
                <w:szCs w:val="24"/>
                <w:lang w:eastAsia="ru-RU"/>
              </w:rPr>
            </w:pPr>
          </w:p>
        </w:tc>
        <w:tc>
          <w:tcPr>
            <w:tcW w:w="1192" w:type="dxa"/>
            <w:tcBorders>
              <w:top w:val="single" w:sz="4" w:space="0" w:color="000000"/>
              <w:left w:val="single" w:sz="4" w:space="0" w:color="000000"/>
              <w:bottom w:val="single" w:sz="4" w:space="0" w:color="000000"/>
              <w:right w:val="single" w:sz="4" w:space="0" w:color="000000"/>
            </w:tcBorders>
            <w:hideMark/>
          </w:tcPr>
          <w:p w14:paraId="6A5F8557"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C/T</w:t>
            </w:r>
          </w:p>
        </w:tc>
        <w:tc>
          <w:tcPr>
            <w:tcW w:w="1559" w:type="dxa"/>
            <w:tcBorders>
              <w:top w:val="single" w:sz="4" w:space="0" w:color="000000"/>
              <w:left w:val="single" w:sz="4" w:space="0" w:color="000000"/>
              <w:bottom w:val="single" w:sz="4" w:space="0" w:color="000000"/>
              <w:right w:val="single" w:sz="4" w:space="0" w:color="000000"/>
            </w:tcBorders>
            <w:hideMark/>
          </w:tcPr>
          <w:p w14:paraId="6D8B4D2B"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(27.2%)</w:t>
            </w:r>
          </w:p>
        </w:tc>
        <w:tc>
          <w:tcPr>
            <w:tcW w:w="1559" w:type="dxa"/>
            <w:tcBorders>
              <w:top w:val="single" w:sz="4" w:space="0" w:color="000000"/>
              <w:left w:val="single" w:sz="4" w:space="0" w:color="000000"/>
              <w:bottom w:val="single" w:sz="4" w:space="0" w:color="000000"/>
              <w:right w:val="single" w:sz="4" w:space="0" w:color="000000"/>
            </w:tcBorders>
            <w:hideMark/>
          </w:tcPr>
          <w:p w14:paraId="141C6069"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89 (60.1%)</w:t>
            </w:r>
          </w:p>
        </w:tc>
        <w:tc>
          <w:tcPr>
            <w:tcW w:w="1843" w:type="dxa"/>
            <w:tcBorders>
              <w:top w:val="single" w:sz="4" w:space="0" w:color="000000"/>
              <w:left w:val="single" w:sz="4" w:space="0" w:color="000000"/>
              <w:bottom w:val="single" w:sz="4" w:space="0" w:color="000000"/>
              <w:right w:val="single" w:sz="4" w:space="0" w:color="000000"/>
            </w:tcBorders>
            <w:hideMark/>
          </w:tcPr>
          <w:p w14:paraId="1FAB644E"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4.05 (2.24-7.30)</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0D33B4BE" w14:textId="77777777" w:rsidR="003F0BB4" w:rsidRDefault="003F0BB4" w:rsidP="00831194">
            <w:pPr>
              <w:spacing w:after="0" w:line="240" w:lineRule="auto"/>
              <w:jc w:val="both"/>
              <w:rPr>
                <w:rFonts w:ascii="Times New Roman" w:eastAsia="Times New Roman" w:hAnsi="Times New Roman" w:cs="Times New Roman"/>
                <w:sz w:val="24"/>
                <w:szCs w:val="24"/>
                <w:lang w:eastAsia="ru-RU"/>
              </w:rPr>
            </w:pPr>
          </w:p>
        </w:tc>
      </w:tr>
      <w:tr w:rsidR="003F0BB4" w14:paraId="15B8E7E6" w14:textId="77777777" w:rsidTr="003F0BB4">
        <w:trPr>
          <w:trHeight w:val="820"/>
        </w:trPr>
        <w:tc>
          <w:tcPr>
            <w:tcW w:w="1271" w:type="dxa"/>
            <w:tcBorders>
              <w:top w:val="single" w:sz="4" w:space="0" w:color="000000"/>
              <w:left w:val="single" w:sz="4" w:space="0" w:color="000000"/>
              <w:bottom w:val="single" w:sz="4" w:space="0" w:color="000000"/>
              <w:right w:val="single" w:sz="4" w:space="0" w:color="000000"/>
            </w:tcBorders>
            <w:hideMark/>
          </w:tcPr>
          <w:p w14:paraId="6D0D79AB"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Лог-аддитивный</w:t>
            </w:r>
          </w:p>
        </w:tc>
        <w:tc>
          <w:tcPr>
            <w:tcW w:w="1192" w:type="dxa"/>
            <w:tcBorders>
              <w:top w:val="single" w:sz="4" w:space="0" w:color="000000"/>
              <w:left w:val="single" w:sz="4" w:space="0" w:color="000000"/>
              <w:bottom w:val="single" w:sz="4" w:space="0" w:color="000000"/>
              <w:right w:val="single" w:sz="4" w:space="0" w:color="000000"/>
            </w:tcBorders>
            <w:hideMark/>
          </w:tcPr>
          <w:p w14:paraId="39017A5A"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hideMark/>
          </w:tcPr>
          <w:p w14:paraId="08BF9176"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hideMark/>
          </w:tcPr>
          <w:p w14:paraId="383C0946"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43" w:type="dxa"/>
            <w:tcBorders>
              <w:top w:val="single" w:sz="4" w:space="0" w:color="000000"/>
              <w:left w:val="single" w:sz="4" w:space="0" w:color="000000"/>
              <w:bottom w:val="single" w:sz="4" w:space="0" w:color="000000"/>
              <w:right w:val="single" w:sz="4" w:space="0" w:color="000000"/>
            </w:tcBorders>
            <w:hideMark/>
          </w:tcPr>
          <w:p w14:paraId="723C9F1D"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3.46 (1.99-6.00)</w:t>
            </w:r>
          </w:p>
        </w:tc>
        <w:tc>
          <w:tcPr>
            <w:tcW w:w="2126" w:type="dxa"/>
            <w:tcBorders>
              <w:top w:val="single" w:sz="4" w:space="0" w:color="000000"/>
              <w:left w:val="single" w:sz="4" w:space="0" w:color="000000"/>
              <w:bottom w:val="single" w:sz="4" w:space="0" w:color="000000"/>
              <w:right w:val="single" w:sz="4" w:space="0" w:color="000000"/>
            </w:tcBorders>
            <w:hideMark/>
          </w:tcPr>
          <w:p w14:paraId="1AB10FD4"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&lt;0.0001</w:t>
            </w:r>
          </w:p>
        </w:tc>
      </w:tr>
    </w:tbl>
    <w:p w14:paraId="6928FBB7" w14:textId="77777777" w:rsidR="004C6D15" w:rsidRDefault="004C6D15" w:rsidP="00831194">
      <w:pPr>
        <w:spacing w:after="0" w:line="240" w:lineRule="auto"/>
        <w:ind w:firstLine="709"/>
        <w:jc w:val="both"/>
        <w:rPr>
          <w:rFonts w:ascii="Times New Roman" w:hAnsi="Times New Roman" w:cs="Times New Roman"/>
          <w:sz w:val="28"/>
          <w:szCs w:val="28"/>
        </w:rPr>
      </w:pPr>
    </w:p>
    <w:p w14:paraId="71A518A6" w14:textId="50F1D945" w:rsidR="003F0BB4" w:rsidRDefault="003F0BB4" w:rsidP="004C6D15">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По данным таблицы 225, </w:t>
      </w:r>
      <w:r>
        <w:rPr>
          <w:rFonts w:ascii="Times New Roman" w:eastAsia="Times New Roman" w:hAnsi="Times New Roman" w:cs="Times New Roman"/>
          <w:sz w:val="28"/>
          <w:szCs w:val="28"/>
          <w:lang w:val="en-US"/>
        </w:rPr>
        <w:t>r</w:t>
      </w:r>
      <w:r>
        <w:rPr>
          <w:rFonts w:ascii="Times New Roman" w:eastAsia="Times New Roman" w:hAnsi="Times New Roman" w:cs="Times New Roman"/>
          <w:sz w:val="28"/>
          <w:szCs w:val="28"/>
        </w:rPr>
        <w:t>s 2713604 (DNAJB8-AS1;GATA2) ассоциирован со следующими моделями наследования: кодоминантный (C/T , ОШ= 4.27 (2.35-7.76), р=&lt;0.0001), доминантный (C/T-C/C, ОШ=4.13 (2.31-7.40), р=&lt;0.0001), сверхдоминантный (ОШ=4.05 (2.24-7.30), р=&lt;0.0001), логаддитивный (C/T, ОШ=3.46 (1.99-6.00), р=&lt;0.0001). Таким образом, при кодоминантном, доминатном, сверхдоминантном и логаддитивных моделях  наследования ОШ более 1,  соответственно риск развития кардиоваскулярных событий увеличивается на 4,27 раз, 4,13 раз, 4,05 раз и 3,46 раз.</w:t>
      </w:r>
    </w:p>
    <w:p w14:paraId="65AF9E0D" w14:textId="77777777" w:rsidR="003F0BB4" w:rsidRDefault="003F0BB4" w:rsidP="00831194">
      <w:pPr>
        <w:spacing w:after="0" w:line="240" w:lineRule="auto"/>
        <w:ind w:firstLine="709"/>
        <w:jc w:val="both"/>
        <w:rPr>
          <w:rFonts w:ascii="Times New Roman" w:eastAsia="Times New Roman" w:hAnsi="Times New Roman" w:cs="Times New Roman"/>
          <w:sz w:val="28"/>
          <w:szCs w:val="28"/>
        </w:rPr>
      </w:pPr>
    </w:p>
    <w:p w14:paraId="1D4F3B68" w14:textId="77777777" w:rsidR="003F0BB4" w:rsidRDefault="003F0BB4" w:rsidP="00831194">
      <w:pPr>
        <w:spacing w:after="0"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SNP: rs9536314</w:t>
      </w:r>
    </w:p>
    <w:p w14:paraId="03A6C0BA" w14:textId="77777777" w:rsidR="003F0BB4" w:rsidRDefault="003F0BB4" w:rsidP="008311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Процент генотипированных образцов : 190/254 (74.8%). </w:t>
      </w:r>
      <w:r>
        <w:rPr>
          <w:rFonts w:ascii="Times New Roman" w:eastAsia="Times New Roman" w:hAnsi="Times New Roman" w:cs="Times New Roman"/>
          <w:sz w:val="28"/>
          <w:szCs w:val="28"/>
          <w:lang w:val="kk-KZ"/>
        </w:rPr>
        <w:t xml:space="preserve">Частота аллеля </w:t>
      </w:r>
      <w:r>
        <w:rPr>
          <w:rFonts w:ascii="Times New Roman" w:eastAsia="Times New Roman" w:hAnsi="Times New Roman" w:cs="Times New Roman"/>
          <w:sz w:val="28"/>
          <w:szCs w:val="28"/>
        </w:rPr>
        <w:t>rs9536314</w:t>
      </w:r>
      <w:r>
        <w:rPr>
          <w:rFonts w:ascii="Times New Roman" w:eastAsia="Times New Roman" w:hAnsi="Times New Roman" w:cs="Times New Roman"/>
          <w:sz w:val="28"/>
          <w:szCs w:val="28"/>
          <w:lang w:val="kk-KZ"/>
        </w:rPr>
        <w:t xml:space="preserve"> представлена в таблице </w:t>
      </w:r>
      <w:r>
        <w:rPr>
          <w:rFonts w:ascii="Times New Roman" w:eastAsia="Times New Roman" w:hAnsi="Times New Roman" w:cs="Times New Roman"/>
          <w:sz w:val="28"/>
          <w:szCs w:val="28"/>
        </w:rPr>
        <w:t>226.</w:t>
      </w:r>
    </w:p>
    <w:p w14:paraId="2F3C5F09" w14:textId="77777777" w:rsidR="003F0BB4" w:rsidRDefault="003F0BB4" w:rsidP="00831194">
      <w:pPr>
        <w:spacing w:after="0" w:line="240" w:lineRule="auto"/>
        <w:jc w:val="both"/>
        <w:rPr>
          <w:rFonts w:ascii="Times New Roman" w:eastAsia="Times New Roman" w:hAnsi="Times New Roman" w:cs="Times New Roman"/>
          <w:sz w:val="28"/>
          <w:szCs w:val="28"/>
        </w:rPr>
      </w:pPr>
    </w:p>
    <w:p w14:paraId="3A16B057" w14:textId="77777777" w:rsidR="003F0BB4" w:rsidRDefault="003F0BB4"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Таблица 226 -  Частота аллеля rs9536314 (n=190)</w:t>
      </w:r>
    </w:p>
    <w:p w14:paraId="1377CBCE" w14:textId="77777777" w:rsidR="003F0BB4" w:rsidRDefault="003F0BB4" w:rsidP="00831194">
      <w:pPr>
        <w:spacing w:after="0" w:line="240" w:lineRule="auto"/>
        <w:jc w:val="both"/>
        <w:rPr>
          <w:rFonts w:ascii="Arial" w:eastAsia="Arial" w:hAnsi="Arial" w:cs="Arial"/>
        </w:rPr>
      </w:pPr>
    </w:p>
    <w:tbl>
      <w:tblPr>
        <w:tblW w:w="9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1276"/>
        <w:gridCol w:w="1418"/>
        <w:gridCol w:w="1207"/>
        <w:gridCol w:w="1625"/>
        <w:gridCol w:w="1207"/>
        <w:gridCol w:w="1479"/>
      </w:tblGrid>
      <w:tr w:rsidR="003F0BB4" w:rsidRPr="00590936" w14:paraId="21962EFB" w14:textId="77777777" w:rsidTr="00FB2029">
        <w:trPr>
          <w:trHeight w:val="262"/>
        </w:trPr>
        <w:tc>
          <w:tcPr>
            <w:tcW w:w="1129" w:type="dxa"/>
            <w:tcBorders>
              <w:top w:val="single" w:sz="4" w:space="0" w:color="000000"/>
              <w:left w:val="single" w:sz="4" w:space="0" w:color="000000"/>
              <w:bottom w:val="single" w:sz="4" w:space="0" w:color="000000"/>
              <w:right w:val="single" w:sz="4" w:space="0" w:color="000000"/>
            </w:tcBorders>
            <w:hideMark/>
          </w:tcPr>
          <w:p w14:paraId="75D25B46" w14:textId="77777777" w:rsidR="003F0BB4" w:rsidRPr="00590936" w:rsidRDefault="003F0BB4" w:rsidP="00831194">
            <w:pPr>
              <w:spacing w:after="0" w:line="240" w:lineRule="auto"/>
              <w:jc w:val="both"/>
              <w:rPr>
                <w:rFonts w:ascii="Times New Roman" w:eastAsia="Times New Roman" w:hAnsi="Times New Roman" w:cs="Times New Roman"/>
                <w:sz w:val="24"/>
                <w:szCs w:val="24"/>
              </w:rPr>
            </w:pPr>
            <w:r w:rsidRPr="00590936">
              <w:rPr>
                <w:rFonts w:ascii="Times New Roman" w:eastAsia="Times New Roman" w:hAnsi="Times New Roman" w:cs="Times New Roman"/>
                <w:sz w:val="24"/>
                <w:szCs w:val="24"/>
              </w:rPr>
              <w:t> </w:t>
            </w:r>
          </w:p>
        </w:tc>
        <w:tc>
          <w:tcPr>
            <w:tcW w:w="2694" w:type="dxa"/>
            <w:gridSpan w:val="2"/>
            <w:tcBorders>
              <w:top w:val="single" w:sz="4" w:space="0" w:color="000000"/>
              <w:left w:val="single" w:sz="4" w:space="0" w:color="000000"/>
              <w:bottom w:val="single" w:sz="4" w:space="0" w:color="000000"/>
              <w:right w:val="single" w:sz="4" w:space="0" w:color="000000"/>
            </w:tcBorders>
            <w:hideMark/>
          </w:tcPr>
          <w:p w14:paraId="22048A89" w14:textId="77777777" w:rsidR="003F0BB4" w:rsidRPr="00590936" w:rsidRDefault="003F0BB4" w:rsidP="00831194">
            <w:pPr>
              <w:spacing w:after="0" w:line="240" w:lineRule="auto"/>
              <w:jc w:val="both"/>
              <w:rPr>
                <w:rFonts w:ascii="Times New Roman" w:eastAsia="Times New Roman" w:hAnsi="Times New Roman" w:cs="Times New Roman"/>
                <w:sz w:val="24"/>
                <w:szCs w:val="24"/>
              </w:rPr>
            </w:pPr>
            <w:r w:rsidRPr="00590936">
              <w:rPr>
                <w:rFonts w:ascii="Times New Roman" w:eastAsia="Times New Roman" w:hAnsi="Times New Roman" w:cs="Times New Roman"/>
                <w:sz w:val="24"/>
                <w:szCs w:val="24"/>
              </w:rPr>
              <w:t>Обе группы</w:t>
            </w:r>
          </w:p>
        </w:tc>
        <w:tc>
          <w:tcPr>
            <w:tcW w:w="2832" w:type="dxa"/>
            <w:gridSpan w:val="2"/>
            <w:tcBorders>
              <w:top w:val="single" w:sz="4" w:space="0" w:color="000000"/>
              <w:left w:val="single" w:sz="4" w:space="0" w:color="000000"/>
              <w:bottom w:val="single" w:sz="4" w:space="0" w:color="000000"/>
              <w:right w:val="single" w:sz="4" w:space="0" w:color="000000"/>
            </w:tcBorders>
            <w:hideMark/>
          </w:tcPr>
          <w:p w14:paraId="23437839" w14:textId="77777777" w:rsidR="003F0BB4" w:rsidRPr="00590936" w:rsidRDefault="003F0BB4" w:rsidP="00831194">
            <w:pPr>
              <w:spacing w:after="0" w:line="240" w:lineRule="auto"/>
              <w:jc w:val="both"/>
              <w:rPr>
                <w:rFonts w:ascii="Times New Roman" w:eastAsia="Times New Roman" w:hAnsi="Times New Roman" w:cs="Times New Roman"/>
                <w:sz w:val="24"/>
                <w:szCs w:val="24"/>
              </w:rPr>
            </w:pPr>
            <w:r w:rsidRPr="00590936">
              <w:rPr>
                <w:rFonts w:ascii="Times New Roman" w:eastAsia="Times New Roman" w:hAnsi="Times New Roman" w:cs="Times New Roman"/>
                <w:sz w:val="24"/>
                <w:szCs w:val="24"/>
              </w:rPr>
              <w:t>Контрольная группа</w:t>
            </w:r>
          </w:p>
        </w:tc>
        <w:tc>
          <w:tcPr>
            <w:tcW w:w="2686" w:type="dxa"/>
            <w:gridSpan w:val="2"/>
            <w:tcBorders>
              <w:top w:val="single" w:sz="4" w:space="0" w:color="000000"/>
              <w:left w:val="single" w:sz="4" w:space="0" w:color="000000"/>
              <w:bottom w:val="single" w:sz="4" w:space="0" w:color="000000"/>
              <w:right w:val="single" w:sz="4" w:space="0" w:color="000000"/>
            </w:tcBorders>
            <w:hideMark/>
          </w:tcPr>
          <w:p w14:paraId="6E67DD00" w14:textId="77777777" w:rsidR="003F0BB4" w:rsidRPr="00590936" w:rsidRDefault="003F0BB4" w:rsidP="00831194">
            <w:pPr>
              <w:spacing w:after="0" w:line="240" w:lineRule="auto"/>
              <w:jc w:val="both"/>
              <w:rPr>
                <w:rFonts w:ascii="Times New Roman" w:eastAsia="Times New Roman" w:hAnsi="Times New Roman" w:cs="Times New Roman"/>
                <w:sz w:val="24"/>
                <w:szCs w:val="24"/>
              </w:rPr>
            </w:pPr>
            <w:r w:rsidRPr="00590936">
              <w:rPr>
                <w:rFonts w:ascii="Times New Roman" w:eastAsia="Times New Roman" w:hAnsi="Times New Roman" w:cs="Times New Roman"/>
                <w:sz w:val="24"/>
                <w:szCs w:val="24"/>
              </w:rPr>
              <w:t>Основная группа</w:t>
            </w:r>
          </w:p>
        </w:tc>
      </w:tr>
      <w:tr w:rsidR="003F0BB4" w:rsidRPr="00590936" w14:paraId="16742DD0" w14:textId="77777777" w:rsidTr="00FB2029">
        <w:trPr>
          <w:trHeight w:val="497"/>
        </w:trPr>
        <w:tc>
          <w:tcPr>
            <w:tcW w:w="1129" w:type="dxa"/>
            <w:tcBorders>
              <w:top w:val="single" w:sz="4" w:space="0" w:color="000000"/>
              <w:left w:val="single" w:sz="4" w:space="0" w:color="000000"/>
              <w:bottom w:val="single" w:sz="4" w:space="0" w:color="000000"/>
              <w:right w:val="single" w:sz="4" w:space="0" w:color="000000"/>
            </w:tcBorders>
            <w:hideMark/>
          </w:tcPr>
          <w:p w14:paraId="19950EE7" w14:textId="77777777" w:rsidR="003F0BB4" w:rsidRPr="00590936" w:rsidRDefault="003F0BB4" w:rsidP="00831194">
            <w:pPr>
              <w:spacing w:after="0" w:line="240" w:lineRule="auto"/>
              <w:jc w:val="both"/>
              <w:rPr>
                <w:rFonts w:ascii="Times New Roman" w:eastAsia="Times New Roman" w:hAnsi="Times New Roman" w:cs="Times New Roman"/>
                <w:sz w:val="24"/>
                <w:szCs w:val="24"/>
              </w:rPr>
            </w:pPr>
            <w:r w:rsidRPr="00590936">
              <w:rPr>
                <w:rFonts w:ascii="Times New Roman" w:eastAsia="Times New Roman" w:hAnsi="Times New Roman" w:cs="Times New Roman"/>
                <w:sz w:val="24"/>
                <w:szCs w:val="24"/>
              </w:rPr>
              <w:t>Аллель</w:t>
            </w:r>
          </w:p>
        </w:tc>
        <w:tc>
          <w:tcPr>
            <w:tcW w:w="1276" w:type="dxa"/>
            <w:tcBorders>
              <w:top w:val="single" w:sz="4" w:space="0" w:color="000000"/>
              <w:left w:val="single" w:sz="4" w:space="0" w:color="000000"/>
              <w:bottom w:val="single" w:sz="4" w:space="0" w:color="000000"/>
              <w:right w:val="single" w:sz="4" w:space="0" w:color="000000"/>
            </w:tcBorders>
            <w:hideMark/>
          </w:tcPr>
          <w:p w14:paraId="066984D8" w14:textId="77777777" w:rsidR="003F0BB4" w:rsidRPr="00590936" w:rsidRDefault="003F0BB4" w:rsidP="00831194">
            <w:pPr>
              <w:spacing w:after="0" w:line="240" w:lineRule="auto"/>
              <w:jc w:val="both"/>
              <w:rPr>
                <w:rFonts w:ascii="Times New Roman" w:eastAsia="Times New Roman" w:hAnsi="Times New Roman" w:cs="Times New Roman"/>
                <w:sz w:val="24"/>
                <w:szCs w:val="24"/>
              </w:rPr>
            </w:pPr>
            <w:r w:rsidRPr="00590936">
              <w:rPr>
                <w:rFonts w:ascii="Times New Roman" w:eastAsia="Times New Roman" w:hAnsi="Times New Roman" w:cs="Times New Roman"/>
                <w:sz w:val="24"/>
                <w:szCs w:val="24"/>
              </w:rPr>
              <w:t>Количество</w:t>
            </w:r>
          </w:p>
        </w:tc>
        <w:tc>
          <w:tcPr>
            <w:tcW w:w="1418" w:type="dxa"/>
            <w:tcBorders>
              <w:top w:val="single" w:sz="4" w:space="0" w:color="000000"/>
              <w:left w:val="single" w:sz="4" w:space="0" w:color="000000"/>
              <w:bottom w:val="single" w:sz="4" w:space="0" w:color="000000"/>
              <w:right w:val="single" w:sz="4" w:space="0" w:color="000000"/>
            </w:tcBorders>
            <w:hideMark/>
          </w:tcPr>
          <w:p w14:paraId="191A0C8A" w14:textId="77777777" w:rsidR="003F0BB4" w:rsidRPr="00590936" w:rsidRDefault="003F0BB4" w:rsidP="00831194">
            <w:pPr>
              <w:spacing w:after="0" w:line="240" w:lineRule="auto"/>
              <w:jc w:val="both"/>
              <w:rPr>
                <w:rFonts w:ascii="Times New Roman" w:eastAsia="Times New Roman" w:hAnsi="Times New Roman" w:cs="Times New Roman"/>
                <w:sz w:val="24"/>
                <w:szCs w:val="24"/>
              </w:rPr>
            </w:pPr>
            <w:r w:rsidRPr="00590936">
              <w:rPr>
                <w:rFonts w:ascii="Times New Roman" w:eastAsia="Times New Roman" w:hAnsi="Times New Roman" w:cs="Times New Roman"/>
                <w:sz w:val="24"/>
                <w:szCs w:val="24"/>
              </w:rPr>
              <w:t>Пропорция</w:t>
            </w:r>
          </w:p>
        </w:tc>
        <w:tc>
          <w:tcPr>
            <w:tcW w:w="1207" w:type="dxa"/>
            <w:tcBorders>
              <w:top w:val="single" w:sz="4" w:space="0" w:color="000000"/>
              <w:left w:val="single" w:sz="4" w:space="0" w:color="000000"/>
              <w:bottom w:val="single" w:sz="4" w:space="0" w:color="000000"/>
              <w:right w:val="single" w:sz="4" w:space="0" w:color="000000"/>
            </w:tcBorders>
            <w:hideMark/>
          </w:tcPr>
          <w:p w14:paraId="175FDB35" w14:textId="77777777" w:rsidR="003F0BB4" w:rsidRPr="00590936" w:rsidRDefault="003F0BB4" w:rsidP="00831194">
            <w:pPr>
              <w:spacing w:after="0" w:line="240" w:lineRule="auto"/>
              <w:jc w:val="both"/>
              <w:rPr>
                <w:rFonts w:ascii="Times New Roman" w:eastAsia="Times New Roman" w:hAnsi="Times New Roman" w:cs="Times New Roman"/>
                <w:sz w:val="24"/>
                <w:szCs w:val="24"/>
              </w:rPr>
            </w:pPr>
            <w:r w:rsidRPr="00590936">
              <w:rPr>
                <w:rFonts w:ascii="Times New Roman" w:eastAsia="Times New Roman" w:hAnsi="Times New Roman" w:cs="Times New Roman"/>
                <w:sz w:val="24"/>
                <w:szCs w:val="24"/>
              </w:rPr>
              <w:t>Количество</w:t>
            </w:r>
          </w:p>
        </w:tc>
        <w:tc>
          <w:tcPr>
            <w:tcW w:w="1625" w:type="dxa"/>
            <w:tcBorders>
              <w:top w:val="single" w:sz="4" w:space="0" w:color="000000"/>
              <w:left w:val="single" w:sz="4" w:space="0" w:color="000000"/>
              <w:bottom w:val="single" w:sz="4" w:space="0" w:color="000000"/>
              <w:right w:val="single" w:sz="4" w:space="0" w:color="000000"/>
            </w:tcBorders>
            <w:hideMark/>
          </w:tcPr>
          <w:p w14:paraId="53694842" w14:textId="77777777" w:rsidR="003F0BB4" w:rsidRPr="00590936" w:rsidRDefault="003F0BB4" w:rsidP="00831194">
            <w:pPr>
              <w:spacing w:after="0" w:line="240" w:lineRule="auto"/>
              <w:jc w:val="both"/>
              <w:rPr>
                <w:rFonts w:ascii="Times New Roman" w:eastAsia="Times New Roman" w:hAnsi="Times New Roman" w:cs="Times New Roman"/>
                <w:sz w:val="24"/>
                <w:szCs w:val="24"/>
              </w:rPr>
            </w:pPr>
            <w:r w:rsidRPr="00590936">
              <w:rPr>
                <w:rFonts w:ascii="Times New Roman" w:eastAsia="Times New Roman" w:hAnsi="Times New Roman" w:cs="Times New Roman"/>
                <w:sz w:val="24"/>
                <w:szCs w:val="24"/>
              </w:rPr>
              <w:t>Пропорция</w:t>
            </w:r>
          </w:p>
        </w:tc>
        <w:tc>
          <w:tcPr>
            <w:tcW w:w="1207" w:type="dxa"/>
            <w:tcBorders>
              <w:top w:val="single" w:sz="4" w:space="0" w:color="000000"/>
              <w:left w:val="single" w:sz="4" w:space="0" w:color="000000"/>
              <w:bottom w:val="single" w:sz="4" w:space="0" w:color="000000"/>
              <w:right w:val="single" w:sz="4" w:space="0" w:color="000000"/>
            </w:tcBorders>
            <w:hideMark/>
          </w:tcPr>
          <w:p w14:paraId="0905FB2C" w14:textId="77777777" w:rsidR="003F0BB4" w:rsidRPr="00590936" w:rsidRDefault="003F0BB4" w:rsidP="00831194">
            <w:pPr>
              <w:spacing w:after="0" w:line="240" w:lineRule="auto"/>
              <w:jc w:val="both"/>
              <w:rPr>
                <w:rFonts w:ascii="Times New Roman" w:eastAsia="Times New Roman" w:hAnsi="Times New Roman" w:cs="Times New Roman"/>
                <w:sz w:val="24"/>
                <w:szCs w:val="24"/>
              </w:rPr>
            </w:pPr>
            <w:r w:rsidRPr="00590936">
              <w:rPr>
                <w:rFonts w:ascii="Times New Roman" w:eastAsia="Times New Roman" w:hAnsi="Times New Roman" w:cs="Times New Roman"/>
                <w:sz w:val="24"/>
                <w:szCs w:val="24"/>
              </w:rPr>
              <w:t>Количество</w:t>
            </w:r>
          </w:p>
        </w:tc>
        <w:tc>
          <w:tcPr>
            <w:tcW w:w="1479" w:type="dxa"/>
            <w:tcBorders>
              <w:top w:val="single" w:sz="4" w:space="0" w:color="000000"/>
              <w:left w:val="single" w:sz="4" w:space="0" w:color="000000"/>
              <w:bottom w:val="single" w:sz="4" w:space="0" w:color="000000"/>
              <w:right w:val="single" w:sz="4" w:space="0" w:color="000000"/>
            </w:tcBorders>
            <w:hideMark/>
          </w:tcPr>
          <w:p w14:paraId="45818FBD" w14:textId="77777777" w:rsidR="003F0BB4" w:rsidRPr="00590936" w:rsidRDefault="003F0BB4" w:rsidP="00831194">
            <w:pPr>
              <w:spacing w:after="0" w:line="240" w:lineRule="auto"/>
              <w:jc w:val="both"/>
              <w:rPr>
                <w:rFonts w:ascii="Times New Roman" w:eastAsia="Times New Roman" w:hAnsi="Times New Roman" w:cs="Times New Roman"/>
                <w:sz w:val="24"/>
                <w:szCs w:val="24"/>
              </w:rPr>
            </w:pPr>
            <w:r w:rsidRPr="00590936">
              <w:rPr>
                <w:rFonts w:ascii="Times New Roman" w:eastAsia="Times New Roman" w:hAnsi="Times New Roman" w:cs="Times New Roman"/>
                <w:sz w:val="24"/>
                <w:szCs w:val="24"/>
              </w:rPr>
              <w:t>Пропорция</w:t>
            </w:r>
          </w:p>
        </w:tc>
      </w:tr>
      <w:tr w:rsidR="003F0BB4" w:rsidRPr="00590936" w14:paraId="1EA49DCC" w14:textId="77777777" w:rsidTr="00FB2029">
        <w:trPr>
          <w:trHeight w:val="319"/>
        </w:trPr>
        <w:tc>
          <w:tcPr>
            <w:tcW w:w="1129" w:type="dxa"/>
            <w:tcBorders>
              <w:top w:val="single" w:sz="4" w:space="0" w:color="000000"/>
              <w:left w:val="single" w:sz="4" w:space="0" w:color="000000"/>
              <w:bottom w:val="single" w:sz="4" w:space="0" w:color="000000"/>
              <w:right w:val="single" w:sz="4" w:space="0" w:color="000000"/>
            </w:tcBorders>
            <w:hideMark/>
          </w:tcPr>
          <w:p w14:paraId="020E4A7A" w14:textId="77777777" w:rsidR="003F0BB4" w:rsidRPr="00590936" w:rsidRDefault="003F0BB4" w:rsidP="00831194">
            <w:pPr>
              <w:spacing w:after="0" w:line="240" w:lineRule="auto"/>
              <w:jc w:val="both"/>
              <w:rPr>
                <w:rFonts w:ascii="Times New Roman" w:eastAsia="Times New Roman" w:hAnsi="Times New Roman" w:cs="Times New Roman"/>
                <w:sz w:val="24"/>
                <w:szCs w:val="24"/>
              </w:rPr>
            </w:pPr>
            <w:r w:rsidRPr="00590936">
              <w:rPr>
                <w:rFonts w:ascii="Times New Roman" w:eastAsia="Times New Roman" w:hAnsi="Times New Roman" w:cs="Times New Roman"/>
                <w:sz w:val="24"/>
                <w:szCs w:val="24"/>
              </w:rPr>
              <w:t>T</w:t>
            </w:r>
          </w:p>
        </w:tc>
        <w:tc>
          <w:tcPr>
            <w:tcW w:w="1276" w:type="dxa"/>
            <w:tcBorders>
              <w:top w:val="single" w:sz="4" w:space="0" w:color="000000"/>
              <w:left w:val="single" w:sz="4" w:space="0" w:color="000000"/>
              <w:bottom w:val="single" w:sz="4" w:space="0" w:color="000000"/>
              <w:right w:val="single" w:sz="4" w:space="0" w:color="000000"/>
            </w:tcBorders>
            <w:hideMark/>
          </w:tcPr>
          <w:p w14:paraId="794BC97D" w14:textId="77777777" w:rsidR="003F0BB4" w:rsidRPr="00590936" w:rsidRDefault="003F0BB4" w:rsidP="00831194">
            <w:pPr>
              <w:spacing w:after="0" w:line="240" w:lineRule="auto"/>
              <w:jc w:val="both"/>
              <w:rPr>
                <w:rFonts w:ascii="Times New Roman" w:eastAsia="Times New Roman" w:hAnsi="Times New Roman" w:cs="Times New Roman"/>
                <w:sz w:val="24"/>
                <w:szCs w:val="24"/>
              </w:rPr>
            </w:pPr>
            <w:r w:rsidRPr="00590936">
              <w:rPr>
                <w:rFonts w:ascii="Times New Roman" w:eastAsia="Times New Roman" w:hAnsi="Times New Roman" w:cs="Times New Roman"/>
                <w:sz w:val="24"/>
                <w:szCs w:val="24"/>
              </w:rPr>
              <w:t>289</w:t>
            </w:r>
          </w:p>
        </w:tc>
        <w:tc>
          <w:tcPr>
            <w:tcW w:w="1418" w:type="dxa"/>
            <w:tcBorders>
              <w:top w:val="single" w:sz="4" w:space="0" w:color="000000"/>
              <w:left w:val="single" w:sz="4" w:space="0" w:color="000000"/>
              <w:bottom w:val="single" w:sz="4" w:space="0" w:color="000000"/>
              <w:right w:val="single" w:sz="4" w:space="0" w:color="000000"/>
            </w:tcBorders>
            <w:hideMark/>
          </w:tcPr>
          <w:p w14:paraId="6B7DAFD4" w14:textId="77777777" w:rsidR="003F0BB4" w:rsidRPr="00590936" w:rsidRDefault="003F0BB4" w:rsidP="00831194">
            <w:pPr>
              <w:spacing w:after="0" w:line="240" w:lineRule="auto"/>
              <w:jc w:val="both"/>
              <w:rPr>
                <w:rFonts w:ascii="Times New Roman" w:eastAsia="Times New Roman" w:hAnsi="Times New Roman" w:cs="Times New Roman"/>
                <w:sz w:val="24"/>
                <w:szCs w:val="24"/>
              </w:rPr>
            </w:pPr>
            <w:r w:rsidRPr="00590936">
              <w:rPr>
                <w:rFonts w:ascii="Times New Roman" w:eastAsia="Times New Roman" w:hAnsi="Times New Roman" w:cs="Times New Roman"/>
                <w:sz w:val="24"/>
                <w:szCs w:val="24"/>
              </w:rPr>
              <w:t>0.76</w:t>
            </w:r>
          </w:p>
        </w:tc>
        <w:tc>
          <w:tcPr>
            <w:tcW w:w="1207" w:type="dxa"/>
            <w:tcBorders>
              <w:top w:val="single" w:sz="4" w:space="0" w:color="000000"/>
              <w:left w:val="single" w:sz="4" w:space="0" w:color="000000"/>
              <w:bottom w:val="single" w:sz="4" w:space="0" w:color="000000"/>
              <w:right w:val="single" w:sz="4" w:space="0" w:color="000000"/>
            </w:tcBorders>
            <w:hideMark/>
          </w:tcPr>
          <w:p w14:paraId="4FCF4CAE" w14:textId="77777777" w:rsidR="003F0BB4" w:rsidRPr="00590936" w:rsidRDefault="003F0BB4" w:rsidP="00831194">
            <w:pPr>
              <w:spacing w:after="0" w:line="240" w:lineRule="auto"/>
              <w:jc w:val="both"/>
              <w:rPr>
                <w:rFonts w:ascii="Times New Roman" w:eastAsia="Times New Roman" w:hAnsi="Times New Roman" w:cs="Times New Roman"/>
                <w:sz w:val="24"/>
                <w:szCs w:val="24"/>
              </w:rPr>
            </w:pPr>
            <w:r w:rsidRPr="00590936">
              <w:rPr>
                <w:rFonts w:ascii="Times New Roman" w:eastAsia="Times New Roman" w:hAnsi="Times New Roman" w:cs="Times New Roman"/>
                <w:sz w:val="24"/>
                <w:szCs w:val="24"/>
              </w:rPr>
              <w:t>74</w:t>
            </w:r>
          </w:p>
        </w:tc>
        <w:tc>
          <w:tcPr>
            <w:tcW w:w="1625" w:type="dxa"/>
            <w:tcBorders>
              <w:top w:val="single" w:sz="4" w:space="0" w:color="000000"/>
              <w:left w:val="single" w:sz="4" w:space="0" w:color="000000"/>
              <w:bottom w:val="single" w:sz="4" w:space="0" w:color="000000"/>
              <w:right w:val="single" w:sz="4" w:space="0" w:color="000000"/>
            </w:tcBorders>
            <w:hideMark/>
          </w:tcPr>
          <w:p w14:paraId="5EBD8201" w14:textId="77777777" w:rsidR="003F0BB4" w:rsidRPr="00590936" w:rsidRDefault="003F0BB4" w:rsidP="00831194">
            <w:pPr>
              <w:spacing w:after="0" w:line="240" w:lineRule="auto"/>
              <w:jc w:val="both"/>
              <w:rPr>
                <w:rFonts w:ascii="Times New Roman" w:eastAsia="Times New Roman" w:hAnsi="Times New Roman" w:cs="Times New Roman"/>
                <w:sz w:val="24"/>
                <w:szCs w:val="24"/>
              </w:rPr>
            </w:pPr>
            <w:r w:rsidRPr="00590936">
              <w:rPr>
                <w:rFonts w:ascii="Times New Roman" w:eastAsia="Times New Roman" w:hAnsi="Times New Roman" w:cs="Times New Roman"/>
                <w:sz w:val="24"/>
                <w:szCs w:val="24"/>
              </w:rPr>
              <w:t>0.71</w:t>
            </w:r>
          </w:p>
        </w:tc>
        <w:tc>
          <w:tcPr>
            <w:tcW w:w="1207" w:type="dxa"/>
            <w:tcBorders>
              <w:top w:val="single" w:sz="4" w:space="0" w:color="000000"/>
              <w:left w:val="single" w:sz="4" w:space="0" w:color="000000"/>
              <w:bottom w:val="single" w:sz="4" w:space="0" w:color="000000"/>
              <w:right w:val="single" w:sz="4" w:space="0" w:color="000000"/>
            </w:tcBorders>
            <w:hideMark/>
          </w:tcPr>
          <w:p w14:paraId="2731558E" w14:textId="77777777" w:rsidR="003F0BB4" w:rsidRPr="00590936" w:rsidRDefault="003F0BB4" w:rsidP="00831194">
            <w:pPr>
              <w:spacing w:after="0" w:line="240" w:lineRule="auto"/>
              <w:jc w:val="both"/>
              <w:rPr>
                <w:rFonts w:ascii="Times New Roman" w:eastAsia="Times New Roman" w:hAnsi="Times New Roman" w:cs="Times New Roman"/>
                <w:sz w:val="24"/>
                <w:szCs w:val="24"/>
              </w:rPr>
            </w:pPr>
            <w:r w:rsidRPr="00590936">
              <w:rPr>
                <w:rFonts w:ascii="Times New Roman" w:eastAsia="Times New Roman" w:hAnsi="Times New Roman" w:cs="Times New Roman"/>
                <w:sz w:val="24"/>
                <w:szCs w:val="24"/>
              </w:rPr>
              <w:t>215</w:t>
            </w:r>
          </w:p>
        </w:tc>
        <w:tc>
          <w:tcPr>
            <w:tcW w:w="1479" w:type="dxa"/>
            <w:tcBorders>
              <w:top w:val="single" w:sz="4" w:space="0" w:color="000000"/>
              <w:left w:val="single" w:sz="4" w:space="0" w:color="000000"/>
              <w:bottom w:val="single" w:sz="4" w:space="0" w:color="000000"/>
              <w:right w:val="single" w:sz="4" w:space="0" w:color="000000"/>
            </w:tcBorders>
            <w:hideMark/>
          </w:tcPr>
          <w:p w14:paraId="2AABDF5C" w14:textId="77777777" w:rsidR="003F0BB4" w:rsidRPr="00590936" w:rsidRDefault="003F0BB4" w:rsidP="00831194">
            <w:pPr>
              <w:spacing w:after="0" w:line="240" w:lineRule="auto"/>
              <w:jc w:val="both"/>
              <w:rPr>
                <w:rFonts w:ascii="Times New Roman" w:eastAsia="Times New Roman" w:hAnsi="Times New Roman" w:cs="Times New Roman"/>
                <w:sz w:val="24"/>
                <w:szCs w:val="24"/>
              </w:rPr>
            </w:pPr>
            <w:r w:rsidRPr="00590936">
              <w:rPr>
                <w:rFonts w:ascii="Times New Roman" w:eastAsia="Times New Roman" w:hAnsi="Times New Roman" w:cs="Times New Roman"/>
                <w:sz w:val="24"/>
                <w:szCs w:val="24"/>
              </w:rPr>
              <w:t>0.78</w:t>
            </w:r>
          </w:p>
        </w:tc>
      </w:tr>
      <w:tr w:rsidR="003F0BB4" w:rsidRPr="00590936" w14:paraId="49296D68" w14:textId="77777777" w:rsidTr="00FB2029">
        <w:trPr>
          <w:trHeight w:val="262"/>
        </w:trPr>
        <w:tc>
          <w:tcPr>
            <w:tcW w:w="1129" w:type="dxa"/>
            <w:tcBorders>
              <w:top w:val="single" w:sz="4" w:space="0" w:color="000000"/>
              <w:left w:val="single" w:sz="4" w:space="0" w:color="000000"/>
              <w:bottom w:val="single" w:sz="4" w:space="0" w:color="000000"/>
              <w:right w:val="single" w:sz="4" w:space="0" w:color="000000"/>
            </w:tcBorders>
            <w:hideMark/>
          </w:tcPr>
          <w:p w14:paraId="2C4658A1" w14:textId="77777777" w:rsidR="003F0BB4" w:rsidRPr="00590936" w:rsidRDefault="003F0BB4" w:rsidP="00831194">
            <w:pPr>
              <w:spacing w:after="0" w:line="240" w:lineRule="auto"/>
              <w:jc w:val="both"/>
              <w:rPr>
                <w:rFonts w:ascii="Times New Roman" w:eastAsia="Times New Roman" w:hAnsi="Times New Roman" w:cs="Times New Roman"/>
                <w:sz w:val="24"/>
                <w:szCs w:val="24"/>
              </w:rPr>
            </w:pPr>
            <w:r w:rsidRPr="00590936">
              <w:rPr>
                <w:rFonts w:ascii="Times New Roman" w:eastAsia="Times New Roman" w:hAnsi="Times New Roman" w:cs="Times New Roman"/>
                <w:sz w:val="24"/>
                <w:szCs w:val="24"/>
              </w:rPr>
              <w:t>G</w:t>
            </w:r>
          </w:p>
        </w:tc>
        <w:tc>
          <w:tcPr>
            <w:tcW w:w="1276" w:type="dxa"/>
            <w:tcBorders>
              <w:top w:val="single" w:sz="4" w:space="0" w:color="000000"/>
              <w:left w:val="single" w:sz="4" w:space="0" w:color="000000"/>
              <w:bottom w:val="single" w:sz="4" w:space="0" w:color="000000"/>
              <w:right w:val="single" w:sz="4" w:space="0" w:color="000000"/>
            </w:tcBorders>
            <w:hideMark/>
          </w:tcPr>
          <w:p w14:paraId="21C2D0D6" w14:textId="77777777" w:rsidR="003F0BB4" w:rsidRPr="00590936" w:rsidRDefault="003F0BB4" w:rsidP="00831194">
            <w:pPr>
              <w:spacing w:after="0" w:line="240" w:lineRule="auto"/>
              <w:jc w:val="both"/>
              <w:rPr>
                <w:rFonts w:ascii="Times New Roman" w:eastAsia="Times New Roman" w:hAnsi="Times New Roman" w:cs="Times New Roman"/>
                <w:sz w:val="24"/>
                <w:szCs w:val="24"/>
              </w:rPr>
            </w:pPr>
            <w:r w:rsidRPr="00590936">
              <w:rPr>
                <w:rFonts w:ascii="Times New Roman" w:eastAsia="Times New Roman" w:hAnsi="Times New Roman" w:cs="Times New Roman"/>
                <w:sz w:val="24"/>
                <w:szCs w:val="24"/>
              </w:rPr>
              <w:t>91</w:t>
            </w:r>
          </w:p>
        </w:tc>
        <w:tc>
          <w:tcPr>
            <w:tcW w:w="1418" w:type="dxa"/>
            <w:tcBorders>
              <w:top w:val="single" w:sz="4" w:space="0" w:color="000000"/>
              <w:left w:val="single" w:sz="4" w:space="0" w:color="000000"/>
              <w:bottom w:val="single" w:sz="4" w:space="0" w:color="000000"/>
              <w:right w:val="single" w:sz="4" w:space="0" w:color="000000"/>
            </w:tcBorders>
            <w:hideMark/>
          </w:tcPr>
          <w:p w14:paraId="49D26BFF" w14:textId="77777777" w:rsidR="003F0BB4" w:rsidRPr="00590936" w:rsidRDefault="003F0BB4" w:rsidP="00831194">
            <w:pPr>
              <w:spacing w:after="0" w:line="240" w:lineRule="auto"/>
              <w:jc w:val="both"/>
              <w:rPr>
                <w:rFonts w:ascii="Times New Roman" w:eastAsia="Times New Roman" w:hAnsi="Times New Roman" w:cs="Times New Roman"/>
                <w:sz w:val="24"/>
                <w:szCs w:val="24"/>
              </w:rPr>
            </w:pPr>
            <w:r w:rsidRPr="00590936">
              <w:rPr>
                <w:rFonts w:ascii="Times New Roman" w:eastAsia="Times New Roman" w:hAnsi="Times New Roman" w:cs="Times New Roman"/>
                <w:sz w:val="24"/>
                <w:szCs w:val="24"/>
              </w:rPr>
              <w:t>0.24</w:t>
            </w:r>
          </w:p>
        </w:tc>
        <w:tc>
          <w:tcPr>
            <w:tcW w:w="1207" w:type="dxa"/>
            <w:tcBorders>
              <w:top w:val="single" w:sz="4" w:space="0" w:color="000000"/>
              <w:left w:val="single" w:sz="4" w:space="0" w:color="000000"/>
              <w:bottom w:val="single" w:sz="4" w:space="0" w:color="000000"/>
              <w:right w:val="single" w:sz="4" w:space="0" w:color="000000"/>
            </w:tcBorders>
            <w:hideMark/>
          </w:tcPr>
          <w:p w14:paraId="2885EFB4" w14:textId="77777777" w:rsidR="003F0BB4" w:rsidRPr="00590936" w:rsidRDefault="003F0BB4" w:rsidP="00831194">
            <w:pPr>
              <w:spacing w:after="0" w:line="240" w:lineRule="auto"/>
              <w:jc w:val="both"/>
              <w:rPr>
                <w:rFonts w:ascii="Times New Roman" w:eastAsia="Times New Roman" w:hAnsi="Times New Roman" w:cs="Times New Roman"/>
                <w:sz w:val="24"/>
                <w:szCs w:val="24"/>
              </w:rPr>
            </w:pPr>
            <w:r w:rsidRPr="00590936">
              <w:rPr>
                <w:rFonts w:ascii="Times New Roman" w:eastAsia="Times New Roman" w:hAnsi="Times New Roman" w:cs="Times New Roman"/>
                <w:sz w:val="24"/>
                <w:szCs w:val="24"/>
              </w:rPr>
              <w:t>30</w:t>
            </w:r>
          </w:p>
        </w:tc>
        <w:tc>
          <w:tcPr>
            <w:tcW w:w="1625" w:type="dxa"/>
            <w:tcBorders>
              <w:top w:val="single" w:sz="4" w:space="0" w:color="000000"/>
              <w:left w:val="single" w:sz="4" w:space="0" w:color="000000"/>
              <w:bottom w:val="single" w:sz="4" w:space="0" w:color="000000"/>
              <w:right w:val="single" w:sz="4" w:space="0" w:color="000000"/>
            </w:tcBorders>
            <w:hideMark/>
          </w:tcPr>
          <w:p w14:paraId="35498C9B" w14:textId="77777777" w:rsidR="003F0BB4" w:rsidRPr="00590936" w:rsidRDefault="003F0BB4" w:rsidP="00831194">
            <w:pPr>
              <w:spacing w:after="0" w:line="240" w:lineRule="auto"/>
              <w:jc w:val="both"/>
              <w:rPr>
                <w:rFonts w:ascii="Times New Roman" w:eastAsia="Times New Roman" w:hAnsi="Times New Roman" w:cs="Times New Roman"/>
                <w:sz w:val="24"/>
                <w:szCs w:val="24"/>
              </w:rPr>
            </w:pPr>
            <w:r w:rsidRPr="00590936">
              <w:rPr>
                <w:rFonts w:ascii="Times New Roman" w:eastAsia="Times New Roman" w:hAnsi="Times New Roman" w:cs="Times New Roman"/>
                <w:sz w:val="24"/>
                <w:szCs w:val="24"/>
              </w:rPr>
              <w:t>0.29</w:t>
            </w:r>
          </w:p>
        </w:tc>
        <w:tc>
          <w:tcPr>
            <w:tcW w:w="1207" w:type="dxa"/>
            <w:tcBorders>
              <w:top w:val="single" w:sz="4" w:space="0" w:color="000000"/>
              <w:left w:val="single" w:sz="4" w:space="0" w:color="000000"/>
              <w:bottom w:val="single" w:sz="4" w:space="0" w:color="000000"/>
              <w:right w:val="single" w:sz="4" w:space="0" w:color="000000"/>
            </w:tcBorders>
            <w:hideMark/>
          </w:tcPr>
          <w:p w14:paraId="61A3E355" w14:textId="77777777" w:rsidR="003F0BB4" w:rsidRPr="00590936" w:rsidRDefault="003F0BB4" w:rsidP="00831194">
            <w:pPr>
              <w:spacing w:after="0" w:line="240" w:lineRule="auto"/>
              <w:jc w:val="both"/>
              <w:rPr>
                <w:rFonts w:ascii="Times New Roman" w:eastAsia="Times New Roman" w:hAnsi="Times New Roman" w:cs="Times New Roman"/>
                <w:sz w:val="24"/>
                <w:szCs w:val="24"/>
              </w:rPr>
            </w:pPr>
            <w:r w:rsidRPr="00590936">
              <w:rPr>
                <w:rFonts w:ascii="Times New Roman" w:eastAsia="Times New Roman" w:hAnsi="Times New Roman" w:cs="Times New Roman"/>
                <w:sz w:val="24"/>
                <w:szCs w:val="24"/>
              </w:rPr>
              <w:t>61</w:t>
            </w:r>
          </w:p>
        </w:tc>
        <w:tc>
          <w:tcPr>
            <w:tcW w:w="1479" w:type="dxa"/>
            <w:tcBorders>
              <w:top w:val="single" w:sz="4" w:space="0" w:color="000000"/>
              <w:left w:val="single" w:sz="4" w:space="0" w:color="000000"/>
              <w:bottom w:val="single" w:sz="4" w:space="0" w:color="000000"/>
              <w:right w:val="single" w:sz="4" w:space="0" w:color="000000"/>
            </w:tcBorders>
            <w:hideMark/>
          </w:tcPr>
          <w:p w14:paraId="67552997" w14:textId="77777777" w:rsidR="003F0BB4" w:rsidRPr="00590936" w:rsidRDefault="003F0BB4" w:rsidP="00831194">
            <w:pPr>
              <w:spacing w:after="0" w:line="240" w:lineRule="auto"/>
              <w:jc w:val="both"/>
              <w:rPr>
                <w:rFonts w:ascii="Times New Roman" w:eastAsia="Times New Roman" w:hAnsi="Times New Roman" w:cs="Times New Roman"/>
                <w:sz w:val="24"/>
                <w:szCs w:val="24"/>
              </w:rPr>
            </w:pPr>
            <w:r w:rsidRPr="00590936">
              <w:rPr>
                <w:rFonts w:ascii="Times New Roman" w:eastAsia="Times New Roman" w:hAnsi="Times New Roman" w:cs="Times New Roman"/>
                <w:sz w:val="24"/>
                <w:szCs w:val="24"/>
              </w:rPr>
              <w:t>0.22</w:t>
            </w:r>
          </w:p>
        </w:tc>
      </w:tr>
    </w:tbl>
    <w:p w14:paraId="0CC1EFDA" w14:textId="77777777" w:rsidR="004C6D15" w:rsidRDefault="004C6D15" w:rsidP="00831194">
      <w:pPr>
        <w:spacing w:after="0" w:line="240" w:lineRule="auto"/>
        <w:ind w:firstLine="709"/>
        <w:jc w:val="both"/>
        <w:rPr>
          <w:rFonts w:ascii="Times New Roman" w:hAnsi="Times New Roman" w:cs="Times New Roman"/>
          <w:sz w:val="28"/>
          <w:szCs w:val="28"/>
        </w:rPr>
      </w:pPr>
    </w:p>
    <w:p w14:paraId="555709AB" w14:textId="102C40E3" w:rsidR="003F0BB4" w:rsidRDefault="003F0BB4" w:rsidP="00831194">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По таблице 226, </w:t>
      </w:r>
      <w:r>
        <w:rPr>
          <w:rFonts w:ascii="Times New Roman" w:eastAsia="Times New Roman" w:hAnsi="Times New Roman" w:cs="Times New Roman"/>
          <w:sz w:val="28"/>
          <w:szCs w:val="28"/>
        </w:rPr>
        <w:t>190 образцов из 254 образца rs9536314 были генотипированы, что составило 74,8 %. Частота аллеля Т составило 76 %, из них в основной группе 78 %, 215 аллелей Т, в контрольной группе также 71 %, 74 аллелей следовательно. Аллелей G было в общем 24 % , то есть 91 аллелей соответственно, таким образом в основной 22 % и в контрольной группе 29%. Частота генотипа rs9536314 представлена в таблице 227.</w:t>
      </w:r>
    </w:p>
    <w:p w14:paraId="071ACBA0" w14:textId="77777777" w:rsidR="003F0BB4" w:rsidRDefault="003F0BB4" w:rsidP="00831194">
      <w:pPr>
        <w:spacing w:after="0" w:line="240" w:lineRule="auto"/>
        <w:jc w:val="both"/>
        <w:rPr>
          <w:rFonts w:ascii="Times New Roman" w:eastAsia="Times New Roman" w:hAnsi="Times New Roman" w:cs="Times New Roman"/>
          <w:sz w:val="28"/>
          <w:szCs w:val="28"/>
        </w:rPr>
      </w:pPr>
    </w:p>
    <w:p w14:paraId="2A027F2F" w14:textId="071B3832" w:rsidR="003F0BB4" w:rsidRDefault="003F0BB4"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227 - Частота генотипа rs9536314 (n=254)</w:t>
      </w:r>
    </w:p>
    <w:p w14:paraId="3A4779E8" w14:textId="77777777" w:rsidR="004C6D15" w:rsidRDefault="004C6D15" w:rsidP="00831194">
      <w:pPr>
        <w:spacing w:after="0" w:line="240" w:lineRule="auto"/>
        <w:jc w:val="both"/>
        <w:rPr>
          <w:rFonts w:ascii="Times New Roman" w:eastAsia="Times New Roman" w:hAnsi="Times New Roman" w:cs="Times New Roman"/>
          <w:b/>
          <w:sz w:val="28"/>
          <w:szCs w:val="28"/>
        </w:rP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418"/>
        <w:gridCol w:w="1274"/>
        <w:gridCol w:w="1345"/>
        <w:gridCol w:w="1346"/>
        <w:gridCol w:w="1345"/>
        <w:gridCol w:w="1346"/>
      </w:tblGrid>
      <w:tr w:rsidR="003F0BB4" w:rsidRPr="00F12407" w14:paraId="17186873" w14:textId="77777777" w:rsidTr="003F0BB4">
        <w:trPr>
          <w:trHeight w:val="262"/>
        </w:trPr>
        <w:tc>
          <w:tcPr>
            <w:tcW w:w="1271" w:type="dxa"/>
            <w:tcBorders>
              <w:top w:val="single" w:sz="4" w:space="0" w:color="000000"/>
              <w:left w:val="single" w:sz="4" w:space="0" w:color="000000"/>
              <w:bottom w:val="single" w:sz="4" w:space="0" w:color="000000"/>
              <w:right w:val="single" w:sz="4" w:space="0" w:color="000000"/>
            </w:tcBorders>
            <w:hideMark/>
          </w:tcPr>
          <w:p w14:paraId="3CD6018B" w14:textId="77777777" w:rsidR="003F0BB4" w:rsidRPr="00F12407" w:rsidRDefault="003F0BB4" w:rsidP="00831194">
            <w:pPr>
              <w:spacing w:after="0" w:line="240" w:lineRule="auto"/>
              <w:jc w:val="both"/>
              <w:rPr>
                <w:rFonts w:ascii="Times New Roman" w:eastAsia="Times New Roman" w:hAnsi="Times New Roman" w:cs="Times New Roman"/>
                <w:sz w:val="24"/>
                <w:szCs w:val="24"/>
              </w:rPr>
            </w:pPr>
            <w:r w:rsidRPr="00F12407">
              <w:rPr>
                <w:rFonts w:ascii="Times New Roman" w:eastAsia="Times New Roman" w:hAnsi="Times New Roman" w:cs="Times New Roman"/>
                <w:sz w:val="24"/>
                <w:szCs w:val="24"/>
              </w:rPr>
              <w:t> </w:t>
            </w:r>
          </w:p>
        </w:tc>
        <w:tc>
          <w:tcPr>
            <w:tcW w:w="2693" w:type="dxa"/>
            <w:gridSpan w:val="2"/>
            <w:tcBorders>
              <w:top w:val="single" w:sz="4" w:space="0" w:color="000000"/>
              <w:left w:val="single" w:sz="4" w:space="0" w:color="000000"/>
              <w:bottom w:val="single" w:sz="4" w:space="0" w:color="000000"/>
              <w:right w:val="single" w:sz="4" w:space="0" w:color="000000"/>
            </w:tcBorders>
            <w:hideMark/>
          </w:tcPr>
          <w:p w14:paraId="790618AB" w14:textId="77777777" w:rsidR="003F0BB4" w:rsidRPr="00F12407" w:rsidRDefault="003F0BB4" w:rsidP="00831194">
            <w:pPr>
              <w:spacing w:after="0" w:line="240" w:lineRule="auto"/>
              <w:jc w:val="both"/>
              <w:rPr>
                <w:rFonts w:ascii="Times New Roman" w:eastAsia="Times New Roman" w:hAnsi="Times New Roman" w:cs="Times New Roman"/>
                <w:sz w:val="24"/>
                <w:szCs w:val="24"/>
              </w:rPr>
            </w:pPr>
            <w:r w:rsidRPr="00F12407">
              <w:rPr>
                <w:rFonts w:ascii="Times New Roman" w:eastAsia="Times New Roman" w:hAnsi="Times New Roman" w:cs="Times New Roman"/>
                <w:sz w:val="24"/>
                <w:szCs w:val="24"/>
              </w:rPr>
              <w:t>Обе группы</w:t>
            </w:r>
          </w:p>
        </w:tc>
        <w:tc>
          <w:tcPr>
            <w:tcW w:w="2693" w:type="dxa"/>
            <w:gridSpan w:val="2"/>
            <w:tcBorders>
              <w:top w:val="single" w:sz="4" w:space="0" w:color="000000"/>
              <w:left w:val="single" w:sz="4" w:space="0" w:color="000000"/>
              <w:bottom w:val="single" w:sz="4" w:space="0" w:color="000000"/>
              <w:right w:val="single" w:sz="4" w:space="0" w:color="000000"/>
            </w:tcBorders>
            <w:hideMark/>
          </w:tcPr>
          <w:p w14:paraId="79ED5CE4" w14:textId="77777777" w:rsidR="003F0BB4" w:rsidRPr="00F12407" w:rsidRDefault="003F0BB4" w:rsidP="00831194">
            <w:pPr>
              <w:spacing w:after="0" w:line="240" w:lineRule="auto"/>
              <w:jc w:val="both"/>
              <w:rPr>
                <w:rFonts w:ascii="Times New Roman" w:eastAsia="Times New Roman" w:hAnsi="Times New Roman" w:cs="Times New Roman"/>
                <w:sz w:val="24"/>
                <w:szCs w:val="24"/>
              </w:rPr>
            </w:pPr>
            <w:r w:rsidRPr="00F12407">
              <w:rPr>
                <w:rFonts w:ascii="Times New Roman" w:eastAsia="Times New Roman" w:hAnsi="Times New Roman" w:cs="Times New Roman"/>
                <w:sz w:val="24"/>
                <w:szCs w:val="24"/>
              </w:rPr>
              <w:t>Контрольная группа</w:t>
            </w:r>
          </w:p>
        </w:tc>
        <w:tc>
          <w:tcPr>
            <w:tcW w:w="2693" w:type="dxa"/>
            <w:gridSpan w:val="2"/>
            <w:tcBorders>
              <w:top w:val="single" w:sz="4" w:space="0" w:color="000000"/>
              <w:left w:val="single" w:sz="4" w:space="0" w:color="000000"/>
              <w:bottom w:val="single" w:sz="4" w:space="0" w:color="000000"/>
              <w:right w:val="single" w:sz="4" w:space="0" w:color="000000"/>
            </w:tcBorders>
            <w:hideMark/>
          </w:tcPr>
          <w:p w14:paraId="221191F0" w14:textId="77777777" w:rsidR="003F0BB4" w:rsidRPr="00F12407" w:rsidRDefault="003F0BB4" w:rsidP="00831194">
            <w:pPr>
              <w:spacing w:after="0" w:line="240" w:lineRule="auto"/>
              <w:jc w:val="both"/>
              <w:rPr>
                <w:rFonts w:ascii="Times New Roman" w:eastAsia="Times New Roman" w:hAnsi="Times New Roman" w:cs="Times New Roman"/>
                <w:sz w:val="24"/>
                <w:szCs w:val="24"/>
              </w:rPr>
            </w:pPr>
            <w:r w:rsidRPr="00F12407">
              <w:rPr>
                <w:rFonts w:ascii="Times New Roman" w:eastAsia="Times New Roman" w:hAnsi="Times New Roman" w:cs="Times New Roman"/>
                <w:sz w:val="24"/>
                <w:szCs w:val="24"/>
              </w:rPr>
              <w:t>Основная группа</w:t>
            </w:r>
          </w:p>
        </w:tc>
      </w:tr>
      <w:tr w:rsidR="003F0BB4" w:rsidRPr="00F12407" w14:paraId="5FB4690D" w14:textId="77777777" w:rsidTr="003F0BB4">
        <w:trPr>
          <w:trHeight w:val="497"/>
        </w:trPr>
        <w:tc>
          <w:tcPr>
            <w:tcW w:w="1271" w:type="dxa"/>
            <w:tcBorders>
              <w:top w:val="single" w:sz="4" w:space="0" w:color="000000"/>
              <w:left w:val="single" w:sz="4" w:space="0" w:color="000000"/>
              <w:bottom w:val="single" w:sz="4" w:space="0" w:color="000000"/>
              <w:right w:val="single" w:sz="4" w:space="0" w:color="000000"/>
            </w:tcBorders>
            <w:hideMark/>
          </w:tcPr>
          <w:p w14:paraId="1E6BC977" w14:textId="77777777" w:rsidR="003F0BB4" w:rsidRPr="00F12407" w:rsidRDefault="003F0BB4" w:rsidP="00831194">
            <w:pPr>
              <w:spacing w:after="0" w:line="240" w:lineRule="auto"/>
              <w:jc w:val="both"/>
              <w:rPr>
                <w:rFonts w:ascii="Times New Roman" w:eastAsia="Times New Roman" w:hAnsi="Times New Roman" w:cs="Times New Roman"/>
                <w:sz w:val="24"/>
                <w:szCs w:val="24"/>
              </w:rPr>
            </w:pPr>
            <w:r w:rsidRPr="00F12407">
              <w:rPr>
                <w:rFonts w:ascii="Times New Roman" w:eastAsia="Times New Roman" w:hAnsi="Times New Roman" w:cs="Times New Roman"/>
                <w:sz w:val="24"/>
                <w:szCs w:val="24"/>
              </w:rPr>
              <w:t>Генотип</w:t>
            </w:r>
          </w:p>
        </w:tc>
        <w:tc>
          <w:tcPr>
            <w:tcW w:w="1418" w:type="dxa"/>
            <w:tcBorders>
              <w:top w:val="single" w:sz="4" w:space="0" w:color="000000"/>
              <w:left w:val="single" w:sz="4" w:space="0" w:color="000000"/>
              <w:bottom w:val="single" w:sz="4" w:space="0" w:color="000000"/>
              <w:right w:val="single" w:sz="4" w:space="0" w:color="000000"/>
            </w:tcBorders>
            <w:hideMark/>
          </w:tcPr>
          <w:p w14:paraId="281C8ADC" w14:textId="77777777" w:rsidR="003F0BB4" w:rsidRPr="00F12407" w:rsidRDefault="003F0BB4" w:rsidP="00831194">
            <w:pPr>
              <w:spacing w:after="0" w:line="240" w:lineRule="auto"/>
              <w:jc w:val="both"/>
              <w:rPr>
                <w:rFonts w:ascii="Times New Roman" w:eastAsia="Times New Roman" w:hAnsi="Times New Roman" w:cs="Times New Roman"/>
                <w:sz w:val="24"/>
                <w:szCs w:val="24"/>
              </w:rPr>
            </w:pPr>
            <w:r w:rsidRPr="00F12407">
              <w:rPr>
                <w:rFonts w:ascii="Times New Roman" w:eastAsia="Times New Roman" w:hAnsi="Times New Roman" w:cs="Times New Roman"/>
                <w:sz w:val="24"/>
                <w:szCs w:val="24"/>
              </w:rPr>
              <w:t>Количество</w:t>
            </w:r>
          </w:p>
        </w:tc>
        <w:tc>
          <w:tcPr>
            <w:tcW w:w="1275" w:type="dxa"/>
            <w:tcBorders>
              <w:top w:val="single" w:sz="4" w:space="0" w:color="000000"/>
              <w:left w:val="single" w:sz="4" w:space="0" w:color="000000"/>
              <w:bottom w:val="single" w:sz="4" w:space="0" w:color="000000"/>
              <w:right w:val="single" w:sz="4" w:space="0" w:color="000000"/>
            </w:tcBorders>
            <w:hideMark/>
          </w:tcPr>
          <w:p w14:paraId="6A07EF56" w14:textId="77777777" w:rsidR="003F0BB4" w:rsidRPr="00F12407" w:rsidRDefault="003F0BB4" w:rsidP="00831194">
            <w:pPr>
              <w:spacing w:after="0" w:line="240" w:lineRule="auto"/>
              <w:jc w:val="both"/>
              <w:rPr>
                <w:rFonts w:ascii="Times New Roman" w:eastAsia="Times New Roman" w:hAnsi="Times New Roman" w:cs="Times New Roman"/>
                <w:sz w:val="24"/>
                <w:szCs w:val="24"/>
              </w:rPr>
            </w:pPr>
            <w:r w:rsidRPr="00F12407">
              <w:rPr>
                <w:rFonts w:ascii="Times New Roman" w:eastAsia="Times New Roman" w:hAnsi="Times New Roman" w:cs="Times New Roman"/>
                <w:sz w:val="24"/>
                <w:szCs w:val="24"/>
              </w:rPr>
              <w:t>Пропорция</w:t>
            </w:r>
          </w:p>
        </w:tc>
        <w:tc>
          <w:tcPr>
            <w:tcW w:w="1346" w:type="dxa"/>
            <w:tcBorders>
              <w:top w:val="single" w:sz="4" w:space="0" w:color="000000"/>
              <w:left w:val="single" w:sz="4" w:space="0" w:color="000000"/>
              <w:bottom w:val="single" w:sz="4" w:space="0" w:color="000000"/>
              <w:right w:val="single" w:sz="4" w:space="0" w:color="000000"/>
            </w:tcBorders>
            <w:hideMark/>
          </w:tcPr>
          <w:p w14:paraId="4D75B924" w14:textId="77777777" w:rsidR="003F0BB4" w:rsidRPr="00F12407" w:rsidRDefault="003F0BB4" w:rsidP="00831194">
            <w:pPr>
              <w:spacing w:after="0" w:line="240" w:lineRule="auto"/>
              <w:jc w:val="both"/>
              <w:rPr>
                <w:rFonts w:ascii="Times New Roman" w:eastAsia="Times New Roman" w:hAnsi="Times New Roman" w:cs="Times New Roman"/>
                <w:sz w:val="24"/>
                <w:szCs w:val="24"/>
              </w:rPr>
            </w:pPr>
            <w:r w:rsidRPr="00F12407">
              <w:rPr>
                <w:rFonts w:ascii="Times New Roman" w:eastAsia="Times New Roman" w:hAnsi="Times New Roman" w:cs="Times New Roman"/>
                <w:sz w:val="24"/>
                <w:szCs w:val="24"/>
              </w:rPr>
              <w:t>Количество</w:t>
            </w:r>
          </w:p>
        </w:tc>
        <w:tc>
          <w:tcPr>
            <w:tcW w:w="1347" w:type="dxa"/>
            <w:tcBorders>
              <w:top w:val="single" w:sz="4" w:space="0" w:color="000000"/>
              <w:left w:val="single" w:sz="4" w:space="0" w:color="000000"/>
              <w:bottom w:val="single" w:sz="4" w:space="0" w:color="000000"/>
              <w:right w:val="single" w:sz="4" w:space="0" w:color="000000"/>
            </w:tcBorders>
            <w:hideMark/>
          </w:tcPr>
          <w:p w14:paraId="384C806E" w14:textId="77777777" w:rsidR="003F0BB4" w:rsidRPr="00F12407" w:rsidRDefault="003F0BB4" w:rsidP="00831194">
            <w:pPr>
              <w:spacing w:after="0" w:line="240" w:lineRule="auto"/>
              <w:jc w:val="both"/>
              <w:rPr>
                <w:rFonts w:ascii="Times New Roman" w:eastAsia="Times New Roman" w:hAnsi="Times New Roman" w:cs="Times New Roman"/>
                <w:sz w:val="24"/>
                <w:szCs w:val="24"/>
              </w:rPr>
            </w:pPr>
            <w:r w:rsidRPr="00F12407">
              <w:rPr>
                <w:rFonts w:ascii="Times New Roman" w:eastAsia="Times New Roman" w:hAnsi="Times New Roman" w:cs="Times New Roman"/>
                <w:sz w:val="24"/>
                <w:szCs w:val="24"/>
              </w:rPr>
              <w:t>Пропорция</w:t>
            </w:r>
          </w:p>
        </w:tc>
        <w:tc>
          <w:tcPr>
            <w:tcW w:w="1346" w:type="dxa"/>
            <w:tcBorders>
              <w:top w:val="single" w:sz="4" w:space="0" w:color="000000"/>
              <w:left w:val="single" w:sz="4" w:space="0" w:color="000000"/>
              <w:bottom w:val="single" w:sz="4" w:space="0" w:color="000000"/>
              <w:right w:val="single" w:sz="4" w:space="0" w:color="000000"/>
            </w:tcBorders>
            <w:hideMark/>
          </w:tcPr>
          <w:p w14:paraId="69E7DA71" w14:textId="77777777" w:rsidR="003F0BB4" w:rsidRPr="00F12407" w:rsidRDefault="003F0BB4" w:rsidP="00831194">
            <w:pPr>
              <w:spacing w:after="0" w:line="240" w:lineRule="auto"/>
              <w:jc w:val="both"/>
              <w:rPr>
                <w:rFonts w:ascii="Times New Roman" w:eastAsia="Times New Roman" w:hAnsi="Times New Roman" w:cs="Times New Roman"/>
                <w:sz w:val="24"/>
                <w:szCs w:val="24"/>
              </w:rPr>
            </w:pPr>
            <w:r w:rsidRPr="00F12407">
              <w:rPr>
                <w:rFonts w:ascii="Times New Roman" w:eastAsia="Times New Roman" w:hAnsi="Times New Roman" w:cs="Times New Roman"/>
                <w:sz w:val="24"/>
                <w:szCs w:val="24"/>
              </w:rPr>
              <w:t>Количество</w:t>
            </w:r>
          </w:p>
        </w:tc>
        <w:tc>
          <w:tcPr>
            <w:tcW w:w="1347" w:type="dxa"/>
            <w:tcBorders>
              <w:top w:val="single" w:sz="4" w:space="0" w:color="000000"/>
              <w:left w:val="single" w:sz="4" w:space="0" w:color="000000"/>
              <w:bottom w:val="single" w:sz="4" w:space="0" w:color="000000"/>
              <w:right w:val="single" w:sz="4" w:space="0" w:color="000000"/>
            </w:tcBorders>
            <w:hideMark/>
          </w:tcPr>
          <w:p w14:paraId="7EB4231F" w14:textId="77777777" w:rsidR="003F0BB4" w:rsidRPr="00F12407" w:rsidRDefault="003F0BB4" w:rsidP="00831194">
            <w:pPr>
              <w:spacing w:after="0" w:line="240" w:lineRule="auto"/>
              <w:jc w:val="both"/>
              <w:rPr>
                <w:rFonts w:ascii="Times New Roman" w:eastAsia="Times New Roman" w:hAnsi="Times New Roman" w:cs="Times New Roman"/>
                <w:sz w:val="24"/>
                <w:szCs w:val="24"/>
              </w:rPr>
            </w:pPr>
            <w:r w:rsidRPr="00F12407">
              <w:rPr>
                <w:rFonts w:ascii="Times New Roman" w:eastAsia="Times New Roman" w:hAnsi="Times New Roman" w:cs="Times New Roman"/>
                <w:sz w:val="24"/>
                <w:szCs w:val="24"/>
              </w:rPr>
              <w:t>Пропорция</w:t>
            </w:r>
          </w:p>
        </w:tc>
      </w:tr>
      <w:tr w:rsidR="003F0BB4" w:rsidRPr="00F12407" w14:paraId="22E2CE4D" w14:textId="77777777" w:rsidTr="003F0BB4">
        <w:trPr>
          <w:trHeight w:val="262"/>
        </w:trPr>
        <w:tc>
          <w:tcPr>
            <w:tcW w:w="1271" w:type="dxa"/>
            <w:tcBorders>
              <w:top w:val="single" w:sz="4" w:space="0" w:color="000000"/>
              <w:left w:val="single" w:sz="4" w:space="0" w:color="000000"/>
              <w:bottom w:val="single" w:sz="4" w:space="0" w:color="000000"/>
              <w:right w:val="single" w:sz="4" w:space="0" w:color="000000"/>
            </w:tcBorders>
            <w:hideMark/>
          </w:tcPr>
          <w:p w14:paraId="272EFD41" w14:textId="77777777" w:rsidR="003F0BB4" w:rsidRPr="00F12407" w:rsidRDefault="003F0BB4" w:rsidP="00831194">
            <w:pPr>
              <w:spacing w:after="0" w:line="240" w:lineRule="auto"/>
              <w:jc w:val="both"/>
              <w:rPr>
                <w:rFonts w:ascii="Times New Roman" w:eastAsia="Times New Roman" w:hAnsi="Times New Roman" w:cs="Times New Roman"/>
                <w:sz w:val="24"/>
                <w:szCs w:val="24"/>
              </w:rPr>
            </w:pPr>
            <w:r w:rsidRPr="00F12407">
              <w:rPr>
                <w:rFonts w:ascii="Times New Roman" w:eastAsia="Times New Roman" w:hAnsi="Times New Roman" w:cs="Times New Roman"/>
                <w:sz w:val="24"/>
                <w:szCs w:val="24"/>
              </w:rPr>
              <w:t>G/G</w:t>
            </w:r>
          </w:p>
        </w:tc>
        <w:tc>
          <w:tcPr>
            <w:tcW w:w="1418" w:type="dxa"/>
            <w:tcBorders>
              <w:top w:val="single" w:sz="4" w:space="0" w:color="000000"/>
              <w:left w:val="single" w:sz="4" w:space="0" w:color="000000"/>
              <w:bottom w:val="single" w:sz="4" w:space="0" w:color="000000"/>
              <w:right w:val="single" w:sz="4" w:space="0" w:color="000000"/>
            </w:tcBorders>
            <w:hideMark/>
          </w:tcPr>
          <w:p w14:paraId="50B65ECF" w14:textId="77777777" w:rsidR="003F0BB4" w:rsidRPr="00F12407" w:rsidRDefault="003F0BB4" w:rsidP="00831194">
            <w:pPr>
              <w:spacing w:after="0" w:line="240" w:lineRule="auto"/>
              <w:jc w:val="both"/>
              <w:rPr>
                <w:rFonts w:ascii="Times New Roman" w:eastAsia="Times New Roman" w:hAnsi="Times New Roman" w:cs="Times New Roman"/>
                <w:sz w:val="24"/>
                <w:szCs w:val="24"/>
              </w:rPr>
            </w:pPr>
            <w:r w:rsidRPr="00F12407">
              <w:rPr>
                <w:rFonts w:ascii="Times New Roman" w:eastAsia="Times New Roman" w:hAnsi="Times New Roman" w:cs="Times New Roman"/>
                <w:sz w:val="24"/>
                <w:szCs w:val="24"/>
              </w:rPr>
              <w:t>15</w:t>
            </w:r>
          </w:p>
        </w:tc>
        <w:tc>
          <w:tcPr>
            <w:tcW w:w="1275" w:type="dxa"/>
            <w:tcBorders>
              <w:top w:val="single" w:sz="4" w:space="0" w:color="000000"/>
              <w:left w:val="single" w:sz="4" w:space="0" w:color="000000"/>
              <w:bottom w:val="single" w:sz="4" w:space="0" w:color="000000"/>
              <w:right w:val="single" w:sz="4" w:space="0" w:color="000000"/>
            </w:tcBorders>
            <w:hideMark/>
          </w:tcPr>
          <w:p w14:paraId="7F600DE0" w14:textId="77777777" w:rsidR="003F0BB4" w:rsidRPr="00F12407" w:rsidRDefault="003F0BB4" w:rsidP="00831194">
            <w:pPr>
              <w:spacing w:after="0" w:line="240" w:lineRule="auto"/>
              <w:jc w:val="both"/>
              <w:rPr>
                <w:rFonts w:ascii="Times New Roman" w:eastAsia="Times New Roman" w:hAnsi="Times New Roman" w:cs="Times New Roman"/>
                <w:sz w:val="24"/>
                <w:szCs w:val="24"/>
              </w:rPr>
            </w:pPr>
            <w:r w:rsidRPr="00F12407">
              <w:rPr>
                <w:rFonts w:ascii="Times New Roman" w:eastAsia="Times New Roman" w:hAnsi="Times New Roman" w:cs="Times New Roman"/>
                <w:sz w:val="24"/>
                <w:szCs w:val="24"/>
              </w:rPr>
              <w:t>0.08</w:t>
            </w:r>
          </w:p>
        </w:tc>
        <w:tc>
          <w:tcPr>
            <w:tcW w:w="1346" w:type="dxa"/>
            <w:tcBorders>
              <w:top w:val="single" w:sz="4" w:space="0" w:color="000000"/>
              <w:left w:val="single" w:sz="4" w:space="0" w:color="000000"/>
              <w:bottom w:val="single" w:sz="4" w:space="0" w:color="000000"/>
              <w:right w:val="single" w:sz="4" w:space="0" w:color="000000"/>
            </w:tcBorders>
            <w:hideMark/>
          </w:tcPr>
          <w:p w14:paraId="2301530C" w14:textId="77777777" w:rsidR="003F0BB4" w:rsidRPr="00F12407" w:rsidRDefault="003F0BB4" w:rsidP="00831194">
            <w:pPr>
              <w:spacing w:after="0" w:line="240" w:lineRule="auto"/>
              <w:jc w:val="both"/>
              <w:rPr>
                <w:rFonts w:ascii="Times New Roman" w:eastAsia="Times New Roman" w:hAnsi="Times New Roman" w:cs="Times New Roman"/>
                <w:sz w:val="24"/>
                <w:szCs w:val="24"/>
              </w:rPr>
            </w:pPr>
            <w:r w:rsidRPr="00F12407">
              <w:rPr>
                <w:rFonts w:ascii="Times New Roman" w:eastAsia="Times New Roman" w:hAnsi="Times New Roman" w:cs="Times New Roman"/>
                <w:sz w:val="24"/>
                <w:szCs w:val="24"/>
              </w:rPr>
              <w:t>5</w:t>
            </w:r>
          </w:p>
        </w:tc>
        <w:tc>
          <w:tcPr>
            <w:tcW w:w="1347" w:type="dxa"/>
            <w:tcBorders>
              <w:top w:val="single" w:sz="4" w:space="0" w:color="000000"/>
              <w:left w:val="single" w:sz="4" w:space="0" w:color="000000"/>
              <w:bottom w:val="single" w:sz="4" w:space="0" w:color="000000"/>
              <w:right w:val="single" w:sz="4" w:space="0" w:color="000000"/>
            </w:tcBorders>
            <w:hideMark/>
          </w:tcPr>
          <w:p w14:paraId="04DBB2D4" w14:textId="77777777" w:rsidR="003F0BB4" w:rsidRPr="00F12407" w:rsidRDefault="003F0BB4" w:rsidP="00831194">
            <w:pPr>
              <w:spacing w:after="0" w:line="240" w:lineRule="auto"/>
              <w:jc w:val="both"/>
              <w:rPr>
                <w:rFonts w:ascii="Times New Roman" w:eastAsia="Times New Roman" w:hAnsi="Times New Roman" w:cs="Times New Roman"/>
                <w:sz w:val="24"/>
                <w:szCs w:val="24"/>
              </w:rPr>
            </w:pPr>
            <w:r w:rsidRPr="00F12407">
              <w:rPr>
                <w:rFonts w:ascii="Times New Roman" w:eastAsia="Times New Roman" w:hAnsi="Times New Roman" w:cs="Times New Roman"/>
                <w:sz w:val="24"/>
                <w:szCs w:val="24"/>
              </w:rPr>
              <w:t>0.1</w:t>
            </w:r>
          </w:p>
        </w:tc>
        <w:tc>
          <w:tcPr>
            <w:tcW w:w="1346" w:type="dxa"/>
            <w:tcBorders>
              <w:top w:val="single" w:sz="4" w:space="0" w:color="000000"/>
              <w:left w:val="single" w:sz="4" w:space="0" w:color="000000"/>
              <w:bottom w:val="single" w:sz="4" w:space="0" w:color="000000"/>
              <w:right w:val="single" w:sz="4" w:space="0" w:color="000000"/>
            </w:tcBorders>
            <w:hideMark/>
          </w:tcPr>
          <w:p w14:paraId="7B681CB8" w14:textId="77777777" w:rsidR="003F0BB4" w:rsidRPr="00F12407" w:rsidRDefault="003F0BB4" w:rsidP="00831194">
            <w:pPr>
              <w:spacing w:after="0" w:line="240" w:lineRule="auto"/>
              <w:jc w:val="both"/>
              <w:rPr>
                <w:rFonts w:ascii="Times New Roman" w:eastAsia="Times New Roman" w:hAnsi="Times New Roman" w:cs="Times New Roman"/>
                <w:sz w:val="24"/>
                <w:szCs w:val="24"/>
              </w:rPr>
            </w:pPr>
            <w:r w:rsidRPr="00F12407">
              <w:rPr>
                <w:rFonts w:ascii="Times New Roman" w:eastAsia="Times New Roman" w:hAnsi="Times New Roman" w:cs="Times New Roman"/>
                <w:sz w:val="24"/>
                <w:szCs w:val="24"/>
              </w:rPr>
              <w:t>10</w:t>
            </w:r>
          </w:p>
        </w:tc>
        <w:tc>
          <w:tcPr>
            <w:tcW w:w="1347" w:type="dxa"/>
            <w:tcBorders>
              <w:top w:val="single" w:sz="4" w:space="0" w:color="000000"/>
              <w:left w:val="single" w:sz="4" w:space="0" w:color="000000"/>
              <w:bottom w:val="single" w:sz="4" w:space="0" w:color="000000"/>
              <w:right w:val="single" w:sz="4" w:space="0" w:color="000000"/>
            </w:tcBorders>
            <w:hideMark/>
          </w:tcPr>
          <w:p w14:paraId="6422B767" w14:textId="77777777" w:rsidR="003F0BB4" w:rsidRPr="00F12407" w:rsidRDefault="003F0BB4" w:rsidP="00831194">
            <w:pPr>
              <w:spacing w:after="0" w:line="240" w:lineRule="auto"/>
              <w:jc w:val="both"/>
              <w:rPr>
                <w:rFonts w:ascii="Times New Roman" w:eastAsia="Times New Roman" w:hAnsi="Times New Roman" w:cs="Times New Roman"/>
                <w:sz w:val="24"/>
                <w:szCs w:val="24"/>
              </w:rPr>
            </w:pPr>
            <w:r w:rsidRPr="00F12407">
              <w:rPr>
                <w:rFonts w:ascii="Times New Roman" w:eastAsia="Times New Roman" w:hAnsi="Times New Roman" w:cs="Times New Roman"/>
                <w:sz w:val="24"/>
                <w:szCs w:val="24"/>
              </w:rPr>
              <w:t>0.07</w:t>
            </w:r>
          </w:p>
        </w:tc>
      </w:tr>
      <w:tr w:rsidR="003F0BB4" w:rsidRPr="00F12407" w14:paraId="76386DBF" w14:textId="77777777" w:rsidTr="003F0BB4">
        <w:trPr>
          <w:trHeight w:val="262"/>
        </w:trPr>
        <w:tc>
          <w:tcPr>
            <w:tcW w:w="1271" w:type="dxa"/>
            <w:tcBorders>
              <w:top w:val="single" w:sz="4" w:space="0" w:color="000000"/>
              <w:left w:val="single" w:sz="4" w:space="0" w:color="000000"/>
              <w:bottom w:val="single" w:sz="4" w:space="0" w:color="000000"/>
              <w:right w:val="single" w:sz="4" w:space="0" w:color="000000"/>
            </w:tcBorders>
            <w:hideMark/>
          </w:tcPr>
          <w:p w14:paraId="72111851" w14:textId="77777777" w:rsidR="003F0BB4" w:rsidRPr="00F12407" w:rsidRDefault="003F0BB4" w:rsidP="00831194">
            <w:pPr>
              <w:spacing w:after="0" w:line="240" w:lineRule="auto"/>
              <w:jc w:val="both"/>
              <w:rPr>
                <w:rFonts w:ascii="Times New Roman" w:eastAsia="Times New Roman" w:hAnsi="Times New Roman" w:cs="Times New Roman"/>
                <w:sz w:val="24"/>
                <w:szCs w:val="24"/>
              </w:rPr>
            </w:pPr>
            <w:r w:rsidRPr="00F12407">
              <w:rPr>
                <w:rFonts w:ascii="Times New Roman" w:eastAsia="Times New Roman" w:hAnsi="Times New Roman" w:cs="Times New Roman"/>
                <w:sz w:val="24"/>
                <w:szCs w:val="24"/>
              </w:rPr>
              <w:t>T/G</w:t>
            </w:r>
          </w:p>
        </w:tc>
        <w:tc>
          <w:tcPr>
            <w:tcW w:w="1418" w:type="dxa"/>
            <w:tcBorders>
              <w:top w:val="single" w:sz="4" w:space="0" w:color="000000"/>
              <w:left w:val="single" w:sz="4" w:space="0" w:color="000000"/>
              <w:bottom w:val="single" w:sz="4" w:space="0" w:color="000000"/>
              <w:right w:val="single" w:sz="4" w:space="0" w:color="000000"/>
            </w:tcBorders>
            <w:hideMark/>
          </w:tcPr>
          <w:p w14:paraId="14DECC0C" w14:textId="77777777" w:rsidR="003F0BB4" w:rsidRPr="00F12407" w:rsidRDefault="003F0BB4" w:rsidP="00831194">
            <w:pPr>
              <w:spacing w:after="0" w:line="240" w:lineRule="auto"/>
              <w:jc w:val="both"/>
              <w:rPr>
                <w:rFonts w:ascii="Times New Roman" w:eastAsia="Times New Roman" w:hAnsi="Times New Roman" w:cs="Times New Roman"/>
                <w:sz w:val="24"/>
                <w:szCs w:val="24"/>
              </w:rPr>
            </w:pPr>
            <w:r w:rsidRPr="00F12407">
              <w:rPr>
                <w:rFonts w:ascii="Times New Roman" w:eastAsia="Times New Roman" w:hAnsi="Times New Roman" w:cs="Times New Roman"/>
                <w:sz w:val="24"/>
                <w:szCs w:val="24"/>
              </w:rPr>
              <w:t>61</w:t>
            </w:r>
          </w:p>
        </w:tc>
        <w:tc>
          <w:tcPr>
            <w:tcW w:w="1275" w:type="dxa"/>
            <w:tcBorders>
              <w:top w:val="single" w:sz="4" w:space="0" w:color="000000"/>
              <w:left w:val="single" w:sz="4" w:space="0" w:color="000000"/>
              <w:bottom w:val="single" w:sz="4" w:space="0" w:color="000000"/>
              <w:right w:val="single" w:sz="4" w:space="0" w:color="000000"/>
            </w:tcBorders>
            <w:hideMark/>
          </w:tcPr>
          <w:p w14:paraId="42469C23" w14:textId="77777777" w:rsidR="003F0BB4" w:rsidRPr="00F12407" w:rsidRDefault="003F0BB4" w:rsidP="00831194">
            <w:pPr>
              <w:spacing w:after="0" w:line="240" w:lineRule="auto"/>
              <w:jc w:val="both"/>
              <w:rPr>
                <w:rFonts w:ascii="Times New Roman" w:eastAsia="Times New Roman" w:hAnsi="Times New Roman" w:cs="Times New Roman"/>
                <w:sz w:val="24"/>
                <w:szCs w:val="24"/>
              </w:rPr>
            </w:pPr>
            <w:r w:rsidRPr="00F12407">
              <w:rPr>
                <w:rFonts w:ascii="Times New Roman" w:eastAsia="Times New Roman" w:hAnsi="Times New Roman" w:cs="Times New Roman"/>
                <w:sz w:val="24"/>
                <w:szCs w:val="24"/>
              </w:rPr>
              <w:t>0.32</w:t>
            </w:r>
          </w:p>
        </w:tc>
        <w:tc>
          <w:tcPr>
            <w:tcW w:w="1346" w:type="dxa"/>
            <w:tcBorders>
              <w:top w:val="single" w:sz="4" w:space="0" w:color="000000"/>
              <w:left w:val="single" w:sz="4" w:space="0" w:color="000000"/>
              <w:bottom w:val="single" w:sz="4" w:space="0" w:color="000000"/>
              <w:right w:val="single" w:sz="4" w:space="0" w:color="000000"/>
            </w:tcBorders>
            <w:hideMark/>
          </w:tcPr>
          <w:p w14:paraId="29E0B1E6" w14:textId="77777777" w:rsidR="003F0BB4" w:rsidRPr="00F12407" w:rsidRDefault="003F0BB4" w:rsidP="00831194">
            <w:pPr>
              <w:spacing w:after="0" w:line="240" w:lineRule="auto"/>
              <w:jc w:val="both"/>
              <w:rPr>
                <w:rFonts w:ascii="Times New Roman" w:eastAsia="Times New Roman" w:hAnsi="Times New Roman" w:cs="Times New Roman"/>
                <w:sz w:val="24"/>
                <w:szCs w:val="24"/>
              </w:rPr>
            </w:pPr>
            <w:r w:rsidRPr="00F12407">
              <w:rPr>
                <w:rFonts w:ascii="Times New Roman" w:eastAsia="Times New Roman" w:hAnsi="Times New Roman" w:cs="Times New Roman"/>
                <w:sz w:val="24"/>
                <w:szCs w:val="24"/>
              </w:rPr>
              <w:t>20</w:t>
            </w:r>
          </w:p>
        </w:tc>
        <w:tc>
          <w:tcPr>
            <w:tcW w:w="1347" w:type="dxa"/>
            <w:tcBorders>
              <w:top w:val="single" w:sz="4" w:space="0" w:color="000000"/>
              <w:left w:val="single" w:sz="4" w:space="0" w:color="000000"/>
              <w:bottom w:val="single" w:sz="4" w:space="0" w:color="000000"/>
              <w:right w:val="single" w:sz="4" w:space="0" w:color="000000"/>
            </w:tcBorders>
            <w:hideMark/>
          </w:tcPr>
          <w:p w14:paraId="2C158D76" w14:textId="77777777" w:rsidR="003F0BB4" w:rsidRPr="00F12407" w:rsidRDefault="003F0BB4" w:rsidP="00831194">
            <w:pPr>
              <w:spacing w:after="0" w:line="240" w:lineRule="auto"/>
              <w:jc w:val="both"/>
              <w:rPr>
                <w:rFonts w:ascii="Times New Roman" w:eastAsia="Times New Roman" w:hAnsi="Times New Roman" w:cs="Times New Roman"/>
                <w:sz w:val="24"/>
                <w:szCs w:val="24"/>
              </w:rPr>
            </w:pPr>
            <w:r w:rsidRPr="00F12407">
              <w:rPr>
                <w:rFonts w:ascii="Times New Roman" w:eastAsia="Times New Roman" w:hAnsi="Times New Roman" w:cs="Times New Roman"/>
                <w:sz w:val="24"/>
                <w:szCs w:val="24"/>
              </w:rPr>
              <w:t>0.38</w:t>
            </w:r>
          </w:p>
        </w:tc>
        <w:tc>
          <w:tcPr>
            <w:tcW w:w="1346" w:type="dxa"/>
            <w:tcBorders>
              <w:top w:val="single" w:sz="4" w:space="0" w:color="000000"/>
              <w:left w:val="single" w:sz="4" w:space="0" w:color="000000"/>
              <w:bottom w:val="single" w:sz="4" w:space="0" w:color="000000"/>
              <w:right w:val="single" w:sz="4" w:space="0" w:color="000000"/>
            </w:tcBorders>
            <w:hideMark/>
          </w:tcPr>
          <w:p w14:paraId="51E0B797" w14:textId="77777777" w:rsidR="003F0BB4" w:rsidRPr="00F12407" w:rsidRDefault="003F0BB4" w:rsidP="00831194">
            <w:pPr>
              <w:spacing w:after="0" w:line="240" w:lineRule="auto"/>
              <w:jc w:val="both"/>
              <w:rPr>
                <w:rFonts w:ascii="Times New Roman" w:eastAsia="Times New Roman" w:hAnsi="Times New Roman" w:cs="Times New Roman"/>
                <w:sz w:val="24"/>
                <w:szCs w:val="24"/>
              </w:rPr>
            </w:pPr>
            <w:r w:rsidRPr="00F12407">
              <w:rPr>
                <w:rFonts w:ascii="Times New Roman" w:eastAsia="Times New Roman" w:hAnsi="Times New Roman" w:cs="Times New Roman"/>
                <w:sz w:val="24"/>
                <w:szCs w:val="24"/>
              </w:rPr>
              <w:t>41</w:t>
            </w:r>
          </w:p>
        </w:tc>
        <w:tc>
          <w:tcPr>
            <w:tcW w:w="1347" w:type="dxa"/>
            <w:tcBorders>
              <w:top w:val="single" w:sz="4" w:space="0" w:color="000000"/>
              <w:left w:val="single" w:sz="4" w:space="0" w:color="000000"/>
              <w:bottom w:val="single" w:sz="4" w:space="0" w:color="000000"/>
              <w:right w:val="single" w:sz="4" w:space="0" w:color="000000"/>
            </w:tcBorders>
            <w:hideMark/>
          </w:tcPr>
          <w:p w14:paraId="34EFFFE3" w14:textId="77777777" w:rsidR="003F0BB4" w:rsidRPr="00F12407" w:rsidRDefault="003F0BB4" w:rsidP="00831194">
            <w:pPr>
              <w:spacing w:after="0" w:line="240" w:lineRule="auto"/>
              <w:jc w:val="both"/>
              <w:rPr>
                <w:rFonts w:ascii="Times New Roman" w:eastAsia="Times New Roman" w:hAnsi="Times New Roman" w:cs="Times New Roman"/>
                <w:sz w:val="24"/>
                <w:szCs w:val="24"/>
              </w:rPr>
            </w:pPr>
            <w:r w:rsidRPr="00F12407">
              <w:rPr>
                <w:rFonts w:ascii="Times New Roman" w:eastAsia="Times New Roman" w:hAnsi="Times New Roman" w:cs="Times New Roman"/>
                <w:sz w:val="24"/>
                <w:szCs w:val="24"/>
              </w:rPr>
              <w:t>0.3</w:t>
            </w:r>
          </w:p>
        </w:tc>
      </w:tr>
      <w:tr w:rsidR="003F0BB4" w:rsidRPr="00F12407" w14:paraId="4E3177D3" w14:textId="77777777" w:rsidTr="003F0BB4">
        <w:trPr>
          <w:trHeight w:val="262"/>
        </w:trPr>
        <w:tc>
          <w:tcPr>
            <w:tcW w:w="1271" w:type="dxa"/>
            <w:tcBorders>
              <w:top w:val="single" w:sz="4" w:space="0" w:color="000000"/>
              <w:left w:val="single" w:sz="4" w:space="0" w:color="000000"/>
              <w:bottom w:val="single" w:sz="4" w:space="0" w:color="000000"/>
              <w:right w:val="single" w:sz="4" w:space="0" w:color="000000"/>
            </w:tcBorders>
            <w:hideMark/>
          </w:tcPr>
          <w:p w14:paraId="6DD720C2" w14:textId="77777777" w:rsidR="003F0BB4" w:rsidRPr="00F12407" w:rsidRDefault="003F0BB4" w:rsidP="00831194">
            <w:pPr>
              <w:spacing w:after="0" w:line="240" w:lineRule="auto"/>
              <w:jc w:val="both"/>
              <w:rPr>
                <w:rFonts w:ascii="Times New Roman" w:eastAsia="Times New Roman" w:hAnsi="Times New Roman" w:cs="Times New Roman"/>
                <w:sz w:val="24"/>
                <w:szCs w:val="24"/>
              </w:rPr>
            </w:pPr>
            <w:r w:rsidRPr="00F12407">
              <w:rPr>
                <w:rFonts w:ascii="Times New Roman" w:eastAsia="Times New Roman" w:hAnsi="Times New Roman" w:cs="Times New Roman"/>
                <w:sz w:val="24"/>
                <w:szCs w:val="24"/>
              </w:rPr>
              <w:t>T/T</w:t>
            </w:r>
          </w:p>
        </w:tc>
        <w:tc>
          <w:tcPr>
            <w:tcW w:w="1418" w:type="dxa"/>
            <w:tcBorders>
              <w:top w:val="single" w:sz="4" w:space="0" w:color="000000"/>
              <w:left w:val="single" w:sz="4" w:space="0" w:color="000000"/>
              <w:bottom w:val="single" w:sz="4" w:space="0" w:color="000000"/>
              <w:right w:val="single" w:sz="4" w:space="0" w:color="000000"/>
            </w:tcBorders>
            <w:hideMark/>
          </w:tcPr>
          <w:p w14:paraId="7110B3BA" w14:textId="77777777" w:rsidR="003F0BB4" w:rsidRPr="00F12407" w:rsidRDefault="003F0BB4" w:rsidP="00831194">
            <w:pPr>
              <w:spacing w:after="0" w:line="240" w:lineRule="auto"/>
              <w:jc w:val="both"/>
              <w:rPr>
                <w:rFonts w:ascii="Times New Roman" w:eastAsia="Times New Roman" w:hAnsi="Times New Roman" w:cs="Times New Roman"/>
                <w:sz w:val="24"/>
                <w:szCs w:val="24"/>
              </w:rPr>
            </w:pPr>
            <w:r w:rsidRPr="00F12407">
              <w:rPr>
                <w:rFonts w:ascii="Times New Roman" w:eastAsia="Times New Roman" w:hAnsi="Times New Roman" w:cs="Times New Roman"/>
                <w:sz w:val="24"/>
                <w:szCs w:val="24"/>
              </w:rPr>
              <w:t>114</w:t>
            </w:r>
          </w:p>
        </w:tc>
        <w:tc>
          <w:tcPr>
            <w:tcW w:w="1275" w:type="dxa"/>
            <w:tcBorders>
              <w:top w:val="single" w:sz="4" w:space="0" w:color="000000"/>
              <w:left w:val="single" w:sz="4" w:space="0" w:color="000000"/>
              <w:bottom w:val="single" w:sz="4" w:space="0" w:color="000000"/>
              <w:right w:val="single" w:sz="4" w:space="0" w:color="000000"/>
            </w:tcBorders>
            <w:hideMark/>
          </w:tcPr>
          <w:p w14:paraId="28CBCD26" w14:textId="77777777" w:rsidR="003F0BB4" w:rsidRPr="00F12407" w:rsidRDefault="003F0BB4" w:rsidP="00831194">
            <w:pPr>
              <w:spacing w:after="0" w:line="240" w:lineRule="auto"/>
              <w:jc w:val="both"/>
              <w:rPr>
                <w:rFonts w:ascii="Times New Roman" w:eastAsia="Times New Roman" w:hAnsi="Times New Roman" w:cs="Times New Roman"/>
                <w:sz w:val="24"/>
                <w:szCs w:val="24"/>
              </w:rPr>
            </w:pPr>
            <w:r w:rsidRPr="00F12407">
              <w:rPr>
                <w:rFonts w:ascii="Times New Roman" w:eastAsia="Times New Roman" w:hAnsi="Times New Roman" w:cs="Times New Roman"/>
                <w:sz w:val="24"/>
                <w:szCs w:val="24"/>
              </w:rPr>
              <w:t>0.6</w:t>
            </w:r>
          </w:p>
        </w:tc>
        <w:tc>
          <w:tcPr>
            <w:tcW w:w="1346" w:type="dxa"/>
            <w:tcBorders>
              <w:top w:val="single" w:sz="4" w:space="0" w:color="000000"/>
              <w:left w:val="single" w:sz="4" w:space="0" w:color="000000"/>
              <w:bottom w:val="single" w:sz="4" w:space="0" w:color="000000"/>
              <w:right w:val="single" w:sz="4" w:space="0" w:color="000000"/>
            </w:tcBorders>
            <w:hideMark/>
          </w:tcPr>
          <w:p w14:paraId="2D89F7E8" w14:textId="77777777" w:rsidR="003F0BB4" w:rsidRPr="00F12407" w:rsidRDefault="003F0BB4" w:rsidP="00831194">
            <w:pPr>
              <w:spacing w:after="0" w:line="240" w:lineRule="auto"/>
              <w:jc w:val="both"/>
              <w:rPr>
                <w:rFonts w:ascii="Times New Roman" w:eastAsia="Times New Roman" w:hAnsi="Times New Roman" w:cs="Times New Roman"/>
                <w:sz w:val="24"/>
                <w:szCs w:val="24"/>
              </w:rPr>
            </w:pPr>
            <w:r w:rsidRPr="00F12407">
              <w:rPr>
                <w:rFonts w:ascii="Times New Roman" w:eastAsia="Times New Roman" w:hAnsi="Times New Roman" w:cs="Times New Roman"/>
                <w:sz w:val="24"/>
                <w:szCs w:val="24"/>
              </w:rPr>
              <w:t>27</w:t>
            </w:r>
          </w:p>
        </w:tc>
        <w:tc>
          <w:tcPr>
            <w:tcW w:w="1347" w:type="dxa"/>
            <w:tcBorders>
              <w:top w:val="single" w:sz="4" w:space="0" w:color="000000"/>
              <w:left w:val="single" w:sz="4" w:space="0" w:color="000000"/>
              <w:bottom w:val="single" w:sz="4" w:space="0" w:color="000000"/>
              <w:right w:val="single" w:sz="4" w:space="0" w:color="000000"/>
            </w:tcBorders>
            <w:hideMark/>
          </w:tcPr>
          <w:p w14:paraId="20F8559A" w14:textId="77777777" w:rsidR="003F0BB4" w:rsidRPr="00F12407" w:rsidRDefault="003F0BB4" w:rsidP="00831194">
            <w:pPr>
              <w:spacing w:after="0" w:line="240" w:lineRule="auto"/>
              <w:jc w:val="both"/>
              <w:rPr>
                <w:rFonts w:ascii="Times New Roman" w:eastAsia="Times New Roman" w:hAnsi="Times New Roman" w:cs="Times New Roman"/>
                <w:sz w:val="24"/>
                <w:szCs w:val="24"/>
              </w:rPr>
            </w:pPr>
            <w:r w:rsidRPr="00F12407">
              <w:rPr>
                <w:rFonts w:ascii="Times New Roman" w:eastAsia="Times New Roman" w:hAnsi="Times New Roman" w:cs="Times New Roman"/>
                <w:sz w:val="24"/>
                <w:szCs w:val="24"/>
              </w:rPr>
              <w:t>0.52</w:t>
            </w:r>
          </w:p>
        </w:tc>
        <w:tc>
          <w:tcPr>
            <w:tcW w:w="1346" w:type="dxa"/>
            <w:tcBorders>
              <w:top w:val="single" w:sz="4" w:space="0" w:color="000000"/>
              <w:left w:val="single" w:sz="4" w:space="0" w:color="000000"/>
              <w:bottom w:val="single" w:sz="4" w:space="0" w:color="000000"/>
              <w:right w:val="single" w:sz="4" w:space="0" w:color="000000"/>
            </w:tcBorders>
            <w:hideMark/>
          </w:tcPr>
          <w:p w14:paraId="71F8B202" w14:textId="77777777" w:rsidR="003F0BB4" w:rsidRPr="00F12407" w:rsidRDefault="003F0BB4" w:rsidP="00831194">
            <w:pPr>
              <w:spacing w:after="0" w:line="240" w:lineRule="auto"/>
              <w:jc w:val="both"/>
              <w:rPr>
                <w:rFonts w:ascii="Times New Roman" w:eastAsia="Times New Roman" w:hAnsi="Times New Roman" w:cs="Times New Roman"/>
                <w:sz w:val="24"/>
                <w:szCs w:val="24"/>
              </w:rPr>
            </w:pPr>
            <w:r w:rsidRPr="00F12407">
              <w:rPr>
                <w:rFonts w:ascii="Times New Roman" w:eastAsia="Times New Roman" w:hAnsi="Times New Roman" w:cs="Times New Roman"/>
                <w:sz w:val="24"/>
                <w:szCs w:val="24"/>
              </w:rPr>
              <w:t>87</w:t>
            </w:r>
          </w:p>
        </w:tc>
        <w:tc>
          <w:tcPr>
            <w:tcW w:w="1347" w:type="dxa"/>
            <w:tcBorders>
              <w:top w:val="single" w:sz="4" w:space="0" w:color="000000"/>
              <w:left w:val="single" w:sz="4" w:space="0" w:color="000000"/>
              <w:bottom w:val="single" w:sz="4" w:space="0" w:color="000000"/>
              <w:right w:val="single" w:sz="4" w:space="0" w:color="000000"/>
            </w:tcBorders>
            <w:hideMark/>
          </w:tcPr>
          <w:p w14:paraId="6CD1F85A" w14:textId="77777777" w:rsidR="003F0BB4" w:rsidRPr="00F12407" w:rsidRDefault="003F0BB4" w:rsidP="00831194">
            <w:pPr>
              <w:spacing w:after="0" w:line="240" w:lineRule="auto"/>
              <w:jc w:val="both"/>
              <w:rPr>
                <w:rFonts w:ascii="Times New Roman" w:eastAsia="Times New Roman" w:hAnsi="Times New Roman" w:cs="Times New Roman"/>
                <w:sz w:val="24"/>
                <w:szCs w:val="24"/>
              </w:rPr>
            </w:pPr>
            <w:r w:rsidRPr="00F12407">
              <w:rPr>
                <w:rFonts w:ascii="Times New Roman" w:eastAsia="Times New Roman" w:hAnsi="Times New Roman" w:cs="Times New Roman"/>
                <w:sz w:val="24"/>
                <w:szCs w:val="24"/>
              </w:rPr>
              <w:t>0.63</w:t>
            </w:r>
          </w:p>
        </w:tc>
      </w:tr>
      <w:tr w:rsidR="003F0BB4" w:rsidRPr="00F12407" w14:paraId="6ECE18B2" w14:textId="77777777" w:rsidTr="003F0BB4">
        <w:trPr>
          <w:trHeight w:val="262"/>
        </w:trPr>
        <w:tc>
          <w:tcPr>
            <w:tcW w:w="1271" w:type="dxa"/>
            <w:tcBorders>
              <w:top w:val="single" w:sz="4" w:space="0" w:color="000000"/>
              <w:left w:val="single" w:sz="4" w:space="0" w:color="000000"/>
              <w:bottom w:val="single" w:sz="4" w:space="0" w:color="000000"/>
              <w:right w:val="single" w:sz="4" w:space="0" w:color="000000"/>
            </w:tcBorders>
            <w:hideMark/>
          </w:tcPr>
          <w:p w14:paraId="5ACEBF7B" w14:textId="77777777" w:rsidR="003F0BB4" w:rsidRPr="00F12407" w:rsidRDefault="003F0BB4" w:rsidP="00831194">
            <w:pPr>
              <w:spacing w:after="0" w:line="240" w:lineRule="auto"/>
              <w:jc w:val="both"/>
              <w:rPr>
                <w:rFonts w:ascii="Times New Roman" w:eastAsia="Times New Roman" w:hAnsi="Times New Roman" w:cs="Times New Roman"/>
                <w:sz w:val="24"/>
                <w:szCs w:val="24"/>
              </w:rPr>
            </w:pPr>
            <w:r w:rsidRPr="00F12407">
              <w:rPr>
                <w:rFonts w:ascii="Times New Roman" w:eastAsia="Times New Roman" w:hAnsi="Times New Roman" w:cs="Times New Roman"/>
                <w:sz w:val="24"/>
                <w:szCs w:val="24"/>
              </w:rPr>
              <w:lastRenderedPageBreak/>
              <w:t>NA</w:t>
            </w:r>
          </w:p>
        </w:tc>
        <w:tc>
          <w:tcPr>
            <w:tcW w:w="1418" w:type="dxa"/>
            <w:tcBorders>
              <w:top w:val="single" w:sz="4" w:space="0" w:color="000000"/>
              <w:left w:val="single" w:sz="4" w:space="0" w:color="000000"/>
              <w:bottom w:val="single" w:sz="4" w:space="0" w:color="000000"/>
              <w:right w:val="single" w:sz="4" w:space="0" w:color="000000"/>
            </w:tcBorders>
            <w:hideMark/>
          </w:tcPr>
          <w:p w14:paraId="4894A5C1" w14:textId="77777777" w:rsidR="003F0BB4" w:rsidRPr="00F12407" w:rsidRDefault="003F0BB4" w:rsidP="00831194">
            <w:pPr>
              <w:spacing w:after="0" w:line="240" w:lineRule="auto"/>
              <w:jc w:val="both"/>
              <w:rPr>
                <w:rFonts w:ascii="Times New Roman" w:eastAsia="Times New Roman" w:hAnsi="Times New Roman" w:cs="Times New Roman"/>
                <w:sz w:val="24"/>
                <w:szCs w:val="24"/>
              </w:rPr>
            </w:pPr>
            <w:r w:rsidRPr="00F12407">
              <w:rPr>
                <w:rFonts w:ascii="Times New Roman" w:eastAsia="Times New Roman" w:hAnsi="Times New Roman" w:cs="Times New Roman"/>
                <w:sz w:val="24"/>
                <w:szCs w:val="24"/>
              </w:rPr>
              <w:t>64</w:t>
            </w:r>
          </w:p>
        </w:tc>
        <w:tc>
          <w:tcPr>
            <w:tcW w:w="1275" w:type="dxa"/>
            <w:tcBorders>
              <w:top w:val="single" w:sz="4" w:space="0" w:color="000000"/>
              <w:left w:val="single" w:sz="4" w:space="0" w:color="000000"/>
              <w:bottom w:val="single" w:sz="4" w:space="0" w:color="000000"/>
              <w:right w:val="single" w:sz="4" w:space="0" w:color="000000"/>
            </w:tcBorders>
            <w:hideMark/>
          </w:tcPr>
          <w:p w14:paraId="09A7AF50" w14:textId="77777777" w:rsidR="003F0BB4" w:rsidRPr="00F12407" w:rsidRDefault="003F0BB4" w:rsidP="00831194">
            <w:pPr>
              <w:spacing w:after="0" w:line="240" w:lineRule="auto"/>
              <w:jc w:val="both"/>
              <w:rPr>
                <w:rFonts w:ascii="Times New Roman" w:eastAsia="Times New Roman" w:hAnsi="Times New Roman" w:cs="Times New Roman"/>
                <w:sz w:val="24"/>
                <w:szCs w:val="24"/>
              </w:rPr>
            </w:pPr>
            <w:r w:rsidRPr="00F12407">
              <w:rPr>
                <w:rFonts w:ascii="Times New Roman" w:eastAsia="Times New Roman" w:hAnsi="Times New Roman" w:cs="Times New Roman"/>
                <w:sz w:val="24"/>
                <w:szCs w:val="24"/>
              </w:rPr>
              <w:t>---</w:t>
            </w:r>
          </w:p>
        </w:tc>
        <w:tc>
          <w:tcPr>
            <w:tcW w:w="1346" w:type="dxa"/>
            <w:tcBorders>
              <w:top w:val="single" w:sz="4" w:space="0" w:color="000000"/>
              <w:left w:val="single" w:sz="4" w:space="0" w:color="000000"/>
              <w:bottom w:val="single" w:sz="4" w:space="0" w:color="000000"/>
              <w:right w:val="single" w:sz="4" w:space="0" w:color="000000"/>
            </w:tcBorders>
            <w:hideMark/>
          </w:tcPr>
          <w:p w14:paraId="00FD4D82" w14:textId="77777777" w:rsidR="003F0BB4" w:rsidRPr="00F12407" w:rsidRDefault="003F0BB4" w:rsidP="00831194">
            <w:pPr>
              <w:spacing w:after="0" w:line="240" w:lineRule="auto"/>
              <w:jc w:val="both"/>
              <w:rPr>
                <w:rFonts w:ascii="Times New Roman" w:eastAsia="Times New Roman" w:hAnsi="Times New Roman" w:cs="Times New Roman"/>
                <w:sz w:val="24"/>
                <w:szCs w:val="24"/>
              </w:rPr>
            </w:pPr>
            <w:r w:rsidRPr="00F12407">
              <w:rPr>
                <w:rFonts w:ascii="Times New Roman" w:eastAsia="Times New Roman" w:hAnsi="Times New Roman" w:cs="Times New Roman"/>
                <w:sz w:val="24"/>
                <w:szCs w:val="24"/>
              </w:rPr>
              <w:t>39</w:t>
            </w:r>
          </w:p>
        </w:tc>
        <w:tc>
          <w:tcPr>
            <w:tcW w:w="1347" w:type="dxa"/>
            <w:tcBorders>
              <w:top w:val="single" w:sz="4" w:space="0" w:color="000000"/>
              <w:left w:val="single" w:sz="4" w:space="0" w:color="000000"/>
              <w:bottom w:val="single" w:sz="4" w:space="0" w:color="000000"/>
              <w:right w:val="single" w:sz="4" w:space="0" w:color="000000"/>
            </w:tcBorders>
            <w:hideMark/>
          </w:tcPr>
          <w:p w14:paraId="1093259C" w14:textId="77777777" w:rsidR="003F0BB4" w:rsidRPr="00F12407" w:rsidRDefault="003F0BB4" w:rsidP="00831194">
            <w:pPr>
              <w:spacing w:after="0" w:line="240" w:lineRule="auto"/>
              <w:jc w:val="both"/>
              <w:rPr>
                <w:rFonts w:ascii="Times New Roman" w:eastAsia="Times New Roman" w:hAnsi="Times New Roman" w:cs="Times New Roman"/>
                <w:sz w:val="24"/>
                <w:szCs w:val="24"/>
              </w:rPr>
            </w:pPr>
            <w:r w:rsidRPr="00F12407">
              <w:rPr>
                <w:rFonts w:ascii="Times New Roman" w:eastAsia="Times New Roman" w:hAnsi="Times New Roman" w:cs="Times New Roman"/>
                <w:sz w:val="24"/>
                <w:szCs w:val="24"/>
              </w:rPr>
              <w:t>---</w:t>
            </w:r>
          </w:p>
        </w:tc>
        <w:tc>
          <w:tcPr>
            <w:tcW w:w="1346" w:type="dxa"/>
            <w:tcBorders>
              <w:top w:val="single" w:sz="4" w:space="0" w:color="000000"/>
              <w:left w:val="single" w:sz="4" w:space="0" w:color="000000"/>
              <w:bottom w:val="single" w:sz="4" w:space="0" w:color="000000"/>
              <w:right w:val="single" w:sz="4" w:space="0" w:color="000000"/>
            </w:tcBorders>
            <w:hideMark/>
          </w:tcPr>
          <w:p w14:paraId="781679AF" w14:textId="77777777" w:rsidR="003F0BB4" w:rsidRPr="00F12407" w:rsidRDefault="003F0BB4" w:rsidP="00831194">
            <w:pPr>
              <w:spacing w:after="0" w:line="240" w:lineRule="auto"/>
              <w:jc w:val="both"/>
              <w:rPr>
                <w:rFonts w:ascii="Times New Roman" w:eastAsia="Times New Roman" w:hAnsi="Times New Roman" w:cs="Times New Roman"/>
                <w:sz w:val="24"/>
                <w:szCs w:val="24"/>
              </w:rPr>
            </w:pPr>
            <w:r w:rsidRPr="00F12407">
              <w:rPr>
                <w:rFonts w:ascii="Times New Roman" w:eastAsia="Times New Roman" w:hAnsi="Times New Roman" w:cs="Times New Roman"/>
                <w:sz w:val="24"/>
                <w:szCs w:val="24"/>
              </w:rPr>
              <w:t>25</w:t>
            </w:r>
          </w:p>
        </w:tc>
        <w:tc>
          <w:tcPr>
            <w:tcW w:w="1347" w:type="dxa"/>
            <w:tcBorders>
              <w:top w:val="single" w:sz="4" w:space="0" w:color="000000"/>
              <w:left w:val="single" w:sz="4" w:space="0" w:color="000000"/>
              <w:bottom w:val="single" w:sz="4" w:space="0" w:color="000000"/>
              <w:right w:val="single" w:sz="4" w:space="0" w:color="000000"/>
            </w:tcBorders>
            <w:hideMark/>
          </w:tcPr>
          <w:p w14:paraId="114713C5" w14:textId="77777777" w:rsidR="003F0BB4" w:rsidRPr="00F12407" w:rsidRDefault="003F0BB4" w:rsidP="00831194">
            <w:pPr>
              <w:spacing w:after="0" w:line="240" w:lineRule="auto"/>
              <w:jc w:val="both"/>
              <w:rPr>
                <w:rFonts w:ascii="Times New Roman" w:eastAsia="Times New Roman" w:hAnsi="Times New Roman" w:cs="Times New Roman"/>
                <w:sz w:val="24"/>
                <w:szCs w:val="24"/>
              </w:rPr>
            </w:pPr>
            <w:r w:rsidRPr="00F12407">
              <w:rPr>
                <w:rFonts w:ascii="Times New Roman" w:eastAsia="Times New Roman" w:hAnsi="Times New Roman" w:cs="Times New Roman"/>
                <w:sz w:val="24"/>
                <w:szCs w:val="24"/>
              </w:rPr>
              <w:t>---</w:t>
            </w:r>
          </w:p>
        </w:tc>
      </w:tr>
    </w:tbl>
    <w:p w14:paraId="5836D599" w14:textId="77777777" w:rsidR="004C6D15" w:rsidRDefault="004C6D15" w:rsidP="00831194">
      <w:pPr>
        <w:spacing w:after="0" w:line="240" w:lineRule="auto"/>
        <w:ind w:firstLine="709"/>
        <w:jc w:val="both"/>
        <w:rPr>
          <w:rFonts w:ascii="Times New Roman" w:eastAsia="Times New Roman" w:hAnsi="Times New Roman" w:cs="Times New Roman"/>
          <w:sz w:val="28"/>
          <w:szCs w:val="28"/>
        </w:rPr>
      </w:pPr>
    </w:p>
    <w:p w14:paraId="73966457" w14:textId="631C8568" w:rsidR="003F0BB4" w:rsidRDefault="003F0BB4" w:rsidP="0083119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 xml:space="preserve">По таблице 227 указано, что частота генотипа  rs 9536314 по гомозиготному типу соответствовал генотип (G/G) 8 % в общем, из них в основной группе 7 %, в контрольной группе 1 %. По гетерозиготному типу генотип (Т/G) составил 32 %, из них в основной группе 30 %, а в контрольной группе 38 %. Гомозиготный генотип ( Т/Т) соответствовал 60 % , в основной группе 63%  и  52 % в контрольной группе. </w:t>
      </w:r>
      <w:r>
        <w:rPr>
          <w:rFonts w:ascii="Times New Roman" w:eastAsia="Times New Roman" w:hAnsi="Times New Roman" w:cs="Times New Roman"/>
          <w:sz w:val="28"/>
          <w:szCs w:val="28"/>
          <w:lang w:val="en-US"/>
        </w:rPr>
        <w:t>R</w:t>
      </w:r>
      <w:r>
        <w:rPr>
          <w:rFonts w:ascii="Times New Roman" w:eastAsia="Times New Roman" w:hAnsi="Times New Roman" w:cs="Times New Roman"/>
          <w:sz w:val="28"/>
          <w:szCs w:val="28"/>
        </w:rPr>
        <w:t xml:space="preserve">s9536314 точный тест для равновесия Харди-Вайнберга </w:t>
      </w:r>
      <w:r>
        <w:rPr>
          <w:rFonts w:ascii="Times New Roman" w:eastAsia="Times New Roman" w:hAnsi="Times New Roman" w:cs="Times New Roman"/>
          <w:sz w:val="28"/>
          <w:szCs w:val="28"/>
          <w:lang w:val="kk-KZ"/>
        </w:rPr>
        <w:t xml:space="preserve">представлен в таблице </w:t>
      </w:r>
      <w:r>
        <w:rPr>
          <w:rFonts w:ascii="Times New Roman" w:eastAsia="Times New Roman" w:hAnsi="Times New Roman" w:cs="Times New Roman"/>
          <w:sz w:val="28"/>
          <w:szCs w:val="28"/>
        </w:rPr>
        <w:t>228.</w:t>
      </w:r>
    </w:p>
    <w:p w14:paraId="6B944B39" w14:textId="77777777" w:rsidR="003F0BB4" w:rsidRDefault="003F0BB4" w:rsidP="00831194">
      <w:pPr>
        <w:spacing w:after="0" w:line="240" w:lineRule="auto"/>
        <w:ind w:firstLine="709"/>
        <w:jc w:val="both"/>
        <w:rPr>
          <w:rFonts w:ascii="Times New Roman" w:eastAsia="Times New Roman" w:hAnsi="Times New Roman" w:cs="Times New Roman"/>
          <w:sz w:val="28"/>
          <w:szCs w:val="28"/>
        </w:rPr>
      </w:pPr>
    </w:p>
    <w:p w14:paraId="3316C005" w14:textId="4AAD4139" w:rsidR="003F0BB4" w:rsidRDefault="003F0BB4"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228 - rs9536314  точный тест для равновесия Харди-Вайнберга (n=190)</w:t>
      </w:r>
    </w:p>
    <w:p w14:paraId="73ABFE19" w14:textId="77777777" w:rsidR="004C6D15" w:rsidRDefault="004C6D15" w:rsidP="00831194">
      <w:pPr>
        <w:spacing w:after="0" w:line="240" w:lineRule="auto"/>
        <w:jc w:val="both"/>
        <w:rPr>
          <w:rFonts w:ascii="Times New Roman" w:eastAsia="Times New Roman" w:hAnsi="Times New Roman" w:cs="Times New Roman"/>
          <w:b/>
          <w:sz w:val="28"/>
          <w:szCs w:val="28"/>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1418"/>
        <w:gridCol w:w="1276"/>
        <w:gridCol w:w="1134"/>
        <w:gridCol w:w="992"/>
        <w:gridCol w:w="992"/>
        <w:gridCol w:w="1276"/>
      </w:tblGrid>
      <w:tr w:rsidR="003F0BB4" w14:paraId="6DEC474F" w14:textId="77777777" w:rsidTr="00FB2029">
        <w:trPr>
          <w:trHeight w:val="262"/>
        </w:trPr>
        <w:tc>
          <w:tcPr>
            <w:tcW w:w="2263" w:type="dxa"/>
            <w:tcBorders>
              <w:top w:val="single" w:sz="4" w:space="0" w:color="000000"/>
              <w:left w:val="single" w:sz="4" w:space="0" w:color="000000"/>
              <w:bottom w:val="single" w:sz="4" w:space="0" w:color="000000"/>
              <w:right w:val="single" w:sz="4" w:space="0" w:color="000000"/>
            </w:tcBorders>
            <w:hideMark/>
          </w:tcPr>
          <w:p w14:paraId="0AD15277"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1418" w:type="dxa"/>
            <w:tcBorders>
              <w:top w:val="single" w:sz="4" w:space="0" w:color="000000"/>
              <w:left w:val="single" w:sz="4" w:space="0" w:color="000000"/>
              <w:bottom w:val="single" w:sz="4" w:space="0" w:color="000000"/>
              <w:right w:val="single" w:sz="4" w:space="0" w:color="000000"/>
            </w:tcBorders>
            <w:hideMark/>
          </w:tcPr>
          <w:p w14:paraId="1B55601F"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Т/Т</w:t>
            </w:r>
          </w:p>
        </w:tc>
        <w:tc>
          <w:tcPr>
            <w:tcW w:w="1276" w:type="dxa"/>
            <w:tcBorders>
              <w:top w:val="single" w:sz="4" w:space="0" w:color="000000"/>
              <w:left w:val="single" w:sz="4" w:space="0" w:color="000000"/>
              <w:bottom w:val="single" w:sz="4" w:space="0" w:color="000000"/>
              <w:right w:val="single" w:sz="4" w:space="0" w:color="000000"/>
            </w:tcBorders>
            <w:hideMark/>
          </w:tcPr>
          <w:p w14:paraId="35554447"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Т/G</w:t>
            </w:r>
          </w:p>
        </w:tc>
        <w:tc>
          <w:tcPr>
            <w:tcW w:w="1134" w:type="dxa"/>
            <w:tcBorders>
              <w:top w:val="single" w:sz="4" w:space="0" w:color="000000"/>
              <w:left w:val="single" w:sz="4" w:space="0" w:color="000000"/>
              <w:bottom w:val="single" w:sz="4" w:space="0" w:color="000000"/>
              <w:right w:val="single" w:sz="4" w:space="0" w:color="000000"/>
            </w:tcBorders>
            <w:hideMark/>
          </w:tcPr>
          <w:p w14:paraId="2329286B"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G/G</w:t>
            </w:r>
          </w:p>
        </w:tc>
        <w:tc>
          <w:tcPr>
            <w:tcW w:w="992" w:type="dxa"/>
            <w:tcBorders>
              <w:top w:val="single" w:sz="4" w:space="0" w:color="000000"/>
              <w:left w:val="single" w:sz="4" w:space="0" w:color="000000"/>
              <w:bottom w:val="single" w:sz="4" w:space="0" w:color="000000"/>
              <w:right w:val="single" w:sz="4" w:space="0" w:color="000000"/>
            </w:tcBorders>
            <w:hideMark/>
          </w:tcPr>
          <w:p w14:paraId="7D00556D"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p>
        </w:tc>
        <w:tc>
          <w:tcPr>
            <w:tcW w:w="992" w:type="dxa"/>
            <w:tcBorders>
              <w:top w:val="single" w:sz="4" w:space="0" w:color="000000"/>
              <w:left w:val="single" w:sz="4" w:space="0" w:color="000000"/>
              <w:bottom w:val="single" w:sz="4" w:space="0" w:color="000000"/>
              <w:right w:val="single" w:sz="4" w:space="0" w:color="000000"/>
            </w:tcBorders>
            <w:hideMark/>
          </w:tcPr>
          <w:p w14:paraId="10DA3E85"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1276" w:type="dxa"/>
            <w:tcBorders>
              <w:top w:val="single" w:sz="4" w:space="0" w:color="000000"/>
              <w:left w:val="single" w:sz="4" w:space="0" w:color="000000"/>
              <w:bottom w:val="single" w:sz="4" w:space="0" w:color="000000"/>
              <w:right w:val="single" w:sz="4" w:space="0" w:color="000000"/>
            </w:tcBorders>
            <w:hideMark/>
          </w:tcPr>
          <w:p w14:paraId="1F9D3AFA"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3F0BB4" w14:paraId="61E53862" w14:textId="77777777" w:rsidTr="00FB2029">
        <w:trPr>
          <w:trHeight w:val="741"/>
        </w:trPr>
        <w:tc>
          <w:tcPr>
            <w:tcW w:w="2263" w:type="dxa"/>
            <w:tcBorders>
              <w:top w:val="single" w:sz="4" w:space="0" w:color="000000"/>
              <w:left w:val="single" w:sz="4" w:space="0" w:color="000000"/>
              <w:bottom w:val="single" w:sz="4" w:space="0" w:color="000000"/>
              <w:right w:val="single" w:sz="4" w:space="0" w:color="000000"/>
            </w:tcBorders>
            <w:hideMark/>
          </w:tcPr>
          <w:p w14:paraId="1C788E46"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Обе группы</w:t>
            </w:r>
          </w:p>
        </w:tc>
        <w:tc>
          <w:tcPr>
            <w:tcW w:w="1418" w:type="dxa"/>
            <w:tcBorders>
              <w:top w:val="single" w:sz="4" w:space="0" w:color="000000"/>
              <w:left w:val="single" w:sz="4" w:space="0" w:color="000000"/>
              <w:bottom w:val="single" w:sz="4" w:space="0" w:color="000000"/>
              <w:right w:val="single" w:sz="4" w:space="0" w:color="000000"/>
            </w:tcBorders>
            <w:hideMark/>
          </w:tcPr>
          <w:p w14:paraId="57F6CE8C"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1276" w:type="dxa"/>
            <w:tcBorders>
              <w:top w:val="single" w:sz="4" w:space="0" w:color="000000"/>
              <w:left w:val="single" w:sz="4" w:space="0" w:color="000000"/>
              <w:bottom w:val="single" w:sz="4" w:space="0" w:color="000000"/>
              <w:right w:val="single" w:sz="4" w:space="0" w:color="000000"/>
            </w:tcBorders>
            <w:hideMark/>
          </w:tcPr>
          <w:p w14:paraId="325EB6C3"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1134" w:type="dxa"/>
            <w:tcBorders>
              <w:top w:val="single" w:sz="4" w:space="0" w:color="000000"/>
              <w:left w:val="single" w:sz="4" w:space="0" w:color="000000"/>
              <w:bottom w:val="single" w:sz="4" w:space="0" w:color="000000"/>
              <w:right w:val="single" w:sz="4" w:space="0" w:color="000000"/>
            </w:tcBorders>
            <w:hideMark/>
          </w:tcPr>
          <w:p w14:paraId="769631E0"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992" w:type="dxa"/>
            <w:tcBorders>
              <w:top w:val="single" w:sz="4" w:space="0" w:color="000000"/>
              <w:left w:val="single" w:sz="4" w:space="0" w:color="000000"/>
              <w:bottom w:val="single" w:sz="4" w:space="0" w:color="000000"/>
              <w:right w:val="single" w:sz="4" w:space="0" w:color="000000"/>
            </w:tcBorders>
            <w:hideMark/>
          </w:tcPr>
          <w:p w14:paraId="7B0452CF"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289</w:t>
            </w:r>
          </w:p>
        </w:tc>
        <w:tc>
          <w:tcPr>
            <w:tcW w:w="992" w:type="dxa"/>
            <w:tcBorders>
              <w:top w:val="single" w:sz="4" w:space="0" w:color="000000"/>
              <w:left w:val="single" w:sz="4" w:space="0" w:color="000000"/>
              <w:bottom w:val="single" w:sz="4" w:space="0" w:color="000000"/>
              <w:right w:val="single" w:sz="4" w:space="0" w:color="000000"/>
            </w:tcBorders>
            <w:hideMark/>
          </w:tcPr>
          <w:p w14:paraId="6FE9D9E4"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1276" w:type="dxa"/>
            <w:tcBorders>
              <w:top w:val="single" w:sz="4" w:space="0" w:color="000000"/>
              <w:left w:val="single" w:sz="4" w:space="0" w:color="000000"/>
              <w:bottom w:val="single" w:sz="4" w:space="0" w:color="000000"/>
              <w:right w:val="single" w:sz="4" w:space="0" w:color="000000"/>
            </w:tcBorders>
            <w:hideMark/>
          </w:tcPr>
          <w:p w14:paraId="7958E20E"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0.11</w:t>
            </w:r>
          </w:p>
        </w:tc>
      </w:tr>
      <w:tr w:rsidR="003F0BB4" w14:paraId="70ED2D23" w14:textId="77777777" w:rsidTr="00FB2029">
        <w:trPr>
          <w:trHeight w:val="262"/>
        </w:trPr>
        <w:tc>
          <w:tcPr>
            <w:tcW w:w="2263" w:type="dxa"/>
            <w:tcBorders>
              <w:top w:val="single" w:sz="4" w:space="0" w:color="000000"/>
              <w:left w:val="single" w:sz="4" w:space="0" w:color="000000"/>
              <w:bottom w:val="single" w:sz="4" w:space="0" w:color="000000"/>
              <w:right w:val="single" w:sz="4" w:space="0" w:color="000000"/>
            </w:tcBorders>
            <w:hideMark/>
          </w:tcPr>
          <w:p w14:paraId="31B0E6D6"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1418" w:type="dxa"/>
            <w:tcBorders>
              <w:top w:val="single" w:sz="4" w:space="0" w:color="000000"/>
              <w:left w:val="single" w:sz="4" w:space="0" w:color="000000"/>
              <w:bottom w:val="single" w:sz="4" w:space="0" w:color="000000"/>
              <w:right w:val="single" w:sz="4" w:space="0" w:color="000000"/>
            </w:tcBorders>
            <w:hideMark/>
          </w:tcPr>
          <w:p w14:paraId="6A947469"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276" w:type="dxa"/>
            <w:tcBorders>
              <w:top w:val="single" w:sz="4" w:space="0" w:color="000000"/>
              <w:left w:val="single" w:sz="4" w:space="0" w:color="000000"/>
              <w:bottom w:val="single" w:sz="4" w:space="0" w:color="000000"/>
              <w:right w:val="single" w:sz="4" w:space="0" w:color="000000"/>
            </w:tcBorders>
            <w:hideMark/>
          </w:tcPr>
          <w:p w14:paraId="5C42C3B9"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134" w:type="dxa"/>
            <w:tcBorders>
              <w:top w:val="single" w:sz="4" w:space="0" w:color="000000"/>
              <w:left w:val="single" w:sz="4" w:space="0" w:color="000000"/>
              <w:bottom w:val="single" w:sz="4" w:space="0" w:color="000000"/>
              <w:right w:val="single" w:sz="4" w:space="0" w:color="000000"/>
            </w:tcBorders>
            <w:hideMark/>
          </w:tcPr>
          <w:p w14:paraId="085B7969"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992" w:type="dxa"/>
            <w:tcBorders>
              <w:top w:val="single" w:sz="4" w:space="0" w:color="000000"/>
              <w:left w:val="single" w:sz="4" w:space="0" w:color="000000"/>
              <w:bottom w:val="single" w:sz="4" w:space="0" w:color="000000"/>
              <w:right w:val="single" w:sz="4" w:space="0" w:color="000000"/>
            </w:tcBorders>
            <w:hideMark/>
          </w:tcPr>
          <w:p w14:paraId="384D6585"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c>
          <w:tcPr>
            <w:tcW w:w="992" w:type="dxa"/>
            <w:tcBorders>
              <w:top w:val="single" w:sz="4" w:space="0" w:color="000000"/>
              <w:left w:val="single" w:sz="4" w:space="0" w:color="000000"/>
              <w:bottom w:val="single" w:sz="4" w:space="0" w:color="000000"/>
              <w:right w:val="single" w:sz="4" w:space="0" w:color="000000"/>
            </w:tcBorders>
            <w:hideMark/>
          </w:tcPr>
          <w:p w14:paraId="0C3C77E3"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276" w:type="dxa"/>
            <w:tcBorders>
              <w:top w:val="single" w:sz="4" w:space="0" w:color="000000"/>
              <w:left w:val="single" w:sz="4" w:space="0" w:color="000000"/>
              <w:bottom w:val="single" w:sz="4" w:space="0" w:color="000000"/>
              <w:right w:val="single" w:sz="4" w:space="0" w:color="000000"/>
            </w:tcBorders>
            <w:hideMark/>
          </w:tcPr>
          <w:p w14:paraId="06CFE768"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0.74</w:t>
            </w:r>
          </w:p>
        </w:tc>
      </w:tr>
      <w:tr w:rsidR="003F0BB4" w14:paraId="3E1F7A08" w14:textId="77777777" w:rsidTr="00FB2029">
        <w:trPr>
          <w:trHeight w:val="262"/>
        </w:trPr>
        <w:tc>
          <w:tcPr>
            <w:tcW w:w="2263" w:type="dxa"/>
            <w:tcBorders>
              <w:top w:val="single" w:sz="4" w:space="0" w:color="000000"/>
              <w:left w:val="single" w:sz="4" w:space="0" w:color="000000"/>
              <w:bottom w:val="single" w:sz="4" w:space="0" w:color="000000"/>
              <w:right w:val="single" w:sz="4" w:space="0" w:color="000000"/>
            </w:tcBorders>
            <w:hideMark/>
          </w:tcPr>
          <w:p w14:paraId="55E985EF"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c>
          <w:tcPr>
            <w:tcW w:w="1418" w:type="dxa"/>
            <w:tcBorders>
              <w:top w:val="single" w:sz="4" w:space="0" w:color="000000"/>
              <w:left w:val="single" w:sz="4" w:space="0" w:color="000000"/>
              <w:bottom w:val="single" w:sz="4" w:space="0" w:color="000000"/>
              <w:right w:val="single" w:sz="4" w:space="0" w:color="000000"/>
            </w:tcBorders>
            <w:hideMark/>
          </w:tcPr>
          <w:p w14:paraId="7AC40327"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c>
          <w:tcPr>
            <w:tcW w:w="1276" w:type="dxa"/>
            <w:tcBorders>
              <w:top w:val="single" w:sz="4" w:space="0" w:color="000000"/>
              <w:left w:val="single" w:sz="4" w:space="0" w:color="000000"/>
              <w:bottom w:val="single" w:sz="4" w:space="0" w:color="000000"/>
              <w:right w:val="single" w:sz="4" w:space="0" w:color="000000"/>
            </w:tcBorders>
            <w:hideMark/>
          </w:tcPr>
          <w:p w14:paraId="4CB9ED7F"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134" w:type="dxa"/>
            <w:tcBorders>
              <w:top w:val="single" w:sz="4" w:space="0" w:color="000000"/>
              <w:left w:val="single" w:sz="4" w:space="0" w:color="000000"/>
              <w:bottom w:val="single" w:sz="4" w:space="0" w:color="000000"/>
              <w:right w:val="single" w:sz="4" w:space="0" w:color="000000"/>
            </w:tcBorders>
            <w:hideMark/>
          </w:tcPr>
          <w:p w14:paraId="13D90492"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992" w:type="dxa"/>
            <w:tcBorders>
              <w:top w:val="single" w:sz="4" w:space="0" w:color="000000"/>
              <w:left w:val="single" w:sz="4" w:space="0" w:color="000000"/>
              <w:bottom w:val="single" w:sz="4" w:space="0" w:color="000000"/>
              <w:right w:val="single" w:sz="4" w:space="0" w:color="000000"/>
            </w:tcBorders>
            <w:hideMark/>
          </w:tcPr>
          <w:p w14:paraId="079109F1"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c>
          <w:tcPr>
            <w:tcW w:w="992" w:type="dxa"/>
            <w:tcBorders>
              <w:top w:val="single" w:sz="4" w:space="0" w:color="000000"/>
              <w:left w:val="single" w:sz="4" w:space="0" w:color="000000"/>
              <w:bottom w:val="single" w:sz="4" w:space="0" w:color="000000"/>
              <w:right w:val="single" w:sz="4" w:space="0" w:color="000000"/>
            </w:tcBorders>
            <w:hideMark/>
          </w:tcPr>
          <w:p w14:paraId="62371F2A"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1276" w:type="dxa"/>
            <w:tcBorders>
              <w:top w:val="single" w:sz="4" w:space="0" w:color="000000"/>
              <w:left w:val="single" w:sz="4" w:space="0" w:color="000000"/>
              <w:bottom w:val="single" w:sz="4" w:space="0" w:color="000000"/>
              <w:right w:val="single" w:sz="4" w:space="0" w:color="000000"/>
            </w:tcBorders>
            <w:hideMark/>
          </w:tcPr>
          <w:p w14:paraId="77B38C6F"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0.13</w:t>
            </w:r>
          </w:p>
        </w:tc>
      </w:tr>
    </w:tbl>
    <w:p w14:paraId="37D318D3" w14:textId="77777777" w:rsidR="004C6D15" w:rsidRDefault="004C6D15" w:rsidP="00831194">
      <w:pPr>
        <w:spacing w:after="0" w:line="240" w:lineRule="auto"/>
        <w:ind w:firstLine="709"/>
        <w:jc w:val="both"/>
        <w:rPr>
          <w:rFonts w:ascii="Times New Roman" w:eastAsia="Times New Roman" w:hAnsi="Times New Roman" w:cs="Times New Roman"/>
          <w:sz w:val="28"/>
          <w:szCs w:val="28"/>
          <w:lang w:val="kk-KZ"/>
        </w:rPr>
      </w:pPr>
    </w:p>
    <w:p w14:paraId="58995A8C" w14:textId="283FEF7B" w:rsidR="003F0BB4" w:rsidRDefault="003F0BB4" w:rsidP="0083119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rPr>
        <w:t xml:space="preserve">По таблице </w:t>
      </w:r>
      <w:r>
        <w:rPr>
          <w:rFonts w:ascii="Times New Roman" w:eastAsia="Times New Roman" w:hAnsi="Times New Roman" w:cs="Times New Roman"/>
          <w:sz w:val="28"/>
          <w:szCs w:val="28"/>
        </w:rPr>
        <w:t>228 представлено, что по точному тесту генотипы и аллели rs 9536314 соответствовали равновесию Харди-Вайнберга в обеих группах. В таблице 229 указана ассоциация   rs9536314 с моделями наследования.</w:t>
      </w:r>
    </w:p>
    <w:p w14:paraId="0E339E4E" w14:textId="77777777" w:rsidR="003F0BB4" w:rsidRDefault="003F0BB4" w:rsidP="00831194">
      <w:pPr>
        <w:spacing w:after="0" w:line="240" w:lineRule="auto"/>
        <w:jc w:val="both"/>
        <w:rPr>
          <w:rFonts w:ascii="Arial" w:eastAsia="Arial" w:hAnsi="Arial" w:cs="Arial"/>
        </w:rPr>
      </w:pPr>
    </w:p>
    <w:p w14:paraId="56DA64F7" w14:textId="62EF2939" w:rsidR="003F0BB4" w:rsidRDefault="003F0BB4"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229 - Ассоциация   rs9536314 с моделями наследования (n=190)</w:t>
      </w:r>
    </w:p>
    <w:p w14:paraId="0C0D6041" w14:textId="77777777" w:rsidR="00F12407" w:rsidRDefault="00F12407" w:rsidP="00831194">
      <w:pPr>
        <w:spacing w:after="0" w:line="240" w:lineRule="auto"/>
        <w:jc w:val="both"/>
        <w:rPr>
          <w:rFonts w:ascii="Times New Roman" w:eastAsia="Times New Roman" w:hAnsi="Times New Roman" w:cs="Times New Roman"/>
          <w:b/>
          <w:sz w:val="28"/>
          <w:szCs w:val="28"/>
        </w:rPr>
      </w:pPr>
    </w:p>
    <w:tbl>
      <w:tblPr>
        <w:tblW w:w="9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4"/>
        <w:gridCol w:w="1276"/>
        <w:gridCol w:w="1417"/>
        <w:gridCol w:w="1701"/>
        <w:gridCol w:w="1701"/>
        <w:gridCol w:w="1701"/>
      </w:tblGrid>
      <w:tr w:rsidR="003F0BB4" w14:paraId="69E58370" w14:textId="77777777" w:rsidTr="003F0BB4">
        <w:trPr>
          <w:trHeight w:val="741"/>
        </w:trPr>
        <w:tc>
          <w:tcPr>
            <w:tcW w:w="1413" w:type="dxa"/>
            <w:tcBorders>
              <w:top w:val="single" w:sz="4" w:space="0" w:color="000000"/>
              <w:left w:val="single" w:sz="4" w:space="0" w:color="000000"/>
              <w:bottom w:val="single" w:sz="4" w:space="0" w:color="000000"/>
              <w:right w:val="single" w:sz="4" w:space="0" w:color="000000"/>
            </w:tcBorders>
            <w:hideMark/>
          </w:tcPr>
          <w:p w14:paraId="13604D12"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Модель наследования</w:t>
            </w:r>
          </w:p>
        </w:tc>
        <w:tc>
          <w:tcPr>
            <w:tcW w:w="1276" w:type="dxa"/>
            <w:tcBorders>
              <w:top w:val="single" w:sz="4" w:space="0" w:color="000000"/>
              <w:left w:val="single" w:sz="4" w:space="0" w:color="000000"/>
              <w:bottom w:val="single" w:sz="4" w:space="0" w:color="000000"/>
              <w:right w:val="single" w:sz="4" w:space="0" w:color="000000"/>
            </w:tcBorders>
            <w:hideMark/>
          </w:tcPr>
          <w:p w14:paraId="7079703F"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Генотип</w:t>
            </w:r>
          </w:p>
        </w:tc>
        <w:tc>
          <w:tcPr>
            <w:tcW w:w="1417" w:type="dxa"/>
            <w:tcBorders>
              <w:top w:val="single" w:sz="4" w:space="0" w:color="000000"/>
              <w:left w:val="single" w:sz="4" w:space="0" w:color="000000"/>
              <w:bottom w:val="single" w:sz="4" w:space="0" w:color="000000"/>
              <w:right w:val="single" w:sz="4" w:space="0" w:color="000000"/>
            </w:tcBorders>
            <w:hideMark/>
          </w:tcPr>
          <w:p w14:paraId="7DD41060"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Контрольная группа</w:t>
            </w:r>
          </w:p>
        </w:tc>
        <w:tc>
          <w:tcPr>
            <w:tcW w:w="1701" w:type="dxa"/>
            <w:tcBorders>
              <w:top w:val="single" w:sz="4" w:space="0" w:color="000000"/>
              <w:left w:val="single" w:sz="4" w:space="0" w:color="000000"/>
              <w:bottom w:val="single" w:sz="4" w:space="0" w:color="000000"/>
              <w:right w:val="single" w:sz="4" w:space="0" w:color="000000"/>
            </w:tcBorders>
            <w:hideMark/>
          </w:tcPr>
          <w:p w14:paraId="4B853DDE"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группа</w:t>
            </w:r>
          </w:p>
        </w:tc>
        <w:tc>
          <w:tcPr>
            <w:tcW w:w="1701" w:type="dxa"/>
            <w:tcBorders>
              <w:top w:val="single" w:sz="4" w:space="0" w:color="000000"/>
              <w:left w:val="single" w:sz="4" w:space="0" w:color="000000"/>
              <w:bottom w:val="single" w:sz="4" w:space="0" w:color="000000"/>
              <w:right w:val="single" w:sz="4" w:space="0" w:color="000000"/>
            </w:tcBorders>
            <w:hideMark/>
          </w:tcPr>
          <w:p w14:paraId="51A34564"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w:t>
            </w:r>
          </w:p>
          <w:p w14:paraId="7FA9DBB3"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 ДИ)</w:t>
            </w:r>
          </w:p>
        </w:tc>
        <w:tc>
          <w:tcPr>
            <w:tcW w:w="1701" w:type="dxa"/>
            <w:tcBorders>
              <w:top w:val="single" w:sz="4" w:space="0" w:color="000000"/>
              <w:left w:val="single" w:sz="4" w:space="0" w:color="000000"/>
              <w:bottom w:val="single" w:sz="4" w:space="0" w:color="000000"/>
              <w:right w:val="single" w:sz="4" w:space="0" w:color="000000"/>
            </w:tcBorders>
            <w:hideMark/>
          </w:tcPr>
          <w:p w14:paraId="325E6215"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P-value</w:t>
            </w:r>
          </w:p>
        </w:tc>
      </w:tr>
      <w:tr w:rsidR="003F0BB4" w14:paraId="242134DC" w14:textId="77777777" w:rsidTr="003F0BB4">
        <w:trPr>
          <w:trHeight w:val="497"/>
        </w:trPr>
        <w:tc>
          <w:tcPr>
            <w:tcW w:w="1413" w:type="dxa"/>
            <w:vMerge w:val="restart"/>
            <w:tcBorders>
              <w:top w:val="single" w:sz="4" w:space="0" w:color="000000"/>
              <w:left w:val="single" w:sz="4" w:space="0" w:color="000000"/>
              <w:bottom w:val="single" w:sz="4" w:space="0" w:color="000000"/>
              <w:right w:val="single" w:sz="4" w:space="0" w:color="000000"/>
            </w:tcBorders>
            <w:hideMark/>
          </w:tcPr>
          <w:p w14:paraId="24F0484A"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Кодоминантный</w:t>
            </w:r>
          </w:p>
        </w:tc>
        <w:tc>
          <w:tcPr>
            <w:tcW w:w="1276" w:type="dxa"/>
            <w:tcBorders>
              <w:top w:val="single" w:sz="4" w:space="0" w:color="000000"/>
              <w:left w:val="single" w:sz="4" w:space="0" w:color="000000"/>
              <w:bottom w:val="single" w:sz="4" w:space="0" w:color="000000"/>
              <w:right w:val="single" w:sz="4" w:space="0" w:color="000000"/>
            </w:tcBorders>
            <w:hideMark/>
          </w:tcPr>
          <w:p w14:paraId="3112083D"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417" w:type="dxa"/>
            <w:tcBorders>
              <w:top w:val="single" w:sz="4" w:space="0" w:color="000000"/>
              <w:left w:val="single" w:sz="4" w:space="0" w:color="000000"/>
              <w:bottom w:val="single" w:sz="4" w:space="0" w:color="000000"/>
              <w:right w:val="single" w:sz="4" w:space="0" w:color="000000"/>
            </w:tcBorders>
            <w:hideMark/>
          </w:tcPr>
          <w:p w14:paraId="1BD2DF55"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(51.9%)</w:t>
            </w:r>
          </w:p>
        </w:tc>
        <w:tc>
          <w:tcPr>
            <w:tcW w:w="1701" w:type="dxa"/>
            <w:tcBorders>
              <w:top w:val="single" w:sz="4" w:space="0" w:color="000000"/>
              <w:left w:val="single" w:sz="4" w:space="0" w:color="000000"/>
              <w:bottom w:val="single" w:sz="4" w:space="0" w:color="000000"/>
              <w:right w:val="single" w:sz="4" w:space="0" w:color="000000"/>
            </w:tcBorders>
            <w:hideMark/>
          </w:tcPr>
          <w:p w14:paraId="03CE8B30"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 (63%)</w:t>
            </w:r>
          </w:p>
        </w:tc>
        <w:tc>
          <w:tcPr>
            <w:tcW w:w="1701" w:type="dxa"/>
            <w:tcBorders>
              <w:top w:val="single" w:sz="4" w:space="0" w:color="000000"/>
              <w:left w:val="single" w:sz="4" w:space="0" w:color="000000"/>
              <w:bottom w:val="single" w:sz="4" w:space="0" w:color="000000"/>
              <w:right w:val="single" w:sz="4" w:space="0" w:color="000000"/>
            </w:tcBorders>
            <w:hideMark/>
          </w:tcPr>
          <w:p w14:paraId="25BE529B"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701" w:type="dxa"/>
            <w:vMerge w:val="restart"/>
            <w:tcBorders>
              <w:top w:val="single" w:sz="4" w:space="0" w:color="000000"/>
              <w:left w:val="single" w:sz="4" w:space="0" w:color="000000"/>
              <w:bottom w:val="single" w:sz="4" w:space="0" w:color="000000"/>
              <w:right w:val="single" w:sz="4" w:space="0" w:color="000000"/>
            </w:tcBorders>
            <w:hideMark/>
          </w:tcPr>
          <w:p w14:paraId="1173D78F"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0.38</w:t>
            </w:r>
          </w:p>
        </w:tc>
      </w:tr>
      <w:tr w:rsidR="003F0BB4" w14:paraId="23ECDC52" w14:textId="77777777" w:rsidTr="003F0BB4">
        <w:trPr>
          <w:trHeight w:val="741"/>
        </w:trPr>
        <w:tc>
          <w:tcPr>
            <w:tcW w:w="1413" w:type="dxa"/>
            <w:vMerge/>
            <w:tcBorders>
              <w:top w:val="single" w:sz="4" w:space="0" w:color="000000"/>
              <w:left w:val="single" w:sz="4" w:space="0" w:color="000000"/>
              <w:bottom w:val="single" w:sz="4" w:space="0" w:color="000000"/>
              <w:right w:val="single" w:sz="4" w:space="0" w:color="000000"/>
            </w:tcBorders>
            <w:vAlign w:val="center"/>
            <w:hideMark/>
          </w:tcPr>
          <w:p w14:paraId="28F5A055" w14:textId="77777777" w:rsidR="003F0BB4" w:rsidRDefault="003F0BB4" w:rsidP="00831194">
            <w:pPr>
              <w:spacing w:after="0" w:line="240" w:lineRule="auto"/>
              <w:jc w:val="both"/>
              <w:rPr>
                <w:rFonts w:ascii="Times New Roman" w:eastAsia="Times New Roman" w:hAnsi="Times New Roman" w:cs="Times New Roman"/>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hideMark/>
          </w:tcPr>
          <w:p w14:paraId="7214B07F"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G/T</w:t>
            </w:r>
          </w:p>
        </w:tc>
        <w:tc>
          <w:tcPr>
            <w:tcW w:w="1417" w:type="dxa"/>
            <w:tcBorders>
              <w:top w:val="single" w:sz="4" w:space="0" w:color="000000"/>
              <w:left w:val="single" w:sz="4" w:space="0" w:color="000000"/>
              <w:bottom w:val="single" w:sz="4" w:space="0" w:color="000000"/>
              <w:right w:val="single" w:sz="4" w:space="0" w:color="000000"/>
            </w:tcBorders>
            <w:hideMark/>
          </w:tcPr>
          <w:p w14:paraId="1EC3ED41"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(38.5%)</w:t>
            </w:r>
          </w:p>
        </w:tc>
        <w:tc>
          <w:tcPr>
            <w:tcW w:w="1701" w:type="dxa"/>
            <w:tcBorders>
              <w:top w:val="single" w:sz="4" w:space="0" w:color="000000"/>
              <w:left w:val="single" w:sz="4" w:space="0" w:color="000000"/>
              <w:bottom w:val="single" w:sz="4" w:space="0" w:color="000000"/>
              <w:right w:val="single" w:sz="4" w:space="0" w:color="000000"/>
            </w:tcBorders>
            <w:hideMark/>
          </w:tcPr>
          <w:p w14:paraId="5D71867E"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 (29.7%)</w:t>
            </w:r>
          </w:p>
        </w:tc>
        <w:tc>
          <w:tcPr>
            <w:tcW w:w="1701" w:type="dxa"/>
            <w:tcBorders>
              <w:top w:val="single" w:sz="4" w:space="0" w:color="000000"/>
              <w:left w:val="single" w:sz="4" w:space="0" w:color="000000"/>
              <w:bottom w:val="single" w:sz="4" w:space="0" w:color="000000"/>
              <w:right w:val="single" w:sz="4" w:space="0" w:color="000000"/>
            </w:tcBorders>
            <w:hideMark/>
          </w:tcPr>
          <w:p w14:paraId="67416C3C"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0.64 (0.32-1.26)</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3E2192E" w14:textId="77777777" w:rsidR="003F0BB4" w:rsidRDefault="003F0BB4" w:rsidP="00831194">
            <w:pPr>
              <w:spacing w:after="0" w:line="240" w:lineRule="auto"/>
              <w:jc w:val="both"/>
              <w:rPr>
                <w:rFonts w:ascii="Times New Roman" w:eastAsia="Times New Roman" w:hAnsi="Times New Roman" w:cs="Times New Roman"/>
                <w:sz w:val="24"/>
                <w:szCs w:val="24"/>
                <w:lang w:eastAsia="ru-RU"/>
              </w:rPr>
            </w:pPr>
          </w:p>
        </w:tc>
      </w:tr>
      <w:tr w:rsidR="003F0BB4" w14:paraId="0B5012FB" w14:textId="77777777" w:rsidTr="003F0BB4">
        <w:trPr>
          <w:trHeight w:val="741"/>
        </w:trPr>
        <w:tc>
          <w:tcPr>
            <w:tcW w:w="1413" w:type="dxa"/>
            <w:vMerge/>
            <w:tcBorders>
              <w:top w:val="single" w:sz="4" w:space="0" w:color="000000"/>
              <w:left w:val="single" w:sz="4" w:space="0" w:color="000000"/>
              <w:bottom w:val="single" w:sz="4" w:space="0" w:color="000000"/>
              <w:right w:val="single" w:sz="4" w:space="0" w:color="000000"/>
            </w:tcBorders>
            <w:vAlign w:val="center"/>
            <w:hideMark/>
          </w:tcPr>
          <w:p w14:paraId="50CCEAC3" w14:textId="77777777" w:rsidR="003F0BB4" w:rsidRDefault="003F0BB4" w:rsidP="00831194">
            <w:pPr>
              <w:spacing w:after="0" w:line="240" w:lineRule="auto"/>
              <w:jc w:val="both"/>
              <w:rPr>
                <w:rFonts w:ascii="Times New Roman" w:eastAsia="Times New Roman" w:hAnsi="Times New Roman" w:cs="Times New Roman"/>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hideMark/>
          </w:tcPr>
          <w:p w14:paraId="605724C9"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G/G</w:t>
            </w:r>
          </w:p>
        </w:tc>
        <w:tc>
          <w:tcPr>
            <w:tcW w:w="1417" w:type="dxa"/>
            <w:tcBorders>
              <w:top w:val="single" w:sz="4" w:space="0" w:color="000000"/>
              <w:left w:val="single" w:sz="4" w:space="0" w:color="000000"/>
              <w:bottom w:val="single" w:sz="4" w:space="0" w:color="000000"/>
              <w:right w:val="single" w:sz="4" w:space="0" w:color="000000"/>
            </w:tcBorders>
            <w:hideMark/>
          </w:tcPr>
          <w:p w14:paraId="0A2B2D15"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(9.6%)</w:t>
            </w:r>
          </w:p>
        </w:tc>
        <w:tc>
          <w:tcPr>
            <w:tcW w:w="1701" w:type="dxa"/>
            <w:tcBorders>
              <w:top w:val="single" w:sz="4" w:space="0" w:color="000000"/>
              <w:left w:val="single" w:sz="4" w:space="0" w:color="000000"/>
              <w:bottom w:val="single" w:sz="4" w:space="0" w:color="000000"/>
              <w:right w:val="single" w:sz="4" w:space="0" w:color="000000"/>
            </w:tcBorders>
            <w:hideMark/>
          </w:tcPr>
          <w:p w14:paraId="356D2DFC"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(7.2%)</w:t>
            </w:r>
          </w:p>
        </w:tc>
        <w:tc>
          <w:tcPr>
            <w:tcW w:w="1701" w:type="dxa"/>
            <w:tcBorders>
              <w:top w:val="single" w:sz="4" w:space="0" w:color="000000"/>
              <w:left w:val="single" w:sz="4" w:space="0" w:color="000000"/>
              <w:bottom w:val="single" w:sz="4" w:space="0" w:color="000000"/>
              <w:right w:val="single" w:sz="4" w:space="0" w:color="000000"/>
            </w:tcBorders>
            <w:hideMark/>
          </w:tcPr>
          <w:p w14:paraId="3889EE98"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0.62 (0.20-1.97)</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1E931317" w14:textId="77777777" w:rsidR="003F0BB4" w:rsidRDefault="003F0BB4" w:rsidP="00831194">
            <w:pPr>
              <w:spacing w:after="0" w:line="240" w:lineRule="auto"/>
              <w:jc w:val="both"/>
              <w:rPr>
                <w:rFonts w:ascii="Times New Roman" w:eastAsia="Times New Roman" w:hAnsi="Times New Roman" w:cs="Times New Roman"/>
                <w:sz w:val="24"/>
                <w:szCs w:val="24"/>
                <w:lang w:eastAsia="ru-RU"/>
              </w:rPr>
            </w:pPr>
          </w:p>
        </w:tc>
      </w:tr>
      <w:tr w:rsidR="003F0BB4" w14:paraId="0DFC5994" w14:textId="77777777" w:rsidTr="003F0BB4">
        <w:trPr>
          <w:trHeight w:val="497"/>
        </w:trPr>
        <w:tc>
          <w:tcPr>
            <w:tcW w:w="1413" w:type="dxa"/>
            <w:vMerge w:val="restart"/>
            <w:tcBorders>
              <w:top w:val="single" w:sz="4" w:space="0" w:color="000000"/>
              <w:left w:val="single" w:sz="4" w:space="0" w:color="000000"/>
              <w:bottom w:val="single" w:sz="4" w:space="0" w:color="000000"/>
              <w:right w:val="single" w:sz="4" w:space="0" w:color="000000"/>
            </w:tcBorders>
            <w:hideMark/>
          </w:tcPr>
          <w:p w14:paraId="19F4CE73"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Доминантный</w:t>
            </w:r>
          </w:p>
        </w:tc>
        <w:tc>
          <w:tcPr>
            <w:tcW w:w="1276" w:type="dxa"/>
            <w:tcBorders>
              <w:top w:val="single" w:sz="4" w:space="0" w:color="000000"/>
              <w:left w:val="single" w:sz="4" w:space="0" w:color="000000"/>
              <w:bottom w:val="single" w:sz="4" w:space="0" w:color="000000"/>
              <w:right w:val="single" w:sz="4" w:space="0" w:color="000000"/>
            </w:tcBorders>
            <w:hideMark/>
          </w:tcPr>
          <w:p w14:paraId="5FA0CC25"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T/T</w:t>
            </w:r>
          </w:p>
        </w:tc>
        <w:tc>
          <w:tcPr>
            <w:tcW w:w="1417" w:type="dxa"/>
            <w:tcBorders>
              <w:top w:val="single" w:sz="4" w:space="0" w:color="000000"/>
              <w:left w:val="single" w:sz="4" w:space="0" w:color="000000"/>
              <w:bottom w:val="single" w:sz="4" w:space="0" w:color="000000"/>
              <w:right w:val="single" w:sz="4" w:space="0" w:color="000000"/>
            </w:tcBorders>
            <w:hideMark/>
          </w:tcPr>
          <w:p w14:paraId="36C49463"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(51.9%)</w:t>
            </w:r>
          </w:p>
        </w:tc>
        <w:tc>
          <w:tcPr>
            <w:tcW w:w="1701" w:type="dxa"/>
            <w:tcBorders>
              <w:top w:val="single" w:sz="4" w:space="0" w:color="000000"/>
              <w:left w:val="single" w:sz="4" w:space="0" w:color="000000"/>
              <w:bottom w:val="single" w:sz="4" w:space="0" w:color="000000"/>
              <w:right w:val="single" w:sz="4" w:space="0" w:color="000000"/>
            </w:tcBorders>
            <w:hideMark/>
          </w:tcPr>
          <w:p w14:paraId="2E7D77DA"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87 (63%)</w:t>
            </w:r>
          </w:p>
        </w:tc>
        <w:tc>
          <w:tcPr>
            <w:tcW w:w="1701" w:type="dxa"/>
            <w:tcBorders>
              <w:top w:val="single" w:sz="4" w:space="0" w:color="000000"/>
              <w:left w:val="single" w:sz="4" w:space="0" w:color="000000"/>
              <w:bottom w:val="single" w:sz="4" w:space="0" w:color="000000"/>
              <w:right w:val="single" w:sz="4" w:space="0" w:color="000000"/>
            </w:tcBorders>
            <w:hideMark/>
          </w:tcPr>
          <w:p w14:paraId="1E6BB087"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701" w:type="dxa"/>
            <w:vMerge w:val="restart"/>
            <w:tcBorders>
              <w:top w:val="single" w:sz="4" w:space="0" w:color="000000"/>
              <w:left w:val="single" w:sz="4" w:space="0" w:color="000000"/>
              <w:bottom w:val="single" w:sz="4" w:space="0" w:color="000000"/>
              <w:right w:val="single" w:sz="4" w:space="0" w:color="000000"/>
            </w:tcBorders>
            <w:hideMark/>
          </w:tcPr>
          <w:p w14:paraId="245FE5B7"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0.17</w:t>
            </w:r>
          </w:p>
        </w:tc>
      </w:tr>
      <w:tr w:rsidR="003F0BB4" w14:paraId="28B5EE72" w14:textId="77777777" w:rsidTr="003F0BB4">
        <w:trPr>
          <w:trHeight w:val="741"/>
        </w:trPr>
        <w:tc>
          <w:tcPr>
            <w:tcW w:w="1413" w:type="dxa"/>
            <w:vMerge/>
            <w:tcBorders>
              <w:top w:val="single" w:sz="4" w:space="0" w:color="000000"/>
              <w:left w:val="single" w:sz="4" w:space="0" w:color="000000"/>
              <w:bottom w:val="single" w:sz="4" w:space="0" w:color="000000"/>
              <w:right w:val="single" w:sz="4" w:space="0" w:color="000000"/>
            </w:tcBorders>
            <w:vAlign w:val="center"/>
            <w:hideMark/>
          </w:tcPr>
          <w:p w14:paraId="250529CE" w14:textId="77777777" w:rsidR="003F0BB4" w:rsidRDefault="003F0BB4" w:rsidP="00831194">
            <w:pPr>
              <w:spacing w:after="0" w:line="240" w:lineRule="auto"/>
              <w:jc w:val="both"/>
              <w:rPr>
                <w:rFonts w:ascii="Times New Roman" w:eastAsia="Times New Roman" w:hAnsi="Times New Roman" w:cs="Times New Roman"/>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hideMark/>
          </w:tcPr>
          <w:p w14:paraId="52218FAA"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G/T-G/G</w:t>
            </w:r>
          </w:p>
        </w:tc>
        <w:tc>
          <w:tcPr>
            <w:tcW w:w="1417" w:type="dxa"/>
            <w:tcBorders>
              <w:top w:val="single" w:sz="4" w:space="0" w:color="000000"/>
              <w:left w:val="single" w:sz="4" w:space="0" w:color="000000"/>
              <w:bottom w:val="single" w:sz="4" w:space="0" w:color="000000"/>
              <w:right w:val="single" w:sz="4" w:space="0" w:color="000000"/>
            </w:tcBorders>
            <w:hideMark/>
          </w:tcPr>
          <w:p w14:paraId="6C913FB3"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(48.1%)</w:t>
            </w:r>
          </w:p>
        </w:tc>
        <w:tc>
          <w:tcPr>
            <w:tcW w:w="1701" w:type="dxa"/>
            <w:tcBorders>
              <w:top w:val="single" w:sz="4" w:space="0" w:color="000000"/>
              <w:left w:val="single" w:sz="4" w:space="0" w:color="000000"/>
              <w:bottom w:val="single" w:sz="4" w:space="0" w:color="000000"/>
              <w:right w:val="single" w:sz="4" w:space="0" w:color="000000"/>
            </w:tcBorders>
            <w:hideMark/>
          </w:tcPr>
          <w:p w14:paraId="1B45B928"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 (37%)</w:t>
            </w:r>
          </w:p>
        </w:tc>
        <w:tc>
          <w:tcPr>
            <w:tcW w:w="1701" w:type="dxa"/>
            <w:tcBorders>
              <w:top w:val="single" w:sz="4" w:space="0" w:color="000000"/>
              <w:left w:val="single" w:sz="4" w:space="0" w:color="000000"/>
              <w:bottom w:val="single" w:sz="4" w:space="0" w:color="000000"/>
              <w:right w:val="single" w:sz="4" w:space="0" w:color="000000"/>
            </w:tcBorders>
            <w:hideMark/>
          </w:tcPr>
          <w:p w14:paraId="5CDCE236"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0.63 (0.33-1.21)</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20DF11AD" w14:textId="77777777" w:rsidR="003F0BB4" w:rsidRDefault="003F0BB4" w:rsidP="00831194">
            <w:pPr>
              <w:spacing w:after="0" w:line="240" w:lineRule="auto"/>
              <w:jc w:val="both"/>
              <w:rPr>
                <w:rFonts w:ascii="Times New Roman" w:eastAsia="Times New Roman" w:hAnsi="Times New Roman" w:cs="Times New Roman"/>
                <w:sz w:val="24"/>
                <w:szCs w:val="24"/>
                <w:lang w:eastAsia="ru-RU"/>
              </w:rPr>
            </w:pPr>
          </w:p>
        </w:tc>
      </w:tr>
      <w:tr w:rsidR="003F0BB4" w14:paraId="470D9C1E" w14:textId="77777777" w:rsidTr="003F0BB4">
        <w:trPr>
          <w:trHeight w:val="497"/>
        </w:trPr>
        <w:tc>
          <w:tcPr>
            <w:tcW w:w="1413" w:type="dxa"/>
            <w:vMerge w:val="restart"/>
            <w:tcBorders>
              <w:top w:val="single" w:sz="4" w:space="0" w:color="000000"/>
              <w:left w:val="single" w:sz="4" w:space="0" w:color="000000"/>
              <w:bottom w:val="single" w:sz="4" w:space="0" w:color="000000"/>
              <w:right w:val="single" w:sz="4" w:space="0" w:color="000000"/>
            </w:tcBorders>
            <w:hideMark/>
          </w:tcPr>
          <w:p w14:paraId="668941A9"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Рецессивный</w:t>
            </w:r>
          </w:p>
        </w:tc>
        <w:tc>
          <w:tcPr>
            <w:tcW w:w="1276" w:type="dxa"/>
            <w:tcBorders>
              <w:top w:val="single" w:sz="4" w:space="0" w:color="000000"/>
              <w:left w:val="single" w:sz="4" w:space="0" w:color="000000"/>
              <w:bottom w:val="single" w:sz="4" w:space="0" w:color="000000"/>
              <w:right w:val="single" w:sz="4" w:space="0" w:color="000000"/>
            </w:tcBorders>
            <w:hideMark/>
          </w:tcPr>
          <w:p w14:paraId="3AA8DDB7"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T/T-G/T</w:t>
            </w:r>
          </w:p>
        </w:tc>
        <w:tc>
          <w:tcPr>
            <w:tcW w:w="1417" w:type="dxa"/>
            <w:tcBorders>
              <w:top w:val="single" w:sz="4" w:space="0" w:color="000000"/>
              <w:left w:val="single" w:sz="4" w:space="0" w:color="000000"/>
              <w:bottom w:val="single" w:sz="4" w:space="0" w:color="000000"/>
              <w:right w:val="single" w:sz="4" w:space="0" w:color="000000"/>
            </w:tcBorders>
            <w:hideMark/>
          </w:tcPr>
          <w:p w14:paraId="7B4E8FD7"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 (90.4%)</w:t>
            </w:r>
          </w:p>
        </w:tc>
        <w:tc>
          <w:tcPr>
            <w:tcW w:w="1701" w:type="dxa"/>
            <w:tcBorders>
              <w:top w:val="single" w:sz="4" w:space="0" w:color="000000"/>
              <w:left w:val="single" w:sz="4" w:space="0" w:color="000000"/>
              <w:bottom w:val="single" w:sz="4" w:space="0" w:color="000000"/>
              <w:right w:val="single" w:sz="4" w:space="0" w:color="000000"/>
            </w:tcBorders>
            <w:hideMark/>
          </w:tcPr>
          <w:p w14:paraId="0FF12D8F"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128 (92.8%)</w:t>
            </w:r>
          </w:p>
        </w:tc>
        <w:tc>
          <w:tcPr>
            <w:tcW w:w="1701" w:type="dxa"/>
            <w:tcBorders>
              <w:top w:val="single" w:sz="4" w:space="0" w:color="000000"/>
              <w:left w:val="single" w:sz="4" w:space="0" w:color="000000"/>
              <w:bottom w:val="single" w:sz="4" w:space="0" w:color="000000"/>
              <w:right w:val="single" w:sz="4" w:space="0" w:color="000000"/>
            </w:tcBorders>
            <w:hideMark/>
          </w:tcPr>
          <w:p w14:paraId="326D8391"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701" w:type="dxa"/>
            <w:vMerge w:val="restart"/>
            <w:tcBorders>
              <w:top w:val="single" w:sz="4" w:space="0" w:color="000000"/>
              <w:left w:val="single" w:sz="4" w:space="0" w:color="000000"/>
              <w:bottom w:val="single" w:sz="4" w:space="0" w:color="000000"/>
              <w:right w:val="single" w:sz="4" w:space="0" w:color="000000"/>
            </w:tcBorders>
            <w:hideMark/>
          </w:tcPr>
          <w:p w14:paraId="2E5D297E"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w:t>
            </w:r>
          </w:p>
        </w:tc>
      </w:tr>
      <w:tr w:rsidR="003F0BB4" w14:paraId="45131D44" w14:textId="77777777" w:rsidTr="003F0BB4">
        <w:trPr>
          <w:trHeight w:val="741"/>
        </w:trPr>
        <w:tc>
          <w:tcPr>
            <w:tcW w:w="1413" w:type="dxa"/>
            <w:vMerge/>
            <w:tcBorders>
              <w:top w:val="single" w:sz="4" w:space="0" w:color="000000"/>
              <w:left w:val="single" w:sz="4" w:space="0" w:color="000000"/>
              <w:bottom w:val="single" w:sz="4" w:space="0" w:color="000000"/>
              <w:right w:val="single" w:sz="4" w:space="0" w:color="000000"/>
            </w:tcBorders>
            <w:vAlign w:val="center"/>
            <w:hideMark/>
          </w:tcPr>
          <w:p w14:paraId="702B0077" w14:textId="77777777" w:rsidR="003F0BB4" w:rsidRDefault="003F0BB4" w:rsidP="00831194">
            <w:pPr>
              <w:spacing w:after="0" w:line="240" w:lineRule="auto"/>
              <w:jc w:val="both"/>
              <w:rPr>
                <w:rFonts w:ascii="Times New Roman" w:eastAsia="Times New Roman" w:hAnsi="Times New Roman" w:cs="Times New Roman"/>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hideMark/>
          </w:tcPr>
          <w:p w14:paraId="3CBDBFB4"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G/G</w:t>
            </w:r>
          </w:p>
        </w:tc>
        <w:tc>
          <w:tcPr>
            <w:tcW w:w="1417" w:type="dxa"/>
            <w:tcBorders>
              <w:top w:val="single" w:sz="4" w:space="0" w:color="000000"/>
              <w:left w:val="single" w:sz="4" w:space="0" w:color="000000"/>
              <w:bottom w:val="single" w:sz="4" w:space="0" w:color="000000"/>
              <w:right w:val="single" w:sz="4" w:space="0" w:color="000000"/>
            </w:tcBorders>
            <w:hideMark/>
          </w:tcPr>
          <w:p w14:paraId="56703A93"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(9.6%)</w:t>
            </w:r>
          </w:p>
        </w:tc>
        <w:tc>
          <w:tcPr>
            <w:tcW w:w="1701" w:type="dxa"/>
            <w:tcBorders>
              <w:top w:val="single" w:sz="4" w:space="0" w:color="000000"/>
              <w:left w:val="single" w:sz="4" w:space="0" w:color="000000"/>
              <w:bottom w:val="single" w:sz="4" w:space="0" w:color="000000"/>
              <w:right w:val="single" w:sz="4" w:space="0" w:color="000000"/>
            </w:tcBorders>
            <w:hideMark/>
          </w:tcPr>
          <w:p w14:paraId="2A83FF9B"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(7.2%)</w:t>
            </w:r>
          </w:p>
        </w:tc>
        <w:tc>
          <w:tcPr>
            <w:tcW w:w="1701" w:type="dxa"/>
            <w:tcBorders>
              <w:top w:val="single" w:sz="4" w:space="0" w:color="000000"/>
              <w:left w:val="single" w:sz="4" w:space="0" w:color="000000"/>
              <w:bottom w:val="single" w:sz="4" w:space="0" w:color="000000"/>
              <w:right w:val="single" w:sz="4" w:space="0" w:color="000000"/>
            </w:tcBorders>
            <w:hideMark/>
          </w:tcPr>
          <w:p w14:paraId="24F1ADDC"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0.73 (0.24-2.26)</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66A78E83" w14:textId="77777777" w:rsidR="003F0BB4" w:rsidRDefault="003F0BB4" w:rsidP="00831194">
            <w:pPr>
              <w:spacing w:after="0" w:line="240" w:lineRule="auto"/>
              <w:jc w:val="both"/>
              <w:rPr>
                <w:rFonts w:ascii="Times New Roman" w:eastAsia="Times New Roman" w:hAnsi="Times New Roman" w:cs="Times New Roman"/>
                <w:sz w:val="24"/>
                <w:szCs w:val="24"/>
                <w:lang w:eastAsia="ru-RU"/>
              </w:rPr>
            </w:pPr>
          </w:p>
        </w:tc>
      </w:tr>
      <w:tr w:rsidR="003F0BB4" w14:paraId="0F8E4748" w14:textId="77777777" w:rsidTr="003F0BB4">
        <w:trPr>
          <w:trHeight w:val="497"/>
        </w:trPr>
        <w:tc>
          <w:tcPr>
            <w:tcW w:w="1413" w:type="dxa"/>
            <w:vMerge w:val="restart"/>
            <w:tcBorders>
              <w:top w:val="single" w:sz="4" w:space="0" w:color="000000"/>
              <w:left w:val="single" w:sz="4" w:space="0" w:color="000000"/>
              <w:bottom w:val="single" w:sz="4" w:space="0" w:color="000000"/>
              <w:right w:val="single" w:sz="4" w:space="0" w:color="000000"/>
            </w:tcBorders>
            <w:hideMark/>
          </w:tcPr>
          <w:p w14:paraId="0956A634"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Сверхдоми</w:t>
            </w:r>
            <w:r>
              <w:rPr>
                <w:rFonts w:ascii="Times New Roman" w:eastAsia="Times New Roman" w:hAnsi="Times New Roman" w:cs="Times New Roman"/>
                <w:sz w:val="24"/>
                <w:szCs w:val="24"/>
              </w:rPr>
              <w:lastRenderedPageBreak/>
              <w:t>нантный</w:t>
            </w:r>
          </w:p>
        </w:tc>
        <w:tc>
          <w:tcPr>
            <w:tcW w:w="1276" w:type="dxa"/>
            <w:tcBorders>
              <w:top w:val="single" w:sz="4" w:space="0" w:color="000000"/>
              <w:left w:val="single" w:sz="4" w:space="0" w:color="000000"/>
              <w:bottom w:val="single" w:sz="4" w:space="0" w:color="000000"/>
              <w:right w:val="single" w:sz="4" w:space="0" w:color="000000"/>
            </w:tcBorders>
            <w:hideMark/>
          </w:tcPr>
          <w:p w14:paraId="5C32CCF7"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T/T-G/G</w:t>
            </w:r>
          </w:p>
        </w:tc>
        <w:tc>
          <w:tcPr>
            <w:tcW w:w="1417" w:type="dxa"/>
            <w:tcBorders>
              <w:top w:val="single" w:sz="4" w:space="0" w:color="000000"/>
              <w:left w:val="single" w:sz="4" w:space="0" w:color="000000"/>
              <w:bottom w:val="single" w:sz="4" w:space="0" w:color="000000"/>
              <w:right w:val="single" w:sz="4" w:space="0" w:color="000000"/>
            </w:tcBorders>
            <w:hideMark/>
          </w:tcPr>
          <w:p w14:paraId="23EE02CA"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(61.5%)</w:t>
            </w:r>
          </w:p>
        </w:tc>
        <w:tc>
          <w:tcPr>
            <w:tcW w:w="1701" w:type="dxa"/>
            <w:tcBorders>
              <w:top w:val="single" w:sz="4" w:space="0" w:color="000000"/>
              <w:left w:val="single" w:sz="4" w:space="0" w:color="000000"/>
              <w:bottom w:val="single" w:sz="4" w:space="0" w:color="000000"/>
              <w:right w:val="single" w:sz="4" w:space="0" w:color="000000"/>
            </w:tcBorders>
            <w:hideMark/>
          </w:tcPr>
          <w:p w14:paraId="7CEDB7CD"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97 (70.3%)</w:t>
            </w:r>
          </w:p>
        </w:tc>
        <w:tc>
          <w:tcPr>
            <w:tcW w:w="1701" w:type="dxa"/>
            <w:tcBorders>
              <w:top w:val="single" w:sz="4" w:space="0" w:color="000000"/>
              <w:left w:val="single" w:sz="4" w:space="0" w:color="000000"/>
              <w:bottom w:val="single" w:sz="4" w:space="0" w:color="000000"/>
              <w:right w:val="single" w:sz="4" w:space="0" w:color="000000"/>
            </w:tcBorders>
            <w:hideMark/>
          </w:tcPr>
          <w:p w14:paraId="46B12B0F"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701" w:type="dxa"/>
            <w:vMerge w:val="restart"/>
            <w:tcBorders>
              <w:top w:val="single" w:sz="4" w:space="0" w:color="000000"/>
              <w:left w:val="single" w:sz="4" w:space="0" w:color="000000"/>
              <w:bottom w:val="single" w:sz="4" w:space="0" w:color="000000"/>
              <w:right w:val="single" w:sz="4" w:space="0" w:color="000000"/>
            </w:tcBorders>
            <w:hideMark/>
          </w:tcPr>
          <w:p w14:paraId="15CDB465"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0.25</w:t>
            </w:r>
          </w:p>
        </w:tc>
      </w:tr>
      <w:tr w:rsidR="003F0BB4" w14:paraId="29552121" w14:textId="77777777" w:rsidTr="003F0BB4">
        <w:trPr>
          <w:trHeight w:val="741"/>
        </w:trPr>
        <w:tc>
          <w:tcPr>
            <w:tcW w:w="1413" w:type="dxa"/>
            <w:vMerge/>
            <w:tcBorders>
              <w:top w:val="single" w:sz="4" w:space="0" w:color="000000"/>
              <w:left w:val="single" w:sz="4" w:space="0" w:color="000000"/>
              <w:bottom w:val="single" w:sz="4" w:space="0" w:color="000000"/>
              <w:right w:val="single" w:sz="4" w:space="0" w:color="000000"/>
            </w:tcBorders>
            <w:vAlign w:val="center"/>
            <w:hideMark/>
          </w:tcPr>
          <w:p w14:paraId="60515EA9" w14:textId="77777777" w:rsidR="003F0BB4" w:rsidRDefault="003F0BB4" w:rsidP="00831194">
            <w:pPr>
              <w:spacing w:after="0" w:line="240" w:lineRule="auto"/>
              <w:jc w:val="both"/>
              <w:rPr>
                <w:rFonts w:ascii="Times New Roman" w:eastAsia="Times New Roman" w:hAnsi="Times New Roman" w:cs="Times New Roman"/>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hideMark/>
          </w:tcPr>
          <w:p w14:paraId="2CA95A81"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G/T</w:t>
            </w:r>
          </w:p>
        </w:tc>
        <w:tc>
          <w:tcPr>
            <w:tcW w:w="1417" w:type="dxa"/>
            <w:tcBorders>
              <w:top w:val="single" w:sz="4" w:space="0" w:color="000000"/>
              <w:left w:val="single" w:sz="4" w:space="0" w:color="000000"/>
              <w:bottom w:val="single" w:sz="4" w:space="0" w:color="000000"/>
              <w:right w:val="single" w:sz="4" w:space="0" w:color="000000"/>
            </w:tcBorders>
            <w:hideMark/>
          </w:tcPr>
          <w:p w14:paraId="7801C9EC"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(38.5%)</w:t>
            </w:r>
          </w:p>
        </w:tc>
        <w:tc>
          <w:tcPr>
            <w:tcW w:w="1701" w:type="dxa"/>
            <w:tcBorders>
              <w:top w:val="single" w:sz="4" w:space="0" w:color="000000"/>
              <w:left w:val="single" w:sz="4" w:space="0" w:color="000000"/>
              <w:bottom w:val="single" w:sz="4" w:space="0" w:color="000000"/>
              <w:right w:val="single" w:sz="4" w:space="0" w:color="000000"/>
            </w:tcBorders>
            <w:hideMark/>
          </w:tcPr>
          <w:p w14:paraId="77AC5260"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 (29.7%)</w:t>
            </w:r>
          </w:p>
        </w:tc>
        <w:tc>
          <w:tcPr>
            <w:tcW w:w="1701" w:type="dxa"/>
            <w:tcBorders>
              <w:top w:val="single" w:sz="4" w:space="0" w:color="000000"/>
              <w:left w:val="single" w:sz="4" w:space="0" w:color="000000"/>
              <w:bottom w:val="single" w:sz="4" w:space="0" w:color="000000"/>
              <w:right w:val="single" w:sz="4" w:space="0" w:color="000000"/>
            </w:tcBorders>
            <w:hideMark/>
          </w:tcPr>
          <w:p w14:paraId="28E11F98"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0.68 (0.35-1.32)</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5F85C14A" w14:textId="77777777" w:rsidR="003F0BB4" w:rsidRDefault="003F0BB4" w:rsidP="00831194">
            <w:pPr>
              <w:spacing w:after="0" w:line="240" w:lineRule="auto"/>
              <w:jc w:val="both"/>
              <w:rPr>
                <w:rFonts w:ascii="Times New Roman" w:eastAsia="Times New Roman" w:hAnsi="Times New Roman" w:cs="Times New Roman"/>
                <w:sz w:val="24"/>
                <w:szCs w:val="24"/>
                <w:lang w:eastAsia="ru-RU"/>
              </w:rPr>
            </w:pPr>
          </w:p>
        </w:tc>
      </w:tr>
      <w:tr w:rsidR="003F0BB4" w14:paraId="1C64DD71" w14:textId="77777777" w:rsidTr="003F0BB4">
        <w:trPr>
          <w:trHeight w:val="741"/>
        </w:trPr>
        <w:tc>
          <w:tcPr>
            <w:tcW w:w="1413" w:type="dxa"/>
            <w:tcBorders>
              <w:top w:val="single" w:sz="4" w:space="0" w:color="000000"/>
              <w:left w:val="single" w:sz="4" w:space="0" w:color="000000"/>
              <w:bottom w:val="single" w:sz="4" w:space="0" w:color="000000"/>
              <w:right w:val="single" w:sz="4" w:space="0" w:color="000000"/>
            </w:tcBorders>
            <w:hideMark/>
          </w:tcPr>
          <w:p w14:paraId="41E4C262"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Лог-аддитивный</w:t>
            </w:r>
          </w:p>
        </w:tc>
        <w:tc>
          <w:tcPr>
            <w:tcW w:w="1276" w:type="dxa"/>
            <w:tcBorders>
              <w:top w:val="single" w:sz="4" w:space="0" w:color="000000"/>
              <w:left w:val="single" w:sz="4" w:space="0" w:color="000000"/>
              <w:bottom w:val="single" w:sz="4" w:space="0" w:color="000000"/>
              <w:right w:val="single" w:sz="4" w:space="0" w:color="000000"/>
            </w:tcBorders>
            <w:hideMark/>
          </w:tcPr>
          <w:p w14:paraId="000209D0"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hideMark/>
          </w:tcPr>
          <w:p w14:paraId="693F2CBA"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hideMark/>
          </w:tcPr>
          <w:p w14:paraId="37A3D64E"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hideMark/>
          </w:tcPr>
          <w:p w14:paraId="236143E8"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0.73 (0.45-1.18)</w:t>
            </w:r>
          </w:p>
        </w:tc>
        <w:tc>
          <w:tcPr>
            <w:tcW w:w="1701" w:type="dxa"/>
            <w:tcBorders>
              <w:top w:val="single" w:sz="4" w:space="0" w:color="000000"/>
              <w:left w:val="single" w:sz="4" w:space="0" w:color="000000"/>
              <w:bottom w:val="single" w:sz="4" w:space="0" w:color="000000"/>
              <w:right w:val="single" w:sz="4" w:space="0" w:color="000000"/>
            </w:tcBorders>
            <w:hideMark/>
          </w:tcPr>
          <w:p w14:paraId="6576DF64" w14:textId="77777777" w:rsidR="003F0BB4" w:rsidRDefault="003F0BB4" w:rsidP="0083119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r>
    </w:tbl>
    <w:p w14:paraId="2AFA3306" w14:textId="77777777" w:rsidR="004C6D15" w:rsidRDefault="004C6D15" w:rsidP="00831194">
      <w:pPr>
        <w:spacing w:after="0" w:line="240" w:lineRule="auto"/>
        <w:ind w:firstLine="709"/>
        <w:jc w:val="both"/>
        <w:rPr>
          <w:rFonts w:ascii="Times New Roman" w:eastAsia="Times New Roman" w:hAnsi="Times New Roman" w:cs="Times New Roman"/>
          <w:sz w:val="28"/>
          <w:szCs w:val="28"/>
        </w:rPr>
      </w:pPr>
    </w:p>
    <w:p w14:paraId="648FF0EB" w14:textId="78E267CF" w:rsidR="003F0BB4" w:rsidRDefault="003F0BB4" w:rsidP="0083119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данным таблицы 229, </w:t>
      </w:r>
      <w:r>
        <w:rPr>
          <w:rFonts w:ascii="Times New Roman" w:eastAsia="Times New Roman" w:hAnsi="Times New Roman" w:cs="Times New Roman"/>
          <w:sz w:val="28"/>
          <w:szCs w:val="28"/>
          <w:lang w:val="en-US"/>
        </w:rPr>
        <w:t>r</w:t>
      </w:r>
      <w:r>
        <w:rPr>
          <w:rFonts w:ascii="Times New Roman" w:eastAsia="Times New Roman" w:hAnsi="Times New Roman" w:cs="Times New Roman"/>
          <w:sz w:val="28"/>
          <w:szCs w:val="28"/>
        </w:rPr>
        <w:t>s 9536314 не ассоциирован с моделями.</w:t>
      </w:r>
    </w:p>
    <w:p w14:paraId="5D140E14" w14:textId="0BA4BECB" w:rsidR="00960312" w:rsidRPr="00AF0A79" w:rsidRDefault="00607BCE" w:rsidP="00AF0A79">
      <w:pPr>
        <w:spacing w:after="0" w:line="240" w:lineRule="auto"/>
        <w:ind w:firstLine="709"/>
        <w:jc w:val="both"/>
        <w:rPr>
          <w:rFonts w:ascii="Times New Roman" w:eastAsia="Times New Roman" w:hAnsi="Times New Roman" w:cs="Times New Roman"/>
          <w:sz w:val="28"/>
          <w:szCs w:val="28"/>
        </w:rPr>
      </w:pPr>
      <w:bookmarkStart w:id="114" w:name="_Hlk125642474"/>
      <w:r w:rsidRPr="00667F29">
        <w:rPr>
          <w:rFonts w:ascii="Times New Roman" w:eastAsia="Times New Roman" w:hAnsi="Times New Roman" w:cs="Times New Roman"/>
          <w:sz w:val="28"/>
          <w:szCs w:val="28"/>
        </w:rPr>
        <w:t>Следу</w:t>
      </w:r>
      <w:r w:rsidR="0042159B" w:rsidRPr="00667F29">
        <w:rPr>
          <w:rFonts w:ascii="Times New Roman" w:eastAsia="Times New Roman" w:hAnsi="Times New Roman" w:cs="Times New Roman"/>
          <w:sz w:val="28"/>
          <w:szCs w:val="28"/>
        </w:rPr>
        <w:t>ет констатировать взаимосвязь определенных  генов  биомаркеров эндотелия  с кардиоваскулярными событиями у пациентов с ИБС в разные временные периоды после эндоваскулярных вмешательств на коронарных артериях.</w:t>
      </w:r>
      <w:r w:rsidR="00647A78" w:rsidRPr="00667F29">
        <w:rPr>
          <w:rFonts w:ascii="Times New Roman" w:eastAsia="Times New Roman" w:hAnsi="Times New Roman" w:cs="Times New Roman"/>
          <w:color w:val="000000"/>
          <w:sz w:val="28"/>
          <w:szCs w:val="28"/>
        </w:rPr>
        <w:t>Так,</w:t>
      </w:r>
      <w:r w:rsidR="00647A78" w:rsidRPr="00667F29">
        <w:rPr>
          <w:rFonts w:ascii="Times New Roman" w:eastAsia="Times New Roman" w:hAnsi="Times New Roman" w:cs="Times New Roman"/>
          <w:b/>
          <w:color w:val="000000"/>
          <w:sz w:val="28"/>
          <w:szCs w:val="28"/>
        </w:rPr>
        <w:t xml:space="preserve"> </w:t>
      </w:r>
      <w:r w:rsidR="00647A78" w:rsidRPr="00667F29">
        <w:rPr>
          <w:rFonts w:ascii="Times New Roman" w:eastAsia="Times New Roman" w:hAnsi="Times New Roman" w:cs="Times New Roman"/>
          <w:color w:val="000000"/>
          <w:sz w:val="28"/>
          <w:szCs w:val="28"/>
        </w:rPr>
        <w:t>г</w:t>
      </w:r>
      <w:r w:rsidR="003F0BB4" w:rsidRPr="00667F29">
        <w:rPr>
          <w:rFonts w:ascii="Times New Roman" w:eastAsia="Times New Roman" w:hAnsi="Times New Roman" w:cs="Times New Roman"/>
          <w:color w:val="000000"/>
          <w:sz w:val="28"/>
          <w:szCs w:val="28"/>
        </w:rPr>
        <w:t>ен NOS3 (rs1800779) ассоциирован со следующими моделями: кодоминантный (G/G , ОШ= 0.16 (0.05-0.56),р=0.009), рецессивный (G/G, ОШ=0.17 (0.05-0.57), р=0.002), логаддитивн</w:t>
      </w:r>
      <w:r w:rsidR="0054354E" w:rsidRPr="00667F29">
        <w:rPr>
          <w:rFonts w:ascii="Times New Roman" w:eastAsia="Times New Roman" w:hAnsi="Times New Roman" w:cs="Times New Roman"/>
          <w:color w:val="000000"/>
          <w:sz w:val="28"/>
          <w:szCs w:val="28"/>
        </w:rPr>
        <w:t>ый (ОШ=0.57 (0.35-0.92), р=0.2).</w:t>
      </w:r>
      <w:r w:rsidR="00C170FB">
        <w:rPr>
          <w:rFonts w:ascii="Times New Roman" w:eastAsia="Times New Roman" w:hAnsi="Times New Roman" w:cs="Times New Roman"/>
          <w:color w:val="000000"/>
          <w:sz w:val="28"/>
          <w:szCs w:val="28"/>
        </w:rPr>
        <w:t>Определена взаимосвязь г</w:t>
      </w:r>
      <w:r w:rsidR="00720B7B" w:rsidRPr="00C170FB">
        <w:rPr>
          <w:rFonts w:ascii="Times New Roman" w:eastAsia="Times New Roman" w:hAnsi="Times New Roman" w:cs="Times New Roman"/>
          <w:color w:val="000000"/>
          <w:sz w:val="28"/>
          <w:szCs w:val="28"/>
        </w:rPr>
        <w:t>ен</w:t>
      </w:r>
      <w:r w:rsidR="00C170FB">
        <w:rPr>
          <w:rFonts w:ascii="Times New Roman" w:eastAsia="Times New Roman" w:hAnsi="Times New Roman" w:cs="Times New Roman"/>
          <w:color w:val="000000"/>
          <w:sz w:val="28"/>
          <w:szCs w:val="28"/>
        </w:rPr>
        <w:t>а</w:t>
      </w:r>
      <w:r w:rsidR="00720B7B" w:rsidRPr="00C170FB">
        <w:rPr>
          <w:rFonts w:ascii="Times New Roman" w:eastAsia="Times New Roman" w:hAnsi="Times New Roman" w:cs="Times New Roman"/>
          <w:color w:val="000000"/>
          <w:sz w:val="28"/>
          <w:szCs w:val="28"/>
        </w:rPr>
        <w:t xml:space="preserve"> </w:t>
      </w:r>
      <w:r w:rsidR="003F0BB4" w:rsidRPr="00C170FB">
        <w:rPr>
          <w:rFonts w:ascii="Times New Roman" w:eastAsia="Times New Roman" w:hAnsi="Times New Roman" w:cs="Times New Roman"/>
          <w:color w:val="000000"/>
          <w:sz w:val="28"/>
          <w:szCs w:val="28"/>
        </w:rPr>
        <w:t>Rs 3803 ( DNAJB8-AS1;</w:t>
      </w:r>
      <w:r w:rsidR="00C170FB">
        <w:rPr>
          <w:rFonts w:ascii="Times New Roman" w:eastAsia="Times New Roman" w:hAnsi="Times New Roman" w:cs="Times New Roman"/>
          <w:color w:val="000000"/>
          <w:sz w:val="28"/>
          <w:szCs w:val="28"/>
        </w:rPr>
        <w:t xml:space="preserve"> </w:t>
      </w:r>
      <w:r w:rsidR="003F0BB4" w:rsidRPr="00C170FB">
        <w:rPr>
          <w:rFonts w:ascii="Times New Roman" w:eastAsia="Times New Roman" w:hAnsi="Times New Roman" w:cs="Times New Roman"/>
          <w:color w:val="000000"/>
          <w:sz w:val="28"/>
          <w:szCs w:val="28"/>
        </w:rPr>
        <w:t>GATA2</w:t>
      </w:r>
      <w:r w:rsidR="003F0BB4">
        <w:rPr>
          <w:rFonts w:ascii="Times New Roman" w:eastAsia="Times New Roman" w:hAnsi="Times New Roman" w:cs="Times New Roman"/>
          <w:b/>
          <w:color w:val="000000"/>
          <w:sz w:val="28"/>
          <w:szCs w:val="28"/>
        </w:rPr>
        <w:t>)</w:t>
      </w:r>
      <w:r w:rsidR="003F0BB4">
        <w:rPr>
          <w:rFonts w:ascii="Times New Roman" w:eastAsia="Times New Roman" w:hAnsi="Times New Roman" w:cs="Times New Roman"/>
          <w:color w:val="000000"/>
          <w:sz w:val="28"/>
          <w:szCs w:val="28"/>
        </w:rPr>
        <w:t xml:space="preserve"> </w:t>
      </w:r>
      <w:r w:rsidR="003F0BB4" w:rsidRPr="00C170FB">
        <w:rPr>
          <w:rFonts w:ascii="Times New Roman" w:eastAsia="Times New Roman" w:hAnsi="Times New Roman" w:cs="Times New Roman"/>
          <w:sz w:val="28"/>
          <w:szCs w:val="28"/>
        </w:rPr>
        <w:t xml:space="preserve">со следующими моделями: кодоминантный (А/А , ОШ=0.26 </w:t>
      </w:r>
      <w:r w:rsidR="003F0BB4">
        <w:rPr>
          <w:rFonts w:ascii="Times New Roman" w:eastAsia="Times New Roman" w:hAnsi="Times New Roman" w:cs="Times New Roman"/>
          <w:color w:val="000000"/>
          <w:sz w:val="28"/>
          <w:szCs w:val="28"/>
        </w:rPr>
        <w:t>(0.08-0.87),р=0.026), рецессивный (А/А</w:t>
      </w:r>
      <w:r w:rsidR="004B5F31">
        <w:rPr>
          <w:rFonts w:ascii="Times New Roman" w:eastAsia="Times New Roman" w:hAnsi="Times New Roman" w:cs="Times New Roman"/>
          <w:color w:val="000000"/>
          <w:sz w:val="28"/>
          <w:szCs w:val="28"/>
        </w:rPr>
        <w:t>, ОШ=0.23 (0.07-0.75), р=0.015).</w:t>
      </w:r>
      <w:r w:rsidR="003F0BB4">
        <w:rPr>
          <w:rFonts w:ascii="Times New Roman" w:eastAsia="Times New Roman" w:hAnsi="Times New Roman" w:cs="Times New Roman"/>
          <w:color w:val="000000"/>
          <w:sz w:val="28"/>
          <w:szCs w:val="28"/>
        </w:rPr>
        <w:t xml:space="preserve"> </w:t>
      </w:r>
      <w:r w:rsidR="00960312">
        <w:rPr>
          <w:rFonts w:ascii="Times New Roman" w:eastAsia="Times New Roman" w:hAnsi="Times New Roman" w:cs="Times New Roman"/>
          <w:color w:val="000000"/>
          <w:sz w:val="28"/>
          <w:szCs w:val="28"/>
        </w:rPr>
        <w:t xml:space="preserve">  </w:t>
      </w:r>
    </w:p>
    <w:p w14:paraId="323BB4F7" w14:textId="4C04062E" w:rsidR="00611AFB" w:rsidRDefault="00735D0A" w:rsidP="00AF0A79">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11AFB">
        <w:rPr>
          <w:rFonts w:ascii="Times New Roman" w:eastAsia="Times New Roman" w:hAnsi="Times New Roman" w:cs="Times New Roman"/>
          <w:color w:val="000000"/>
          <w:sz w:val="28"/>
          <w:szCs w:val="28"/>
        </w:rPr>
        <w:t xml:space="preserve">При этом </w:t>
      </w:r>
      <w:r w:rsidR="002341BD">
        <w:rPr>
          <w:rFonts w:ascii="Times New Roman" w:eastAsia="Times New Roman" w:hAnsi="Times New Roman" w:cs="Times New Roman"/>
          <w:color w:val="000000"/>
          <w:sz w:val="28"/>
          <w:szCs w:val="28"/>
        </w:rPr>
        <w:t xml:space="preserve">в указанных ассоциациях констатируется </w:t>
      </w:r>
      <w:r w:rsidR="00611AFB">
        <w:rPr>
          <w:rFonts w:ascii="Times New Roman" w:eastAsia="Times New Roman" w:hAnsi="Times New Roman" w:cs="Times New Roman"/>
          <w:color w:val="000000"/>
          <w:sz w:val="28"/>
          <w:szCs w:val="28"/>
        </w:rPr>
        <w:t xml:space="preserve">ОШ </w:t>
      </w:r>
      <w:r w:rsidR="00611AFB" w:rsidRPr="0054354E">
        <w:rPr>
          <w:rFonts w:ascii="Times New Roman" w:eastAsia="Times New Roman" w:hAnsi="Times New Roman" w:cs="Times New Roman"/>
          <w:color w:val="000000"/>
          <w:sz w:val="28"/>
          <w:szCs w:val="28"/>
        </w:rPr>
        <w:t xml:space="preserve">&lt; </w:t>
      </w:r>
      <w:r w:rsidR="00066A09">
        <w:rPr>
          <w:rFonts w:ascii="Times New Roman" w:eastAsia="Times New Roman" w:hAnsi="Times New Roman" w:cs="Times New Roman"/>
          <w:color w:val="000000"/>
          <w:sz w:val="28"/>
          <w:szCs w:val="28"/>
        </w:rPr>
        <w:t>1</w:t>
      </w:r>
      <w:r w:rsidR="00667F29">
        <w:rPr>
          <w:rFonts w:ascii="Times New Roman" w:eastAsia="Times New Roman" w:hAnsi="Times New Roman" w:cs="Times New Roman"/>
          <w:color w:val="000000"/>
          <w:sz w:val="28"/>
          <w:szCs w:val="28"/>
        </w:rPr>
        <w:t>,</w:t>
      </w:r>
      <w:r w:rsidR="00611AFB">
        <w:rPr>
          <w:rFonts w:ascii="Times New Roman" w:eastAsia="Times New Roman" w:hAnsi="Times New Roman" w:cs="Times New Roman"/>
          <w:color w:val="FF0000"/>
          <w:sz w:val="28"/>
          <w:szCs w:val="28"/>
        </w:rPr>
        <w:t xml:space="preserve"> </w:t>
      </w:r>
      <w:r w:rsidR="00E17030" w:rsidRPr="00E17030">
        <w:rPr>
          <w:rFonts w:ascii="Times New Roman" w:eastAsia="Times New Roman" w:hAnsi="Times New Roman" w:cs="Times New Roman"/>
          <w:sz w:val="28"/>
          <w:szCs w:val="28"/>
        </w:rPr>
        <w:t>что</w:t>
      </w:r>
      <w:r w:rsidR="00E17030">
        <w:rPr>
          <w:rFonts w:ascii="Times New Roman" w:eastAsia="Times New Roman" w:hAnsi="Times New Roman" w:cs="Times New Roman"/>
          <w:color w:val="FF0000"/>
          <w:sz w:val="28"/>
          <w:szCs w:val="28"/>
        </w:rPr>
        <w:t xml:space="preserve"> </w:t>
      </w:r>
      <w:r w:rsidR="00611AFB" w:rsidRPr="0054354E">
        <w:rPr>
          <w:rFonts w:ascii="Times New Roman" w:eastAsia="Times New Roman" w:hAnsi="Times New Roman" w:cs="Times New Roman"/>
          <w:sz w:val="28"/>
          <w:szCs w:val="28"/>
        </w:rPr>
        <w:t xml:space="preserve">свидетельствует </w:t>
      </w:r>
      <w:r w:rsidR="00611AFB">
        <w:rPr>
          <w:rFonts w:ascii="Times New Roman" w:eastAsia="Times New Roman" w:hAnsi="Times New Roman" w:cs="Times New Roman"/>
          <w:sz w:val="28"/>
          <w:szCs w:val="28"/>
        </w:rPr>
        <w:t>о снижении</w:t>
      </w:r>
      <w:r w:rsidR="00611AFB">
        <w:rPr>
          <w:rFonts w:ascii="Times New Roman" w:eastAsia="Times New Roman" w:hAnsi="Times New Roman" w:cs="Times New Roman"/>
          <w:color w:val="000000"/>
          <w:sz w:val="28"/>
          <w:szCs w:val="28"/>
        </w:rPr>
        <w:t xml:space="preserve"> риска развития сердечно-сосудистых осложнении при идентификации данных генотипов</w:t>
      </w:r>
      <w:r w:rsidR="00E17030">
        <w:rPr>
          <w:rFonts w:ascii="Times New Roman" w:eastAsia="Times New Roman" w:hAnsi="Times New Roman" w:cs="Times New Roman"/>
          <w:color w:val="000000"/>
          <w:sz w:val="28"/>
          <w:szCs w:val="28"/>
        </w:rPr>
        <w:t>.</w:t>
      </w:r>
    </w:p>
    <w:p w14:paraId="6E390750" w14:textId="5489D27F" w:rsidR="003F0BB4" w:rsidRDefault="00E17030" w:rsidP="00AF0A79">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sidRPr="00B555E8">
        <w:rPr>
          <w:rFonts w:ascii="Times New Roman" w:eastAsia="Times New Roman" w:hAnsi="Times New Roman" w:cs="Times New Roman"/>
          <w:color w:val="000000"/>
          <w:sz w:val="28"/>
          <w:szCs w:val="28"/>
        </w:rPr>
        <w:t xml:space="preserve">Ген </w:t>
      </w:r>
      <w:r w:rsidR="003F0BB4" w:rsidRPr="00B555E8">
        <w:rPr>
          <w:rFonts w:ascii="Times New Roman" w:eastAsia="Times New Roman" w:hAnsi="Times New Roman" w:cs="Times New Roman"/>
          <w:color w:val="000000"/>
          <w:sz w:val="28"/>
          <w:szCs w:val="28"/>
        </w:rPr>
        <w:t>Rs 2713604 (DNAJB8-AS1;GATA2)</w:t>
      </w:r>
      <w:r>
        <w:rPr>
          <w:rFonts w:ascii="Times New Roman" w:eastAsia="Times New Roman" w:hAnsi="Times New Roman" w:cs="Times New Roman"/>
          <w:color w:val="000000"/>
          <w:sz w:val="28"/>
          <w:szCs w:val="28"/>
        </w:rPr>
        <w:t xml:space="preserve"> ассоциирован со следующими </w:t>
      </w:r>
      <w:r w:rsidR="003F0BB4">
        <w:rPr>
          <w:rFonts w:ascii="Times New Roman" w:eastAsia="Times New Roman" w:hAnsi="Times New Roman" w:cs="Times New Roman"/>
          <w:color w:val="000000"/>
          <w:sz w:val="28"/>
          <w:szCs w:val="28"/>
        </w:rPr>
        <w:t xml:space="preserve">моделями: кодоминантный (C/T , ОШ= 4.27 (2.35-7.76), р=&lt;0.0001), доминантный (C/T-C/C, ОШ=4.13 (2.31-7.40), р=&lt;0.0001), сверхдоминантный (ОШ=4.05 (2.24-7.30), р=&lt;0.0001), логаддитивный (C/T, ОШ=3.46 (1.99-6.00), р=&lt;0.0001). </w:t>
      </w:r>
      <w:r w:rsidR="00592E69" w:rsidRPr="00667F29">
        <w:rPr>
          <w:rFonts w:ascii="Times New Roman" w:eastAsia="Times New Roman" w:hAnsi="Times New Roman" w:cs="Times New Roman"/>
          <w:color w:val="000000"/>
          <w:sz w:val="28"/>
          <w:szCs w:val="28"/>
        </w:rPr>
        <w:t xml:space="preserve">В данном варианте </w:t>
      </w:r>
      <w:r w:rsidR="00592E69">
        <w:rPr>
          <w:rFonts w:ascii="Times New Roman" w:eastAsia="Times New Roman" w:hAnsi="Times New Roman" w:cs="Times New Roman"/>
          <w:color w:val="000000"/>
          <w:sz w:val="28"/>
          <w:szCs w:val="28"/>
        </w:rPr>
        <w:t xml:space="preserve">ассоциации  </w:t>
      </w:r>
      <w:r w:rsidR="003F0BB4">
        <w:rPr>
          <w:rFonts w:ascii="Times New Roman" w:eastAsia="Times New Roman" w:hAnsi="Times New Roman" w:cs="Times New Roman"/>
          <w:color w:val="000000"/>
          <w:sz w:val="28"/>
          <w:szCs w:val="28"/>
        </w:rPr>
        <w:t xml:space="preserve">при кодоминантном, доминатном, сверхдоминантном и логаддитивных моделях  наследования ОШ </w:t>
      </w:r>
      <w:r w:rsidR="00592E69" w:rsidRPr="00592E69">
        <w:rPr>
          <w:rFonts w:ascii="Times New Roman" w:eastAsia="Times New Roman" w:hAnsi="Times New Roman" w:cs="Times New Roman"/>
          <w:color w:val="000000"/>
          <w:sz w:val="28"/>
          <w:szCs w:val="28"/>
        </w:rPr>
        <w:t xml:space="preserve">&gt; </w:t>
      </w:r>
      <w:r w:rsidR="003F0BB4">
        <w:rPr>
          <w:rFonts w:ascii="Times New Roman" w:eastAsia="Times New Roman" w:hAnsi="Times New Roman" w:cs="Times New Roman"/>
          <w:color w:val="000000"/>
          <w:sz w:val="28"/>
          <w:szCs w:val="28"/>
        </w:rPr>
        <w:t xml:space="preserve">1, </w:t>
      </w:r>
      <w:r w:rsidR="00592E69">
        <w:rPr>
          <w:rFonts w:ascii="Times New Roman" w:eastAsia="Times New Roman" w:hAnsi="Times New Roman" w:cs="Times New Roman"/>
          <w:color w:val="000000"/>
          <w:sz w:val="28"/>
          <w:szCs w:val="28"/>
        </w:rPr>
        <w:t xml:space="preserve">что указывает на </w:t>
      </w:r>
      <w:r w:rsidR="003F0BB4">
        <w:rPr>
          <w:rFonts w:ascii="Times New Roman" w:eastAsia="Times New Roman" w:hAnsi="Times New Roman" w:cs="Times New Roman"/>
          <w:color w:val="000000"/>
          <w:sz w:val="28"/>
          <w:szCs w:val="28"/>
        </w:rPr>
        <w:t xml:space="preserve"> </w:t>
      </w:r>
      <w:r w:rsidR="00592E69">
        <w:rPr>
          <w:rFonts w:ascii="Times New Roman" w:eastAsia="Times New Roman" w:hAnsi="Times New Roman" w:cs="Times New Roman"/>
          <w:color w:val="000000"/>
          <w:sz w:val="28"/>
          <w:szCs w:val="28"/>
        </w:rPr>
        <w:t xml:space="preserve">увеличение </w:t>
      </w:r>
      <w:r w:rsidR="003F0BB4">
        <w:rPr>
          <w:rFonts w:ascii="Times New Roman" w:eastAsia="Times New Roman" w:hAnsi="Times New Roman" w:cs="Times New Roman"/>
          <w:color w:val="000000"/>
          <w:sz w:val="28"/>
          <w:szCs w:val="28"/>
        </w:rPr>
        <w:t>риск</w:t>
      </w:r>
      <w:r w:rsidR="00592E69">
        <w:rPr>
          <w:rFonts w:ascii="Times New Roman" w:eastAsia="Times New Roman" w:hAnsi="Times New Roman" w:cs="Times New Roman"/>
          <w:color w:val="000000"/>
          <w:sz w:val="28"/>
          <w:szCs w:val="28"/>
        </w:rPr>
        <w:t>а</w:t>
      </w:r>
      <w:r w:rsidR="003F0BB4">
        <w:rPr>
          <w:rFonts w:ascii="Times New Roman" w:eastAsia="Times New Roman" w:hAnsi="Times New Roman" w:cs="Times New Roman"/>
          <w:color w:val="000000"/>
          <w:sz w:val="28"/>
          <w:szCs w:val="28"/>
        </w:rPr>
        <w:t xml:space="preserve"> развития </w:t>
      </w:r>
      <w:r w:rsidR="00592E69">
        <w:rPr>
          <w:rFonts w:ascii="Times New Roman" w:eastAsia="Times New Roman" w:hAnsi="Times New Roman" w:cs="Times New Roman"/>
          <w:color w:val="000000"/>
          <w:sz w:val="28"/>
          <w:szCs w:val="28"/>
        </w:rPr>
        <w:t xml:space="preserve">новых </w:t>
      </w:r>
      <w:r w:rsidR="003F0BB4">
        <w:rPr>
          <w:rFonts w:ascii="Times New Roman" w:eastAsia="Times New Roman" w:hAnsi="Times New Roman" w:cs="Times New Roman"/>
          <w:color w:val="000000"/>
          <w:sz w:val="28"/>
          <w:szCs w:val="28"/>
        </w:rPr>
        <w:t>кардиоваскулярных событий</w:t>
      </w:r>
      <w:r w:rsidR="00592E69">
        <w:rPr>
          <w:rFonts w:ascii="Times New Roman" w:eastAsia="Times New Roman" w:hAnsi="Times New Roman" w:cs="Times New Roman"/>
          <w:color w:val="000000"/>
          <w:sz w:val="28"/>
          <w:szCs w:val="28"/>
        </w:rPr>
        <w:t>: соответственно</w:t>
      </w:r>
      <w:r w:rsidR="003F0BB4">
        <w:rPr>
          <w:rFonts w:ascii="Times New Roman" w:eastAsia="Times New Roman" w:hAnsi="Times New Roman" w:cs="Times New Roman"/>
          <w:color w:val="000000"/>
          <w:sz w:val="28"/>
          <w:szCs w:val="28"/>
        </w:rPr>
        <w:t xml:space="preserve"> </w:t>
      </w:r>
      <w:r w:rsidR="00592E69">
        <w:rPr>
          <w:rFonts w:ascii="Times New Roman" w:eastAsia="Times New Roman" w:hAnsi="Times New Roman" w:cs="Times New Roman"/>
          <w:color w:val="000000"/>
          <w:sz w:val="28"/>
          <w:szCs w:val="28"/>
        </w:rPr>
        <w:t xml:space="preserve">на 4,27; 4,13; 4,05 </w:t>
      </w:r>
      <w:r w:rsidR="003F0BB4">
        <w:rPr>
          <w:rFonts w:ascii="Times New Roman" w:eastAsia="Times New Roman" w:hAnsi="Times New Roman" w:cs="Times New Roman"/>
          <w:color w:val="000000"/>
          <w:sz w:val="28"/>
          <w:szCs w:val="28"/>
        </w:rPr>
        <w:t xml:space="preserve"> и 3,46 раз</w:t>
      </w:r>
      <w:r w:rsidR="00592E69">
        <w:rPr>
          <w:rFonts w:ascii="Times New Roman" w:eastAsia="Times New Roman" w:hAnsi="Times New Roman" w:cs="Times New Roman"/>
          <w:color w:val="000000"/>
          <w:sz w:val="28"/>
          <w:szCs w:val="28"/>
        </w:rPr>
        <w:t>а</w:t>
      </w:r>
      <w:r w:rsidR="003F0BB4">
        <w:rPr>
          <w:rFonts w:ascii="Times New Roman" w:eastAsia="Times New Roman" w:hAnsi="Times New Roman" w:cs="Times New Roman"/>
          <w:color w:val="000000"/>
          <w:sz w:val="28"/>
          <w:szCs w:val="28"/>
        </w:rPr>
        <w:t>.</w:t>
      </w:r>
    </w:p>
    <w:bookmarkEnd w:id="114"/>
    <w:p w14:paraId="3BA16D95" w14:textId="3AB77980" w:rsidR="00E50FA4" w:rsidRPr="003F0BB4" w:rsidRDefault="0085429E" w:rsidP="00831194">
      <w:pPr>
        <w:spacing w:after="0" w:line="240" w:lineRule="auto"/>
        <w:jc w:val="both"/>
        <w:rPr>
          <w:rFonts w:ascii="Times New Roman" w:eastAsia="Times New Roman" w:hAnsi="Times New Roman" w:cs="Times New Roman"/>
          <w:color w:val="000000"/>
          <w:sz w:val="28"/>
          <w:szCs w:val="28"/>
        </w:rPr>
      </w:pPr>
      <w:r>
        <w:rPr>
          <w:rFonts w:ascii="Times New Roman" w:hAnsi="Times New Roman" w:cs="Times New Roman"/>
          <w:sz w:val="28"/>
          <w:szCs w:val="28"/>
        </w:rPr>
        <w:t xml:space="preserve">         </w:t>
      </w:r>
      <w:bookmarkStart w:id="115" w:name="_Hlk125642538"/>
      <w:r w:rsidR="00216599" w:rsidRPr="00667F29">
        <w:rPr>
          <w:rFonts w:ascii="Times New Roman" w:hAnsi="Times New Roman" w:cs="Times New Roman"/>
          <w:sz w:val="28"/>
          <w:szCs w:val="28"/>
        </w:rPr>
        <w:t>Таким образом, о</w:t>
      </w:r>
      <w:r w:rsidR="00EB52E0" w:rsidRPr="00667F29">
        <w:rPr>
          <w:rFonts w:ascii="Times New Roman" w:hAnsi="Times New Roman" w:cs="Times New Roman"/>
          <w:sz w:val="28"/>
          <w:szCs w:val="28"/>
        </w:rPr>
        <w:t>днонуклеотидный полиморфизм имеет 3 генотипа: гомозиготный, гетерозиготный и гетерозиготный мутантный генотип</w:t>
      </w:r>
      <w:r w:rsidR="00216599" w:rsidRPr="00667F29">
        <w:rPr>
          <w:rFonts w:ascii="Times New Roman" w:hAnsi="Times New Roman" w:cs="Times New Roman"/>
          <w:sz w:val="28"/>
          <w:szCs w:val="28"/>
        </w:rPr>
        <w:t>ы. В этой связи просмотрены базы</w:t>
      </w:r>
      <w:r w:rsidR="00EB52E0" w:rsidRPr="00667F29">
        <w:rPr>
          <w:rFonts w:ascii="Times New Roman" w:hAnsi="Times New Roman" w:cs="Times New Roman"/>
          <w:sz w:val="28"/>
          <w:szCs w:val="28"/>
        </w:rPr>
        <w:t xml:space="preserve"> данных Еnsemble, SNPedia, ClinVar </w:t>
      </w:r>
      <w:r w:rsidR="00216599" w:rsidRPr="00667F29">
        <w:rPr>
          <w:rFonts w:ascii="Times New Roman" w:hAnsi="Times New Roman" w:cs="Times New Roman"/>
          <w:sz w:val="28"/>
          <w:szCs w:val="28"/>
        </w:rPr>
        <w:t xml:space="preserve">на </w:t>
      </w:r>
      <w:r w:rsidR="00EB52E0" w:rsidRPr="00667F29">
        <w:rPr>
          <w:rFonts w:ascii="Times New Roman" w:hAnsi="Times New Roman" w:cs="Times New Roman"/>
          <w:sz w:val="28"/>
          <w:szCs w:val="28"/>
        </w:rPr>
        <w:t xml:space="preserve">наличие генотипов в изучаемых </w:t>
      </w:r>
      <w:r w:rsidR="00216599" w:rsidRPr="00667F29">
        <w:rPr>
          <w:rFonts w:ascii="Times New Roman" w:hAnsi="Times New Roman" w:cs="Times New Roman"/>
          <w:sz w:val="28"/>
          <w:szCs w:val="28"/>
        </w:rPr>
        <w:t xml:space="preserve">нами </w:t>
      </w:r>
      <w:r w:rsidR="00EB52E0" w:rsidRPr="00667F29">
        <w:rPr>
          <w:rFonts w:ascii="Times New Roman" w:hAnsi="Times New Roman" w:cs="Times New Roman"/>
          <w:sz w:val="28"/>
          <w:szCs w:val="28"/>
        </w:rPr>
        <w:t>генах. После выявление 3 генотипов в каждом гене, было решено статистически изучить доли каждого генотипа в зависимости от этнической принадлежности. Для выявления статистически значимых различий в долях был использован</w:t>
      </w:r>
      <w:r w:rsidR="00EB52E0" w:rsidRPr="003F0BB4">
        <w:rPr>
          <w:rFonts w:ascii="Times New Roman" w:hAnsi="Times New Roman" w:cs="Times New Roman"/>
          <w:sz w:val="28"/>
          <w:szCs w:val="28"/>
        </w:rPr>
        <w:t xml:space="preserve"> критерий Хи-квардрат Пирсона.  В таблице 230 представлены частоты генотипов генов биомаркеров воспаления и иммунного ответа, связанных с риском развития кардиоваскулярных событий в зависимости от этнической принадлежности.</w:t>
      </w:r>
    </w:p>
    <w:bookmarkEnd w:id="115"/>
    <w:p w14:paraId="02324605" w14:textId="77777777" w:rsidR="00E50FA4" w:rsidRDefault="00E50FA4" w:rsidP="00831194">
      <w:pPr>
        <w:spacing w:after="0" w:line="240" w:lineRule="auto"/>
        <w:jc w:val="both"/>
        <w:rPr>
          <w:rFonts w:ascii="Times New Roman" w:hAnsi="Times New Roman" w:cs="Times New Roman"/>
          <w:sz w:val="28"/>
          <w:szCs w:val="28"/>
        </w:rPr>
      </w:pPr>
    </w:p>
    <w:p w14:paraId="7878A3E1" w14:textId="3AF5C924" w:rsidR="00EB52E0" w:rsidRPr="00E50FA4" w:rsidRDefault="00EB52E0" w:rsidP="00831194">
      <w:pPr>
        <w:spacing w:after="0" w:line="240" w:lineRule="auto"/>
        <w:jc w:val="both"/>
        <w:rPr>
          <w:rFonts w:ascii="Times New Roman" w:hAnsi="Times New Roman" w:cs="Times New Roman"/>
          <w:sz w:val="28"/>
          <w:szCs w:val="28"/>
        </w:rPr>
      </w:pPr>
      <w:r>
        <w:rPr>
          <w:rFonts w:ascii="Times New Roman" w:eastAsia="Times New Roman" w:hAnsi="Times New Roman" w:cs="Times New Roman"/>
          <w:b/>
          <w:sz w:val="28"/>
          <w:szCs w:val="28"/>
        </w:rPr>
        <w:t>Таблица 230</w:t>
      </w:r>
      <w:r>
        <w:rPr>
          <w:rFonts w:ascii="Times New Roman" w:eastAsia="Times New Roman" w:hAnsi="Times New Roman" w:cs="Times New Roman"/>
          <w:sz w:val="28"/>
          <w:szCs w:val="28"/>
        </w:rPr>
        <w:t xml:space="preserve"> - </w:t>
      </w:r>
      <w:r>
        <w:rPr>
          <w:rFonts w:ascii="Times New Roman" w:eastAsia="Times New Roman" w:hAnsi="Times New Roman" w:cs="Times New Roman"/>
          <w:b/>
          <w:sz w:val="28"/>
          <w:szCs w:val="28"/>
        </w:rPr>
        <w:t>Частота генотипов генов биомаркеров воспаления и иммунного ответа, связанных с риском развития кардиоваскулярных событий в зависимости от этнической принадлежности</w:t>
      </w:r>
    </w:p>
    <w:p w14:paraId="4733EA5F" w14:textId="77777777" w:rsidR="00EB52E0" w:rsidRDefault="00EB52E0" w:rsidP="00831194">
      <w:pPr>
        <w:tabs>
          <w:tab w:val="left" w:pos="851"/>
        </w:tabs>
        <w:spacing w:after="0" w:line="240" w:lineRule="auto"/>
        <w:jc w:val="both"/>
        <w:rPr>
          <w:rFonts w:ascii="Times New Roman" w:eastAsia="Times New Roman" w:hAnsi="Times New Roman" w:cs="Times New Roman"/>
          <w:b/>
          <w:sz w:val="28"/>
          <w:szCs w:val="28"/>
        </w:rPr>
      </w:pPr>
    </w:p>
    <w:tbl>
      <w:tblPr>
        <w:tblW w:w="9351"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8"/>
        <w:gridCol w:w="2478"/>
        <w:gridCol w:w="636"/>
        <w:gridCol w:w="496"/>
        <w:gridCol w:w="423"/>
        <w:gridCol w:w="73"/>
        <w:gridCol w:w="558"/>
        <w:gridCol w:w="558"/>
        <w:gridCol w:w="496"/>
        <w:gridCol w:w="1247"/>
        <w:gridCol w:w="68"/>
        <w:gridCol w:w="1820"/>
      </w:tblGrid>
      <w:tr w:rsidR="00EB52E0" w:rsidRPr="00FB2029" w14:paraId="3E18EA2C" w14:textId="77777777" w:rsidTr="00FB2029">
        <w:trPr>
          <w:trHeight w:val="135"/>
        </w:trPr>
        <w:tc>
          <w:tcPr>
            <w:tcW w:w="498" w:type="dxa"/>
            <w:vMerge w:val="restart"/>
          </w:tcPr>
          <w:p w14:paraId="2DB30D43" w14:textId="77777777" w:rsidR="00EB52E0" w:rsidRPr="00FB2029" w:rsidRDefault="00EB52E0" w:rsidP="00831194">
            <w:pPr>
              <w:spacing w:after="0" w:line="240" w:lineRule="auto"/>
              <w:jc w:val="both"/>
              <w:rPr>
                <w:rFonts w:ascii="Times New Roman" w:eastAsia="Times New Roman" w:hAnsi="Times New Roman" w:cs="Times New Roman"/>
                <w:b/>
                <w:sz w:val="24"/>
                <w:szCs w:val="24"/>
              </w:rPr>
            </w:pPr>
            <w:r w:rsidRPr="00FB2029">
              <w:rPr>
                <w:rFonts w:ascii="Times New Roman" w:eastAsia="Times New Roman" w:hAnsi="Times New Roman" w:cs="Times New Roman"/>
                <w:b/>
                <w:sz w:val="24"/>
                <w:szCs w:val="24"/>
              </w:rPr>
              <w:t>№</w:t>
            </w:r>
          </w:p>
        </w:tc>
        <w:tc>
          <w:tcPr>
            <w:tcW w:w="2478" w:type="dxa"/>
            <w:vMerge w:val="restart"/>
          </w:tcPr>
          <w:p w14:paraId="49109982" w14:textId="77777777" w:rsidR="00EB52E0" w:rsidRPr="00FB2029" w:rsidRDefault="00EB52E0" w:rsidP="00831194">
            <w:pPr>
              <w:spacing w:after="0" w:line="240" w:lineRule="auto"/>
              <w:jc w:val="both"/>
              <w:rPr>
                <w:rFonts w:ascii="Times New Roman" w:eastAsia="Times New Roman" w:hAnsi="Times New Roman" w:cs="Times New Roman"/>
                <w:b/>
                <w:sz w:val="24"/>
                <w:szCs w:val="24"/>
              </w:rPr>
            </w:pPr>
            <w:r w:rsidRPr="00FB2029">
              <w:rPr>
                <w:rFonts w:ascii="Times New Roman" w:eastAsia="Times New Roman" w:hAnsi="Times New Roman" w:cs="Times New Roman"/>
                <w:b/>
                <w:sz w:val="24"/>
                <w:szCs w:val="24"/>
              </w:rPr>
              <w:t>rs</w:t>
            </w:r>
          </w:p>
        </w:tc>
        <w:tc>
          <w:tcPr>
            <w:tcW w:w="3240" w:type="dxa"/>
            <w:gridSpan w:val="7"/>
          </w:tcPr>
          <w:p w14:paraId="1CDDE5B9" w14:textId="77777777" w:rsidR="00EB52E0" w:rsidRPr="00FB2029" w:rsidRDefault="00EB52E0" w:rsidP="00831194">
            <w:pPr>
              <w:spacing w:after="0" w:line="240" w:lineRule="auto"/>
              <w:jc w:val="both"/>
              <w:rPr>
                <w:rFonts w:ascii="Times New Roman" w:eastAsia="Times New Roman" w:hAnsi="Times New Roman" w:cs="Times New Roman"/>
                <w:b/>
                <w:sz w:val="24"/>
                <w:szCs w:val="24"/>
              </w:rPr>
            </w:pPr>
            <w:r w:rsidRPr="00FB2029">
              <w:rPr>
                <w:rFonts w:ascii="Times New Roman" w:eastAsia="Times New Roman" w:hAnsi="Times New Roman" w:cs="Times New Roman"/>
                <w:b/>
                <w:sz w:val="24"/>
                <w:szCs w:val="24"/>
              </w:rPr>
              <w:t>Основная группа</w:t>
            </w:r>
          </w:p>
        </w:tc>
        <w:tc>
          <w:tcPr>
            <w:tcW w:w="1247" w:type="dxa"/>
            <w:vMerge w:val="restart"/>
          </w:tcPr>
          <w:p w14:paraId="07C2A75A" w14:textId="77777777" w:rsidR="00EB52E0" w:rsidRPr="00FB2029" w:rsidRDefault="00EB52E0" w:rsidP="00831194">
            <w:pPr>
              <w:spacing w:after="0" w:line="240" w:lineRule="auto"/>
              <w:jc w:val="both"/>
              <w:rPr>
                <w:rFonts w:ascii="Times New Roman" w:eastAsia="Times New Roman" w:hAnsi="Times New Roman" w:cs="Times New Roman"/>
                <w:sz w:val="24"/>
                <w:szCs w:val="24"/>
              </w:rPr>
            </w:pPr>
            <w:r w:rsidRPr="00FB2029">
              <w:rPr>
                <w:rFonts w:ascii="Times New Roman" w:eastAsia="Times New Roman" w:hAnsi="Times New Roman" w:cs="Times New Roman"/>
                <w:color w:val="000000"/>
                <w:sz w:val="24"/>
                <w:szCs w:val="24"/>
              </w:rPr>
              <w:t>Хи-квадрат Пирсона</w:t>
            </w:r>
          </w:p>
        </w:tc>
        <w:tc>
          <w:tcPr>
            <w:tcW w:w="1888" w:type="dxa"/>
            <w:gridSpan w:val="2"/>
            <w:vMerge w:val="restart"/>
          </w:tcPr>
          <w:p w14:paraId="519AE390" w14:textId="77777777" w:rsidR="00EB52E0" w:rsidRPr="00FB2029" w:rsidRDefault="00EB52E0" w:rsidP="00831194">
            <w:pPr>
              <w:spacing w:after="0" w:line="240" w:lineRule="auto"/>
              <w:jc w:val="both"/>
              <w:rPr>
                <w:rFonts w:ascii="Times New Roman" w:eastAsia="Times New Roman" w:hAnsi="Times New Roman" w:cs="Times New Roman"/>
                <w:sz w:val="24"/>
                <w:szCs w:val="24"/>
              </w:rPr>
            </w:pPr>
            <w:r w:rsidRPr="00FB2029">
              <w:rPr>
                <w:rFonts w:ascii="Times New Roman" w:eastAsia="Times New Roman" w:hAnsi="Times New Roman" w:cs="Times New Roman"/>
                <w:sz w:val="24"/>
                <w:szCs w:val="24"/>
              </w:rPr>
              <w:t>Р-value</w:t>
            </w:r>
          </w:p>
        </w:tc>
      </w:tr>
      <w:tr w:rsidR="00EB52E0" w:rsidRPr="00FB2029" w14:paraId="131534C7" w14:textId="77777777" w:rsidTr="00FB2029">
        <w:trPr>
          <w:trHeight w:val="135"/>
        </w:trPr>
        <w:tc>
          <w:tcPr>
            <w:tcW w:w="498" w:type="dxa"/>
            <w:vMerge/>
          </w:tcPr>
          <w:p w14:paraId="5CDC722C" w14:textId="77777777" w:rsidR="00EB52E0" w:rsidRPr="00FB2029" w:rsidRDefault="00EB52E0"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2478" w:type="dxa"/>
            <w:vMerge/>
          </w:tcPr>
          <w:p w14:paraId="1014FA2C" w14:textId="77777777" w:rsidR="00EB52E0" w:rsidRPr="00FB2029" w:rsidRDefault="00EB52E0"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555" w:type="dxa"/>
            <w:gridSpan w:val="3"/>
          </w:tcPr>
          <w:p w14:paraId="0FCE2AF3" w14:textId="77777777" w:rsidR="00EB52E0" w:rsidRPr="00FB2029" w:rsidRDefault="00EB52E0" w:rsidP="00831194">
            <w:pPr>
              <w:spacing w:after="0" w:line="240" w:lineRule="auto"/>
              <w:jc w:val="both"/>
              <w:rPr>
                <w:rFonts w:ascii="Times New Roman" w:eastAsia="Times New Roman" w:hAnsi="Times New Roman" w:cs="Times New Roman"/>
                <w:b/>
                <w:sz w:val="24"/>
                <w:szCs w:val="24"/>
              </w:rPr>
            </w:pPr>
            <w:r w:rsidRPr="00FB2029">
              <w:rPr>
                <w:rFonts w:ascii="Times New Roman" w:eastAsia="Times New Roman" w:hAnsi="Times New Roman" w:cs="Times New Roman"/>
                <w:b/>
                <w:sz w:val="24"/>
                <w:szCs w:val="24"/>
              </w:rPr>
              <w:t xml:space="preserve">Aзиаты </w:t>
            </w:r>
          </w:p>
          <w:p w14:paraId="73527242" w14:textId="77777777" w:rsidR="00EB52E0" w:rsidRPr="00FB2029" w:rsidRDefault="00EB52E0" w:rsidP="00831194">
            <w:pPr>
              <w:spacing w:after="0" w:line="240" w:lineRule="auto"/>
              <w:jc w:val="both"/>
              <w:rPr>
                <w:rFonts w:ascii="Times New Roman" w:eastAsia="Times New Roman" w:hAnsi="Times New Roman" w:cs="Times New Roman"/>
                <w:b/>
                <w:sz w:val="24"/>
                <w:szCs w:val="24"/>
              </w:rPr>
            </w:pPr>
            <w:r w:rsidRPr="00FB2029">
              <w:rPr>
                <w:rFonts w:ascii="Times New Roman" w:eastAsia="Times New Roman" w:hAnsi="Times New Roman" w:cs="Times New Roman"/>
                <w:b/>
                <w:sz w:val="24"/>
                <w:szCs w:val="24"/>
              </w:rPr>
              <w:t>(n=119)</w:t>
            </w:r>
          </w:p>
        </w:tc>
        <w:tc>
          <w:tcPr>
            <w:tcW w:w="1685" w:type="dxa"/>
            <w:gridSpan w:val="4"/>
          </w:tcPr>
          <w:p w14:paraId="3CF640D8" w14:textId="77777777" w:rsidR="00EB52E0" w:rsidRPr="00FB2029" w:rsidRDefault="00EB52E0" w:rsidP="00831194">
            <w:pPr>
              <w:spacing w:after="0" w:line="240" w:lineRule="auto"/>
              <w:jc w:val="both"/>
              <w:rPr>
                <w:rFonts w:ascii="Times New Roman" w:eastAsia="Times New Roman" w:hAnsi="Times New Roman" w:cs="Times New Roman"/>
                <w:b/>
                <w:sz w:val="24"/>
                <w:szCs w:val="24"/>
              </w:rPr>
            </w:pPr>
            <w:r w:rsidRPr="00FB2029">
              <w:rPr>
                <w:rFonts w:ascii="Times New Roman" w:eastAsia="Times New Roman" w:hAnsi="Times New Roman" w:cs="Times New Roman"/>
                <w:b/>
                <w:sz w:val="24"/>
                <w:szCs w:val="24"/>
              </w:rPr>
              <w:t>Европоиды</w:t>
            </w:r>
          </w:p>
          <w:p w14:paraId="4E22637A" w14:textId="77777777" w:rsidR="00EB52E0" w:rsidRPr="00FB2029" w:rsidRDefault="00EB52E0" w:rsidP="00831194">
            <w:pPr>
              <w:spacing w:after="0" w:line="240" w:lineRule="auto"/>
              <w:jc w:val="both"/>
              <w:rPr>
                <w:rFonts w:ascii="Times New Roman" w:eastAsia="Times New Roman" w:hAnsi="Times New Roman" w:cs="Times New Roman"/>
                <w:b/>
                <w:sz w:val="24"/>
                <w:szCs w:val="24"/>
              </w:rPr>
            </w:pPr>
            <w:r w:rsidRPr="00FB2029">
              <w:rPr>
                <w:rFonts w:ascii="Times New Roman" w:eastAsia="Times New Roman" w:hAnsi="Times New Roman" w:cs="Times New Roman"/>
                <w:b/>
                <w:sz w:val="24"/>
                <w:szCs w:val="24"/>
              </w:rPr>
              <w:t>(44)</w:t>
            </w:r>
          </w:p>
        </w:tc>
        <w:tc>
          <w:tcPr>
            <w:tcW w:w="1247" w:type="dxa"/>
            <w:vMerge/>
          </w:tcPr>
          <w:p w14:paraId="184F2454" w14:textId="77777777" w:rsidR="00EB52E0" w:rsidRPr="00FB2029" w:rsidRDefault="00EB52E0"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tc>
        <w:tc>
          <w:tcPr>
            <w:tcW w:w="1888" w:type="dxa"/>
            <w:gridSpan w:val="2"/>
            <w:vMerge/>
          </w:tcPr>
          <w:p w14:paraId="2F31584C" w14:textId="77777777" w:rsidR="00EB52E0" w:rsidRPr="00FB2029" w:rsidRDefault="00EB52E0"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tc>
      </w:tr>
      <w:tr w:rsidR="00EB52E0" w:rsidRPr="00FB2029" w14:paraId="15E77DC5" w14:textId="77777777" w:rsidTr="00FB2029">
        <w:trPr>
          <w:trHeight w:val="270"/>
        </w:trPr>
        <w:tc>
          <w:tcPr>
            <w:tcW w:w="498" w:type="dxa"/>
            <w:vMerge/>
          </w:tcPr>
          <w:p w14:paraId="2F966F9D" w14:textId="77777777" w:rsidR="00EB52E0" w:rsidRPr="00FB2029" w:rsidRDefault="00EB52E0"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tc>
        <w:tc>
          <w:tcPr>
            <w:tcW w:w="2478" w:type="dxa"/>
            <w:vMerge/>
          </w:tcPr>
          <w:p w14:paraId="3944B227" w14:textId="77777777" w:rsidR="00EB52E0" w:rsidRPr="00FB2029" w:rsidRDefault="00EB52E0"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tc>
        <w:tc>
          <w:tcPr>
            <w:tcW w:w="636" w:type="dxa"/>
          </w:tcPr>
          <w:p w14:paraId="1B734D06" w14:textId="77777777" w:rsidR="00EB52E0" w:rsidRPr="00FB2029" w:rsidRDefault="00EB52E0" w:rsidP="00831194">
            <w:pPr>
              <w:spacing w:after="0" w:line="240" w:lineRule="auto"/>
              <w:jc w:val="both"/>
              <w:rPr>
                <w:rFonts w:ascii="Times New Roman" w:eastAsia="Times New Roman" w:hAnsi="Times New Roman" w:cs="Times New Roman"/>
                <w:b/>
                <w:sz w:val="24"/>
                <w:szCs w:val="24"/>
              </w:rPr>
            </w:pPr>
            <w:r w:rsidRPr="00FB2029">
              <w:rPr>
                <w:rFonts w:ascii="Times New Roman" w:eastAsia="Times New Roman" w:hAnsi="Times New Roman" w:cs="Times New Roman"/>
                <w:b/>
                <w:sz w:val="24"/>
                <w:szCs w:val="24"/>
              </w:rPr>
              <w:t>0</w:t>
            </w:r>
          </w:p>
        </w:tc>
        <w:tc>
          <w:tcPr>
            <w:tcW w:w="496" w:type="dxa"/>
          </w:tcPr>
          <w:p w14:paraId="315EA444" w14:textId="77777777" w:rsidR="00EB52E0" w:rsidRPr="00FB2029" w:rsidRDefault="00EB52E0" w:rsidP="00831194">
            <w:pPr>
              <w:spacing w:after="0" w:line="240" w:lineRule="auto"/>
              <w:jc w:val="both"/>
              <w:rPr>
                <w:rFonts w:ascii="Times New Roman" w:eastAsia="Times New Roman" w:hAnsi="Times New Roman" w:cs="Times New Roman"/>
                <w:b/>
                <w:sz w:val="24"/>
                <w:szCs w:val="24"/>
              </w:rPr>
            </w:pPr>
            <w:r w:rsidRPr="00FB2029">
              <w:rPr>
                <w:rFonts w:ascii="Times New Roman" w:eastAsia="Times New Roman" w:hAnsi="Times New Roman" w:cs="Times New Roman"/>
                <w:b/>
                <w:sz w:val="24"/>
                <w:szCs w:val="24"/>
              </w:rPr>
              <w:t>1</w:t>
            </w:r>
          </w:p>
        </w:tc>
        <w:tc>
          <w:tcPr>
            <w:tcW w:w="496" w:type="dxa"/>
            <w:gridSpan w:val="2"/>
          </w:tcPr>
          <w:p w14:paraId="16D08A50" w14:textId="77777777" w:rsidR="00EB52E0" w:rsidRPr="00FB2029" w:rsidRDefault="00EB52E0" w:rsidP="00831194">
            <w:pPr>
              <w:spacing w:after="0" w:line="240" w:lineRule="auto"/>
              <w:jc w:val="both"/>
              <w:rPr>
                <w:rFonts w:ascii="Times New Roman" w:eastAsia="Times New Roman" w:hAnsi="Times New Roman" w:cs="Times New Roman"/>
                <w:b/>
                <w:sz w:val="24"/>
                <w:szCs w:val="24"/>
              </w:rPr>
            </w:pPr>
            <w:r w:rsidRPr="00FB2029">
              <w:rPr>
                <w:rFonts w:ascii="Times New Roman" w:eastAsia="Times New Roman" w:hAnsi="Times New Roman" w:cs="Times New Roman"/>
                <w:b/>
                <w:sz w:val="24"/>
                <w:szCs w:val="24"/>
              </w:rPr>
              <w:t>2</w:t>
            </w:r>
          </w:p>
        </w:tc>
        <w:tc>
          <w:tcPr>
            <w:tcW w:w="558" w:type="dxa"/>
          </w:tcPr>
          <w:p w14:paraId="5956EF16" w14:textId="77777777" w:rsidR="00EB52E0" w:rsidRPr="00FB2029" w:rsidRDefault="00EB52E0" w:rsidP="00831194">
            <w:pPr>
              <w:spacing w:after="0" w:line="240" w:lineRule="auto"/>
              <w:jc w:val="both"/>
              <w:rPr>
                <w:rFonts w:ascii="Times New Roman" w:eastAsia="Times New Roman" w:hAnsi="Times New Roman" w:cs="Times New Roman"/>
                <w:b/>
                <w:sz w:val="24"/>
                <w:szCs w:val="24"/>
              </w:rPr>
            </w:pPr>
            <w:r w:rsidRPr="00FB2029">
              <w:rPr>
                <w:rFonts w:ascii="Times New Roman" w:eastAsia="Times New Roman" w:hAnsi="Times New Roman" w:cs="Times New Roman"/>
                <w:b/>
                <w:sz w:val="24"/>
                <w:szCs w:val="24"/>
              </w:rPr>
              <w:t>0</w:t>
            </w:r>
          </w:p>
        </w:tc>
        <w:tc>
          <w:tcPr>
            <w:tcW w:w="558" w:type="dxa"/>
          </w:tcPr>
          <w:p w14:paraId="771EF887" w14:textId="77777777" w:rsidR="00EB52E0" w:rsidRPr="00FB2029" w:rsidRDefault="00EB52E0" w:rsidP="00831194">
            <w:pPr>
              <w:spacing w:after="0" w:line="240" w:lineRule="auto"/>
              <w:jc w:val="both"/>
              <w:rPr>
                <w:rFonts w:ascii="Times New Roman" w:eastAsia="Times New Roman" w:hAnsi="Times New Roman" w:cs="Times New Roman"/>
                <w:b/>
                <w:sz w:val="24"/>
                <w:szCs w:val="24"/>
              </w:rPr>
            </w:pPr>
            <w:r w:rsidRPr="00FB2029">
              <w:rPr>
                <w:rFonts w:ascii="Times New Roman" w:eastAsia="Times New Roman" w:hAnsi="Times New Roman" w:cs="Times New Roman"/>
                <w:b/>
                <w:sz w:val="24"/>
                <w:szCs w:val="24"/>
              </w:rPr>
              <w:t>1</w:t>
            </w:r>
          </w:p>
        </w:tc>
        <w:tc>
          <w:tcPr>
            <w:tcW w:w="496" w:type="dxa"/>
          </w:tcPr>
          <w:p w14:paraId="7A315591" w14:textId="77777777" w:rsidR="00EB52E0" w:rsidRPr="00FB2029" w:rsidRDefault="00EB52E0" w:rsidP="00831194">
            <w:pPr>
              <w:spacing w:after="0" w:line="240" w:lineRule="auto"/>
              <w:jc w:val="both"/>
              <w:rPr>
                <w:rFonts w:ascii="Times New Roman" w:eastAsia="Times New Roman" w:hAnsi="Times New Roman" w:cs="Times New Roman"/>
                <w:b/>
                <w:sz w:val="24"/>
                <w:szCs w:val="24"/>
              </w:rPr>
            </w:pPr>
            <w:r w:rsidRPr="00FB2029">
              <w:rPr>
                <w:rFonts w:ascii="Times New Roman" w:eastAsia="Times New Roman" w:hAnsi="Times New Roman" w:cs="Times New Roman"/>
                <w:b/>
                <w:sz w:val="24"/>
                <w:szCs w:val="24"/>
              </w:rPr>
              <w:t>2</w:t>
            </w:r>
          </w:p>
        </w:tc>
        <w:tc>
          <w:tcPr>
            <w:tcW w:w="1315" w:type="dxa"/>
            <w:gridSpan w:val="2"/>
          </w:tcPr>
          <w:p w14:paraId="51AC85B3" w14:textId="77777777" w:rsidR="00EB52E0" w:rsidRPr="00FB2029" w:rsidRDefault="00EB52E0" w:rsidP="00831194">
            <w:pPr>
              <w:spacing w:after="0" w:line="240" w:lineRule="auto"/>
              <w:jc w:val="both"/>
              <w:rPr>
                <w:rFonts w:ascii="Times New Roman" w:eastAsia="Times New Roman" w:hAnsi="Times New Roman" w:cs="Times New Roman"/>
                <w:sz w:val="24"/>
                <w:szCs w:val="24"/>
              </w:rPr>
            </w:pPr>
          </w:p>
        </w:tc>
        <w:tc>
          <w:tcPr>
            <w:tcW w:w="1820" w:type="dxa"/>
          </w:tcPr>
          <w:p w14:paraId="6291FEC4" w14:textId="77777777" w:rsidR="00EB52E0" w:rsidRPr="00FB2029" w:rsidRDefault="00EB52E0" w:rsidP="00831194">
            <w:pPr>
              <w:spacing w:after="0" w:line="240" w:lineRule="auto"/>
              <w:jc w:val="both"/>
              <w:rPr>
                <w:rFonts w:ascii="Times New Roman" w:eastAsia="Times New Roman" w:hAnsi="Times New Roman" w:cs="Times New Roman"/>
                <w:sz w:val="24"/>
                <w:szCs w:val="24"/>
              </w:rPr>
            </w:pPr>
          </w:p>
        </w:tc>
      </w:tr>
      <w:tr w:rsidR="00EB52E0" w:rsidRPr="00FB2029" w14:paraId="70A8FABF" w14:textId="77777777" w:rsidTr="00FB2029">
        <w:tc>
          <w:tcPr>
            <w:tcW w:w="498" w:type="dxa"/>
          </w:tcPr>
          <w:p w14:paraId="6CD0BCDD"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1</w:t>
            </w:r>
          </w:p>
        </w:tc>
        <w:tc>
          <w:tcPr>
            <w:tcW w:w="2478" w:type="dxa"/>
          </w:tcPr>
          <w:p w14:paraId="1EEA635F" w14:textId="77777777" w:rsidR="00EB52E0" w:rsidRPr="00FB2029" w:rsidRDefault="00EB52E0" w:rsidP="00831194">
            <w:pPr>
              <w:spacing w:after="0" w:line="240" w:lineRule="auto"/>
              <w:jc w:val="both"/>
              <w:rPr>
                <w:rFonts w:ascii="Times New Roman" w:eastAsia="Times New Roman" w:hAnsi="Times New Roman" w:cs="Times New Roman"/>
                <w:sz w:val="24"/>
                <w:szCs w:val="24"/>
                <w:lang w:val="en-US"/>
              </w:rPr>
            </w:pPr>
            <w:r w:rsidRPr="00FB2029">
              <w:rPr>
                <w:rFonts w:ascii="Times New Roman" w:eastAsia="Times New Roman" w:hAnsi="Times New Roman" w:cs="Times New Roman"/>
                <w:color w:val="000000"/>
                <w:sz w:val="24"/>
                <w:szCs w:val="24"/>
                <w:lang w:val="en-US"/>
              </w:rPr>
              <w:t>rs1234313 TNFSF4 0-A/A, 1-A/G, 2-G/G</w:t>
            </w:r>
          </w:p>
        </w:tc>
        <w:tc>
          <w:tcPr>
            <w:tcW w:w="636" w:type="dxa"/>
            <w:vAlign w:val="center"/>
          </w:tcPr>
          <w:p w14:paraId="20F2FB5F" w14:textId="77777777" w:rsidR="00EB52E0" w:rsidRPr="00FB2029" w:rsidRDefault="00EB52E0" w:rsidP="00831194">
            <w:pPr>
              <w:spacing w:after="0" w:line="240" w:lineRule="auto"/>
              <w:jc w:val="both"/>
              <w:rPr>
                <w:rFonts w:ascii="Times New Roman" w:eastAsia="Times New Roman" w:hAnsi="Times New Roman" w:cs="Times New Roman"/>
                <w:sz w:val="24"/>
                <w:szCs w:val="24"/>
              </w:rPr>
            </w:pPr>
            <w:r w:rsidRPr="00FB2029">
              <w:rPr>
                <w:rFonts w:ascii="Times New Roman" w:eastAsia="Times New Roman" w:hAnsi="Times New Roman" w:cs="Times New Roman"/>
                <w:color w:val="000000"/>
                <w:sz w:val="24"/>
                <w:szCs w:val="24"/>
              </w:rPr>
              <w:t>10</w:t>
            </w:r>
          </w:p>
        </w:tc>
        <w:tc>
          <w:tcPr>
            <w:tcW w:w="496" w:type="dxa"/>
            <w:vAlign w:val="center"/>
          </w:tcPr>
          <w:p w14:paraId="24A22668" w14:textId="77777777" w:rsidR="00EB52E0" w:rsidRPr="00FB2029" w:rsidRDefault="00EB52E0" w:rsidP="00831194">
            <w:pPr>
              <w:spacing w:after="0" w:line="240" w:lineRule="auto"/>
              <w:jc w:val="both"/>
              <w:rPr>
                <w:rFonts w:ascii="Times New Roman" w:eastAsia="Times New Roman" w:hAnsi="Times New Roman" w:cs="Times New Roman"/>
                <w:sz w:val="24"/>
                <w:szCs w:val="24"/>
              </w:rPr>
            </w:pPr>
            <w:r w:rsidRPr="00FB2029">
              <w:rPr>
                <w:rFonts w:ascii="Times New Roman" w:eastAsia="Times New Roman" w:hAnsi="Times New Roman" w:cs="Times New Roman"/>
                <w:color w:val="000000"/>
                <w:sz w:val="24"/>
                <w:szCs w:val="24"/>
              </w:rPr>
              <w:t>84</w:t>
            </w:r>
          </w:p>
        </w:tc>
        <w:tc>
          <w:tcPr>
            <w:tcW w:w="496" w:type="dxa"/>
            <w:gridSpan w:val="2"/>
            <w:vAlign w:val="center"/>
          </w:tcPr>
          <w:p w14:paraId="7BA834C7" w14:textId="77777777" w:rsidR="00EB52E0" w:rsidRPr="00FB2029" w:rsidRDefault="00EB52E0" w:rsidP="00831194">
            <w:pPr>
              <w:spacing w:after="0" w:line="240" w:lineRule="auto"/>
              <w:jc w:val="both"/>
              <w:rPr>
                <w:rFonts w:ascii="Times New Roman" w:eastAsia="Times New Roman" w:hAnsi="Times New Roman" w:cs="Times New Roman"/>
                <w:sz w:val="24"/>
                <w:szCs w:val="24"/>
              </w:rPr>
            </w:pPr>
            <w:r w:rsidRPr="00FB2029">
              <w:rPr>
                <w:rFonts w:ascii="Times New Roman" w:eastAsia="Times New Roman" w:hAnsi="Times New Roman" w:cs="Times New Roman"/>
                <w:color w:val="000000"/>
                <w:sz w:val="24"/>
                <w:szCs w:val="24"/>
              </w:rPr>
              <w:t>21</w:t>
            </w:r>
          </w:p>
        </w:tc>
        <w:tc>
          <w:tcPr>
            <w:tcW w:w="558" w:type="dxa"/>
            <w:vAlign w:val="center"/>
          </w:tcPr>
          <w:p w14:paraId="7EFD9DB1" w14:textId="77777777" w:rsidR="00EB52E0" w:rsidRPr="00FB2029" w:rsidRDefault="00EB52E0" w:rsidP="00831194">
            <w:pPr>
              <w:spacing w:after="0" w:line="240" w:lineRule="auto"/>
              <w:jc w:val="both"/>
              <w:rPr>
                <w:rFonts w:ascii="Times New Roman" w:eastAsia="Times New Roman" w:hAnsi="Times New Roman" w:cs="Times New Roman"/>
                <w:sz w:val="24"/>
                <w:szCs w:val="24"/>
              </w:rPr>
            </w:pPr>
            <w:r w:rsidRPr="00FB2029">
              <w:rPr>
                <w:rFonts w:ascii="Times New Roman" w:eastAsia="Times New Roman" w:hAnsi="Times New Roman" w:cs="Times New Roman"/>
                <w:color w:val="000000"/>
                <w:sz w:val="24"/>
                <w:szCs w:val="24"/>
              </w:rPr>
              <w:t>14</w:t>
            </w:r>
          </w:p>
        </w:tc>
        <w:tc>
          <w:tcPr>
            <w:tcW w:w="558" w:type="dxa"/>
            <w:vAlign w:val="center"/>
          </w:tcPr>
          <w:p w14:paraId="6297829D" w14:textId="77777777" w:rsidR="00EB52E0" w:rsidRPr="00FB2029" w:rsidRDefault="00EB52E0" w:rsidP="00831194">
            <w:pPr>
              <w:spacing w:after="0" w:line="240" w:lineRule="auto"/>
              <w:jc w:val="both"/>
              <w:rPr>
                <w:rFonts w:ascii="Times New Roman" w:eastAsia="Times New Roman" w:hAnsi="Times New Roman" w:cs="Times New Roman"/>
                <w:sz w:val="24"/>
                <w:szCs w:val="24"/>
              </w:rPr>
            </w:pPr>
            <w:r w:rsidRPr="00FB2029">
              <w:rPr>
                <w:rFonts w:ascii="Times New Roman" w:eastAsia="Times New Roman" w:hAnsi="Times New Roman" w:cs="Times New Roman"/>
                <w:color w:val="000000"/>
                <w:sz w:val="24"/>
                <w:szCs w:val="24"/>
              </w:rPr>
              <w:t>5</w:t>
            </w:r>
          </w:p>
        </w:tc>
        <w:tc>
          <w:tcPr>
            <w:tcW w:w="496" w:type="dxa"/>
            <w:vAlign w:val="center"/>
          </w:tcPr>
          <w:p w14:paraId="697AAFDA" w14:textId="77777777" w:rsidR="00EB52E0" w:rsidRPr="00FB2029" w:rsidRDefault="00EB52E0" w:rsidP="00831194">
            <w:pPr>
              <w:spacing w:after="0" w:line="240" w:lineRule="auto"/>
              <w:jc w:val="both"/>
              <w:rPr>
                <w:rFonts w:ascii="Times New Roman" w:eastAsia="Times New Roman" w:hAnsi="Times New Roman" w:cs="Times New Roman"/>
                <w:sz w:val="24"/>
                <w:szCs w:val="24"/>
              </w:rPr>
            </w:pPr>
            <w:r w:rsidRPr="00FB2029">
              <w:rPr>
                <w:rFonts w:ascii="Times New Roman" w:eastAsia="Times New Roman" w:hAnsi="Times New Roman" w:cs="Times New Roman"/>
                <w:color w:val="000000"/>
                <w:sz w:val="24"/>
                <w:szCs w:val="24"/>
              </w:rPr>
              <w:t>16</w:t>
            </w:r>
          </w:p>
        </w:tc>
        <w:tc>
          <w:tcPr>
            <w:tcW w:w="1315" w:type="dxa"/>
            <w:gridSpan w:val="2"/>
          </w:tcPr>
          <w:p w14:paraId="22B930D6" w14:textId="77777777" w:rsidR="00EB52E0" w:rsidRPr="00FB2029" w:rsidRDefault="00EB52E0" w:rsidP="00831194">
            <w:pPr>
              <w:spacing w:after="0" w:line="240" w:lineRule="auto"/>
              <w:jc w:val="both"/>
              <w:rPr>
                <w:rFonts w:ascii="Times New Roman" w:eastAsia="Times New Roman" w:hAnsi="Times New Roman" w:cs="Times New Roman"/>
                <w:sz w:val="24"/>
                <w:szCs w:val="24"/>
              </w:rPr>
            </w:pPr>
            <w:r w:rsidRPr="00FB2029">
              <w:rPr>
                <w:rFonts w:ascii="Times New Roman" w:eastAsia="Times New Roman" w:hAnsi="Times New Roman" w:cs="Times New Roman"/>
                <w:color w:val="000000"/>
                <w:sz w:val="24"/>
                <w:szCs w:val="24"/>
              </w:rPr>
              <w:t>40,247</w:t>
            </w:r>
          </w:p>
        </w:tc>
        <w:tc>
          <w:tcPr>
            <w:tcW w:w="1820" w:type="dxa"/>
            <w:vAlign w:val="center"/>
          </w:tcPr>
          <w:p w14:paraId="35935823" w14:textId="77777777" w:rsidR="00EB52E0" w:rsidRPr="00FB2029" w:rsidRDefault="00EB52E0" w:rsidP="00831194">
            <w:pPr>
              <w:spacing w:after="0" w:line="240" w:lineRule="auto"/>
              <w:jc w:val="both"/>
              <w:rPr>
                <w:rFonts w:ascii="Times New Roman" w:eastAsia="Times New Roman" w:hAnsi="Times New Roman" w:cs="Times New Roman"/>
                <w:b/>
                <w:sz w:val="24"/>
                <w:szCs w:val="24"/>
              </w:rPr>
            </w:pPr>
            <w:r w:rsidRPr="00FB2029">
              <w:rPr>
                <w:rFonts w:ascii="Times New Roman" w:eastAsia="Times New Roman" w:hAnsi="Times New Roman" w:cs="Times New Roman"/>
                <w:b/>
                <w:color w:val="000000"/>
                <w:sz w:val="24"/>
                <w:szCs w:val="24"/>
              </w:rPr>
              <w:t>0,000</w:t>
            </w:r>
          </w:p>
        </w:tc>
      </w:tr>
      <w:tr w:rsidR="00EB52E0" w:rsidRPr="00FB2029" w14:paraId="6DD77F06" w14:textId="77777777" w:rsidTr="00FB2029">
        <w:tc>
          <w:tcPr>
            <w:tcW w:w="498" w:type="dxa"/>
          </w:tcPr>
          <w:p w14:paraId="1DA86EE5"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2</w:t>
            </w:r>
          </w:p>
        </w:tc>
        <w:tc>
          <w:tcPr>
            <w:tcW w:w="2478" w:type="dxa"/>
          </w:tcPr>
          <w:p w14:paraId="61B30442"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lang w:val="en-US"/>
              </w:rPr>
            </w:pPr>
            <w:r w:rsidRPr="00FB2029">
              <w:rPr>
                <w:rFonts w:ascii="Times New Roman" w:eastAsia="Times New Roman" w:hAnsi="Times New Roman" w:cs="Times New Roman"/>
                <w:color w:val="000000"/>
                <w:sz w:val="24"/>
                <w:szCs w:val="24"/>
                <w:lang w:val="en-US"/>
              </w:rPr>
              <w:t>rs2243250 IL4, 0 - C/C, 1 - C/T, 2 - T/T</w:t>
            </w:r>
          </w:p>
        </w:tc>
        <w:tc>
          <w:tcPr>
            <w:tcW w:w="636" w:type="dxa"/>
            <w:vAlign w:val="center"/>
          </w:tcPr>
          <w:p w14:paraId="2BB7333E" w14:textId="77777777" w:rsidR="00EB52E0" w:rsidRPr="00FB2029" w:rsidRDefault="00EB52E0" w:rsidP="00831194">
            <w:pPr>
              <w:spacing w:after="0" w:line="240" w:lineRule="auto"/>
              <w:jc w:val="both"/>
              <w:rPr>
                <w:rFonts w:ascii="Times New Roman" w:eastAsia="Times New Roman" w:hAnsi="Times New Roman" w:cs="Times New Roman"/>
                <w:sz w:val="24"/>
                <w:szCs w:val="24"/>
              </w:rPr>
            </w:pPr>
            <w:r w:rsidRPr="00FB2029">
              <w:rPr>
                <w:rFonts w:ascii="Times New Roman" w:eastAsia="Times New Roman" w:hAnsi="Times New Roman" w:cs="Times New Roman"/>
                <w:color w:val="000000"/>
                <w:sz w:val="24"/>
                <w:szCs w:val="24"/>
              </w:rPr>
              <w:t>43</w:t>
            </w:r>
          </w:p>
        </w:tc>
        <w:tc>
          <w:tcPr>
            <w:tcW w:w="496" w:type="dxa"/>
            <w:vAlign w:val="center"/>
          </w:tcPr>
          <w:p w14:paraId="2E358E24" w14:textId="77777777" w:rsidR="00EB52E0" w:rsidRPr="00FB2029" w:rsidRDefault="00EB52E0" w:rsidP="00831194">
            <w:pPr>
              <w:spacing w:after="0" w:line="240" w:lineRule="auto"/>
              <w:jc w:val="both"/>
              <w:rPr>
                <w:rFonts w:ascii="Times New Roman" w:eastAsia="Times New Roman" w:hAnsi="Times New Roman" w:cs="Times New Roman"/>
                <w:sz w:val="24"/>
                <w:szCs w:val="24"/>
              </w:rPr>
            </w:pPr>
            <w:r w:rsidRPr="00FB2029">
              <w:rPr>
                <w:rFonts w:ascii="Times New Roman" w:eastAsia="Times New Roman" w:hAnsi="Times New Roman" w:cs="Times New Roman"/>
                <w:color w:val="000000"/>
                <w:sz w:val="24"/>
                <w:szCs w:val="24"/>
              </w:rPr>
              <w:t>55</w:t>
            </w:r>
          </w:p>
        </w:tc>
        <w:tc>
          <w:tcPr>
            <w:tcW w:w="496" w:type="dxa"/>
            <w:gridSpan w:val="2"/>
            <w:vAlign w:val="center"/>
          </w:tcPr>
          <w:p w14:paraId="579AD2E5" w14:textId="77777777" w:rsidR="00EB52E0" w:rsidRPr="00FB2029" w:rsidRDefault="00EB52E0" w:rsidP="00831194">
            <w:pPr>
              <w:spacing w:after="0" w:line="240" w:lineRule="auto"/>
              <w:jc w:val="both"/>
              <w:rPr>
                <w:rFonts w:ascii="Times New Roman" w:eastAsia="Times New Roman" w:hAnsi="Times New Roman" w:cs="Times New Roman"/>
                <w:sz w:val="24"/>
                <w:szCs w:val="24"/>
              </w:rPr>
            </w:pPr>
            <w:r w:rsidRPr="00FB2029">
              <w:rPr>
                <w:rFonts w:ascii="Times New Roman" w:eastAsia="Times New Roman" w:hAnsi="Times New Roman" w:cs="Times New Roman"/>
                <w:color w:val="000000"/>
                <w:sz w:val="24"/>
                <w:szCs w:val="24"/>
              </w:rPr>
              <w:t>21</w:t>
            </w:r>
          </w:p>
        </w:tc>
        <w:tc>
          <w:tcPr>
            <w:tcW w:w="558" w:type="dxa"/>
            <w:vAlign w:val="center"/>
          </w:tcPr>
          <w:p w14:paraId="69997088" w14:textId="77777777" w:rsidR="00EB52E0" w:rsidRPr="00FB2029" w:rsidRDefault="00EB52E0" w:rsidP="00831194">
            <w:pPr>
              <w:spacing w:after="0" w:line="240" w:lineRule="auto"/>
              <w:jc w:val="both"/>
              <w:rPr>
                <w:rFonts w:ascii="Times New Roman" w:eastAsia="Times New Roman" w:hAnsi="Times New Roman" w:cs="Times New Roman"/>
                <w:sz w:val="24"/>
                <w:szCs w:val="24"/>
              </w:rPr>
            </w:pPr>
            <w:r w:rsidRPr="00FB2029">
              <w:rPr>
                <w:rFonts w:ascii="Times New Roman" w:eastAsia="Times New Roman" w:hAnsi="Times New Roman" w:cs="Times New Roman"/>
                <w:color w:val="000000"/>
                <w:sz w:val="24"/>
                <w:szCs w:val="24"/>
              </w:rPr>
              <w:t>14</w:t>
            </w:r>
          </w:p>
        </w:tc>
        <w:tc>
          <w:tcPr>
            <w:tcW w:w="558" w:type="dxa"/>
            <w:vAlign w:val="center"/>
          </w:tcPr>
          <w:p w14:paraId="3E7F0D57" w14:textId="77777777" w:rsidR="00EB52E0" w:rsidRPr="00FB2029" w:rsidRDefault="00EB52E0" w:rsidP="00831194">
            <w:pPr>
              <w:spacing w:after="0" w:line="240" w:lineRule="auto"/>
              <w:jc w:val="both"/>
              <w:rPr>
                <w:rFonts w:ascii="Times New Roman" w:eastAsia="Times New Roman" w:hAnsi="Times New Roman" w:cs="Times New Roman"/>
                <w:sz w:val="24"/>
                <w:szCs w:val="24"/>
              </w:rPr>
            </w:pPr>
            <w:r w:rsidRPr="00FB2029">
              <w:rPr>
                <w:rFonts w:ascii="Times New Roman" w:eastAsia="Times New Roman" w:hAnsi="Times New Roman" w:cs="Times New Roman"/>
                <w:color w:val="000000"/>
                <w:sz w:val="24"/>
                <w:szCs w:val="24"/>
              </w:rPr>
              <w:t>13</w:t>
            </w:r>
          </w:p>
        </w:tc>
        <w:tc>
          <w:tcPr>
            <w:tcW w:w="496" w:type="dxa"/>
            <w:vAlign w:val="center"/>
          </w:tcPr>
          <w:p w14:paraId="2B2F86B8" w14:textId="77777777" w:rsidR="00EB52E0" w:rsidRPr="00FB2029" w:rsidRDefault="00EB52E0" w:rsidP="00831194">
            <w:pPr>
              <w:spacing w:after="0" w:line="240" w:lineRule="auto"/>
              <w:jc w:val="both"/>
              <w:rPr>
                <w:rFonts w:ascii="Times New Roman" w:eastAsia="Times New Roman" w:hAnsi="Times New Roman" w:cs="Times New Roman"/>
                <w:sz w:val="24"/>
                <w:szCs w:val="24"/>
              </w:rPr>
            </w:pPr>
            <w:r w:rsidRPr="00FB2029">
              <w:rPr>
                <w:rFonts w:ascii="Times New Roman" w:eastAsia="Times New Roman" w:hAnsi="Times New Roman" w:cs="Times New Roman"/>
                <w:color w:val="000000"/>
                <w:sz w:val="24"/>
                <w:szCs w:val="24"/>
              </w:rPr>
              <w:t>12</w:t>
            </w:r>
          </w:p>
        </w:tc>
        <w:tc>
          <w:tcPr>
            <w:tcW w:w="1315" w:type="dxa"/>
            <w:gridSpan w:val="2"/>
          </w:tcPr>
          <w:p w14:paraId="594FF897" w14:textId="77777777" w:rsidR="00EB52E0" w:rsidRPr="00FB2029" w:rsidRDefault="00EB52E0" w:rsidP="00831194">
            <w:pPr>
              <w:spacing w:after="0" w:line="240" w:lineRule="auto"/>
              <w:jc w:val="both"/>
              <w:rPr>
                <w:rFonts w:ascii="Times New Roman" w:eastAsia="Times New Roman" w:hAnsi="Times New Roman" w:cs="Times New Roman"/>
                <w:sz w:val="24"/>
                <w:szCs w:val="24"/>
              </w:rPr>
            </w:pPr>
            <w:r w:rsidRPr="00FB2029">
              <w:rPr>
                <w:rFonts w:ascii="Times New Roman" w:eastAsia="Times New Roman" w:hAnsi="Times New Roman" w:cs="Times New Roman"/>
                <w:color w:val="000000"/>
                <w:sz w:val="24"/>
                <w:szCs w:val="24"/>
              </w:rPr>
              <w:t>3,555</w:t>
            </w:r>
          </w:p>
        </w:tc>
        <w:tc>
          <w:tcPr>
            <w:tcW w:w="1820" w:type="dxa"/>
          </w:tcPr>
          <w:p w14:paraId="6C009816" w14:textId="77777777" w:rsidR="00EB52E0" w:rsidRPr="00FB2029" w:rsidRDefault="00EB52E0" w:rsidP="00831194">
            <w:pPr>
              <w:spacing w:after="0" w:line="240" w:lineRule="auto"/>
              <w:jc w:val="both"/>
              <w:rPr>
                <w:rFonts w:ascii="Times New Roman" w:eastAsia="Times New Roman" w:hAnsi="Times New Roman" w:cs="Times New Roman"/>
                <w:sz w:val="24"/>
                <w:szCs w:val="24"/>
              </w:rPr>
            </w:pPr>
            <w:r w:rsidRPr="00FB2029">
              <w:rPr>
                <w:rFonts w:ascii="Times New Roman" w:eastAsia="Times New Roman" w:hAnsi="Times New Roman" w:cs="Times New Roman"/>
                <w:color w:val="000000"/>
                <w:sz w:val="24"/>
                <w:szCs w:val="24"/>
              </w:rPr>
              <w:t>0,169</w:t>
            </w:r>
          </w:p>
        </w:tc>
      </w:tr>
      <w:tr w:rsidR="00EB52E0" w:rsidRPr="00FB2029" w14:paraId="083F00E2" w14:textId="77777777" w:rsidTr="00FB2029">
        <w:tc>
          <w:tcPr>
            <w:tcW w:w="498" w:type="dxa"/>
          </w:tcPr>
          <w:p w14:paraId="7F30ECE8"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3</w:t>
            </w:r>
          </w:p>
        </w:tc>
        <w:tc>
          <w:tcPr>
            <w:tcW w:w="2478" w:type="dxa"/>
          </w:tcPr>
          <w:p w14:paraId="12FD777F"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lang w:val="en-US"/>
              </w:rPr>
            </w:pPr>
            <w:r w:rsidRPr="00FB2029">
              <w:rPr>
                <w:rFonts w:ascii="Times New Roman" w:eastAsia="Times New Roman" w:hAnsi="Times New Roman" w:cs="Times New Roman"/>
                <w:color w:val="000000"/>
                <w:sz w:val="24"/>
                <w:szCs w:val="24"/>
                <w:lang w:val="en-US"/>
              </w:rPr>
              <w:t>rs3850641 TNFSF4, 0 - A/A, 1 - A/G, 2 - G/G</w:t>
            </w:r>
          </w:p>
        </w:tc>
        <w:tc>
          <w:tcPr>
            <w:tcW w:w="636" w:type="dxa"/>
            <w:vAlign w:val="center"/>
          </w:tcPr>
          <w:p w14:paraId="20DDF651"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62</w:t>
            </w:r>
          </w:p>
        </w:tc>
        <w:tc>
          <w:tcPr>
            <w:tcW w:w="496" w:type="dxa"/>
            <w:vAlign w:val="center"/>
          </w:tcPr>
          <w:p w14:paraId="7E3F3739"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38</w:t>
            </w:r>
          </w:p>
        </w:tc>
        <w:tc>
          <w:tcPr>
            <w:tcW w:w="496" w:type="dxa"/>
            <w:gridSpan w:val="2"/>
            <w:vAlign w:val="center"/>
          </w:tcPr>
          <w:p w14:paraId="5A366F94"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9</w:t>
            </w:r>
          </w:p>
        </w:tc>
        <w:tc>
          <w:tcPr>
            <w:tcW w:w="558" w:type="dxa"/>
            <w:vAlign w:val="center"/>
          </w:tcPr>
          <w:p w14:paraId="756373ED"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16</w:t>
            </w:r>
          </w:p>
        </w:tc>
        <w:tc>
          <w:tcPr>
            <w:tcW w:w="558" w:type="dxa"/>
            <w:vAlign w:val="center"/>
          </w:tcPr>
          <w:p w14:paraId="03635246"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18</w:t>
            </w:r>
          </w:p>
        </w:tc>
        <w:tc>
          <w:tcPr>
            <w:tcW w:w="496" w:type="dxa"/>
            <w:vAlign w:val="center"/>
          </w:tcPr>
          <w:p w14:paraId="1457EE9F"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1</w:t>
            </w:r>
          </w:p>
        </w:tc>
        <w:tc>
          <w:tcPr>
            <w:tcW w:w="1315" w:type="dxa"/>
            <w:gridSpan w:val="2"/>
          </w:tcPr>
          <w:p w14:paraId="0C69FD2A" w14:textId="77777777" w:rsidR="00EB52E0" w:rsidRPr="00FB2029" w:rsidRDefault="00EB52E0" w:rsidP="00831194">
            <w:pPr>
              <w:spacing w:after="0" w:line="240" w:lineRule="auto"/>
              <w:jc w:val="both"/>
              <w:rPr>
                <w:rFonts w:ascii="Times New Roman" w:eastAsia="Times New Roman" w:hAnsi="Times New Roman" w:cs="Times New Roman"/>
                <w:sz w:val="24"/>
                <w:szCs w:val="24"/>
              </w:rPr>
            </w:pPr>
            <w:r w:rsidRPr="00FB2029">
              <w:rPr>
                <w:rFonts w:ascii="Times New Roman" w:eastAsia="Times New Roman" w:hAnsi="Times New Roman" w:cs="Times New Roman"/>
                <w:color w:val="000000"/>
                <w:sz w:val="24"/>
                <w:szCs w:val="24"/>
              </w:rPr>
              <w:t>3,592</w:t>
            </w:r>
          </w:p>
        </w:tc>
        <w:tc>
          <w:tcPr>
            <w:tcW w:w="1820" w:type="dxa"/>
          </w:tcPr>
          <w:p w14:paraId="5921FEF6" w14:textId="77777777" w:rsidR="00EB52E0" w:rsidRPr="00FB2029" w:rsidRDefault="00EB52E0" w:rsidP="00831194">
            <w:pPr>
              <w:spacing w:after="0" w:line="240" w:lineRule="auto"/>
              <w:jc w:val="both"/>
              <w:rPr>
                <w:rFonts w:ascii="Times New Roman" w:eastAsia="Times New Roman" w:hAnsi="Times New Roman" w:cs="Times New Roman"/>
                <w:sz w:val="24"/>
                <w:szCs w:val="24"/>
              </w:rPr>
            </w:pPr>
            <w:r w:rsidRPr="00FB2029">
              <w:rPr>
                <w:rFonts w:ascii="Times New Roman" w:eastAsia="Times New Roman" w:hAnsi="Times New Roman" w:cs="Times New Roman"/>
                <w:color w:val="000000"/>
                <w:sz w:val="24"/>
                <w:szCs w:val="24"/>
              </w:rPr>
              <w:t>0,166</w:t>
            </w:r>
          </w:p>
        </w:tc>
      </w:tr>
      <w:tr w:rsidR="00EB52E0" w:rsidRPr="00FB2029" w14:paraId="6E195ACD" w14:textId="77777777" w:rsidTr="00FB2029">
        <w:tc>
          <w:tcPr>
            <w:tcW w:w="498" w:type="dxa"/>
          </w:tcPr>
          <w:p w14:paraId="74118596"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4</w:t>
            </w:r>
          </w:p>
        </w:tc>
        <w:tc>
          <w:tcPr>
            <w:tcW w:w="2478" w:type="dxa"/>
          </w:tcPr>
          <w:p w14:paraId="5F3EC121"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lang w:val="en-US"/>
              </w:rPr>
            </w:pPr>
            <w:r w:rsidRPr="00FB2029">
              <w:rPr>
                <w:rFonts w:ascii="Times New Roman" w:eastAsia="Times New Roman" w:hAnsi="Times New Roman" w:cs="Times New Roman"/>
                <w:color w:val="000000"/>
                <w:sz w:val="24"/>
                <w:szCs w:val="24"/>
                <w:lang w:val="en-US"/>
              </w:rPr>
              <w:t>rs4986790 TLR4, 0 - A/A, 1 - A/G, 2 - G/G</w:t>
            </w:r>
          </w:p>
        </w:tc>
        <w:tc>
          <w:tcPr>
            <w:tcW w:w="636" w:type="dxa"/>
            <w:vAlign w:val="center"/>
          </w:tcPr>
          <w:p w14:paraId="0583EFB9"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94</w:t>
            </w:r>
          </w:p>
        </w:tc>
        <w:tc>
          <w:tcPr>
            <w:tcW w:w="496" w:type="dxa"/>
            <w:vAlign w:val="center"/>
          </w:tcPr>
          <w:p w14:paraId="319052CA"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13</w:t>
            </w:r>
          </w:p>
        </w:tc>
        <w:tc>
          <w:tcPr>
            <w:tcW w:w="496" w:type="dxa"/>
            <w:gridSpan w:val="2"/>
            <w:vAlign w:val="center"/>
          </w:tcPr>
          <w:p w14:paraId="08C4ED46"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2</w:t>
            </w:r>
          </w:p>
        </w:tc>
        <w:tc>
          <w:tcPr>
            <w:tcW w:w="558" w:type="dxa"/>
            <w:vAlign w:val="center"/>
          </w:tcPr>
          <w:p w14:paraId="05CF3A66"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22</w:t>
            </w:r>
          </w:p>
        </w:tc>
        <w:tc>
          <w:tcPr>
            <w:tcW w:w="558" w:type="dxa"/>
            <w:vAlign w:val="center"/>
          </w:tcPr>
          <w:p w14:paraId="7A0015B8"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5</w:t>
            </w:r>
          </w:p>
        </w:tc>
        <w:tc>
          <w:tcPr>
            <w:tcW w:w="496" w:type="dxa"/>
            <w:vAlign w:val="center"/>
          </w:tcPr>
          <w:p w14:paraId="704E3CA9"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0</w:t>
            </w:r>
          </w:p>
        </w:tc>
        <w:tc>
          <w:tcPr>
            <w:tcW w:w="1315" w:type="dxa"/>
            <w:gridSpan w:val="2"/>
          </w:tcPr>
          <w:p w14:paraId="047A1350" w14:textId="77777777" w:rsidR="00EB52E0" w:rsidRPr="00FB2029" w:rsidRDefault="00EB52E0" w:rsidP="00831194">
            <w:pPr>
              <w:spacing w:after="0" w:line="240" w:lineRule="auto"/>
              <w:jc w:val="both"/>
              <w:rPr>
                <w:rFonts w:ascii="Times New Roman" w:eastAsia="Times New Roman" w:hAnsi="Times New Roman" w:cs="Times New Roman"/>
                <w:sz w:val="24"/>
                <w:szCs w:val="24"/>
              </w:rPr>
            </w:pPr>
            <w:r w:rsidRPr="00FB2029">
              <w:rPr>
                <w:rFonts w:ascii="Times New Roman" w:eastAsia="Times New Roman" w:hAnsi="Times New Roman" w:cs="Times New Roman"/>
                <w:color w:val="000000"/>
                <w:sz w:val="24"/>
                <w:szCs w:val="24"/>
              </w:rPr>
              <w:t>1,263</w:t>
            </w:r>
          </w:p>
        </w:tc>
        <w:tc>
          <w:tcPr>
            <w:tcW w:w="1820" w:type="dxa"/>
          </w:tcPr>
          <w:p w14:paraId="5A439789" w14:textId="77777777" w:rsidR="00EB52E0" w:rsidRPr="00FB2029" w:rsidRDefault="00EB52E0" w:rsidP="00831194">
            <w:pPr>
              <w:spacing w:after="0" w:line="240" w:lineRule="auto"/>
              <w:jc w:val="both"/>
              <w:rPr>
                <w:rFonts w:ascii="Times New Roman" w:eastAsia="Times New Roman" w:hAnsi="Times New Roman" w:cs="Times New Roman"/>
                <w:sz w:val="24"/>
                <w:szCs w:val="24"/>
              </w:rPr>
            </w:pPr>
            <w:r w:rsidRPr="00FB2029">
              <w:rPr>
                <w:rFonts w:ascii="Times New Roman" w:eastAsia="Times New Roman" w:hAnsi="Times New Roman" w:cs="Times New Roman"/>
                <w:color w:val="000000"/>
                <w:sz w:val="24"/>
                <w:szCs w:val="24"/>
              </w:rPr>
              <w:t>0,532</w:t>
            </w:r>
          </w:p>
        </w:tc>
      </w:tr>
      <w:tr w:rsidR="00EB52E0" w:rsidRPr="00FB2029" w14:paraId="1466F5AB" w14:textId="77777777" w:rsidTr="00FB2029">
        <w:tc>
          <w:tcPr>
            <w:tcW w:w="498" w:type="dxa"/>
          </w:tcPr>
          <w:p w14:paraId="5DBD6A39"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5</w:t>
            </w:r>
          </w:p>
        </w:tc>
        <w:tc>
          <w:tcPr>
            <w:tcW w:w="2478" w:type="dxa"/>
            <w:vAlign w:val="bottom"/>
          </w:tcPr>
          <w:p w14:paraId="46A1015F"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lang w:val="en-US"/>
              </w:rPr>
            </w:pPr>
            <w:r w:rsidRPr="00FB2029">
              <w:rPr>
                <w:rFonts w:ascii="Times New Roman" w:eastAsia="Times New Roman" w:hAnsi="Times New Roman" w:cs="Times New Roman"/>
                <w:color w:val="000000"/>
                <w:sz w:val="24"/>
                <w:szCs w:val="24"/>
                <w:lang w:val="en-US"/>
              </w:rPr>
              <w:t>rs17576 LOC100128028; MMP9, 0 - A/A, 1 - A/G, 2 - G/G</w:t>
            </w:r>
          </w:p>
        </w:tc>
        <w:tc>
          <w:tcPr>
            <w:tcW w:w="636" w:type="dxa"/>
            <w:vAlign w:val="center"/>
          </w:tcPr>
          <w:p w14:paraId="29BE6C3C"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38</w:t>
            </w:r>
          </w:p>
        </w:tc>
        <w:tc>
          <w:tcPr>
            <w:tcW w:w="496" w:type="dxa"/>
            <w:vAlign w:val="center"/>
          </w:tcPr>
          <w:p w14:paraId="094B01A8"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45</w:t>
            </w:r>
          </w:p>
        </w:tc>
        <w:tc>
          <w:tcPr>
            <w:tcW w:w="496" w:type="dxa"/>
            <w:gridSpan w:val="2"/>
            <w:vAlign w:val="center"/>
          </w:tcPr>
          <w:p w14:paraId="1D8B44ED"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21</w:t>
            </w:r>
          </w:p>
        </w:tc>
        <w:tc>
          <w:tcPr>
            <w:tcW w:w="558" w:type="dxa"/>
            <w:vAlign w:val="center"/>
          </w:tcPr>
          <w:p w14:paraId="02E00919"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8</w:t>
            </w:r>
          </w:p>
        </w:tc>
        <w:tc>
          <w:tcPr>
            <w:tcW w:w="558" w:type="dxa"/>
            <w:vAlign w:val="center"/>
          </w:tcPr>
          <w:p w14:paraId="67C9C51E"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16</w:t>
            </w:r>
          </w:p>
        </w:tc>
        <w:tc>
          <w:tcPr>
            <w:tcW w:w="496" w:type="dxa"/>
            <w:vAlign w:val="center"/>
          </w:tcPr>
          <w:p w14:paraId="429C0337"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7</w:t>
            </w:r>
          </w:p>
        </w:tc>
        <w:tc>
          <w:tcPr>
            <w:tcW w:w="1315" w:type="dxa"/>
            <w:gridSpan w:val="2"/>
          </w:tcPr>
          <w:p w14:paraId="7634345C" w14:textId="77777777" w:rsidR="00EB52E0" w:rsidRPr="00FB2029" w:rsidRDefault="00EB52E0" w:rsidP="00831194">
            <w:pPr>
              <w:spacing w:after="0" w:line="240" w:lineRule="auto"/>
              <w:jc w:val="both"/>
              <w:rPr>
                <w:rFonts w:ascii="Times New Roman" w:eastAsia="Times New Roman" w:hAnsi="Times New Roman" w:cs="Times New Roman"/>
                <w:sz w:val="24"/>
                <w:szCs w:val="24"/>
              </w:rPr>
            </w:pPr>
            <w:r w:rsidRPr="00FB2029">
              <w:rPr>
                <w:rFonts w:ascii="Times New Roman" w:eastAsia="Times New Roman" w:hAnsi="Times New Roman" w:cs="Times New Roman"/>
                <w:color w:val="000000"/>
                <w:sz w:val="24"/>
                <w:szCs w:val="24"/>
              </w:rPr>
              <w:t>1,241</w:t>
            </w:r>
          </w:p>
        </w:tc>
        <w:tc>
          <w:tcPr>
            <w:tcW w:w="1820" w:type="dxa"/>
            <w:vAlign w:val="center"/>
          </w:tcPr>
          <w:p w14:paraId="4BC9B664" w14:textId="77777777" w:rsidR="00EB52E0" w:rsidRPr="00FB2029" w:rsidRDefault="00EB52E0" w:rsidP="00831194">
            <w:pPr>
              <w:spacing w:after="0" w:line="240" w:lineRule="auto"/>
              <w:jc w:val="both"/>
              <w:rPr>
                <w:rFonts w:ascii="Times New Roman" w:eastAsia="Times New Roman" w:hAnsi="Times New Roman" w:cs="Times New Roman"/>
                <w:sz w:val="24"/>
                <w:szCs w:val="24"/>
              </w:rPr>
            </w:pPr>
            <w:r w:rsidRPr="00FB2029">
              <w:rPr>
                <w:rFonts w:ascii="Times New Roman" w:eastAsia="Times New Roman" w:hAnsi="Times New Roman" w:cs="Times New Roman"/>
                <w:color w:val="000000"/>
                <w:sz w:val="24"/>
                <w:szCs w:val="24"/>
              </w:rPr>
              <w:t>0,538</w:t>
            </w:r>
          </w:p>
        </w:tc>
      </w:tr>
      <w:tr w:rsidR="00EB52E0" w:rsidRPr="00FB2029" w14:paraId="506DF8E9" w14:textId="77777777" w:rsidTr="00FB2029">
        <w:tc>
          <w:tcPr>
            <w:tcW w:w="498" w:type="dxa"/>
          </w:tcPr>
          <w:p w14:paraId="4CEB64B5"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6</w:t>
            </w:r>
          </w:p>
        </w:tc>
        <w:tc>
          <w:tcPr>
            <w:tcW w:w="2478" w:type="dxa"/>
          </w:tcPr>
          <w:p w14:paraId="7D834772"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lang w:val="en-US"/>
              </w:rPr>
            </w:pPr>
            <w:r w:rsidRPr="00FB2029">
              <w:rPr>
                <w:rFonts w:ascii="Times New Roman" w:eastAsia="Times New Roman" w:hAnsi="Times New Roman" w:cs="Times New Roman"/>
                <w:color w:val="000000"/>
                <w:sz w:val="24"/>
                <w:szCs w:val="24"/>
                <w:lang w:val="en-US"/>
              </w:rPr>
              <w:t>rs3184504 SH2B3; ATXN2, 0 - C/C, 1 - C/T, 2 - T/T</w:t>
            </w:r>
          </w:p>
        </w:tc>
        <w:tc>
          <w:tcPr>
            <w:tcW w:w="636" w:type="dxa"/>
            <w:vAlign w:val="center"/>
          </w:tcPr>
          <w:p w14:paraId="3058DC7F"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10</w:t>
            </w:r>
          </w:p>
        </w:tc>
        <w:tc>
          <w:tcPr>
            <w:tcW w:w="496" w:type="dxa"/>
            <w:vAlign w:val="center"/>
          </w:tcPr>
          <w:p w14:paraId="5C0FC62F"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86</w:t>
            </w:r>
          </w:p>
        </w:tc>
        <w:tc>
          <w:tcPr>
            <w:tcW w:w="496" w:type="dxa"/>
            <w:gridSpan w:val="2"/>
            <w:vAlign w:val="center"/>
          </w:tcPr>
          <w:p w14:paraId="6432CEF1"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17</w:t>
            </w:r>
          </w:p>
        </w:tc>
        <w:tc>
          <w:tcPr>
            <w:tcW w:w="558" w:type="dxa"/>
            <w:vAlign w:val="center"/>
          </w:tcPr>
          <w:p w14:paraId="0C39D38A"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15</w:t>
            </w:r>
          </w:p>
        </w:tc>
        <w:tc>
          <w:tcPr>
            <w:tcW w:w="558" w:type="dxa"/>
            <w:vAlign w:val="center"/>
          </w:tcPr>
          <w:p w14:paraId="2174FC66"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12</w:t>
            </w:r>
          </w:p>
        </w:tc>
        <w:tc>
          <w:tcPr>
            <w:tcW w:w="496" w:type="dxa"/>
            <w:vAlign w:val="center"/>
          </w:tcPr>
          <w:p w14:paraId="20038F6D"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8</w:t>
            </w:r>
          </w:p>
        </w:tc>
        <w:tc>
          <w:tcPr>
            <w:tcW w:w="1315" w:type="dxa"/>
            <w:gridSpan w:val="2"/>
          </w:tcPr>
          <w:p w14:paraId="43A20F2E" w14:textId="77777777" w:rsidR="00EB52E0" w:rsidRPr="00FB2029" w:rsidRDefault="00EB52E0" w:rsidP="00831194">
            <w:pPr>
              <w:spacing w:after="0" w:line="240" w:lineRule="auto"/>
              <w:jc w:val="both"/>
              <w:rPr>
                <w:rFonts w:ascii="Times New Roman" w:eastAsia="Times New Roman" w:hAnsi="Times New Roman" w:cs="Times New Roman"/>
                <w:sz w:val="24"/>
                <w:szCs w:val="24"/>
              </w:rPr>
            </w:pPr>
            <w:r w:rsidRPr="00FB2029">
              <w:rPr>
                <w:rFonts w:ascii="Times New Roman" w:eastAsia="Times New Roman" w:hAnsi="Times New Roman" w:cs="Times New Roman"/>
                <w:color w:val="000000"/>
                <w:sz w:val="24"/>
                <w:szCs w:val="24"/>
              </w:rPr>
              <w:t>29,096</w:t>
            </w:r>
          </w:p>
        </w:tc>
        <w:tc>
          <w:tcPr>
            <w:tcW w:w="1820" w:type="dxa"/>
          </w:tcPr>
          <w:p w14:paraId="3B2D3599" w14:textId="77777777" w:rsidR="00EB52E0" w:rsidRPr="00FB2029" w:rsidRDefault="00EB52E0" w:rsidP="00831194">
            <w:pPr>
              <w:spacing w:after="0" w:line="240" w:lineRule="auto"/>
              <w:jc w:val="both"/>
              <w:rPr>
                <w:rFonts w:ascii="Times New Roman" w:eastAsia="Times New Roman" w:hAnsi="Times New Roman" w:cs="Times New Roman"/>
                <w:b/>
                <w:sz w:val="24"/>
                <w:szCs w:val="24"/>
              </w:rPr>
            </w:pPr>
            <w:r w:rsidRPr="00FB2029">
              <w:rPr>
                <w:rFonts w:ascii="Times New Roman" w:eastAsia="Times New Roman" w:hAnsi="Times New Roman" w:cs="Times New Roman"/>
                <w:b/>
                <w:color w:val="000000"/>
                <w:sz w:val="24"/>
                <w:szCs w:val="24"/>
              </w:rPr>
              <w:t>0,000</w:t>
            </w:r>
          </w:p>
        </w:tc>
      </w:tr>
      <w:tr w:rsidR="00EB52E0" w:rsidRPr="00FB2029" w14:paraId="007A7B36" w14:textId="77777777" w:rsidTr="00FB2029">
        <w:tc>
          <w:tcPr>
            <w:tcW w:w="498" w:type="dxa"/>
          </w:tcPr>
          <w:p w14:paraId="25F2E3AE"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7</w:t>
            </w:r>
          </w:p>
        </w:tc>
        <w:tc>
          <w:tcPr>
            <w:tcW w:w="2478" w:type="dxa"/>
          </w:tcPr>
          <w:p w14:paraId="7215464D"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lang w:val="en-US"/>
              </w:rPr>
            </w:pPr>
            <w:r w:rsidRPr="00FB2029">
              <w:rPr>
                <w:rFonts w:ascii="Times New Roman" w:eastAsia="Times New Roman" w:hAnsi="Times New Roman" w:cs="Times New Roman"/>
                <w:color w:val="000000"/>
                <w:sz w:val="24"/>
                <w:szCs w:val="24"/>
                <w:lang w:val="en-US"/>
              </w:rPr>
              <w:t>rs3782886 BRAP,  0 - T/T, 1 - T/C, 2 -     C/C</w:t>
            </w:r>
          </w:p>
        </w:tc>
        <w:tc>
          <w:tcPr>
            <w:tcW w:w="636" w:type="dxa"/>
            <w:vAlign w:val="center"/>
          </w:tcPr>
          <w:p w14:paraId="3536EBBD"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106</w:t>
            </w:r>
          </w:p>
        </w:tc>
        <w:tc>
          <w:tcPr>
            <w:tcW w:w="496" w:type="dxa"/>
            <w:vAlign w:val="center"/>
          </w:tcPr>
          <w:p w14:paraId="16FE7D91"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3</w:t>
            </w:r>
          </w:p>
        </w:tc>
        <w:tc>
          <w:tcPr>
            <w:tcW w:w="496" w:type="dxa"/>
            <w:gridSpan w:val="2"/>
            <w:vAlign w:val="center"/>
          </w:tcPr>
          <w:p w14:paraId="3C23D73A"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0</w:t>
            </w:r>
          </w:p>
        </w:tc>
        <w:tc>
          <w:tcPr>
            <w:tcW w:w="558" w:type="dxa"/>
            <w:vAlign w:val="center"/>
          </w:tcPr>
          <w:p w14:paraId="4604A4B6"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32</w:t>
            </w:r>
          </w:p>
        </w:tc>
        <w:tc>
          <w:tcPr>
            <w:tcW w:w="558" w:type="dxa"/>
            <w:vAlign w:val="center"/>
          </w:tcPr>
          <w:p w14:paraId="3B2FAF63"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0</w:t>
            </w:r>
          </w:p>
        </w:tc>
        <w:tc>
          <w:tcPr>
            <w:tcW w:w="496" w:type="dxa"/>
            <w:vAlign w:val="center"/>
          </w:tcPr>
          <w:p w14:paraId="2F683791"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1</w:t>
            </w:r>
          </w:p>
        </w:tc>
        <w:tc>
          <w:tcPr>
            <w:tcW w:w="1315" w:type="dxa"/>
            <w:gridSpan w:val="2"/>
          </w:tcPr>
          <w:p w14:paraId="4C287DE8" w14:textId="77777777" w:rsidR="00EB52E0" w:rsidRPr="00FB2029" w:rsidRDefault="00EB52E0" w:rsidP="00831194">
            <w:pPr>
              <w:spacing w:after="0" w:line="240" w:lineRule="auto"/>
              <w:jc w:val="both"/>
              <w:rPr>
                <w:rFonts w:ascii="Times New Roman" w:eastAsia="Times New Roman" w:hAnsi="Times New Roman" w:cs="Times New Roman"/>
                <w:sz w:val="24"/>
                <w:szCs w:val="24"/>
              </w:rPr>
            </w:pPr>
            <w:r w:rsidRPr="00FB2029">
              <w:rPr>
                <w:rFonts w:ascii="Times New Roman" w:eastAsia="Times New Roman" w:hAnsi="Times New Roman" w:cs="Times New Roman"/>
                <w:color w:val="000000"/>
                <w:sz w:val="24"/>
                <w:szCs w:val="24"/>
              </w:rPr>
              <w:t>4,211</w:t>
            </w:r>
          </w:p>
        </w:tc>
        <w:tc>
          <w:tcPr>
            <w:tcW w:w="1820" w:type="dxa"/>
          </w:tcPr>
          <w:p w14:paraId="48730B04" w14:textId="77777777" w:rsidR="00EB52E0" w:rsidRPr="00FB2029" w:rsidRDefault="00EB52E0" w:rsidP="00831194">
            <w:pPr>
              <w:spacing w:after="0" w:line="240" w:lineRule="auto"/>
              <w:jc w:val="both"/>
              <w:rPr>
                <w:rFonts w:ascii="Times New Roman" w:eastAsia="Times New Roman" w:hAnsi="Times New Roman" w:cs="Times New Roman"/>
                <w:sz w:val="24"/>
                <w:szCs w:val="24"/>
              </w:rPr>
            </w:pPr>
            <w:r w:rsidRPr="00FB2029">
              <w:rPr>
                <w:rFonts w:ascii="Times New Roman" w:eastAsia="Times New Roman" w:hAnsi="Times New Roman" w:cs="Times New Roman"/>
                <w:color w:val="000000"/>
                <w:sz w:val="24"/>
                <w:szCs w:val="24"/>
              </w:rPr>
              <w:t>0,122</w:t>
            </w:r>
          </w:p>
        </w:tc>
      </w:tr>
      <w:tr w:rsidR="00EB52E0" w:rsidRPr="00FB2029" w14:paraId="3ACCB18D" w14:textId="77777777" w:rsidTr="00FB2029">
        <w:tc>
          <w:tcPr>
            <w:tcW w:w="498" w:type="dxa"/>
          </w:tcPr>
          <w:p w14:paraId="75D58986"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8</w:t>
            </w:r>
          </w:p>
        </w:tc>
        <w:tc>
          <w:tcPr>
            <w:tcW w:w="2478" w:type="dxa"/>
          </w:tcPr>
          <w:p w14:paraId="1C09E1C1"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lang w:val="en-US"/>
              </w:rPr>
            </w:pPr>
            <w:r w:rsidRPr="00FB2029">
              <w:rPr>
                <w:rFonts w:ascii="Times New Roman" w:eastAsia="Times New Roman" w:hAnsi="Times New Roman" w:cs="Times New Roman"/>
                <w:color w:val="000000"/>
                <w:sz w:val="24"/>
                <w:szCs w:val="24"/>
                <w:lang w:val="en-US"/>
              </w:rPr>
              <w:t>rs1234315 TNFSF4, 0 - T/T, 1 - C/T, 2 - T/T</w:t>
            </w:r>
          </w:p>
        </w:tc>
        <w:tc>
          <w:tcPr>
            <w:tcW w:w="636" w:type="dxa"/>
            <w:vAlign w:val="center"/>
          </w:tcPr>
          <w:p w14:paraId="422662BC"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30</w:t>
            </w:r>
          </w:p>
        </w:tc>
        <w:tc>
          <w:tcPr>
            <w:tcW w:w="496" w:type="dxa"/>
            <w:vAlign w:val="center"/>
          </w:tcPr>
          <w:p w14:paraId="55A693EC"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49</w:t>
            </w:r>
          </w:p>
        </w:tc>
        <w:tc>
          <w:tcPr>
            <w:tcW w:w="496" w:type="dxa"/>
            <w:gridSpan w:val="2"/>
            <w:vAlign w:val="center"/>
          </w:tcPr>
          <w:p w14:paraId="7285A577"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32</w:t>
            </w:r>
          </w:p>
        </w:tc>
        <w:tc>
          <w:tcPr>
            <w:tcW w:w="558" w:type="dxa"/>
            <w:vAlign w:val="center"/>
          </w:tcPr>
          <w:p w14:paraId="0C29B32E"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6</w:t>
            </w:r>
          </w:p>
        </w:tc>
        <w:tc>
          <w:tcPr>
            <w:tcW w:w="558" w:type="dxa"/>
            <w:vAlign w:val="center"/>
          </w:tcPr>
          <w:p w14:paraId="36CBA362"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12</w:t>
            </w:r>
          </w:p>
        </w:tc>
        <w:tc>
          <w:tcPr>
            <w:tcW w:w="496" w:type="dxa"/>
            <w:vAlign w:val="center"/>
          </w:tcPr>
          <w:p w14:paraId="3D47BEDE"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10</w:t>
            </w:r>
          </w:p>
        </w:tc>
        <w:tc>
          <w:tcPr>
            <w:tcW w:w="1315" w:type="dxa"/>
            <w:gridSpan w:val="2"/>
            <w:vAlign w:val="center"/>
          </w:tcPr>
          <w:p w14:paraId="04722371" w14:textId="77777777" w:rsidR="00EB52E0" w:rsidRPr="00FB2029" w:rsidRDefault="00EB52E0" w:rsidP="00831194">
            <w:pPr>
              <w:spacing w:after="0" w:line="240" w:lineRule="auto"/>
              <w:jc w:val="both"/>
              <w:rPr>
                <w:rFonts w:ascii="Times New Roman" w:eastAsia="Times New Roman" w:hAnsi="Times New Roman" w:cs="Times New Roman"/>
                <w:sz w:val="24"/>
                <w:szCs w:val="24"/>
              </w:rPr>
            </w:pPr>
            <w:r w:rsidRPr="00FB2029">
              <w:rPr>
                <w:rFonts w:ascii="Times New Roman" w:eastAsia="Times New Roman" w:hAnsi="Times New Roman" w:cs="Times New Roman"/>
                <w:color w:val="000000"/>
                <w:sz w:val="24"/>
                <w:szCs w:val="24"/>
              </w:rPr>
              <w:t>0,630</w:t>
            </w:r>
          </w:p>
        </w:tc>
        <w:tc>
          <w:tcPr>
            <w:tcW w:w="1820" w:type="dxa"/>
          </w:tcPr>
          <w:p w14:paraId="29C662E5" w14:textId="77777777" w:rsidR="00EB52E0" w:rsidRPr="00FB2029" w:rsidRDefault="00EB52E0" w:rsidP="00831194">
            <w:pPr>
              <w:spacing w:after="0" w:line="240" w:lineRule="auto"/>
              <w:jc w:val="both"/>
              <w:rPr>
                <w:rFonts w:ascii="Times New Roman" w:eastAsia="Times New Roman" w:hAnsi="Times New Roman" w:cs="Times New Roman"/>
                <w:sz w:val="24"/>
                <w:szCs w:val="24"/>
              </w:rPr>
            </w:pPr>
            <w:r w:rsidRPr="00FB2029">
              <w:rPr>
                <w:rFonts w:ascii="Times New Roman" w:eastAsia="Times New Roman" w:hAnsi="Times New Roman" w:cs="Times New Roman"/>
                <w:color w:val="000000"/>
                <w:sz w:val="24"/>
                <w:szCs w:val="24"/>
              </w:rPr>
              <w:t>0,730</w:t>
            </w:r>
          </w:p>
        </w:tc>
      </w:tr>
      <w:tr w:rsidR="00EB52E0" w:rsidRPr="00FB2029" w14:paraId="323138E9" w14:textId="77777777" w:rsidTr="00FB2029">
        <w:tc>
          <w:tcPr>
            <w:tcW w:w="498" w:type="dxa"/>
          </w:tcPr>
          <w:p w14:paraId="59C43734"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9</w:t>
            </w:r>
          </w:p>
        </w:tc>
        <w:tc>
          <w:tcPr>
            <w:tcW w:w="2478" w:type="dxa"/>
            <w:vAlign w:val="bottom"/>
          </w:tcPr>
          <w:p w14:paraId="57869C95"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lang w:val="en-US"/>
              </w:rPr>
            </w:pPr>
            <w:r w:rsidRPr="00FB2029">
              <w:rPr>
                <w:rFonts w:ascii="Times New Roman" w:eastAsia="Times New Roman" w:hAnsi="Times New Roman" w:cs="Times New Roman"/>
                <w:color w:val="000000"/>
                <w:sz w:val="24"/>
                <w:szCs w:val="24"/>
                <w:lang w:val="en-US"/>
              </w:rPr>
              <w:t>rs17228212 SMAD3, 0 - T/T, 1 - C/T, 2 -  C/C</w:t>
            </w:r>
          </w:p>
        </w:tc>
        <w:tc>
          <w:tcPr>
            <w:tcW w:w="636" w:type="dxa"/>
            <w:vAlign w:val="center"/>
          </w:tcPr>
          <w:p w14:paraId="6231E009"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73</w:t>
            </w:r>
          </w:p>
        </w:tc>
        <w:tc>
          <w:tcPr>
            <w:tcW w:w="496" w:type="dxa"/>
            <w:vAlign w:val="center"/>
          </w:tcPr>
          <w:p w14:paraId="2E6CA64B"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28</w:t>
            </w:r>
          </w:p>
        </w:tc>
        <w:tc>
          <w:tcPr>
            <w:tcW w:w="496" w:type="dxa"/>
            <w:gridSpan w:val="2"/>
            <w:vAlign w:val="center"/>
          </w:tcPr>
          <w:p w14:paraId="193449BD"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5</w:t>
            </w:r>
          </w:p>
        </w:tc>
        <w:tc>
          <w:tcPr>
            <w:tcW w:w="558" w:type="dxa"/>
            <w:vAlign w:val="center"/>
          </w:tcPr>
          <w:p w14:paraId="05FD9DDF"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19</w:t>
            </w:r>
          </w:p>
        </w:tc>
        <w:tc>
          <w:tcPr>
            <w:tcW w:w="558" w:type="dxa"/>
            <w:vAlign w:val="center"/>
          </w:tcPr>
          <w:p w14:paraId="6D9E2F0E"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11</w:t>
            </w:r>
          </w:p>
        </w:tc>
        <w:tc>
          <w:tcPr>
            <w:tcW w:w="496" w:type="dxa"/>
            <w:vAlign w:val="center"/>
          </w:tcPr>
          <w:p w14:paraId="68800B05"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1</w:t>
            </w:r>
          </w:p>
        </w:tc>
        <w:tc>
          <w:tcPr>
            <w:tcW w:w="1315" w:type="dxa"/>
            <w:gridSpan w:val="2"/>
          </w:tcPr>
          <w:p w14:paraId="13339E0E" w14:textId="77777777" w:rsidR="00EB52E0" w:rsidRPr="00FB2029" w:rsidRDefault="00EB52E0" w:rsidP="00831194">
            <w:pPr>
              <w:spacing w:after="0" w:line="240" w:lineRule="auto"/>
              <w:jc w:val="both"/>
              <w:rPr>
                <w:rFonts w:ascii="Times New Roman" w:eastAsia="Times New Roman" w:hAnsi="Times New Roman" w:cs="Times New Roman"/>
                <w:sz w:val="24"/>
                <w:szCs w:val="24"/>
              </w:rPr>
            </w:pPr>
            <w:r w:rsidRPr="00FB2029">
              <w:rPr>
                <w:rFonts w:ascii="Times New Roman" w:eastAsia="Times New Roman" w:hAnsi="Times New Roman" w:cs="Times New Roman"/>
                <w:color w:val="000000"/>
                <w:sz w:val="24"/>
                <w:szCs w:val="24"/>
              </w:rPr>
              <w:t>1,020</w:t>
            </w:r>
          </w:p>
        </w:tc>
        <w:tc>
          <w:tcPr>
            <w:tcW w:w="1820" w:type="dxa"/>
          </w:tcPr>
          <w:p w14:paraId="3E432D64" w14:textId="77777777" w:rsidR="00EB52E0" w:rsidRPr="00FB2029" w:rsidRDefault="00EB52E0" w:rsidP="00831194">
            <w:pPr>
              <w:spacing w:after="0" w:line="240" w:lineRule="auto"/>
              <w:jc w:val="both"/>
              <w:rPr>
                <w:rFonts w:ascii="Times New Roman" w:eastAsia="Times New Roman" w:hAnsi="Times New Roman" w:cs="Times New Roman"/>
                <w:sz w:val="24"/>
                <w:szCs w:val="24"/>
              </w:rPr>
            </w:pPr>
            <w:r w:rsidRPr="00FB2029">
              <w:rPr>
                <w:rFonts w:ascii="Times New Roman" w:eastAsia="Times New Roman" w:hAnsi="Times New Roman" w:cs="Times New Roman"/>
                <w:color w:val="000000"/>
                <w:sz w:val="24"/>
                <w:szCs w:val="24"/>
              </w:rPr>
              <w:t>0,601</w:t>
            </w:r>
          </w:p>
        </w:tc>
      </w:tr>
      <w:tr w:rsidR="00EB52E0" w:rsidRPr="00FB2029" w14:paraId="6A8DF0CF" w14:textId="77777777" w:rsidTr="00FB2029">
        <w:tc>
          <w:tcPr>
            <w:tcW w:w="498" w:type="dxa"/>
          </w:tcPr>
          <w:p w14:paraId="2561057C"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10</w:t>
            </w:r>
          </w:p>
        </w:tc>
        <w:tc>
          <w:tcPr>
            <w:tcW w:w="2478" w:type="dxa"/>
            <w:vAlign w:val="bottom"/>
          </w:tcPr>
          <w:p w14:paraId="161C1A6D"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lang w:val="en-US"/>
              </w:rPr>
            </w:pPr>
            <w:r w:rsidRPr="00FB2029">
              <w:rPr>
                <w:rFonts w:ascii="Times New Roman" w:eastAsia="Times New Roman" w:hAnsi="Times New Roman" w:cs="Times New Roman"/>
                <w:color w:val="000000"/>
                <w:sz w:val="24"/>
                <w:szCs w:val="24"/>
                <w:lang w:val="en-US"/>
              </w:rPr>
              <w:t>rs788016 HSPD1, 0 - G/G, 1 - A/G, 2 - A/A</w:t>
            </w:r>
          </w:p>
        </w:tc>
        <w:tc>
          <w:tcPr>
            <w:tcW w:w="636" w:type="dxa"/>
            <w:vAlign w:val="center"/>
          </w:tcPr>
          <w:p w14:paraId="4F2E79CD"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50</w:t>
            </w:r>
          </w:p>
        </w:tc>
        <w:tc>
          <w:tcPr>
            <w:tcW w:w="496" w:type="dxa"/>
            <w:vAlign w:val="center"/>
          </w:tcPr>
          <w:p w14:paraId="45037BC6"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42</w:t>
            </w:r>
          </w:p>
        </w:tc>
        <w:tc>
          <w:tcPr>
            <w:tcW w:w="496" w:type="dxa"/>
            <w:gridSpan w:val="2"/>
            <w:vAlign w:val="center"/>
          </w:tcPr>
          <w:p w14:paraId="31B02DA7"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11</w:t>
            </w:r>
          </w:p>
        </w:tc>
        <w:tc>
          <w:tcPr>
            <w:tcW w:w="558" w:type="dxa"/>
            <w:vAlign w:val="center"/>
          </w:tcPr>
          <w:p w14:paraId="4ED42786"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7</w:t>
            </w:r>
          </w:p>
        </w:tc>
        <w:tc>
          <w:tcPr>
            <w:tcW w:w="558" w:type="dxa"/>
            <w:vAlign w:val="center"/>
          </w:tcPr>
          <w:p w14:paraId="3BFD20F0"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13</w:t>
            </w:r>
          </w:p>
        </w:tc>
        <w:tc>
          <w:tcPr>
            <w:tcW w:w="496" w:type="dxa"/>
            <w:vAlign w:val="center"/>
          </w:tcPr>
          <w:p w14:paraId="78E5682F"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4</w:t>
            </w:r>
          </w:p>
        </w:tc>
        <w:tc>
          <w:tcPr>
            <w:tcW w:w="1315" w:type="dxa"/>
            <w:gridSpan w:val="2"/>
          </w:tcPr>
          <w:p w14:paraId="13DABA7A" w14:textId="77777777" w:rsidR="00EB52E0" w:rsidRPr="00FB2029" w:rsidRDefault="00EB52E0" w:rsidP="00831194">
            <w:pPr>
              <w:spacing w:after="0" w:line="240" w:lineRule="auto"/>
              <w:jc w:val="both"/>
              <w:rPr>
                <w:rFonts w:ascii="Times New Roman" w:eastAsia="Times New Roman" w:hAnsi="Times New Roman" w:cs="Times New Roman"/>
                <w:sz w:val="24"/>
                <w:szCs w:val="24"/>
              </w:rPr>
            </w:pPr>
            <w:r w:rsidRPr="00FB2029">
              <w:rPr>
                <w:rFonts w:ascii="Times New Roman" w:eastAsia="Times New Roman" w:hAnsi="Times New Roman" w:cs="Times New Roman"/>
                <w:color w:val="000000"/>
                <w:sz w:val="24"/>
                <w:szCs w:val="24"/>
              </w:rPr>
              <w:t>3,025</w:t>
            </w:r>
          </w:p>
        </w:tc>
        <w:tc>
          <w:tcPr>
            <w:tcW w:w="1820" w:type="dxa"/>
          </w:tcPr>
          <w:p w14:paraId="4930A745" w14:textId="77777777" w:rsidR="00EB52E0" w:rsidRPr="00FB2029" w:rsidRDefault="00EB52E0" w:rsidP="00831194">
            <w:pPr>
              <w:spacing w:after="0" w:line="240" w:lineRule="auto"/>
              <w:jc w:val="both"/>
              <w:rPr>
                <w:rFonts w:ascii="Times New Roman" w:eastAsia="Times New Roman" w:hAnsi="Times New Roman" w:cs="Times New Roman"/>
                <w:sz w:val="24"/>
                <w:szCs w:val="24"/>
              </w:rPr>
            </w:pPr>
            <w:r w:rsidRPr="00FB2029">
              <w:rPr>
                <w:rFonts w:ascii="Times New Roman" w:eastAsia="Times New Roman" w:hAnsi="Times New Roman" w:cs="Times New Roman"/>
                <w:color w:val="000000"/>
                <w:sz w:val="24"/>
                <w:szCs w:val="24"/>
              </w:rPr>
              <w:t>0,220</w:t>
            </w:r>
          </w:p>
        </w:tc>
      </w:tr>
      <w:tr w:rsidR="00EB52E0" w:rsidRPr="00FB2029" w14:paraId="1FC3E273" w14:textId="77777777" w:rsidTr="00FB2029">
        <w:tc>
          <w:tcPr>
            <w:tcW w:w="498" w:type="dxa"/>
          </w:tcPr>
          <w:p w14:paraId="625C20DF"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11</w:t>
            </w:r>
          </w:p>
        </w:tc>
        <w:tc>
          <w:tcPr>
            <w:tcW w:w="2478" w:type="dxa"/>
            <w:vAlign w:val="bottom"/>
          </w:tcPr>
          <w:p w14:paraId="0365E587"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lang w:val="en-US"/>
              </w:rPr>
            </w:pPr>
            <w:r w:rsidRPr="00FB2029">
              <w:rPr>
                <w:rFonts w:ascii="Times New Roman" w:eastAsia="Times New Roman" w:hAnsi="Times New Roman" w:cs="Times New Roman"/>
                <w:color w:val="000000"/>
                <w:sz w:val="24"/>
                <w:szCs w:val="24"/>
                <w:lang w:val="en-US"/>
              </w:rPr>
              <w:t>rs2340690 HSPE1;HSPE1-MOB4;HSPD1,  0 - A/A, 1 - A/G, 2 - G/G</w:t>
            </w:r>
          </w:p>
        </w:tc>
        <w:tc>
          <w:tcPr>
            <w:tcW w:w="636" w:type="dxa"/>
            <w:vAlign w:val="center"/>
          </w:tcPr>
          <w:p w14:paraId="77232FB3"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62</w:t>
            </w:r>
          </w:p>
        </w:tc>
        <w:tc>
          <w:tcPr>
            <w:tcW w:w="496" w:type="dxa"/>
            <w:vAlign w:val="center"/>
          </w:tcPr>
          <w:p w14:paraId="1BE9E70E"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44</w:t>
            </w:r>
          </w:p>
        </w:tc>
        <w:tc>
          <w:tcPr>
            <w:tcW w:w="496" w:type="dxa"/>
            <w:gridSpan w:val="2"/>
            <w:vAlign w:val="center"/>
          </w:tcPr>
          <w:p w14:paraId="7751D5D4"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0</w:t>
            </w:r>
          </w:p>
        </w:tc>
        <w:tc>
          <w:tcPr>
            <w:tcW w:w="558" w:type="dxa"/>
            <w:vAlign w:val="center"/>
          </w:tcPr>
          <w:p w14:paraId="19852CBD"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8</w:t>
            </w:r>
          </w:p>
        </w:tc>
        <w:tc>
          <w:tcPr>
            <w:tcW w:w="558" w:type="dxa"/>
            <w:vAlign w:val="center"/>
          </w:tcPr>
          <w:p w14:paraId="251218EB"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14</w:t>
            </w:r>
          </w:p>
        </w:tc>
        <w:tc>
          <w:tcPr>
            <w:tcW w:w="496" w:type="dxa"/>
            <w:vAlign w:val="center"/>
          </w:tcPr>
          <w:p w14:paraId="4252A312"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2</w:t>
            </w:r>
          </w:p>
        </w:tc>
        <w:tc>
          <w:tcPr>
            <w:tcW w:w="1315" w:type="dxa"/>
            <w:gridSpan w:val="2"/>
          </w:tcPr>
          <w:p w14:paraId="7746D01D" w14:textId="77777777" w:rsidR="00EB52E0" w:rsidRPr="00FB2029" w:rsidRDefault="00EB52E0" w:rsidP="00831194">
            <w:pPr>
              <w:spacing w:after="0" w:line="240" w:lineRule="auto"/>
              <w:jc w:val="both"/>
              <w:rPr>
                <w:rFonts w:ascii="Times New Roman" w:eastAsia="Times New Roman" w:hAnsi="Times New Roman" w:cs="Times New Roman"/>
                <w:sz w:val="24"/>
                <w:szCs w:val="24"/>
              </w:rPr>
            </w:pPr>
            <w:r w:rsidRPr="00FB2029">
              <w:rPr>
                <w:rFonts w:ascii="Times New Roman" w:eastAsia="Times New Roman" w:hAnsi="Times New Roman" w:cs="Times New Roman"/>
                <w:color w:val="000000"/>
                <w:sz w:val="24"/>
                <w:szCs w:val="24"/>
              </w:rPr>
              <w:t>12,375</w:t>
            </w:r>
          </w:p>
        </w:tc>
        <w:tc>
          <w:tcPr>
            <w:tcW w:w="1820" w:type="dxa"/>
          </w:tcPr>
          <w:p w14:paraId="72AADBEC" w14:textId="77777777" w:rsidR="00EB52E0" w:rsidRPr="00FB2029" w:rsidRDefault="00EB52E0" w:rsidP="00831194">
            <w:pPr>
              <w:spacing w:after="0" w:line="240" w:lineRule="auto"/>
              <w:jc w:val="both"/>
              <w:rPr>
                <w:rFonts w:ascii="Times New Roman" w:eastAsia="Times New Roman" w:hAnsi="Times New Roman" w:cs="Times New Roman"/>
                <w:b/>
                <w:sz w:val="24"/>
                <w:szCs w:val="24"/>
              </w:rPr>
            </w:pPr>
            <w:r w:rsidRPr="00FB2029">
              <w:rPr>
                <w:rFonts w:ascii="Times New Roman" w:eastAsia="Times New Roman" w:hAnsi="Times New Roman" w:cs="Times New Roman"/>
                <w:b/>
                <w:color w:val="000000"/>
                <w:sz w:val="24"/>
                <w:szCs w:val="24"/>
              </w:rPr>
              <w:t>0,002</w:t>
            </w:r>
          </w:p>
        </w:tc>
      </w:tr>
      <w:tr w:rsidR="00EB52E0" w:rsidRPr="00FB2029" w14:paraId="1F7AC2A1" w14:textId="77777777" w:rsidTr="00FB2029">
        <w:tc>
          <w:tcPr>
            <w:tcW w:w="498" w:type="dxa"/>
          </w:tcPr>
          <w:p w14:paraId="38D3170A"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12</w:t>
            </w:r>
          </w:p>
        </w:tc>
        <w:tc>
          <w:tcPr>
            <w:tcW w:w="2478" w:type="dxa"/>
            <w:vAlign w:val="bottom"/>
          </w:tcPr>
          <w:p w14:paraId="1527BC7E"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lang w:val="en-US"/>
              </w:rPr>
            </w:pPr>
            <w:r w:rsidRPr="00FB2029">
              <w:rPr>
                <w:rFonts w:ascii="Times New Roman" w:eastAsia="Times New Roman" w:hAnsi="Times New Roman" w:cs="Times New Roman"/>
                <w:color w:val="000000"/>
                <w:sz w:val="24"/>
                <w:szCs w:val="24"/>
                <w:lang w:val="en-US"/>
              </w:rPr>
              <w:t>rs6725887 ICA1L;WDR12, 0 - C/C, 1 - C/T, 2 - T/T</w:t>
            </w:r>
          </w:p>
        </w:tc>
        <w:tc>
          <w:tcPr>
            <w:tcW w:w="636" w:type="dxa"/>
            <w:vAlign w:val="center"/>
          </w:tcPr>
          <w:p w14:paraId="3076E9CB"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10</w:t>
            </w:r>
          </w:p>
        </w:tc>
        <w:tc>
          <w:tcPr>
            <w:tcW w:w="496" w:type="dxa"/>
            <w:vAlign w:val="center"/>
          </w:tcPr>
          <w:p w14:paraId="5CF3D72D"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16</w:t>
            </w:r>
          </w:p>
        </w:tc>
        <w:tc>
          <w:tcPr>
            <w:tcW w:w="496" w:type="dxa"/>
            <w:gridSpan w:val="2"/>
            <w:vAlign w:val="center"/>
          </w:tcPr>
          <w:p w14:paraId="1192CFAA"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82</w:t>
            </w:r>
          </w:p>
        </w:tc>
        <w:tc>
          <w:tcPr>
            <w:tcW w:w="558" w:type="dxa"/>
            <w:vAlign w:val="center"/>
          </w:tcPr>
          <w:p w14:paraId="483558F7"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7</w:t>
            </w:r>
          </w:p>
        </w:tc>
        <w:tc>
          <w:tcPr>
            <w:tcW w:w="558" w:type="dxa"/>
            <w:vAlign w:val="center"/>
          </w:tcPr>
          <w:p w14:paraId="41A2DC03"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8</w:t>
            </w:r>
          </w:p>
        </w:tc>
        <w:tc>
          <w:tcPr>
            <w:tcW w:w="496" w:type="dxa"/>
            <w:vAlign w:val="center"/>
          </w:tcPr>
          <w:p w14:paraId="1FDF4897" w14:textId="77777777" w:rsidR="00EB52E0" w:rsidRPr="00FB2029" w:rsidRDefault="00EB52E0" w:rsidP="00831194">
            <w:pPr>
              <w:spacing w:after="0" w:line="240" w:lineRule="auto"/>
              <w:jc w:val="both"/>
              <w:rPr>
                <w:rFonts w:ascii="Times New Roman" w:eastAsia="Times New Roman" w:hAnsi="Times New Roman" w:cs="Times New Roman"/>
                <w:color w:val="000000"/>
                <w:sz w:val="24"/>
                <w:szCs w:val="24"/>
              </w:rPr>
            </w:pPr>
            <w:r w:rsidRPr="00FB2029">
              <w:rPr>
                <w:rFonts w:ascii="Times New Roman" w:eastAsia="Times New Roman" w:hAnsi="Times New Roman" w:cs="Times New Roman"/>
                <w:color w:val="000000"/>
                <w:sz w:val="24"/>
                <w:szCs w:val="24"/>
              </w:rPr>
              <w:t>10</w:t>
            </w:r>
          </w:p>
        </w:tc>
        <w:tc>
          <w:tcPr>
            <w:tcW w:w="1315" w:type="dxa"/>
            <w:gridSpan w:val="2"/>
          </w:tcPr>
          <w:p w14:paraId="53F0991A" w14:textId="77777777" w:rsidR="00EB52E0" w:rsidRPr="00FB2029" w:rsidRDefault="00EB52E0" w:rsidP="00831194">
            <w:pPr>
              <w:spacing w:after="0" w:line="240" w:lineRule="auto"/>
              <w:jc w:val="both"/>
              <w:rPr>
                <w:rFonts w:ascii="Times New Roman" w:eastAsia="Times New Roman" w:hAnsi="Times New Roman" w:cs="Times New Roman"/>
                <w:sz w:val="24"/>
                <w:szCs w:val="24"/>
              </w:rPr>
            </w:pPr>
            <w:r w:rsidRPr="00FB2029">
              <w:rPr>
                <w:rFonts w:ascii="Times New Roman" w:eastAsia="Times New Roman" w:hAnsi="Times New Roman" w:cs="Times New Roman"/>
                <w:color w:val="000000"/>
                <w:sz w:val="24"/>
                <w:szCs w:val="24"/>
              </w:rPr>
              <w:t>12,688</w:t>
            </w:r>
          </w:p>
        </w:tc>
        <w:tc>
          <w:tcPr>
            <w:tcW w:w="1820" w:type="dxa"/>
            <w:vAlign w:val="center"/>
          </w:tcPr>
          <w:p w14:paraId="502E68E4" w14:textId="77777777" w:rsidR="00EB52E0" w:rsidRPr="00FB2029" w:rsidRDefault="00EB52E0" w:rsidP="00831194">
            <w:pPr>
              <w:spacing w:after="0" w:line="240" w:lineRule="auto"/>
              <w:jc w:val="both"/>
              <w:rPr>
                <w:rFonts w:ascii="Times New Roman" w:eastAsia="Times New Roman" w:hAnsi="Times New Roman" w:cs="Times New Roman"/>
                <w:b/>
                <w:sz w:val="24"/>
                <w:szCs w:val="24"/>
              </w:rPr>
            </w:pPr>
            <w:r w:rsidRPr="00FB2029">
              <w:rPr>
                <w:rFonts w:ascii="Times New Roman" w:eastAsia="Times New Roman" w:hAnsi="Times New Roman" w:cs="Times New Roman"/>
                <w:b/>
                <w:color w:val="000000"/>
                <w:sz w:val="24"/>
                <w:szCs w:val="24"/>
              </w:rPr>
              <w:t>0,002</w:t>
            </w:r>
          </w:p>
        </w:tc>
      </w:tr>
    </w:tbl>
    <w:p w14:paraId="6B8092EB" w14:textId="77777777" w:rsidR="004C6D15" w:rsidRDefault="004C6D15" w:rsidP="00831194">
      <w:pPr>
        <w:spacing w:after="0" w:line="240" w:lineRule="auto"/>
        <w:ind w:firstLine="709"/>
        <w:jc w:val="both"/>
        <w:rPr>
          <w:rFonts w:ascii="Times New Roman" w:eastAsia="Times New Roman" w:hAnsi="Times New Roman" w:cs="Times New Roman"/>
          <w:sz w:val="28"/>
          <w:szCs w:val="28"/>
        </w:rPr>
      </w:pPr>
    </w:p>
    <w:p w14:paraId="081310CA" w14:textId="20B56F6E" w:rsidR="00EB52E0" w:rsidRDefault="00EB52E0" w:rsidP="00831194">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По данным таблицы 230 , </w:t>
      </w:r>
      <w:bookmarkStart w:id="116" w:name="_Hlk125642593"/>
      <w:r>
        <w:rPr>
          <w:rFonts w:ascii="Times New Roman" w:eastAsia="Times New Roman" w:hAnsi="Times New Roman" w:cs="Times New Roman"/>
          <w:sz w:val="28"/>
          <w:szCs w:val="28"/>
        </w:rPr>
        <w:t xml:space="preserve">статистически отличаются следующие генотипы генов биомаркеров воспаления и иммунного ответа, связанных с риском развития кардиоваскулярных событий в зависимости от этнической принадлежности: </w:t>
      </w:r>
      <w:r>
        <w:rPr>
          <w:rFonts w:ascii="Times New Roman" w:eastAsia="Times New Roman" w:hAnsi="Times New Roman" w:cs="Times New Roman"/>
          <w:color w:val="000000"/>
          <w:sz w:val="28"/>
          <w:szCs w:val="28"/>
        </w:rPr>
        <w:t>rs1234313 (TNFSF4), при этом  0 (гомозиготный генотип)-A/A, 1(гетерозиготный генотип)-A/G, 2 (мутантный гомозиготный генотип)-G/G (р=0,000), rs3184504 (SH2B3; ATXN2), 0(гомозиготный генотип) - C/C, 1(гетерозиготный генотип) - C/T, 2 (мутантный гомозиготный генотип) - T/T(р=0,000), rs2340690 (HSPE1;HSPE1-MOB4;HSPD1),  0 (гомозиготный генотип)- A/A, 1(гетерозиготный генотип) - A/G, 2 (мутантный гомозиготный генотип) - G/G (р=0,002), rs6725887 (ICA1L;WDR12), 0 (гомозиготный генотип) - C/C, 1 (гетерозиготный генотип)  - C/T, 2 (мутантный гомозиготный генотип)   - T/T(р=0,002).</w:t>
      </w:r>
    </w:p>
    <w:bookmarkEnd w:id="116"/>
    <w:p w14:paraId="5E77D7C5" w14:textId="6884E55A" w:rsidR="00EB52E0" w:rsidRDefault="00EB52E0" w:rsidP="00831194">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В таблице 231 представлены </w:t>
      </w:r>
      <w:r>
        <w:rPr>
          <w:rFonts w:ascii="Times New Roman" w:eastAsia="Times New Roman" w:hAnsi="Times New Roman" w:cs="Times New Roman"/>
          <w:sz w:val="28"/>
          <w:szCs w:val="28"/>
        </w:rPr>
        <w:t>частоты генотипов генов биомаркеров системы гемостаза, связанных с риском развития кардиоваскулярных событий в зависимости от этнической принадлежности.</w:t>
      </w:r>
    </w:p>
    <w:p w14:paraId="369D77DC" w14:textId="77777777" w:rsidR="00EB52E0" w:rsidRDefault="00EB52E0" w:rsidP="00831194">
      <w:pPr>
        <w:tabs>
          <w:tab w:val="left" w:pos="851"/>
        </w:tabs>
        <w:spacing w:after="0" w:line="240" w:lineRule="auto"/>
        <w:jc w:val="both"/>
        <w:rPr>
          <w:rFonts w:ascii="Times New Roman" w:eastAsia="Times New Roman" w:hAnsi="Times New Roman" w:cs="Times New Roman"/>
          <w:sz w:val="28"/>
          <w:szCs w:val="28"/>
        </w:rPr>
      </w:pPr>
    </w:p>
    <w:p w14:paraId="520BFDD9" w14:textId="77777777" w:rsidR="00EB52E0" w:rsidRDefault="00EB52E0" w:rsidP="00831194">
      <w:pPr>
        <w:tabs>
          <w:tab w:val="left" w:pos="851"/>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Таблица 231</w:t>
      </w:r>
      <w:r>
        <w:rPr>
          <w:rFonts w:ascii="Times New Roman" w:eastAsia="Times New Roman" w:hAnsi="Times New Roman" w:cs="Times New Roman"/>
          <w:sz w:val="28"/>
          <w:szCs w:val="28"/>
        </w:rPr>
        <w:t xml:space="preserve"> -</w:t>
      </w:r>
      <w:r>
        <w:rPr>
          <w:rFonts w:ascii="Times New Roman" w:eastAsia="Times New Roman" w:hAnsi="Times New Roman" w:cs="Times New Roman"/>
          <w:b/>
          <w:color w:val="000000"/>
          <w:sz w:val="28"/>
          <w:szCs w:val="28"/>
        </w:rPr>
        <w:t xml:space="preserve"> Частота </w:t>
      </w:r>
      <w:r>
        <w:rPr>
          <w:rFonts w:ascii="Times New Roman" w:eastAsia="Times New Roman" w:hAnsi="Times New Roman" w:cs="Times New Roman"/>
          <w:b/>
          <w:sz w:val="28"/>
          <w:szCs w:val="28"/>
        </w:rPr>
        <w:t>генов биомаркеров системы гемостаза, связанных с риском развития кардиоваскулярных событий</w:t>
      </w:r>
    </w:p>
    <w:p w14:paraId="31166040" w14:textId="77777777" w:rsidR="00EB52E0" w:rsidRDefault="00EB52E0" w:rsidP="00831194">
      <w:pPr>
        <w:spacing w:after="0" w:line="240" w:lineRule="auto"/>
        <w:jc w:val="both"/>
        <w:rPr>
          <w:rFonts w:ascii="Times New Roman" w:eastAsia="Times New Roman" w:hAnsi="Times New Roman" w:cs="Times New Roman"/>
          <w:sz w:val="28"/>
          <w:szCs w:val="28"/>
        </w:rPr>
      </w:pPr>
    </w:p>
    <w:tbl>
      <w:tblPr>
        <w:tblW w:w="9322"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5"/>
        <w:gridCol w:w="2428"/>
        <w:gridCol w:w="426"/>
        <w:gridCol w:w="346"/>
        <w:gridCol w:w="504"/>
        <w:gridCol w:w="550"/>
        <w:gridCol w:w="558"/>
        <w:gridCol w:w="877"/>
        <w:gridCol w:w="1275"/>
        <w:gridCol w:w="1843"/>
      </w:tblGrid>
      <w:tr w:rsidR="00EB52E0" w:rsidRPr="001F2157" w14:paraId="102DFAB5" w14:textId="77777777" w:rsidTr="00A676D0">
        <w:trPr>
          <w:trHeight w:val="135"/>
        </w:trPr>
        <w:tc>
          <w:tcPr>
            <w:tcW w:w="515" w:type="dxa"/>
            <w:vMerge w:val="restart"/>
          </w:tcPr>
          <w:p w14:paraId="427738BD"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sz w:val="24"/>
                <w:szCs w:val="24"/>
              </w:rPr>
              <w:t>№</w:t>
            </w:r>
          </w:p>
        </w:tc>
        <w:tc>
          <w:tcPr>
            <w:tcW w:w="2428" w:type="dxa"/>
            <w:vMerge w:val="restart"/>
          </w:tcPr>
          <w:p w14:paraId="72C87B0E"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sz w:val="24"/>
                <w:szCs w:val="24"/>
              </w:rPr>
              <w:t>rs</w:t>
            </w:r>
          </w:p>
        </w:tc>
        <w:tc>
          <w:tcPr>
            <w:tcW w:w="3261" w:type="dxa"/>
            <w:gridSpan w:val="6"/>
          </w:tcPr>
          <w:p w14:paraId="1025C478"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sz w:val="24"/>
                <w:szCs w:val="24"/>
              </w:rPr>
              <w:t>Основная группа</w:t>
            </w:r>
          </w:p>
        </w:tc>
        <w:tc>
          <w:tcPr>
            <w:tcW w:w="1275" w:type="dxa"/>
            <w:vMerge w:val="restart"/>
          </w:tcPr>
          <w:p w14:paraId="13EEF727"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Хи-квадрат Пирсона</w:t>
            </w:r>
          </w:p>
        </w:tc>
        <w:tc>
          <w:tcPr>
            <w:tcW w:w="1843" w:type="dxa"/>
            <w:vMerge w:val="restart"/>
          </w:tcPr>
          <w:p w14:paraId="518C588D"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sz w:val="24"/>
                <w:szCs w:val="24"/>
              </w:rPr>
              <w:t>Р-value</w:t>
            </w:r>
          </w:p>
        </w:tc>
      </w:tr>
      <w:tr w:rsidR="00EB52E0" w:rsidRPr="001F2157" w14:paraId="7AC3D359" w14:textId="77777777" w:rsidTr="00A676D0">
        <w:trPr>
          <w:trHeight w:val="135"/>
        </w:trPr>
        <w:tc>
          <w:tcPr>
            <w:tcW w:w="515" w:type="dxa"/>
            <w:vMerge/>
          </w:tcPr>
          <w:p w14:paraId="4EF7B14B" w14:textId="77777777" w:rsidR="00EB52E0" w:rsidRPr="001F2157" w:rsidRDefault="00EB52E0"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2428" w:type="dxa"/>
            <w:vMerge/>
          </w:tcPr>
          <w:p w14:paraId="0F59654A" w14:textId="77777777" w:rsidR="00EB52E0" w:rsidRPr="001F2157" w:rsidRDefault="00EB52E0"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276" w:type="dxa"/>
            <w:gridSpan w:val="3"/>
          </w:tcPr>
          <w:p w14:paraId="738F6F98"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sz w:val="24"/>
                <w:szCs w:val="24"/>
              </w:rPr>
              <w:t xml:space="preserve">Aзиаты </w:t>
            </w:r>
          </w:p>
          <w:p w14:paraId="60B8FE65"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sz w:val="24"/>
                <w:szCs w:val="24"/>
              </w:rPr>
              <w:t>(n=119)</w:t>
            </w:r>
          </w:p>
        </w:tc>
        <w:tc>
          <w:tcPr>
            <w:tcW w:w="1985" w:type="dxa"/>
            <w:gridSpan w:val="3"/>
          </w:tcPr>
          <w:p w14:paraId="3404635A"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sz w:val="24"/>
                <w:szCs w:val="24"/>
              </w:rPr>
              <w:t>Европоиды</w:t>
            </w:r>
          </w:p>
          <w:p w14:paraId="2764346F"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sz w:val="24"/>
                <w:szCs w:val="24"/>
              </w:rPr>
              <w:t>(44)</w:t>
            </w:r>
          </w:p>
        </w:tc>
        <w:tc>
          <w:tcPr>
            <w:tcW w:w="1275" w:type="dxa"/>
            <w:vMerge/>
          </w:tcPr>
          <w:p w14:paraId="4A3C5DC4" w14:textId="77777777" w:rsidR="00EB52E0" w:rsidRPr="001F2157" w:rsidRDefault="00EB52E0"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tc>
        <w:tc>
          <w:tcPr>
            <w:tcW w:w="1843" w:type="dxa"/>
            <w:vMerge/>
          </w:tcPr>
          <w:p w14:paraId="08E60112" w14:textId="77777777" w:rsidR="00EB52E0" w:rsidRPr="001F2157" w:rsidRDefault="00EB52E0"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tc>
      </w:tr>
      <w:tr w:rsidR="00EB52E0" w:rsidRPr="001F2157" w14:paraId="5525A576" w14:textId="77777777" w:rsidTr="00A676D0">
        <w:trPr>
          <w:trHeight w:val="270"/>
        </w:trPr>
        <w:tc>
          <w:tcPr>
            <w:tcW w:w="515" w:type="dxa"/>
            <w:vMerge/>
          </w:tcPr>
          <w:p w14:paraId="458FE5EF" w14:textId="77777777" w:rsidR="00EB52E0" w:rsidRPr="001F2157" w:rsidRDefault="00EB52E0"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tc>
        <w:tc>
          <w:tcPr>
            <w:tcW w:w="2428" w:type="dxa"/>
            <w:vMerge/>
          </w:tcPr>
          <w:p w14:paraId="3C74CB2E" w14:textId="77777777" w:rsidR="00EB52E0" w:rsidRPr="001F2157" w:rsidRDefault="00EB52E0"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tc>
        <w:tc>
          <w:tcPr>
            <w:tcW w:w="426" w:type="dxa"/>
          </w:tcPr>
          <w:p w14:paraId="67A376E1"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sz w:val="24"/>
                <w:szCs w:val="24"/>
              </w:rPr>
              <w:t>0</w:t>
            </w:r>
          </w:p>
        </w:tc>
        <w:tc>
          <w:tcPr>
            <w:tcW w:w="346" w:type="dxa"/>
          </w:tcPr>
          <w:p w14:paraId="05148769"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sz w:val="24"/>
                <w:szCs w:val="24"/>
              </w:rPr>
              <w:t>1</w:t>
            </w:r>
          </w:p>
        </w:tc>
        <w:tc>
          <w:tcPr>
            <w:tcW w:w="504" w:type="dxa"/>
          </w:tcPr>
          <w:p w14:paraId="7F9B694F"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sz w:val="24"/>
                <w:szCs w:val="24"/>
              </w:rPr>
              <w:t>2</w:t>
            </w:r>
          </w:p>
        </w:tc>
        <w:tc>
          <w:tcPr>
            <w:tcW w:w="550" w:type="dxa"/>
          </w:tcPr>
          <w:p w14:paraId="0823F550"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sz w:val="24"/>
                <w:szCs w:val="24"/>
              </w:rPr>
              <w:t>0</w:t>
            </w:r>
          </w:p>
        </w:tc>
        <w:tc>
          <w:tcPr>
            <w:tcW w:w="558" w:type="dxa"/>
          </w:tcPr>
          <w:p w14:paraId="6686AA0B"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sz w:val="24"/>
                <w:szCs w:val="24"/>
              </w:rPr>
              <w:t>1</w:t>
            </w:r>
          </w:p>
        </w:tc>
        <w:tc>
          <w:tcPr>
            <w:tcW w:w="877" w:type="dxa"/>
          </w:tcPr>
          <w:p w14:paraId="573659BC"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sz w:val="24"/>
                <w:szCs w:val="24"/>
              </w:rPr>
              <w:t>2</w:t>
            </w:r>
          </w:p>
        </w:tc>
        <w:tc>
          <w:tcPr>
            <w:tcW w:w="1275" w:type="dxa"/>
            <w:vMerge/>
          </w:tcPr>
          <w:p w14:paraId="5B1D7728" w14:textId="77777777" w:rsidR="00EB52E0" w:rsidRPr="001F2157" w:rsidRDefault="00EB52E0"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tc>
        <w:tc>
          <w:tcPr>
            <w:tcW w:w="1843" w:type="dxa"/>
            <w:vMerge/>
          </w:tcPr>
          <w:p w14:paraId="14712F06" w14:textId="77777777" w:rsidR="00EB52E0" w:rsidRPr="001F2157" w:rsidRDefault="00EB52E0"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tc>
      </w:tr>
      <w:tr w:rsidR="00EB52E0" w:rsidRPr="001F2157" w14:paraId="7978C6FC" w14:textId="77777777" w:rsidTr="00A676D0">
        <w:tc>
          <w:tcPr>
            <w:tcW w:w="515" w:type="dxa"/>
          </w:tcPr>
          <w:p w14:paraId="2049871F"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w:t>
            </w:r>
          </w:p>
        </w:tc>
        <w:tc>
          <w:tcPr>
            <w:tcW w:w="2428" w:type="dxa"/>
            <w:vAlign w:val="bottom"/>
          </w:tcPr>
          <w:p w14:paraId="3FD16F47" w14:textId="77777777" w:rsidR="00EB52E0" w:rsidRPr="001F2157" w:rsidRDefault="00EB52E0" w:rsidP="00831194">
            <w:pPr>
              <w:spacing w:after="0" w:line="240" w:lineRule="auto"/>
              <w:jc w:val="both"/>
              <w:rPr>
                <w:rFonts w:ascii="Times New Roman" w:eastAsia="Times New Roman" w:hAnsi="Times New Roman" w:cs="Times New Roman"/>
                <w:sz w:val="24"/>
                <w:szCs w:val="24"/>
                <w:lang w:val="en-US"/>
              </w:rPr>
            </w:pPr>
            <w:r w:rsidRPr="001F2157">
              <w:rPr>
                <w:rFonts w:ascii="Times New Roman" w:eastAsia="Times New Roman" w:hAnsi="Times New Roman" w:cs="Times New Roman"/>
                <w:color w:val="000000"/>
                <w:sz w:val="24"/>
                <w:szCs w:val="24"/>
                <w:lang w:val="en-US"/>
              </w:rPr>
              <w:t>rs1799963 CKAP5; F2, 0 - G/G, 1 - A/G, 2 - A/A</w:t>
            </w:r>
          </w:p>
        </w:tc>
        <w:tc>
          <w:tcPr>
            <w:tcW w:w="426" w:type="dxa"/>
            <w:vAlign w:val="center"/>
          </w:tcPr>
          <w:p w14:paraId="60A6C76A"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84</w:t>
            </w:r>
          </w:p>
        </w:tc>
        <w:tc>
          <w:tcPr>
            <w:tcW w:w="346" w:type="dxa"/>
            <w:vAlign w:val="center"/>
          </w:tcPr>
          <w:p w14:paraId="793D186D"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24</w:t>
            </w:r>
          </w:p>
        </w:tc>
        <w:tc>
          <w:tcPr>
            <w:tcW w:w="504" w:type="dxa"/>
            <w:vAlign w:val="center"/>
          </w:tcPr>
          <w:p w14:paraId="37DF1585"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1</w:t>
            </w:r>
          </w:p>
        </w:tc>
        <w:tc>
          <w:tcPr>
            <w:tcW w:w="550" w:type="dxa"/>
            <w:vAlign w:val="center"/>
          </w:tcPr>
          <w:p w14:paraId="044955FA"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11</w:t>
            </w:r>
          </w:p>
        </w:tc>
        <w:tc>
          <w:tcPr>
            <w:tcW w:w="558" w:type="dxa"/>
            <w:vAlign w:val="center"/>
          </w:tcPr>
          <w:p w14:paraId="0C741650"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20</w:t>
            </w:r>
          </w:p>
        </w:tc>
        <w:tc>
          <w:tcPr>
            <w:tcW w:w="877" w:type="dxa"/>
            <w:vAlign w:val="center"/>
          </w:tcPr>
          <w:p w14:paraId="5C88C145"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0</w:t>
            </w:r>
          </w:p>
        </w:tc>
        <w:tc>
          <w:tcPr>
            <w:tcW w:w="1275" w:type="dxa"/>
          </w:tcPr>
          <w:p w14:paraId="056B557A"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20,304</w:t>
            </w:r>
          </w:p>
        </w:tc>
        <w:tc>
          <w:tcPr>
            <w:tcW w:w="1843" w:type="dxa"/>
            <w:vAlign w:val="center"/>
          </w:tcPr>
          <w:p w14:paraId="01BAE1E5"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color w:val="000000"/>
                <w:sz w:val="24"/>
                <w:szCs w:val="24"/>
              </w:rPr>
              <w:t>0,000</w:t>
            </w:r>
          </w:p>
        </w:tc>
      </w:tr>
      <w:tr w:rsidR="00EB52E0" w:rsidRPr="001F2157" w14:paraId="7369BF6E" w14:textId="77777777" w:rsidTr="00A676D0">
        <w:tc>
          <w:tcPr>
            <w:tcW w:w="515" w:type="dxa"/>
          </w:tcPr>
          <w:p w14:paraId="2976A59D"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2</w:t>
            </w:r>
          </w:p>
        </w:tc>
        <w:tc>
          <w:tcPr>
            <w:tcW w:w="2428" w:type="dxa"/>
            <w:vAlign w:val="bottom"/>
          </w:tcPr>
          <w:p w14:paraId="47BC5060"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rs6025 F5, 0 - C/C, 1 - C/T, 2 - T/T</w:t>
            </w:r>
          </w:p>
        </w:tc>
        <w:tc>
          <w:tcPr>
            <w:tcW w:w="426" w:type="dxa"/>
            <w:vAlign w:val="center"/>
          </w:tcPr>
          <w:p w14:paraId="1E6452A3"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94</w:t>
            </w:r>
          </w:p>
        </w:tc>
        <w:tc>
          <w:tcPr>
            <w:tcW w:w="346" w:type="dxa"/>
            <w:vAlign w:val="center"/>
          </w:tcPr>
          <w:p w14:paraId="09C2EFF0"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6</w:t>
            </w:r>
          </w:p>
        </w:tc>
        <w:tc>
          <w:tcPr>
            <w:tcW w:w="504" w:type="dxa"/>
            <w:vAlign w:val="center"/>
          </w:tcPr>
          <w:p w14:paraId="167B90EC"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6</w:t>
            </w:r>
          </w:p>
        </w:tc>
        <w:tc>
          <w:tcPr>
            <w:tcW w:w="550" w:type="dxa"/>
            <w:vAlign w:val="center"/>
          </w:tcPr>
          <w:p w14:paraId="1D737332"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16</w:t>
            </w:r>
          </w:p>
        </w:tc>
        <w:tc>
          <w:tcPr>
            <w:tcW w:w="558" w:type="dxa"/>
            <w:vAlign w:val="center"/>
          </w:tcPr>
          <w:p w14:paraId="71170740"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3</w:t>
            </w:r>
          </w:p>
        </w:tc>
        <w:tc>
          <w:tcPr>
            <w:tcW w:w="877" w:type="dxa"/>
            <w:vAlign w:val="center"/>
          </w:tcPr>
          <w:p w14:paraId="1B7E0409"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3</w:t>
            </w:r>
          </w:p>
        </w:tc>
        <w:tc>
          <w:tcPr>
            <w:tcW w:w="1275" w:type="dxa"/>
          </w:tcPr>
          <w:p w14:paraId="4C6D8265"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3,836</w:t>
            </w:r>
          </w:p>
        </w:tc>
        <w:tc>
          <w:tcPr>
            <w:tcW w:w="1843" w:type="dxa"/>
          </w:tcPr>
          <w:p w14:paraId="20302E37"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0,147</w:t>
            </w:r>
          </w:p>
        </w:tc>
      </w:tr>
      <w:tr w:rsidR="00EB52E0" w:rsidRPr="001F2157" w14:paraId="5B5C04E2" w14:textId="77777777" w:rsidTr="00A676D0">
        <w:tc>
          <w:tcPr>
            <w:tcW w:w="515" w:type="dxa"/>
          </w:tcPr>
          <w:p w14:paraId="3AE1DBCB"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3</w:t>
            </w:r>
          </w:p>
        </w:tc>
        <w:tc>
          <w:tcPr>
            <w:tcW w:w="2428" w:type="dxa"/>
            <w:vAlign w:val="bottom"/>
          </w:tcPr>
          <w:p w14:paraId="05B9C5E7"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p>
        </w:tc>
        <w:tc>
          <w:tcPr>
            <w:tcW w:w="426" w:type="dxa"/>
            <w:vAlign w:val="center"/>
          </w:tcPr>
          <w:p w14:paraId="42E9E983"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p>
        </w:tc>
        <w:tc>
          <w:tcPr>
            <w:tcW w:w="346" w:type="dxa"/>
            <w:vAlign w:val="center"/>
          </w:tcPr>
          <w:p w14:paraId="22B02214"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p>
        </w:tc>
        <w:tc>
          <w:tcPr>
            <w:tcW w:w="504" w:type="dxa"/>
            <w:vAlign w:val="center"/>
          </w:tcPr>
          <w:p w14:paraId="5A182AC9"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p>
        </w:tc>
        <w:tc>
          <w:tcPr>
            <w:tcW w:w="550" w:type="dxa"/>
            <w:vAlign w:val="center"/>
          </w:tcPr>
          <w:p w14:paraId="6C2E52D5"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p>
        </w:tc>
        <w:tc>
          <w:tcPr>
            <w:tcW w:w="558" w:type="dxa"/>
            <w:vAlign w:val="center"/>
          </w:tcPr>
          <w:p w14:paraId="482CB236"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p>
        </w:tc>
        <w:tc>
          <w:tcPr>
            <w:tcW w:w="877" w:type="dxa"/>
            <w:vAlign w:val="center"/>
          </w:tcPr>
          <w:p w14:paraId="75BD8CC4"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p>
        </w:tc>
        <w:tc>
          <w:tcPr>
            <w:tcW w:w="1275" w:type="dxa"/>
          </w:tcPr>
          <w:p w14:paraId="03CE4287"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p>
        </w:tc>
        <w:tc>
          <w:tcPr>
            <w:tcW w:w="1843" w:type="dxa"/>
          </w:tcPr>
          <w:p w14:paraId="1ADAEA52"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p>
        </w:tc>
      </w:tr>
      <w:tr w:rsidR="00EB52E0" w:rsidRPr="001F2157" w14:paraId="11F616FA" w14:textId="77777777" w:rsidTr="00A676D0">
        <w:tc>
          <w:tcPr>
            <w:tcW w:w="515" w:type="dxa"/>
          </w:tcPr>
          <w:p w14:paraId="74343BAC"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4</w:t>
            </w:r>
          </w:p>
        </w:tc>
        <w:tc>
          <w:tcPr>
            <w:tcW w:w="2428" w:type="dxa"/>
          </w:tcPr>
          <w:p w14:paraId="12E23311"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lang w:val="en-US"/>
              </w:rPr>
            </w:pPr>
            <w:r w:rsidRPr="001F2157">
              <w:rPr>
                <w:rFonts w:ascii="Times New Roman" w:eastAsia="Times New Roman" w:hAnsi="Times New Roman" w:cs="Times New Roman"/>
                <w:color w:val="000000"/>
                <w:sz w:val="24"/>
                <w:szCs w:val="24"/>
                <w:lang w:val="en-US"/>
              </w:rPr>
              <w:t>rs1799983 CKAP5;F2, 0 - G/G, 1 - G/T, 2- T/T</w:t>
            </w:r>
          </w:p>
        </w:tc>
        <w:tc>
          <w:tcPr>
            <w:tcW w:w="426" w:type="dxa"/>
            <w:vAlign w:val="center"/>
          </w:tcPr>
          <w:p w14:paraId="0ACDD724"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68</w:t>
            </w:r>
          </w:p>
        </w:tc>
        <w:tc>
          <w:tcPr>
            <w:tcW w:w="346" w:type="dxa"/>
            <w:vAlign w:val="center"/>
          </w:tcPr>
          <w:p w14:paraId="15C329E4"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43</w:t>
            </w:r>
          </w:p>
        </w:tc>
        <w:tc>
          <w:tcPr>
            <w:tcW w:w="504" w:type="dxa"/>
            <w:vAlign w:val="center"/>
          </w:tcPr>
          <w:p w14:paraId="7B2AD0F0"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0</w:t>
            </w:r>
          </w:p>
        </w:tc>
        <w:tc>
          <w:tcPr>
            <w:tcW w:w="550" w:type="dxa"/>
            <w:vAlign w:val="center"/>
          </w:tcPr>
          <w:p w14:paraId="349E8179"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13</w:t>
            </w:r>
          </w:p>
        </w:tc>
        <w:tc>
          <w:tcPr>
            <w:tcW w:w="558" w:type="dxa"/>
            <w:vAlign w:val="center"/>
          </w:tcPr>
          <w:p w14:paraId="3FD9C338"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16</w:t>
            </w:r>
          </w:p>
        </w:tc>
        <w:tc>
          <w:tcPr>
            <w:tcW w:w="877" w:type="dxa"/>
            <w:vAlign w:val="center"/>
          </w:tcPr>
          <w:p w14:paraId="20230108"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2</w:t>
            </w:r>
          </w:p>
        </w:tc>
        <w:tc>
          <w:tcPr>
            <w:tcW w:w="1275" w:type="dxa"/>
          </w:tcPr>
          <w:p w14:paraId="79EB4088"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9,715</w:t>
            </w:r>
          </w:p>
        </w:tc>
        <w:tc>
          <w:tcPr>
            <w:tcW w:w="1843" w:type="dxa"/>
          </w:tcPr>
          <w:p w14:paraId="51179D30"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color w:val="000000"/>
                <w:sz w:val="24"/>
                <w:szCs w:val="24"/>
              </w:rPr>
              <w:t>0,008</w:t>
            </w:r>
          </w:p>
        </w:tc>
      </w:tr>
      <w:tr w:rsidR="00EB52E0" w:rsidRPr="001F2157" w14:paraId="67E6A60F" w14:textId="77777777" w:rsidTr="00A676D0">
        <w:tc>
          <w:tcPr>
            <w:tcW w:w="515" w:type="dxa"/>
          </w:tcPr>
          <w:p w14:paraId="28DC34D0"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5</w:t>
            </w:r>
          </w:p>
        </w:tc>
        <w:tc>
          <w:tcPr>
            <w:tcW w:w="2428" w:type="dxa"/>
          </w:tcPr>
          <w:p w14:paraId="22E2C7B0"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lang w:val="en-US"/>
              </w:rPr>
            </w:pPr>
            <w:r w:rsidRPr="001F2157">
              <w:rPr>
                <w:rFonts w:ascii="Times New Roman" w:eastAsia="Times New Roman" w:hAnsi="Times New Roman" w:cs="Times New Roman"/>
                <w:color w:val="000000"/>
                <w:sz w:val="24"/>
                <w:szCs w:val="24"/>
                <w:lang w:val="en-US"/>
              </w:rPr>
              <w:t>rs2306374 MRAS, 0 - T/T, 1 - C/T, 2 -  C/C</w:t>
            </w:r>
          </w:p>
        </w:tc>
        <w:tc>
          <w:tcPr>
            <w:tcW w:w="426" w:type="dxa"/>
            <w:vAlign w:val="center"/>
          </w:tcPr>
          <w:p w14:paraId="71136049"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87</w:t>
            </w:r>
          </w:p>
        </w:tc>
        <w:tc>
          <w:tcPr>
            <w:tcW w:w="346" w:type="dxa"/>
            <w:vAlign w:val="center"/>
          </w:tcPr>
          <w:p w14:paraId="0F61B6F3"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15</w:t>
            </w:r>
          </w:p>
        </w:tc>
        <w:tc>
          <w:tcPr>
            <w:tcW w:w="504" w:type="dxa"/>
            <w:vAlign w:val="center"/>
          </w:tcPr>
          <w:p w14:paraId="32B44771"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4</w:t>
            </w:r>
          </w:p>
        </w:tc>
        <w:tc>
          <w:tcPr>
            <w:tcW w:w="550" w:type="dxa"/>
            <w:vAlign w:val="center"/>
          </w:tcPr>
          <w:p w14:paraId="4925989C"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25</w:t>
            </w:r>
          </w:p>
        </w:tc>
        <w:tc>
          <w:tcPr>
            <w:tcW w:w="558" w:type="dxa"/>
            <w:vAlign w:val="center"/>
          </w:tcPr>
          <w:p w14:paraId="425C7B5A"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8</w:t>
            </w:r>
          </w:p>
        </w:tc>
        <w:tc>
          <w:tcPr>
            <w:tcW w:w="877" w:type="dxa"/>
            <w:vAlign w:val="center"/>
          </w:tcPr>
          <w:p w14:paraId="70F50E00"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3</w:t>
            </w:r>
          </w:p>
        </w:tc>
        <w:tc>
          <w:tcPr>
            <w:tcW w:w="1275" w:type="dxa"/>
          </w:tcPr>
          <w:p w14:paraId="0426FBD5"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2,758</w:t>
            </w:r>
          </w:p>
        </w:tc>
        <w:tc>
          <w:tcPr>
            <w:tcW w:w="1843" w:type="dxa"/>
            <w:vAlign w:val="center"/>
          </w:tcPr>
          <w:p w14:paraId="6697C828"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0,252</w:t>
            </w:r>
          </w:p>
        </w:tc>
      </w:tr>
      <w:tr w:rsidR="00EB52E0" w:rsidRPr="001F2157" w14:paraId="4AB304AB" w14:textId="77777777" w:rsidTr="00A676D0">
        <w:tc>
          <w:tcPr>
            <w:tcW w:w="515" w:type="dxa"/>
          </w:tcPr>
          <w:p w14:paraId="167D6D23"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6</w:t>
            </w:r>
          </w:p>
        </w:tc>
        <w:tc>
          <w:tcPr>
            <w:tcW w:w="2428" w:type="dxa"/>
            <w:vAlign w:val="bottom"/>
          </w:tcPr>
          <w:p w14:paraId="64D08977"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lang w:val="en-US"/>
              </w:rPr>
            </w:pPr>
            <w:r w:rsidRPr="001F2157">
              <w:rPr>
                <w:rFonts w:ascii="Times New Roman" w:eastAsia="Times New Roman" w:hAnsi="Times New Roman" w:cs="Times New Roman"/>
                <w:color w:val="000000"/>
                <w:sz w:val="24"/>
                <w:szCs w:val="24"/>
                <w:lang w:val="en-US"/>
              </w:rPr>
              <w:t>rs5918 ITGB3, 0 - T/T, 1 - C/T, 2 -  C/C</w:t>
            </w:r>
          </w:p>
        </w:tc>
        <w:tc>
          <w:tcPr>
            <w:tcW w:w="426" w:type="dxa"/>
            <w:vAlign w:val="center"/>
          </w:tcPr>
          <w:p w14:paraId="2F368B73"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84</w:t>
            </w:r>
          </w:p>
        </w:tc>
        <w:tc>
          <w:tcPr>
            <w:tcW w:w="346" w:type="dxa"/>
            <w:vAlign w:val="center"/>
          </w:tcPr>
          <w:p w14:paraId="5A907FDC"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19</w:t>
            </w:r>
          </w:p>
        </w:tc>
        <w:tc>
          <w:tcPr>
            <w:tcW w:w="504" w:type="dxa"/>
            <w:vAlign w:val="center"/>
          </w:tcPr>
          <w:p w14:paraId="748606E4"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3</w:t>
            </w:r>
          </w:p>
        </w:tc>
        <w:tc>
          <w:tcPr>
            <w:tcW w:w="550" w:type="dxa"/>
            <w:vAlign w:val="center"/>
          </w:tcPr>
          <w:p w14:paraId="54C34F37"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27</w:t>
            </w:r>
          </w:p>
        </w:tc>
        <w:tc>
          <w:tcPr>
            <w:tcW w:w="558" w:type="dxa"/>
            <w:vAlign w:val="center"/>
          </w:tcPr>
          <w:p w14:paraId="63C2CA85"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4</w:t>
            </w:r>
          </w:p>
        </w:tc>
        <w:tc>
          <w:tcPr>
            <w:tcW w:w="877" w:type="dxa"/>
            <w:vAlign w:val="center"/>
          </w:tcPr>
          <w:p w14:paraId="42E02C7A"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w:t>
            </w:r>
          </w:p>
        </w:tc>
        <w:tc>
          <w:tcPr>
            <w:tcW w:w="1275" w:type="dxa"/>
          </w:tcPr>
          <w:p w14:paraId="2D172E32"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0,522</w:t>
            </w:r>
          </w:p>
        </w:tc>
        <w:tc>
          <w:tcPr>
            <w:tcW w:w="1843" w:type="dxa"/>
            <w:vAlign w:val="center"/>
          </w:tcPr>
          <w:p w14:paraId="6D5400E3"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0,770</w:t>
            </w:r>
          </w:p>
        </w:tc>
      </w:tr>
      <w:tr w:rsidR="00EB52E0" w:rsidRPr="001F2157" w14:paraId="32A64726" w14:textId="77777777" w:rsidTr="00A676D0">
        <w:tc>
          <w:tcPr>
            <w:tcW w:w="515" w:type="dxa"/>
          </w:tcPr>
          <w:p w14:paraId="50C6E5DE"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7</w:t>
            </w:r>
          </w:p>
        </w:tc>
        <w:tc>
          <w:tcPr>
            <w:tcW w:w="2428" w:type="dxa"/>
          </w:tcPr>
          <w:p w14:paraId="796D5601"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rs1746048, 0 - T/T, 1 - C/T, 2 -  C/C</w:t>
            </w:r>
          </w:p>
        </w:tc>
        <w:tc>
          <w:tcPr>
            <w:tcW w:w="426" w:type="dxa"/>
            <w:vAlign w:val="center"/>
          </w:tcPr>
          <w:p w14:paraId="728954D4"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15</w:t>
            </w:r>
          </w:p>
        </w:tc>
        <w:tc>
          <w:tcPr>
            <w:tcW w:w="346" w:type="dxa"/>
            <w:vAlign w:val="center"/>
          </w:tcPr>
          <w:p w14:paraId="19883B95"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46</w:t>
            </w:r>
          </w:p>
        </w:tc>
        <w:tc>
          <w:tcPr>
            <w:tcW w:w="504" w:type="dxa"/>
            <w:vAlign w:val="center"/>
          </w:tcPr>
          <w:p w14:paraId="1A6292A1"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50</w:t>
            </w:r>
          </w:p>
        </w:tc>
        <w:tc>
          <w:tcPr>
            <w:tcW w:w="550" w:type="dxa"/>
            <w:vAlign w:val="center"/>
          </w:tcPr>
          <w:p w14:paraId="529FF99D"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5</w:t>
            </w:r>
          </w:p>
        </w:tc>
        <w:tc>
          <w:tcPr>
            <w:tcW w:w="558" w:type="dxa"/>
            <w:vAlign w:val="center"/>
          </w:tcPr>
          <w:p w14:paraId="5E37CEAE"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12</w:t>
            </w:r>
          </w:p>
        </w:tc>
        <w:tc>
          <w:tcPr>
            <w:tcW w:w="877" w:type="dxa"/>
            <w:vAlign w:val="center"/>
          </w:tcPr>
          <w:p w14:paraId="1E00D077"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18</w:t>
            </w:r>
          </w:p>
        </w:tc>
        <w:tc>
          <w:tcPr>
            <w:tcW w:w="1275" w:type="dxa"/>
          </w:tcPr>
          <w:p w14:paraId="204A243F"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0,587</w:t>
            </w:r>
          </w:p>
        </w:tc>
        <w:tc>
          <w:tcPr>
            <w:tcW w:w="1843" w:type="dxa"/>
          </w:tcPr>
          <w:p w14:paraId="575D5582"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0,746</w:t>
            </w:r>
          </w:p>
        </w:tc>
      </w:tr>
      <w:tr w:rsidR="00EB52E0" w:rsidRPr="001F2157" w14:paraId="55AB5380" w14:textId="77777777" w:rsidTr="00A676D0">
        <w:tc>
          <w:tcPr>
            <w:tcW w:w="515" w:type="dxa"/>
          </w:tcPr>
          <w:p w14:paraId="30045E5D"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8</w:t>
            </w:r>
          </w:p>
        </w:tc>
        <w:tc>
          <w:tcPr>
            <w:tcW w:w="2428" w:type="dxa"/>
          </w:tcPr>
          <w:p w14:paraId="32A4DC4B"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lang w:val="en-US"/>
              </w:rPr>
            </w:pPr>
            <w:r w:rsidRPr="001F2157">
              <w:rPr>
                <w:rFonts w:ascii="Times New Roman" w:eastAsia="Times New Roman" w:hAnsi="Times New Roman" w:cs="Times New Roman"/>
                <w:color w:val="000000"/>
                <w:sz w:val="24"/>
                <w:szCs w:val="24"/>
                <w:lang w:val="en-US"/>
              </w:rPr>
              <w:t>rs688034 SEZ6L, 0 - C/C, 1 - C/T, 2- T/T</w:t>
            </w:r>
          </w:p>
        </w:tc>
        <w:tc>
          <w:tcPr>
            <w:tcW w:w="426" w:type="dxa"/>
            <w:vAlign w:val="center"/>
          </w:tcPr>
          <w:p w14:paraId="79A40029"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73</w:t>
            </w:r>
          </w:p>
        </w:tc>
        <w:tc>
          <w:tcPr>
            <w:tcW w:w="346" w:type="dxa"/>
            <w:vAlign w:val="center"/>
          </w:tcPr>
          <w:p w14:paraId="23A719B6"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33</w:t>
            </w:r>
          </w:p>
        </w:tc>
        <w:tc>
          <w:tcPr>
            <w:tcW w:w="504" w:type="dxa"/>
            <w:vAlign w:val="center"/>
          </w:tcPr>
          <w:p w14:paraId="5C92157C"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w:t>
            </w:r>
          </w:p>
        </w:tc>
        <w:tc>
          <w:tcPr>
            <w:tcW w:w="550" w:type="dxa"/>
            <w:vAlign w:val="center"/>
          </w:tcPr>
          <w:p w14:paraId="6B4F22FE"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16</w:t>
            </w:r>
          </w:p>
        </w:tc>
        <w:tc>
          <w:tcPr>
            <w:tcW w:w="558" w:type="dxa"/>
            <w:vAlign w:val="center"/>
          </w:tcPr>
          <w:p w14:paraId="55FE4828"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15</w:t>
            </w:r>
          </w:p>
        </w:tc>
        <w:tc>
          <w:tcPr>
            <w:tcW w:w="877" w:type="dxa"/>
            <w:vAlign w:val="center"/>
          </w:tcPr>
          <w:p w14:paraId="1723174D"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2</w:t>
            </w:r>
          </w:p>
        </w:tc>
        <w:tc>
          <w:tcPr>
            <w:tcW w:w="1275" w:type="dxa"/>
            <w:vAlign w:val="center"/>
          </w:tcPr>
          <w:p w14:paraId="3841A69C"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6,210</w:t>
            </w:r>
          </w:p>
        </w:tc>
        <w:tc>
          <w:tcPr>
            <w:tcW w:w="1843" w:type="dxa"/>
          </w:tcPr>
          <w:p w14:paraId="49A18D02"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color w:val="000000"/>
                <w:sz w:val="24"/>
                <w:szCs w:val="24"/>
              </w:rPr>
              <w:t>0,045</w:t>
            </w:r>
          </w:p>
        </w:tc>
      </w:tr>
      <w:tr w:rsidR="00EB52E0" w:rsidRPr="001F2157" w14:paraId="34D7F23B" w14:textId="77777777" w:rsidTr="00A676D0">
        <w:tc>
          <w:tcPr>
            <w:tcW w:w="515" w:type="dxa"/>
          </w:tcPr>
          <w:p w14:paraId="28AF442C"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9</w:t>
            </w:r>
          </w:p>
        </w:tc>
        <w:tc>
          <w:tcPr>
            <w:tcW w:w="2428" w:type="dxa"/>
          </w:tcPr>
          <w:p w14:paraId="66D70A53"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lang w:val="en-US"/>
              </w:rPr>
            </w:pPr>
            <w:r w:rsidRPr="001F2157">
              <w:rPr>
                <w:rFonts w:ascii="Times New Roman" w:eastAsia="Times New Roman" w:hAnsi="Times New Roman" w:cs="Times New Roman"/>
                <w:color w:val="000000"/>
                <w:sz w:val="24"/>
                <w:szCs w:val="24"/>
                <w:lang w:val="en-US"/>
              </w:rPr>
              <w:t>rs5361 SELE, 0 - T/T, 1 - T/G, 2 - G/G</w:t>
            </w:r>
          </w:p>
        </w:tc>
        <w:tc>
          <w:tcPr>
            <w:tcW w:w="426" w:type="dxa"/>
            <w:vAlign w:val="center"/>
          </w:tcPr>
          <w:p w14:paraId="62B3F0C9"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89</w:t>
            </w:r>
          </w:p>
        </w:tc>
        <w:tc>
          <w:tcPr>
            <w:tcW w:w="346" w:type="dxa"/>
            <w:vAlign w:val="center"/>
          </w:tcPr>
          <w:p w14:paraId="2C2938AC"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13</w:t>
            </w:r>
          </w:p>
        </w:tc>
        <w:tc>
          <w:tcPr>
            <w:tcW w:w="504" w:type="dxa"/>
            <w:vAlign w:val="center"/>
          </w:tcPr>
          <w:p w14:paraId="446FD64E"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2</w:t>
            </w:r>
          </w:p>
        </w:tc>
        <w:tc>
          <w:tcPr>
            <w:tcW w:w="550" w:type="dxa"/>
            <w:vAlign w:val="center"/>
          </w:tcPr>
          <w:p w14:paraId="117D548B"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17</w:t>
            </w:r>
          </w:p>
        </w:tc>
        <w:tc>
          <w:tcPr>
            <w:tcW w:w="558" w:type="dxa"/>
            <w:vAlign w:val="center"/>
          </w:tcPr>
          <w:p w14:paraId="102102AF"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7</w:t>
            </w:r>
          </w:p>
        </w:tc>
        <w:tc>
          <w:tcPr>
            <w:tcW w:w="877" w:type="dxa"/>
            <w:vAlign w:val="center"/>
          </w:tcPr>
          <w:p w14:paraId="5D70B12A"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0</w:t>
            </w:r>
          </w:p>
        </w:tc>
        <w:tc>
          <w:tcPr>
            <w:tcW w:w="1275" w:type="dxa"/>
          </w:tcPr>
          <w:p w14:paraId="47497DEF"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4,440</w:t>
            </w:r>
          </w:p>
        </w:tc>
        <w:tc>
          <w:tcPr>
            <w:tcW w:w="1843" w:type="dxa"/>
          </w:tcPr>
          <w:p w14:paraId="69712651"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0,109</w:t>
            </w:r>
          </w:p>
        </w:tc>
      </w:tr>
      <w:tr w:rsidR="00EB52E0" w:rsidRPr="001F2157" w14:paraId="50CF131E" w14:textId="77777777" w:rsidTr="00A676D0">
        <w:tc>
          <w:tcPr>
            <w:tcW w:w="515" w:type="dxa"/>
          </w:tcPr>
          <w:p w14:paraId="5B747E20"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10</w:t>
            </w:r>
          </w:p>
        </w:tc>
        <w:tc>
          <w:tcPr>
            <w:tcW w:w="2428" w:type="dxa"/>
            <w:vAlign w:val="bottom"/>
          </w:tcPr>
          <w:p w14:paraId="1F177069"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lang w:val="en-US"/>
              </w:rPr>
            </w:pPr>
            <w:r w:rsidRPr="001F2157">
              <w:rPr>
                <w:rFonts w:ascii="Times New Roman" w:eastAsia="Times New Roman" w:hAnsi="Times New Roman" w:cs="Times New Roman"/>
                <w:color w:val="000000"/>
                <w:sz w:val="24"/>
                <w:szCs w:val="24"/>
                <w:lang w:val="en-US"/>
              </w:rPr>
              <w:t>rs6922269 MTHFD1L,  0 - A/A, 1 - A/G, 2 - G/G</w:t>
            </w:r>
          </w:p>
        </w:tc>
        <w:tc>
          <w:tcPr>
            <w:tcW w:w="426" w:type="dxa"/>
            <w:vAlign w:val="center"/>
          </w:tcPr>
          <w:p w14:paraId="61403D5D"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7</w:t>
            </w:r>
          </w:p>
        </w:tc>
        <w:tc>
          <w:tcPr>
            <w:tcW w:w="346" w:type="dxa"/>
            <w:vAlign w:val="center"/>
          </w:tcPr>
          <w:p w14:paraId="787F1517"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19</w:t>
            </w:r>
          </w:p>
        </w:tc>
        <w:tc>
          <w:tcPr>
            <w:tcW w:w="504" w:type="dxa"/>
            <w:vAlign w:val="center"/>
          </w:tcPr>
          <w:p w14:paraId="3E58FA4F"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78</w:t>
            </w:r>
          </w:p>
        </w:tc>
        <w:tc>
          <w:tcPr>
            <w:tcW w:w="550" w:type="dxa"/>
            <w:vAlign w:val="center"/>
          </w:tcPr>
          <w:p w14:paraId="7687725A"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6</w:t>
            </w:r>
          </w:p>
        </w:tc>
        <w:tc>
          <w:tcPr>
            <w:tcW w:w="558" w:type="dxa"/>
            <w:vAlign w:val="center"/>
          </w:tcPr>
          <w:p w14:paraId="453AD5BD"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8</w:t>
            </w:r>
          </w:p>
        </w:tc>
        <w:tc>
          <w:tcPr>
            <w:tcW w:w="877" w:type="dxa"/>
            <w:vAlign w:val="center"/>
          </w:tcPr>
          <w:p w14:paraId="7D2694FD"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18</w:t>
            </w:r>
          </w:p>
        </w:tc>
        <w:tc>
          <w:tcPr>
            <w:tcW w:w="1275" w:type="dxa"/>
          </w:tcPr>
          <w:p w14:paraId="4C2EAC3D"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5,475</w:t>
            </w:r>
          </w:p>
        </w:tc>
        <w:tc>
          <w:tcPr>
            <w:tcW w:w="1843" w:type="dxa"/>
            <w:vAlign w:val="center"/>
          </w:tcPr>
          <w:p w14:paraId="35928397"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0,065</w:t>
            </w:r>
          </w:p>
        </w:tc>
      </w:tr>
    </w:tbl>
    <w:p w14:paraId="641AA6E8" w14:textId="77777777" w:rsidR="004C6D15" w:rsidRDefault="004C6D15" w:rsidP="00831194">
      <w:pPr>
        <w:tabs>
          <w:tab w:val="left" w:pos="851"/>
        </w:tabs>
        <w:spacing w:after="0" w:line="240" w:lineRule="auto"/>
        <w:ind w:firstLine="709"/>
        <w:jc w:val="both"/>
        <w:rPr>
          <w:rFonts w:ascii="Times New Roman" w:eastAsia="Times New Roman" w:hAnsi="Times New Roman" w:cs="Times New Roman"/>
          <w:sz w:val="28"/>
          <w:szCs w:val="28"/>
        </w:rPr>
      </w:pPr>
    </w:p>
    <w:p w14:paraId="49567BFF" w14:textId="3E9137E8" w:rsidR="00E50FA4" w:rsidRDefault="00EB52E0" w:rsidP="00831194">
      <w:pPr>
        <w:tabs>
          <w:tab w:val="left" w:pos="851"/>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По данным таблицы 231 , </w:t>
      </w:r>
      <w:bookmarkStart w:id="117" w:name="_Hlk125642628"/>
      <w:r>
        <w:rPr>
          <w:rFonts w:ascii="Times New Roman" w:eastAsia="Times New Roman" w:hAnsi="Times New Roman" w:cs="Times New Roman"/>
          <w:sz w:val="28"/>
          <w:szCs w:val="28"/>
        </w:rPr>
        <w:t xml:space="preserve">статистически отличаются следующие генотипы генов биомаркеров системы гемостаза, связанных с риском развития кардиоваскулярных событий в зависимости от этнической принадлежности: </w:t>
      </w:r>
      <w:r>
        <w:rPr>
          <w:rFonts w:ascii="Times New Roman" w:eastAsia="Times New Roman" w:hAnsi="Times New Roman" w:cs="Times New Roman"/>
          <w:color w:val="000000"/>
          <w:sz w:val="28"/>
          <w:szCs w:val="28"/>
        </w:rPr>
        <w:t>rs1799963 (CKAP5; F2), при этом  0 (гомозиготный генотип)-</w:t>
      </w:r>
      <w:r>
        <w:t xml:space="preserve"> </w:t>
      </w:r>
      <w:r>
        <w:rPr>
          <w:rFonts w:ascii="Times New Roman" w:eastAsia="Times New Roman" w:hAnsi="Times New Roman" w:cs="Times New Roman"/>
          <w:color w:val="000000"/>
          <w:sz w:val="28"/>
          <w:szCs w:val="28"/>
        </w:rPr>
        <w:t>G/G, 1(гетерозиготный генотип)-A/G, 2 (мутантный гомозиготный генотип)- А/А (р=0,000), rs1799983 (CKAP5;F2), 0(гомозиготный генотип) - G/G, 1(гетерозиготный генотип) - G/T, 2 (мутантный гомозиготный генотип) - T/T (р=0,008), rs688034 (SEZ6L),  0 (гомозиготный генотип)- C/C, 1(гетерозиготный генотип) - C/T, 2 (мутантный гомозиготный генотип) - T/T(р=0,045).</w:t>
      </w:r>
    </w:p>
    <w:bookmarkEnd w:id="117"/>
    <w:p w14:paraId="0581B78F" w14:textId="43993ECE" w:rsidR="00EB52E0" w:rsidRPr="00E50FA4" w:rsidRDefault="00EB52E0" w:rsidP="00831194">
      <w:pPr>
        <w:tabs>
          <w:tab w:val="left" w:pos="851"/>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В таблице 232 представлены частоты генотипов генов биомаркеров липидного обмена, связанные с риском развития кардиоваскулярных событий в зависимости от этнической принадлежности.</w:t>
      </w:r>
    </w:p>
    <w:p w14:paraId="5C6B97EE" w14:textId="77777777" w:rsidR="00EB52E0" w:rsidRDefault="00EB52E0" w:rsidP="00831194">
      <w:pPr>
        <w:spacing w:after="0" w:line="240" w:lineRule="auto"/>
        <w:ind w:firstLine="709"/>
        <w:jc w:val="both"/>
        <w:rPr>
          <w:rFonts w:ascii="Times New Roman" w:eastAsia="Times New Roman" w:hAnsi="Times New Roman" w:cs="Times New Roman"/>
          <w:b/>
          <w:sz w:val="28"/>
          <w:szCs w:val="28"/>
        </w:rPr>
      </w:pPr>
    </w:p>
    <w:p w14:paraId="56A10604" w14:textId="3469CED3" w:rsidR="00EB52E0" w:rsidRDefault="00EB52E0"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232 - Частота генотипов генов биомаркеров липидного обмена, связанные с риском развития кардиоваскулярных событий в зависимости от этнической принадлежности.</w:t>
      </w:r>
    </w:p>
    <w:p w14:paraId="5A304473" w14:textId="77777777" w:rsidR="005F2D8E" w:rsidRPr="005F2D8E" w:rsidRDefault="005F2D8E" w:rsidP="00831194">
      <w:pPr>
        <w:spacing w:after="0" w:line="240" w:lineRule="auto"/>
        <w:jc w:val="both"/>
        <w:rPr>
          <w:rFonts w:ascii="Times New Roman" w:eastAsia="Times New Roman" w:hAnsi="Times New Roman" w:cs="Times New Roman"/>
          <w:b/>
          <w:sz w:val="28"/>
          <w:szCs w:val="28"/>
        </w:rPr>
      </w:pPr>
    </w:p>
    <w:tbl>
      <w:tblPr>
        <w:tblW w:w="9741"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8"/>
        <w:gridCol w:w="3989"/>
        <w:gridCol w:w="496"/>
        <w:gridCol w:w="496"/>
        <w:gridCol w:w="496"/>
        <w:gridCol w:w="558"/>
        <w:gridCol w:w="558"/>
        <w:gridCol w:w="557"/>
        <w:gridCol w:w="1247"/>
        <w:gridCol w:w="846"/>
      </w:tblGrid>
      <w:tr w:rsidR="00EB52E0" w:rsidRPr="001F2157" w14:paraId="3C25510D" w14:textId="77777777" w:rsidTr="00A676D0">
        <w:trPr>
          <w:trHeight w:val="135"/>
        </w:trPr>
        <w:tc>
          <w:tcPr>
            <w:tcW w:w="498" w:type="dxa"/>
            <w:vMerge w:val="restart"/>
          </w:tcPr>
          <w:p w14:paraId="7A70A58F"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sz w:val="24"/>
                <w:szCs w:val="24"/>
              </w:rPr>
              <w:lastRenderedPageBreak/>
              <w:t>№</w:t>
            </w:r>
          </w:p>
        </w:tc>
        <w:tc>
          <w:tcPr>
            <w:tcW w:w="3989" w:type="dxa"/>
            <w:vMerge w:val="restart"/>
          </w:tcPr>
          <w:p w14:paraId="4E8C648C"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sz w:val="24"/>
                <w:szCs w:val="24"/>
              </w:rPr>
              <w:t>rs</w:t>
            </w:r>
          </w:p>
        </w:tc>
        <w:tc>
          <w:tcPr>
            <w:tcW w:w="3161" w:type="dxa"/>
            <w:gridSpan w:val="6"/>
          </w:tcPr>
          <w:p w14:paraId="7AFA239A"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sz w:val="24"/>
                <w:szCs w:val="24"/>
              </w:rPr>
              <w:t>Основная группа</w:t>
            </w:r>
          </w:p>
        </w:tc>
        <w:tc>
          <w:tcPr>
            <w:tcW w:w="1247" w:type="dxa"/>
            <w:vMerge w:val="restart"/>
          </w:tcPr>
          <w:p w14:paraId="6934B57E"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Хи-квадрат Пирсона</w:t>
            </w:r>
          </w:p>
        </w:tc>
        <w:tc>
          <w:tcPr>
            <w:tcW w:w="846" w:type="dxa"/>
            <w:vMerge w:val="restart"/>
          </w:tcPr>
          <w:p w14:paraId="26238801"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sz w:val="24"/>
                <w:szCs w:val="24"/>
              </w:rPr>
              <w:t>Р-value</w:t>
            </w:r>
          </w:p>
        </w:tc>
      </w:tr>
      <w:tr w:rsidR="00EB52E0" w:rsidRPr="001F2157" w14:paraId="2F322709" w14:textId="77777777" w:rsidTr="00A676D0">
        <w:trPr>
          <w:trHeight w:val="135"/>
        </w:trPr>
        <w:tc>
          <w:tcPr>
            <w:tcW w:w="498" w:type="dxa"/>
            <w:vMerge/>
          </w:tcPr>
          <w:p w14:paraId="7EA32C85" w14:textId="77777777" w:rsidR="00EB52E0" w:rsidRPr="001F2157" w:rsidRDefault="00EB52E0"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3989" w:type="dxa"/>
            <w:vMerge/>
          </w:tcPr>
          <w:p w14:paraId="54EFF17C" w14:textId="77777777" w:rsidR="00EB52E0" w:rsidRPr="001F2157" w:rsidRDefault="00EB52E0"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488" w:type="dxa"/>
            <w:gridSpan w:val="3"/>
          </w:tcPr>
          <w:p w14:paraId="141015F7"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sz w:val="24"/>
                <w:szCs w:val="24"/>
              </w:rPr>
              <w:t xml:space="preserve">Aзиаты </w:t>
            </w:r>
          </w:p>
          <w:p w14:paraId="48275822"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sz w:val="24"/>
                <w:szCs w:val="24"/>
              </w:rPr>
              <w:t>(n=119)</w:t>
            </w:r>
          </w:p>
        </w:tc>
        <w:tc>
          <w:tcPr>
            <w:tcW w:w="1673" w:type="dxa"/>
            <w:gridSpan w:val="3"/>
          </w:tcPr>
          <w:p w14:paraId="286CDB0F"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sz w:val="24"/>
                <w:szCs w:val="24"/>
              </w:rPr>
              <w:t>Европоиды</w:t>
            </w:r>
          </w:p>
          <w:p w14:paraId="731C8598"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sz w:val="24"/>
                <w:szCs w:val="24"/>
              </w:rPr>
              <w:t>(44)</w:t>
            </w:r>
          </w:p>
        </w:tc>
        <w:tc>
          <w:tcPr>
            <w:tcW w:w="1247" w:type="dxa"/>
            <w:vMerge/>
          </w:tcPr>
          <w:p w14:paraId="283E0C6F" w14:textId="77777777" w:rsidR="00EB52E0" w:rsidRPr="001F2157" w:rsidRDefault="00EB52E0"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tc>
        <w:tc>
          <w:tcPr>
            <w:tcW w:w="846" w:type="dxa"/>
            <w:vMerge/>
          </w:tcPr>
          <w:p w14:paraId="6F6FCDAC" w14:textId="77777777" w:rsidR="00EB52E0" w:rsidRPr="001F2157" w:rsidRDefault="00EB52E0"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tc>
      </w:tr>
      <w:tr w:rsidR="00EB52E0" w:rsidRPr="001F2157" w14:paraId="53C5B728" w14:textId="77777777" w:rsidTr="00A676D0">
        <w:trPr>
          <w:trHeight w:val="270"/>
        </w:trPr>
        <w:tc>
          <w:tcPr>
            <w:tcW w:w="498" w:type="dxa"/>
            <w:vMerge/>
          </w:tcPr>
          <w:p w14:paraId="32105F4F" w14:textId="77777777" w:rsidR="00EB52E0" w:rsidRPr="001F2157" w:rsidRDefault="00EB52E0"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tc>
        <w:tc>
          <w:tcPr>
            <w:tcW w:w="3989" w:type="dxa"/>
            <w:vMerge/>
          </w:tcPr>
          <w:p w14:paraId="392527C6" w14:textId="77777777" w:rsidR="00EB52E0" w:rsidRPr="001F2157" w:rsidRDefault="00EB52E0"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tc>
        <w:tc>
          <w:tcPr>
            <w:tcW w:w="496" w:type="dxa"/>
          </w:tcPr>
          <w:p w14:paraId="6173BB1B"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sz w:val="24"/>
                <w:szCs w:val="24"/>
              </w:rPr>
              <w:t>0</w:t>
            </w:r>
          </w:p>
        </w:tc>
        <w:tc>
          <w:tcPr>
            <w:tcW w:w="496" w:type="dxa"/>
          </w:tcPr>
          <w:p w14:paraId="2FDDF565"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sz w:val="24"/>
                <w:szCs w:val="24"/>
              </w:rPr>
              <w:t>1</w:t>
            </w:r>
          </w:p>
        </w:tc>
        <w:tc>
          <w:tcPr>
            <w:tcW w:w="496" w:type="dxa"/>
          </w:tcPr>
          <w:p w14:paraId="711BDD75"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sz w:val="24"/>
                <w:szCs w:val="24"/>
              </w:rPr>
              <w:t>2</w:t>
            </w:r>
          </w:p>
        </w:tc>
        <w:tc>
          <w:tcPr>
            <w:tcW w:w="558" w:type="dxa"/>
          </w:tcPr>
          <w:p w14:paraId="550BD36E"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sz w:val="24"/>
                <w:szCs w:val="24"/>
              </w:rPr>
              <w:t>0</w:t>
            </w:r>
          </w:p>
        </w:tc>
        <w:tc>
          <w:tcPr>
            <w:tcW w:w="558" w:type="dxa"/>
          </w:tcPr>
          <w:p w14:paraId="41BAFB9A"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sz w:val="24"/>
                <w:szCs w:val="24"/>
              </w:rPr>
              <w:t>1</w:t>
            </w:r>
          </w:p>
        </w:tc>
        <w:tc>
          <w:tcPr>
            <w:tcW w:w="557" w:type="dxa"/>
          </w:tcPr>
          <w:p w14:paraId="3D531837"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sz w:val="24"/>
                <w:szCs w:val="24"/>
              </w:rPr>
              <w:t>2</w:t>
            </w:r>
          </w:p>
        </w:tc>
        <w:tc>
          <w:tcPr>
            <w:tcW w:w="1247" w:type="dxa"/>
            <w:vMerge/>
          </w:tcPr>
          <w:p w14:paraId="37D4C495" w14:textId="77777777" w:rsidR="00EB52E0" w:rsidRPr="001F2157" w:rsidRDefault="00EB52E0"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tc>
        <w:tc>
          <w:tcPr>
            <w:tcW w:w="846" w:type="dxa"/>
            <w:vMerge/>
          </w:tcPr>
          <w:p w14:paraId="7886505B" w14:textId="77777777" w:rsidR="00EB52E0" w:rsidRPr="001F2157" w:rsidRDefault="00EB52E0"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tc>
      </w:tr>
      <w:tr w:rsidR="00EB52E0" w:rsidRPr="001F2157" w14:paraId="46F2628A" w14:textId="77777777" w:rsidTr="00A676D0">
        <w:tc>
          <w:tcPr>
            <w:tcW w:w="498" w:type="dxa"/>
          </w:tcPr>
          <w:p w14:paraId="63105C5C"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w:t>
            </w:r>
          </w:p>
        </w:tc>
        <w:tc>
          <w:tcPr>
            <w:tcW w:w="3989" w:type="dxa"/>
            <w:vAlign w:val="bottom"/>
          </w:tcPr>
          <w:p w14:paraId="05B425AB" w14:textId="77777777" w:rsidR="00EB52E0" w:rsidRPr="001F2157" w:rsidRDefault="00EB52E0" w:rsidP="00831194">
            <w:pPr>
              <w:spacing w:after="0" w:line="240" w:lineRule="auto"/>
              <w:jc w:val="both"/>
              <w:rPr>
                <w:rFonts w:ascii="Times New Roman" w:eastAsia="Times New Roman" w:hAnsi="Times New Roman" w:cs="Times New Roman"/>
                <w:sz w:val="24"/>
                <w:szCs w:val="24"/>
                <w:lang w:val="en-US"/>
              </w:rPr>
            </w:pPr>
            <w:r w:rsidRPr="001F2157">
              <w:rPr>
                <w:rFonts w:ascii="Times New Roman" w:eastAsia="Times New Roman" w:hAnsi="Times New Roman" w:cs="Times New Roman"/>
                <w:color w:val="000000"/>
                <w:sz w:val="24"/>
                <w:szCs w:val="24"/>
                <w:lang w:val="en-US"/>
              </w:rPr>
              <w:t>rs183130 CETP,  0 - C/C, 1 - C/T, 2 - T/T</w:t>
            </w:r>
          </w:p>
        </w:tc>
        <w:tc>
          <w:tcPr>
            <w:tcW w:w="496" w:type="dxa"/>
            <w:vAlign w:val="center"/>
          </w:tcPr>
          <w:p w14:paraId="6B15C857"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61</w:t>
            </w:r>
          </w:p>
        </w:tc>
        <w:tc>
          <w:tcPr>
            <w:tcW w:w="496" w:type="dxa"/>
            <w:vAlign w:val="center"/>
          </w:tcPr>
          <w:p w14:paraId="3DB3ACCA"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45</w:t>
            </w:r>
          </w:p>
        </w:tc>
        <w:tc>
          <w:tcPr>
            <w:tcW w:w="496" w:type="dxa"/>
            <w:vAlign w:val="center"/>
          </w:tcPr>
          <w:p w14:paraId="30F88C8A"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4</w:t>
            </w:r>
          </w:p>
        </w:tc>
        <w:tc>
          <w:tcPr>
            <w:tcW w:w="558" w:type="dxa"/>
            <w:vAlign w:val="center"/>
          </w:tcPr>
          <w:p w14:paraId="4A3444BA"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17</w:t>
            </w:r>
          </w:p>
        </w:tc>
        <w:tc>
          <w:tcPr>
            <w:tcW w:w="558" w:type="dxa"/>
            <w:vAlign w:val="center"/>
          </w:tcPr>
          <w:p w14:paraId="523D6F0F"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12</w:t>
            </w:r>
          </w:p>
        </w:tc>
        <w:tc>
          <w:tcPr>
            <w:tcW w:w="557" w:type="dxa"/>
            <w:vAlign w:val="center"/>
          </w:tcPr>
          <w:p w14:paraId="19DA63F9"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1</w:t>
            </w:r>
          </w:p>
        </w:tc>
        <w:tc>
          <w:tcPr>
            <w:tcW w:w="1247" w:type="dxa"/>
          </w:tcPr>
          <w:p w14:paraId="6A3A12E8"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0,017</w:t>
            </w:r>
          </w:p>
        </w:tc>
        <w:tc>
          <w:tcPr>
            <w:tcW w:w="846" w:type="dxa"/>
            <w:vAlign w:val="center"/>
          </w:tcPr>
          <w:p w14:paraId="50F44B1C"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0,992</w:t>
            </w:r>
          </w:p>
        </w:tc>
      </w:tr>
      <w:tr w:rsidR="00EB52E0" w:rsidRPr="001F2157" w14:paraId="47815B4C" w14:textId="77777777" w:rsidTr="00A676D0">
        <w:tc>
          <w:tcPr>
            <w:tcW w:w="498" w:type="dxa"/>
          </w:tcPr>
          <w:p w14:paraId="5BBB1B27"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2</w:t>
            </w:r>
          </w:p>
        </w:tc>
        <w:tc>
          <w:tcPr>
            <w:tcW w:w="3989" w:type="dxa"/>
            <w:vAlign w:val="bottom"/>
          </w:tcPr>
          <w:p w14:paraId="340D8AE6"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lang w:val="en-US"/>
              </w:rPr>
            </w:pPr>
            <w:r w:rsidRPr="001F2157">
              <w:rPr>
                <w:rFonts w:ascii="Times New Roman" w:eastAsia="Times New Roman" w:hAnsi="Times New Roman" w:cs="Times New Roman"/>
                <w:color w:val="000000"/>
                <w:sz w:val="24"/>
                <w:szCs w:val="24"/>
                <w:lang w:val="en-US"/>
              </w:rPr>
              <w:t>rs1800588 LIPC, 0 - C/C, 1 - C/T, 2 - T/T</w:t>
            </w:r>
          </w:p>
        </w:tc>
        <w:tc>
          <w:tcPr>
            <w:tcW w:w="496" w:type="dxa"/>
            <w:vAlign w:val="center"/>
          </w:tcPr>
          <w:p w14:paraId="06966A55"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41</w:t>
            </w:r>
          </w:p>
        </w:tc>
        <w:tc>
          <w:tcPr>
            <w:tcW w:w="496" w:type="dxa"/>
            <w:vAlign w:val="center"/>
          </w:tcPr>
          <w:p w14:paraId="5379EB03"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49</w:t>
            </w:r>
          </w:p>
        </w:tc>
        <w:tc>
          <w:tcPr>
            <w:tcW w:w="496" w:type="dxa"/>
            <w:vAlign w:val="center"/>
          </w:tcPr>
          <w:p w14:paraId="0739AB68"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16</w:t>
            </w:r>
          </w:p>
        </w:tc>
        <w:tc>
          <w:tcPr>
            <w:tcW w:w="558" w:type="dxa"/>
            <w:vAlign w:val="center"/>
          </w:tcPr>
          <w:p w14:paraId="4A717C0A"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14</w:t>
            </w:r>
          </w:p>
        </w:tc>
        <w:tc>
          <w:tcPr>
            <w:tcW w:w="558" w:type="dxa"/>
            <w:vAlign w:val="center"/>
          </w:tcPr>
          <w:p w14:paraId="7EB05B81"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14</w:t>
            </w:r>
          </w:p>
        </w:tc>
        <w:tc>
          <w:tcPr>
            <w:tcW w:w="557" w:type="dxa"/>
            <w:vAlign w:val="center"/>
          </w:tcPr>
          <w:p w14:paraId="4EB355D4"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3</w:t>
            </w:r>
          </w:p>
        </w:tc>
        <w:tc>
          <w:tcPr>
            <w:tcW w:w="1247" w:type="dxa"/>
          </w:tcPr>
          <w:p w14:paraId="50F08A7E"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0,764</w:t>
            </w:r>
          </w:p>
        </w:tc>
        <w:tc>
          <w:tcPr>
            <w:tcW w:w="846" w:type="dxa"/>
          </w:tcPr>
          <w:p w14:paraId="36FDF3DE"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0,682</w:t>
            </w:r>
          </w:p>
        </w:tc>
      </w:tr>
      <w:tr w:rsidR="00EB52E0" w:rsidRPr="001F2157" w14:paraId="6293C244" w14:textId="77777777" w:rsidTr="00A676D0">
        <w:tc>
          <w:tcPr>
            <w:tcW w:w="498" w:type="dxa"/>
          </w:tcPr>
          <w:p w14:paraId="48984FAC"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3</w:t>
            </w:r>
          </w:p>
        </w:tc>
        <w:tc>
          <w:tcPr>
            <w:tcW w:w="3989" w:type="dxa"/>
          </w:tcPr>
          <w:p w14:paraId="163543E4"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lang w:val="en-US"/>
              </w:rPr>
            </w:pPr>
            <w:r w:rsidRPr="001F2157">
              <w:rPr>
                <w:rFonts w:ascii="Times New Roman" w:eastAsia="Times New Roman" w:hAnsi="Times New Roman" w:cs="Times New Roman"/>
                <w:color w:val="000000"/>
                <w:sz w:val="24"/>
                <w:szCs w:val="24"/>
                <w:lang w:val="en-US"/>
              </w:rPr>
              <w:t>rs3843763 PLTP, 0 - C/C, 1 - C/T, 2 - T/T</w:t>
            </w:r>
          </w:p>
        </w:tc>
        <w:tc>
          <w:tcPr>
            <w:tcW w:w="496" w:type="dxa"/>
            <w:vAlign w:val="center"/>
          </w:tcPr>
          <w:p w14:paraId="147A4378"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57</w:t>
            </w:r>
          </w:p>
        </w:tc>
        <w:tc>
          <w:tcPr>
            <w:tcW w:w="496" w:type="dxa"/>
            <w:vAlign w:val="center"/>
          </w:tcPr>
          <w:p w14:paraId="317B0A91"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51</w:t>
            </w:r>
          </w:p>
        </w:tc>
        <w:tc>
          <w:tcPr>
            <w:tcW w:w="496" w:type="dxa"/>
            <w:vAlign w:val="center"/>
          </w:tcPr>
          <w:p w14:paraId="58512A73"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4</w:t>
            </w:r>
          </w:p>
        </w:tc>
        <w:tc>
          <w:tcPr>
            <w:tcW w:w="558" w:type="dxa"/>
            <w:vAlign w:val="center"/>
          </w:tcPr>
          <w:p w14:paraId="3CD66C72"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12</w:t>
            </w:r>
          </w:p>
        </w:tc>
        <w:tc>
          <w:tcPr>
            <w:tcW w:w="558" w:type="dxa"/>
            <w:vAlign w:val="center"/>
          </w:tcPr>
          <w:p w14:paraId="090B361F"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21</w:t>
            </w:r>
          </w:p>
        </w:tc>
        <w:tc>
          <w:tcPr>
            <w:tcW w:w="557" w:type="dxa"/>
            <w:vAlign w:val="center"/>
          </w:tcPr>
          <w:p w14:paraId="0E27FB89"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4</w:t>
            </w:r>
          </w:p>
        </w:tc>
        <w:tc>
          <w:tcPr>
            <w:tcW w:w="1247" w:type="dxa"/>
            <w:vAlign w:val="center"/>
          </w:tcPr>
          <w:p w14:paraId="2EE97A0E"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5,486</w:t>
            </w:r>
          </w:p>
        </w:tc>
        <w:tc>
          <w:tcPr>
            <w:tcW w:w="846" w:type="dxa"/>
          </w:tcPr>
          <w:p w14:paraId="4DFC4945"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0,064</w:t>
            </w:r>
          </w:p>
        </w:tc>
      </w:tr>
      <w:tr w:rsidR="00EB52E0" w:rsidRPr="001F2157" w14:paraId="4386F787" w14:textId="77777777" w:rsidTr="00A676D0">
        <w:tc>
          <w:tcPr>
            <w:tcW w:w="498" w:type="dxa"/>
          </w:tcPr>
          <w:p w14:paraId="5990A19D"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4</w:t>
            </w:r>
          </w:p>
        </w:tc>
        <w:tc>
          <w:tcPr>
            <w:tcW w:w="3989" w:type="dxa"/>
            <w:vAlign w:val="bottom"/>
          </w:tcPr>
          <w:p w14:paraId="1C94E7FE"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lang w:val="en-US"/>
              </w:rPr>
            </w:pPr>
            <w:r w:rsidRPr="001F2157">
              <w:rPr>
                <w:rFonts w:ascii="Times New Roman" w:eastAsia="Times New Roman" w:hAnsi="Times New Roman" w:cs="Times New Roman"/>
                <w:color w:val="000000"/>
                <w:sz w:val="24"/>
                <w:szCs w:val="24"/>
                <w:lang w:val="en-US"/>
              </w:rPr>
              <w:t>rs268 LPL, 0 - A/A, 1 - A/G, 2 - G/G</w:t>
            </w:r>
          </w:p>
        </w:tc>
        <w:tc>
          <w:tcPr>
            <w:tcW w:w="496" w:type="dxa"/>
            <w:vAlign w:val="center"/>
          </w:tcPr>
          <w:p w14:paraId="1794BA97"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96</w:t>
            </w:r>
          </w:p>
        </w:tc>
        <w:tc>
          <w:tcPr>
            <w:tcW w:w="496" w:type="dxa"/>
            <w:vAlign w:val="center"/>
          </w:tcPr>
          <w:p w14:paraId="3FC6F8FD"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14</w:t>
            </w:r>
          </w:p>
        </w:tc>
        <w:tc>
          <w:tcPr>
            <w:tcW w:w="496" w:type="dxa"/>
            <w:vAlign w:val="center"/>
          </w:tcPr>
          <w:p w14:paraId="4F4ADC59"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w:t>
            </w:r>
          </w:p>
        </w:tc>
        <w:tc>
          <w:tcPr>
            <w:tcW w:w="558" w:type="dxa"/>
            <w:vAlign w:val="center"/>
          </w:tcPr>
          <w:p w14:paraId="05F42564"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18</w:t>
            </w:r>
          </w:p>
        </w:tc>
        <w:tc>
          <w:tcPr>
            <w:tcW w:w="558" w:type="dxa"/>
            <w:vAlign w:val="center"/>
          </w:tcPr>
          <w:p w14:paraId="024B25C1"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9</w:t>
            </w:r>
          </w:p>
        </w:tc>
        <w:tc>
          <w:tcPr>
            <w:tcW w:w="557" w:type="dxa"/>
            <w:vAlign w:val="center"/>
          </w:tcPr>
          <w:p w14:paraId="17F407FA"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w:t>
            </w:r>
          </w:p>
        </w:tc>
        <w:tc>
          <w:tcPr>
            <w:tcW w:w="1247" w:type="dxa"/>
          </w:tcPr>
          <w:p w14:paraId="07E2B168"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7,606</w:t>
            </w:r>
          </w:p>
        </w:tc>
        <w:tc>
          <w:tcPr>
            <w:tcW w:w="846" w:type="dxa"/>
            <w:vAlign w:val="center"/>
          </w:tcPr>
          <w:p w14:paraId="1EBC9403"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color w:val="000000"/>
                <w:sz w:val="24"/>
                <w:szCs w:val="24"/>
              </w:rPr>
              <w:t>0,022</w:t>
            </w:r>
          </w:p>
        </w:tc>
      </w:tr>
      <w:tr w:rsidR="00EB52E0" w:rsidRPr="001F2157" w14:paraId="7A93F165" w14:textId="77777777" w:rsidTr="00A676D0">
        <w:tc>
          <w:tcPr>
            <w:tcW w:w="498" w:type="dxa"/>
          </w:tcPr>
          <w:p w14:paraId="2BD2D7FA"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5</w:t>
            </w:r>
          </w:p>
        </w:tc>
        <w:tc>
          <w:tcPr>
            <w:tcW w:w="3989" w:type="dxa"/>
            <w:vAlign w:val="bottom"/>
          </w:tcPr>
          <w:p w14:paraId="52B454CE"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lang w:val="en-US"/>
              </w:rPr>
            </w:pPr>
            <w:r w:rsidRPr="001F2157">
              <w:rPr>
                <w:rFonts w:ascii="Times New Roman" w:eastAsia="Times New Roman" w:hAnsi="Times New Roman" w:cs="Times New Roman"/>
                <w:color w:val="000000"/>
                <w:sz w:val="24"/>
                <w:szCs w:val="24"/>
                <w:lang w:val="en-US"/>
              </w:rPr>
              <w:t>rs326 LPL, 0 - G/G, 1 - A/G, 2 -A/A</w:t>
            </w:r>
          </w:p>
        </w:tc>
        <w:tc>
          <w:tcPr>
            <w:tcW w:w="496" w:type="dxa"/>
            <w:vAlign w:val="center"/>
          </w:tcPr>
          <w:p w14:paraId="6B264B82"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8</w:t>
            </w:r>
          </w:p>
        </w:tc>
        <w:tc>
          <w:tcPr>
            <w:tcW w:w="496" w:type="dxa"/>
            <w:vAlign w:val="center"/>
          </w:tcPr>
          <w:p w14:paraId="372BB0EA"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33</w:t>
            </w:r>
          </w:p>
        </w:tc>
        <w:tc>
          <w:tcPr>
            <w:tcW w:w="496" w:type="dxa"/>
            <w:vAlign w:val="center"/>
          </w:tcPr>
          <w:p w14:paraId="222ED00F"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66</w:t>
            </w:r>
          </w:p>
        </w:tc>
        <w:tc>
          <w:tcPr>
            <w:tcW w:w="558" w:type="dxa"/>
            <w:vAlign w:val="center"/>
          </w:tcPr>
          <w:p w14:paraId="78F09B20"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0</w:t>
            </w:r>
          </w:p>
        </w:tc>
        <w:tc>
          <w:tcPr>
            <w:tcW w:w="558" w:type="dxa"/>
            <w:vAlign w:val="center"/>
          </w:tcPr>
          <w:p w14:paraId="417C05FF"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8</w:t>
            </w:r>
          </w:p>
        </w:tc>
        <w:tc>
          <w:tcPr>
            <w:tcW w:w="557" w:type="dxa"/>
            <w:vAlign w:val="center"/>
          </w:tcPr>
          <w:p w14:paraId="4DFEECB7"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24</w:t>
            </w:r>
          </w:p>
        </w:tc>
        <w:tc>
          <w:tcPr>
            <w:tcW w:w="1247" w:type="dxa"/>
          </w:tcPr>
          <w:p w14:paraId="47CC0398"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3,352</w:t>
            </w:r>
          </w:p>
        </w:tc>
        <w:tc>
          <w:tcPr>
            <w:tcW w:w="846" w:type="dxa"/>
            <w:vAlign w:val="center"/>
          </w:tcPr>
          <w:p w14:paraId="78B2B342"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0,187</w:t>
            </w:r>
          </w:p>
        </w:tc>
      </w:tr>
      <w:tr w:rsidR="00EB52E0" w:rsidRPr="001F2157" w14:paraId="5AB1F6D2" w14:textId="77777777" w:rsidTr="00A676D0">
        <w:tc>
          <w:tcPr>
            <w:tcW w:w="498" w:type="dxa"/>
          </w:tcPr>
          <w:p w14:paraId="18A0AACD"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6</w:t>
            </w:r>
          </w:p>
        </w:tc>
        <w:tc>
          <w:tcPr>
            <w:tcW w:w="3989" w:type="dxa"/>
          </w:tcPr>
          <w:p w14:paraId="66C53EBB"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lang w:val="en-US"/>
              </w:rPr>
            </w:pPr>
            <w:r w:rsidRPr="001F2157">
              <w:rPr>
                <w:rFonts w:ascii="Times New Roman" w:eastAsia="Times New Roman" w:hAnsi="Times New Roman" w:cs="Times New Roman"/>
                <w:color w:val="000000"/>
                <w:sz w:val="24"/>
                <w:szCs w:val="24"/>
                <w:lang w:val="en-US"/>
              </w:rPr>
              <w:t>rs17465637 MIA3, 0 - C/C, 1 -A/C, 2 - A/A</w:t>
            </w:r>
          </w:p>
        </w:tc>
        <w:tc>
          <w:tcPr>
            <w:tcW w:w="496" w:type="dxa"/>
            <w:vAlign w:val="center"/>
          </w:tcPr>
          <w:p w14:paraId="380477FB"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3</w:t>
            </w:r>
          </w:p>
        </w:tc>
        <w:tc>
          <w:tcPr>
            <w:tcW w:w="496" w:type="dxa"/>
            <w:vAlign w:val="center"/>
          </w:tcPr>
          <w:p w14:paraId="1E7BAF2D"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89</w:t>
            </w:r>
          </w:p>
        </w:tc>
        <w:tc>
          <w:tcPr>
            <w:tcW w:w="496" w:type="dxa"/>
            <w:vAlign w:val="center"/>
          </w:tcPr>
          <w:p w14:paraId="09FC26C5"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16</w:t>
            </w:r>
          </w:p>
        </w:tc>
        <w:tc>
          <w:tcPr>
            <w:tcW w:w="558" w:type="dxa"/>
            <w:vAlign w:val="center"/>
          </w:tcPr>
          <w:p w14:paraId="296809BE"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3</w:t>
            </w:r>
          </w:p>
        </w:tc>
        <w:tc>
          <w:tcPr>
            <w:tcW w:w="558" w:type="dxa"/>
            <w:vAlign w:val="center"/>
          </w:tcPr>
          <w:p w14:paraId="174A7E04"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17</w:t>
            </w:r>
          </w:p>
        </w:tc>
        <w:tc>
          <w:tcPr>
            <w:tcW w:w="557" w:type="dxa"/>
            <w:vAlign w:val="center"/>
          </w:tcPr>
          <w:p w14:paraId="1FD11794"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5</w:t>
            </w:r>
          </w:p>
        </w:tc>
        <w:tc>
          <w:tcPr>
            <w:tcW w:w="1247" w:type="dxa"/>
            <w:vAlign w:val="center"/>
          </w:tcPr>
          <w:p w14:paraId="33823E1E"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4,702</w:t>
            </w:r>
          </w:p>
        </w:tc>
        <w:tc>
          <w:tcPr>
            <w:tcW w:w="846" w:type="dxa"/>
          </w:tcPr>
          <w:p w14:paraId="2695C4F7"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0,095</w:t>
            </w:r>
          </w:p>
        </w:tc>
      </w:tr>
      <w:tr w:rsidR="00EB52E0" w:rsidRPr="001F2157" w14:paraId="0A1DED80" w14:textId="77777777" w:rsidTr="00A676D0">
        <w:tc>
          <w:tcPr>
            <w:tcW w:w="498" w:type="dxa"/>
          </w:tcPr>
          <w:p w14:paraId="7856ADE1"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7</w:t>
            </w:r>
          </w:p>
        </w:tc>
        <w:tc>
          <w:tcPr>
            <w:tcW w:w="3989" w:type="dxa"/>
            <w:vAlign w:val="bottom"/>
          </w:tcPr>
          <w:p w14:paraId="3059778B"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lang w:val="en-US"/>
              </w:rPr>
            </w:pPr>
            <w:r w:rsidRPr="001F2157">
              <w:rPr>
                <w:rFonts w:ascii="Times New Roman" w:eastAsia="Times New Roman" w:hAnsi="Times New Roman" w:cs="Times New Roman"/>
                <w:color w:val="000000"/>
                <w:sz w:val="24"/>
                <w:szCs w:val="24"/>
                <w:lang w:val="en-US"/>
              </w:rPr>
              <w:t>rs2229616 MC4R,  0 - C/C, 1 - C/T, 2 - T/T</w:t>
            </w:r>
          </w:p>
        </w:tc>
        <w:tc>
          <w:tcPr>
            <w:tcW w:w="496" w:type="dxa"/>
            <w:vAlign w:val="center"/>
          </w:tcPr>
          <w:p w14:paraId="734BCB10"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89</w:t>
            </w:r>
          </w:p>
        </w:tc>
        <w:tc>
          <w:tcPr>
            <w:tcW w:w="496" w:type="dxa"/>
            <w:vAlign w:val="center"/>
          </w:tcPr>
          <w:p w14:paraId="3DBA0E2A"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15</w:t>
            </w:r>
          </w:p>
        </w:tc>
        <w:tc>
          <w:tcPr>
            <w:tcW w:w="496" w:type="dxa"/>
            <w:vAlign w:val="center"/>
          </w:tcPr>
          <w:p w14:paraId="25BE23B9"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2</w:t>
            </w:r>
          </w:p>
        </w:tc>
        <w:tc>
          <w:tcPr>
            <w:tcW w:w="558" w:type="dxa"/>
            <w:vAlign w:val="center"/>
          </w:tcPr>
          <w:p w14:paraId="0A6D281B"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14</w:t>
            </w:r>
          </w:p>
        </w:tc>
        <w:tc>
          <w:tcPr>
            <w:tcW w:w="558" w:type="dxa"/>
            <w:vAlign w:val="center"/>
          </w:tcPr>
          <w:p w14:paraId="18A85A9E"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17</w:t>
            </w:r>
          </w:p>
        </w:tc>
        <w:tc>
          <w:tcPr>
            <w:tcW w:w="557" w:type="dxa"/>
            <w:vAlign w:val="center"/>
          </w:tcPr>
          <w:p w14:paraId="0DA92BD4"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2</w:t>
            </w:r>
          </w:p>
        </w:tc>
        <w:tc>
          <w:tcPr>
            <w:tcW w:w="1247" w:type="dxa"/>
          </w:tcPr>
          <w:p w14:paraId="2E0321FC"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22,644</w:t>
            </w:r>
          </w:p>
        </w:tc>
        <w:tc>
          <w:tcPr>
            <w:tcW w:w="846" w:type="dxa"/>
            <w:vAlign w:val="center"/>
          </w:tcPr>
          <w:p w14:paraId="493B7C57"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color w:val="000000"/>
                <w:sz w:val="24"/>
                <w:szCs w:val="24"/>
              </w:rPr>
              <w:t>0,000</w:t>
            </w:r>
          </w:p>
        </w:tc>
      </w:tr>
      <w:tr w:rsidR="00EB52E0" w:rsidRPr="001F2157" w14:paraId="4A600295" w14:textId="77777777" w:rsidTr="00A676D0">
        <w:tc>
          <w:tcPr>
            <w:tcW w:w="498" w:type="dxa"/>
          </w:tcPr>
          <w:p w14:paraId="392CFD73"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8</w:t>
            </w:r>
          </w:p>
        </w:tc>
        <w:tc>
          <w:tcPr>
            <w:tcW w:w="3989" w:type="dxa"/>
          </w:tcPr>
          <w:p w14:paraId="0E03F63A"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rs501120, 0 - C/C, 1 - C/T, 2 - T/T</w:t>
            </w:r>
          </w:p>
        </w:tc>
        <w:tc>
          <w:tcPr>
            <w:tcW w:w="496" w:type="dxa"/>
            <w:vAlign w:val="center"/>
          </w:tcPr>
          <w:p w14:paraId="4909D38E"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17</w:t>
            </w:r>
          </w:p>
        </w:tc>
        <w:tc>
          <w:tcPr>
            <w:tcW w:w="496" w:type="dxa"/>
            <w:vAlign w:val="center"/>
          </w:tcPr>
          <w:p w14:paraId="1905C92D"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45</w:t>
            </w:r>
          </w:p>
        </w:tc>
        <w:tc>
          <w:tcPr>
            <w:tcW w:w="496" w:type="dxa"/>
            <w:vAlign w:val="center"/>
          </w:tcPr>
          <w:p w14:paraId="0E038DFB"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46</w:t>
            </w:r>
          </w:p>
        </w:tc>
        <w:tc>
          <w:tcPr>
            <w:tcW w:w="558" w:type="dxa"/>
            <w:vAlign w:val="center"/>
          </w:tcPr>
          <w:p w14:paraId="396A865D"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9</w:t>
            </w:r>
          </w:p>
        </w:tc>
        <w:tc>
          <w:tcPr>
            <w:tcW w:w="558" w:type="dxa"/>
            <w:vAlign w:val="center"/>
          </w:tcPr>
          <w:p w14:paraId="46B16FC2"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14</w:t>
            </w:r>
          </w:p>
        </w:tc>
        <w:tc>
          <w:tcPr>
            <w:tcW w:w="557" w:type="dxa"/>
            <w:vAlign w:val="center"/>
          </w:tcPr>
          <w:p w14:paraId="20193461"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9</w:t>
            </w:r>
          </w:p>
        </w:tc>
        <w:tc>
          <w:tcPr>
            <w:tcW w:w="1247" w:type="dxa"/>
          </w:tcPr>
          <w:p w14:paraId="01FB2AFC"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3,379</w:t>
            </w:r>
          </w:p>
        </w:tc>
        <w:tc>
          <w:tcPr>
            <w:tcW w:w="846" w:type="dxa"/>
          </w:tcPr>
          <w:p w14:paraId="1BACAC70"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0,185</w:t>
            </w:r>
          </w:p>
        </w:tc>
      </w:tr>
      <w:tr w:rsidR="00EB52E0" w:rsidRPr="001F2157" w14:paraId="2D772D41" w14:textId="77777777" w:rsidTr="00A676D0">
        <w:tc>
          <w:tcPr>
            <w:tcW w:w="498" w:type="dxa"/>
          </w:tcPr>
          <w:p w14:paraId="604FD9F4"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9</w:t>
            </w:r>
          </w:p>
        </w:tc>
        <w:tc>
          <w:tcPr>
            <w:tcW w:w="3989" w:type="dxa"/>
          </w:tcPr>
          <w:p w14:paraId="72695EF2"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lang w:val="en-US"/>
              </w:rPr>
            </w:pPr>
            <w:r w:rsidRPr="001F2157">
              <w:rPr>
                <w:rFonts w:ascii="Times New Roman" w:eastAsia="Times New Roman" w:hAnsi="Times New Roman" w:cs="Times New Roman"/>
                <w:color w:val="000000"/>
                <w:sz w:val="24"/>
                <w:szCs w:val="24"/>
                <w:lang w:val="en-US"/>
              </w:rPr>
              <w:t>rs2230500 PRKCH,  0 - A/A, 1 - A/G, 2 - G/G</w:t>
            </w:r>
          </w:p>
        </w:tc>
        <w:tc>
          <w:tcPr>
            <w:tcW w:w="496" w:type="dxa"/>
            <w:vAlign w:val="center"/>
          </w:tcPr>
          <w:p w14:paraId="4F6C6D0A"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7</w:t>
            </w:r>
          </w:p>
        </w:tc>
        <w:tc>
          <w:tcPr>
            <w:tcW w:w="496" w:type="dxa"/>
            <w:vAlign w:val="center"/>
          </w:tcPr>
          <w:p w14:paraId="0D9FEDAE"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5</w:t>
            </w:r>
          </w:p>
        </w:tc>
        <w:tc>
          <w:tcPr>
            <w:tcW w:w="496" w:type="dxa"/>
            <w:vAlign w:val="center"/>
          </w:tcPr>
          <w:p w14:paraId="4B6DE5E8"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96</w:t>
            </w:r>
          </w:p>
        </w:tc>
        <w:tc>
          <w:tcPr>
            <w:tcW w:w="558" w:type="dxa"/>
            <w:vAlign w:val="center"/>
          </w:tcPr>
          <w:p w14:paraId="5219C9E0"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0</w:t>
            </w:r>
          </w:p>
        </w:tc>
        <w:tc>
          <w:tcPr>
            <w:tcW w:w="558" w:type="dxa"/>
            <w:vAlign w:val="center"/>
          </w:tcPr>
          <w:p w14:paraId="426272FD"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4</w:t>
            </w:r>
          </w:p>
        </w:tc>
        <w:tc>
          <w:tcPr>
            <w:tcW w:w="557" w:type="dxa"/>
            <w:vAlign w:val="center"/>
          </w:tcPr>
          <w:p w14:paraId="55E21ADE"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23</w:t>
            </w:r>
          </w:p>
        </w:tc>
        <w:tc>
          <w:tcPr>
            <w:tcW w:w="1247" w:type="dxa"/>
          </w:tcPr>
          <w:p w14:paraId="5E2D9103"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5,145</w:t>
            </w:r>
          </w:p>
        </w:tc>
        <w:tc>
          <w:tcPr>
            <w:tcW w:w="846" w:type="dxa"/>
          </w:tcPr>
          <w:p w14:paraId="1520FC2E"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0,076</w:t>
            </w:r>
          </w:p>
        </w:tc>
      </w:tr>
      <w:tr w:rsidR="00EB52E0" w:rsidRPr="001F2157" w14:paraId="744067F3" w14:textId="77777777" w:rsidTr="00A676D0">
        <w:tc>
          <w:tcPr>
            <w:tcW w:w="498" w:type="dxa"/>
          </w:tcPr>
          <w:p w14:paraId="500FE776"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10</w:t>
            </w:r>
          </w:p>
        </w:tc>
        <w:tc>
          <w:tcPr>
            <w:tcW w:w="3989" w:type="dxa"/>
          </w:tcPr>
          <w:p w14:paraId="0D2F7356"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lang w:val="en-US"/>
              </w:rPr>
            </w:pPr>
            <w:r w:rsidRPr="001F2157">
              <w:rPr>
                <w:rFonts w:ascii="Times New Roman" w:eastAsia="Times New Roman" w:hAnsi="Times New Roman" w:cs="Times New Roman"/>
                <w:color w:val="000000"/>
                <w:sz w:val="24"/>
                <w:szCs w:val="24"/>
                <w:lang w:val="en-US"/>
              </w:rPr>
              <w:t>rs2516839 USF1;ARHGAP30;TSTD1, 0 - C/C, 1 - C/T, 2 - T/T</w:t>
            </w:r>
          </w:p>
        </w:tc>
        <w:tc>
          <w:tcPr>
            <w:tcW w:w="496" w:type="dxa"/>
            <w:vAlign w:val="center"/>
          </w:tcPr>
          <w:p w14:paraId="70685912"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40</w:t>
            </w:r>
          </w:p>
        </w:tc>
        <w:tc>
          <w:tcPr>
            <w:tcW w:w="496" w:type="dxa"/>
            <w:vAlign w:val="center"/>
          </w:tcPr>
          <w:p w14:paraId="6E2DF588"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62</w:t>
            </w:r>
          </w:p>
        </w:tc>
        <w:tc>
          <w:tcPr>
            <w:tcW w:w="496" w:type="dxa"/>
            <w:vAlign w:val="center"/>
          </w:tcPr>
          <w:p w14:paraId="7431551E"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7</w:t>
            </w:r>
          </w:p>
        </w:tc>
        <w:tc>
          <w:tcPr>
            <w:tcW w:w="558" w:type="dxa"/>
            <w:vAlign w:val="center"/>
          </w:tcPr>
          <w:p w14:paraId="239B63B3"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6</w:t>
            </w:r>
          </w:p>
        </w:tc>
        <w:tc>
          <w:tcPr>
            <w:tcW w:w="558" w:type="dxa"/>
            <w:vAlign w:val="center"/>
          </w:tcPr>
          <w:p w14:paraId="1B4C90FD"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24</w:t>
            </w:r>
          </w:p>
        </w:tc>
        <w:tc>
          <w:tcPr>
            <w:tcW w:w="557" w:type="dxa"/>
            <w:vAlign w:val="center"/>
          </w:tcPr>
          <w:p w14:paraId="6362EDE9"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3</w:t>
            </w:r>
          </w:p>
        </w:tc>
        <w:tc>
          <w:tcPr>
            <w:tcW w:w="1247" w:type="dxa"/>
          </w:tcPr>
          <w:p w14:paraId="654DDFBB"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3,987</w:t>
            </w:r>
          </w:p>
        </w:tc>
        <w:tc>
          <w:tcPr>
            <w:tcW w:w="846" w:type="dxa"/>
          </w:tcPr>
          <w:p w14:paraId="778CEBD6"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0,136</w:t>
            </w:r>
          </w:p>
        </w:tc>
      </w:tr>
      <w:tr w:rsidR="00EB52E0" w:rsidRPr="001F2157" w14:paraId="5BB45D95" w14:textId="77777777" w:rsidTr="00A676D0">
        <w:tc>
          <w:tcPr>
            <w:tcW w:w="498" w:type="dxa"/>
          </w:tcPr>
          <w:p w14:paraId="65E0D52E"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11</w:t>
            </w:r>
          </w:p>
        </w:tc>
        <w:tc>
          <w:tcPr>
            <w:tcW w:w="3989" w:type="dxa"/>
          </w:tcPr>
          <w:p w14:paraId="7D5F21F2"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rs2943634,  0 - A/A, 1 - A/C, 2 - C/C</w:t>
            </w:r>
          </w:p>
        </w:tc>
        <w:tc>
          <w:tcPr>
            <w:tcW w:w="496" w:type="dxa"/>
            <w:vAlign w:val="center"/>
          </w:tcPr>
          <w:p w14:paraId="45A631C2"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3</w:t>
            </w:r>
          </w:p>
        </w:tc>
        <w:tc>
          <w:tcPr>
            <w:tcW w:w="496" w:type="dxa"/>
            <w:vAlign w:val="center"/>
          </w:tcPr>
          <w:p w14:paraId="13CFA83C"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45</w:t>
            </w:r>
          </w:p>
        </w:tc>
        <w:tc>
          <w:tcPr>
            <w:tcW w:w="496" w:type="dxa"/>
            <w:vAlign w:val="center"/>
          </w:tcPr>
          <w:p w14:paraId="2075C796"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60</w:t>
            </w:r>
          </w:p>
        </w:tc>
        <w:tc>
          <w:tcPr>
            <w:tcW w:w="558" w:type="dxa"/>
            <w:vAlign w:val="center"/>
          </w:tcPr>
          <w:p w14:paraId="61768B66"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4</w:t>
            </w:r>
          </w:p>
        </w:tc>
        <w:tc>
          <w:tcPr>
            <w:tcW w:w="558" w:type="dxa"/>
            <w:vAlign w:val="center"/>
          </w:tcPr>
          <w:p w14:paraId="1BCEB3F4"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14</w:t>
            </w:r>
          </w:p>
        </w:tc>
        <w:tc>
          <w:tcPr>
            <w:tcW w:w="557" w:type="dxa"/>
            <w:vAlign w:val="center"/>
          </w:tcPr>
          <w:p w14:paraId="63DA60B2"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11</w:t>
            </w:r>
          </w:p>
        </w:tc>
        <w:tc>
          <w:tcPr>
            <w:tcW w:w="1247" w:type="dxa"/>
          </w:tcPr>
          <w:p w14:paraId="4BBC6A53"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7,031</w:t>
            </w:r>
          </w:p>
        </w:tc>
        <w:tc>
          <w:tcPr>
            <w:tcW w:w="846" w:type="dxa"/>
          </w:tcPr>
          <w:p w14:paraId="1647CDF1" w14:textId="77777777" w:rsidR="00EB52E0" w:rsidRPr="001F2157" w:rsidRDefault="00EB52E0" w:rsidP="00831194">
            <w:pPr>
              <w:spacing w:after="0" w:line="240" w:lineRule="auto"/>
              <w:jc w:val="both"/>
              <w:rPr>
                <w:rFonts w:ascii="Times New Roman" w:eastAsia="Times New Roman" w:hAnsi="Times New Roman" w:cs="Times New Roman"/>
                <w:b/>
                <w:color w:val="000000"/>
                <w:sz w:val="24"/>
                <w:szCs w:val="24"/>
              </w:rPr>
            </w:pPr>
            <w:r w:rsidRPr="001F2157">
              <w:rPr>
                <w:rFonts w:ascii="Times New Roman" w:eastAsia="Times New Roman" w:hAnsi="Times New Roman" w:cs="Times New Roman"/>
                <w:b/>
                <w:color w:val="000000"/>
                <w:sz w:val="24"/>
                <w:szCs w:val="24"/>
              </w:rPr>
              <w:t>0,030</w:t>
            </w:r>
          </w:p>
        </w:tc>
      </w:tr>
      <w:tr w:rsidR="00EB52E0" w:rsidRPr="001F2157" w14:paraId="4E2AC32B" w14:textId="77777777" w:rsidTr="00A676D0">
        <w:tc>
          <w:tcPr>
            <w:tcW w:w="498" w:type="dxa"/>
          </w:tcPr>
          <w:p w14:paraId="3176FE76"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12</w:t>
            </w:r>
          </w:p>
        </w:tc>
        <w:tc>
          <w:tcPr>
            <w:tcW w:w="3989" w:type="dxa"/>
          </w:tcPr>
          <w:p w14:paraId="3D0CCCD5"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lang w:val="en-US"/>
              </w:rPr>
            </w:pPr>
            <w:r w:rsidRPr="001F2157">
              <w:rPr>
                <w:rFonts w:ascii="Times New Roman" w:eastAsia="Times New Roman" w:hAnsi="Times New Roman" w:cs="Times New Roman"/>
                <w:color w:val="000000"/>
                <w:sz w:val="24"/>
                <w:szCs w:val="24"/>
                <w:lang w:val="en-US"/>
              </w:rPr>
              <w:t>rs599839 CELSR2;PSRC1,  0 - G/G, 1 - A/G, 2 - A/A</w:t>
            </w:r>
          </w:p>
        </w:tc>
        <w:tc>
          <w:tcPr>
            <w:tcW w:w="496" w:type="dxa"/>
            <w:vAlign w:val="center"/>
          </w:tcPr>
          <w:p w14:paraId="2F1AEAA9"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6</w:t>
            </w:r>
          </w:p>
        </w:tc>
        <w:tc>
          <w:tcPr>
            <w:tcW w:w="496" w:type="dxa"/>
            <w:vAlign w:val="center"/>
          </w:tcPr>
          <w:p w14:paraId="36A922B9"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32</w:t>
            </w:r>
          </w:p>
        </w:tc>
        <w:tc>
          <w:tcPr>
            <w:tcW w:w="496" w:type="dxa"/>
            <w:vAlign w:val="center"/>
          </w:tcPr>
          <w:p w14:paraId="11A5D812"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66</w:t>
            </w:r>
          </w:p>
        </w:tc>
        <w:tc>
          <w:tcPr>
            <w:tcW w:w="558" w:type="dxa"/>
            <w:vAlign w:val="center"/>
          </w:tcPr>
          <w:p w14:paraId="225EDB3F"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3</w:t>
            </w:r>
          </w:p>
        </w:tc>
        <w:tc>
          <w:tcPr>
            <w:tcW w:w="558" w:type="dxa"/>
            <w:vAlign w:val="center"/>
          </w:tcPr>
          <w:p w14:paraId="2C0DB5E9"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13</w:t>
            </w:r>
          </w:p>
        </w:tc>
        <w:tc>
          <w:tcPr>
            <w:tcW w:w="557" w:type="dxa"/>
            <w:vAlign w:val="center"/>
          </w:tcPr>
          <w:p w14:paraId="25088410"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8</w:t>
            </w:r>
          </w:p>
        </w:tc>
        <w:tc>
          <w:tcPr>
            <w:tcW w:w="1247" w:type="dxa"/>
          </w:tcPr>
          <w:p w14:paraId="52BF1A2D"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7,355</w:t>
            </w:r>
          </w:p>
        </w:tc>
        <w:tc>
          <w:tcPr>
            <w:tcW w:w="846" w:type="dxa"/>
          </w:tcPr>
          <w:p w14:paraId="085C0B50" w14:textId="77777777" w:rsidR="00EB52E0" w:rsidRPr="001F2157" w:rsidRDefault="00EB52E0" w:rsidP="00831194">
            <w:pPr>
              <w:spacing w:after="0" w:line="240" w:lineRule="auto"/>
              <w:jc w:val="both"/>
              <w:rPr>
                <w:rFonts w:ascii="Times New Roman" w:eastAsia="Times New Roman" w:hAnsi="Times New Roman" w:cs="Times New Roman"/>
                <w:b/>
                <w:color w:val="000000"/>
                <w:sz w:val="24"/>
                <w:szCs w:val="24"/>
              </w:rPr>
            </w:pPr>
            <w:r w:rsidRPr="001F2157">
              <w:rPr>
                <w:rFonts w:ascii="Times New Roman" w:eastAsia="Times New Roman" w:hAnsi="Times New Roman" w:cs="Times New Roman"/>
                <w:b/>
                <w:color w:val="000000"/>
                <w:sz w:val="24"/>
                <w:szCs w:val="24"/>
              </w:rPr>
              <w:t>0,025</w:t>
            </w:r>
          </w:p>
        </w:tc>
      </w:tr>
      <w:tr w:rsidR="00EB52E0" w:rsidRPr="001F2157" w14:paraId="606B896B" w14:textId="77777777" w:rsidTr="00A676D0">
        <w:tc>
          <w:tcPr>
            <w:tcW w:w="498" w:type="dxa"/>
          </w:tcPr>
          <w:p w14:paraId="598E30EC"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13</w:t>
            </w:r>
          </w:p>
        </w:tc>
        <w:tc>
          <w:tcPr>
            <w:tcW w:w="3989" w:type="dxa"/>
          </w:tcPr>
          <w:p w14:paraId="3EF7A194"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lang w:val="en-US"/>
              </w:rPr>
            </w:pPr>
            <w:r w:rsidRPr="001F2157">
              <w:rPr>
                <w:rFonts w:ascii="Times New Roman" w:eastAsia="Times New Roman" w:hAnsi="Times New Roman" w:cs="Times New Roman"/>
                <w:color w:val="000000"/>
                <w:sz w:val="24"/>
                <w:szCs w:val="24"/>
                <w:lang w:val="en-US"/>
              </w:rPr>
              <w:t>rs5443 LEPREL2;GNB3;CDCA3;USP5, 0 - T/T, 1 - C/T, 2 - C/C</w:t>
            </w:r>
          </w:p>
        </w:tc>
        <w:tc>
          <w:tcPr>
            <w:tcW w:w="496" w:type="dxa"/>
            <w:vAlign w:val="center"/>
          </w:tcPr>
          <w:p w14:paraId="3CFE8E6C"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22</w:t>
            </w:r>
          </w:p>
        </w:tc>
        <w:tc>
          <w:tcPr>
            <w:tcW w:w="496" w:type="dxa"/>
            <w:vAlign w:val="center"/>
          </w:tcPr>
          <w:p w14:paraId="0CAA8F0B"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56</w:t>
            </w:r>
          </w:p>
        </w:tc>
        <w:tc>
          <w:tcPr>
            <w:tcW w:w="496" w:type="dxa"/>
            <w:vAlign w:val="center"/>
          </w:tcPr>
          <w:p w14:paraId="063E4941"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35</w:t>
            </w:r>
          </w:p>
        </w:tc>
        <w:tc>
          <w:tcPr>
            <w:tcW w:w="558" w:type="dxa"/>
            <w:vAlign w:val="center"/>
          </w:tcPr>
          <w:p w14:paraId="1E8CF531"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10</w:t>
            </w:r>
          </w:p>
        </w:tc>
        <w:tc>
          <w:tcPr>
            <w:tcW w:w="558" w:type="dxa"/>
            <w:vAlign w:val="center"/>
          </w:tcPr>
          <w:p w14:paraId="20A72395"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18</w:t>
            </w:r>
          </w:p>
        </w:tc>
        <w:tc>
          <w:tcPr>
            <w:tcW w:w="557" w:type="dxa"/>
            <w:vAlign w:val="center"/>
          </w:tcPr>
          <w:p w14:paraId="470CC93F"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10</w:t>
            </w:r>
          </w:p>
        </w:tc>
        <w:tc>
          <w:tcPr>
            <w:tcW w:w="1247" w:type="dxa"/>
          </w:tcPr>
          <w:p w14:paraId="50913F9E"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0,864</w:t>
            </w:r>
          </w:p>
        </w:tc>
        <w:tc>
          <w:tcPr>
            <w:tcW w:w="846" w:type="dxa"/>
          </w:tcPr>
          <w:p w14:paraId="6F42600B"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0,649</w:t>
            </w:r>
          </w:p>
        </w:tc>
      </w:tr>
      <w:tr w:rsidR="00EB52E0" w:rsidRPr="001F2157" w14:paraId="47ED9B1D" w14:textId="77777777" w:rsidTr="00A676D0">
        <w:tc>
          <w:tcPr>
            <w:tcW w:w="498" w:type="dxa"/>
          </w:tcPr>
          <w:p w14:paraId="1883BECA"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14</w:t>
            </w:r>
          </w:p>
        </w:tc>
        <w:tc>
          <w:tcPr>
            <w:tcW w:w="3989" w:type="dxa"/>
          </w:tcPr>
          <w:p w14:paraId="113B1AF6"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lang w:val="en-US"/>
              </w:rPr>
            </w:pPr>
            <w:r w:rsidRPr="001F2157">
              <w:rPr>
                <w:rFonts w:ascii="Times New Roman" w:eastAsia="Times New Roman" w:hAnsi="Times New Roman" w:cs="Times New Roman"/>
                <w:color w:val="000000"/>
                <w:sz w:val="24"/>
                <w:szCs w:val="24"/>
                <w:lang w:val="en-US"/>
              </w:rPr>
              <w:t>rs1042714 ADRB2, 0 - G/G, 1 - C/G, 2 - C/C</w:t>
            </w:r>
          </w:p>
        </w:tc>
        <w:tc>
          <w:tcPr>
            <w:tcW w:w="496" w:type="dxa"/>
            <w:vAlign w:val="center"/>
          </w:tcPr>
          <w:p w14:paraId="2385FF19"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9</w:t>
            </w:r>
          </w:p>
        </w:tc>
        <w:tc>
          <w:tcPr>
            <w:tcW w:w="496" w:type="dxa"/>
            <w:vAlign w:val="center"/>
          </w:tcPr>
          <w:p w14:paraId="6698309B"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48</w:t>
            </w:r>
          </w:p>
        </w:tc>
        <w:tc>
          <w:tcPr>
            <w:tcW w:w="496" w:type="dxa"/>
            <w:vAlign w:val="center"/>
          </w:tcPr>
          <w:p w14:paraId="778D91EE"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53</w:t>
            </w:r>
          </w:p>
        </w:tc>
        <w:tc>
          <w:tcPr>
            <w:tcW w:w="558" w:type="dxa"/>
            <w:vAlign w:val="center"/>
          </w:tcPr>
          <w:p w14:paraId="0D245FAF"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3</w:t>
            </w:r>
          </w:p>
        </w:tc>
        <w:tc>
          <w:tcPr>
            <w:tcW w:w="558" w:type="dxa"/>
            <w:vAlign w:val="center"/>
          </w:tcPr>
          <w:p w14:paraId="477778BE"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21</w:t>
            </w:r>
          </w:p>
        </w:tc>
        <w:tc>
          <w:tcPr>
            <w:tcW w:w="557" w:type="dxa"/>
            <w:vAlign w:val="center"/>
          </w:tcPr>
          <w:p w14:paraId="4D5FE564"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8</w:t>
            </w:r>
          </w:p>
        </w:tc>
        <w:tc>
          <w:tcPr>
            <w:tcW w:w="1247" w:type="dxa"/>
          </w:tcPr>
          <w:p w14:paraId="72F01B65"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5,609</w:t>
            </w:r>
          </w:p>
        </w:tc>
        <w:tc>
          <w:tcPr>
            <w:tcW w:w="846" w:type="dxa"/>
          </w:tcPr>
          <w:p w14:paraId="0057EB61"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0,061</w:t>
            </w:r>
          </w:p>
        </w:tc>
      </w:tr>
      <w:tr w:rsidR="00EB52E0" w:rsidRPr="001F2157" w14:paraId="241746D8" w14:textId="77777777" w:rsidTr="00A676D0">
        <w:tc>
          <w:tcPr>
            <w:tcW w:w="498" w:type="dxa"/>
          </w:tcPr>
          <w:p w14:paraId="01648E31"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15</w:t>
            </w:r>
          </w:p>
        </w:tc>
        <w:tc>
          <w:tcPr>
            <w:tcW w:w="3989" w:type="dxa"/>
          </w:tcPr>
          <w:p w14:paraId="09AFA9D2"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lang w:val="en-US"/>
              </w:rPr>
            </w:pPr>
            <w:r w:rsidRPr="001F2157">
              <w:rPr>
                <w:rFonts w:ascii="Times New Roman" w:eastAsia="Times New Roman" w:hAnsi="Times New Roman" w:cs="Times New Roman"/>
                <w:color w:val="000000"/>
                <w:sz w:val="24"/>
                <w:szCs w:val="24"/>
                <w:lang w:val="en-US"/>
              </w:rPr>
              <w:t>rs8055236 CDH13,  0 - G/G, 1 - G/T, 2 - T/T</w:t>
            </w:r>
          </w:p>
        </w:tc>
        <w:tc>
          <w:tcPr>
            <w:tcW w:w="496" w:type="dxa"/>
            <w:vAlign w:val="center"/>
          </w:tcPr>
          <w:p w14:paraId="3312A3B9"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71</w:t>
            </w:r>
          </w:p>
        </w:tc>
        <w:tc>
          <w:tcPr>
            <w:tcW w:w="496" w:type="dxa"/>
            <w:vAlign w:val="center"/>
          </w:tcPr>
          <w:p w14:paraId="6D1FCBA8"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26</w:t>
            </w:r>
          </w:p>
        </w:tc>
        <w:tc>
          <w:tcPr>
            <w:tcW w:w="496" w:type="dxa"/>
            <w:vAlign w:val="center"/>
          </w:tcPr>
          <w:p w14:paraId="77D4CD3F"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12</w:t>
            </w:r>
          </w:p>
        </w:tc>
        <w:tc>
          <w:tcPr>
            <w:tcW w:w="558" w:type="dxa"/>
            <w:vAlign w:val="center"/>
          </w:tcPr>
          <w:p w14:paraId="39D2F0FC"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19</w:t>
            </w:r>
          </w:p>
        </w:tc>
        <w:tc>
          <w:tcPr>
            <w:tcW w:w="558" w:type="dxa"/>
            <w:vAlign w:val="center"/>
          </w:tcPr>
          <w:p w14:paraId="6C73BA34"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10</w:t>
            </w:r>
          </w:p>
        </w:tc>
        <w:tc>
          <w:tcPr>
            <w:tcW w:w="557" w:type="dxa"/>
            <w:vAlign w:val="center"/>
          </w:tcPr>
          <w:p w14:paraId="2EBB41BF"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3</w:t>
            </w:r>
          </w:p>
        </w:tc>
        <w:tc>
          <w:tcPr>
            <w:tcW w:w="1247" w:type="dxa"/>
          </w:tcPr>
          <w:p w14:paraId="60D602BE"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0,721</w:t>
            </w:r>
          </w:p>
        </w:tc>
        <w:tc>
          <w:tcPr>
            <w:tcW w:w="846" w:type="dxa"/>
          </w:tcPr>
          <w:p w14:paraId="0D34225F"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0,697</w:t>
            </w:r>
          </w:p>
        </w:tc>
      </w:tr>
      <w:tr w:rsidR="00EB52E0" w:rsidRPr="001F2157" w14:paraId="1665FE71" w14:textId="77777777" w:rsidTr="00A676D0">
        <w:tc>
          <w:tcPr>
            <w:tcW w:w="498" w:type="dxa"/>
          </w:tcPr>
          <w:p w14:paraId="2C058604"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16</w:t>
            </w:r>
          </w:p>
        </w:tc>
        <w:tc>
          <w:tcPr>
            <w:tcW w:w="3989" w:type="dxa"/>
          </w:tcPr>
          <w:p w14:paraId="6AF30E1C"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lang w:val="en-US"/>
              </w:rPr>
            </w:pPr>
            <w:r w:rsidRPr="001F2157">
              <w:rPr>
                <w:rFonts w:ascii="Times New Roman" w:eastAsia="Times New Roman" w:hAnsi="Times New Roman" w:cs="Times New Roman"/>
                <w:color w:val="000000"/>
                <w:sz w:val="24"/>
                <w:szCs w:val="24"/>
                <w:lang w:val="en-US"/>
              </w:rPr>
              <w:t>rs2774279 USF1;ARHGAP30;TSTD1, 0 - C/C, 1 - C/T, 2 - T/T</w:t>
            </w:r>
          </w:p>
        </w:tc>
        <w:tc>
          <w:tcPr>
            <w:tcW w:w="496" w:type="dxa"/>
            <w:vAlign w:val="center"/>
          </w:tcPr>
          <w:p w14:paraId="09712D07"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81</w:t>
            </w:r>
          </w:p>
        </w:tc>
        <w:tc>
          <w:tcPr>
            <w:tcW w:w="496" w:type="dxa"/>
            <w:vAlign w:val="center"/>
          </w:tcPr>
          <w:p w14:paraId="55D92BE6"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26</w:t>
            </w:r>
          </w:p>
        </w:tc>
        <w:tc>
          <w:tcPr>
            <w:tcW w:w="496" w:type="dxa"/>
            <w:vAlign w:val="center"/>
          </w:tcPr>
          <w:p w14:paraId="077605E7"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4</w:t>
            </w:r>
          </w:p>
        </w:tc>
        <w:tc>
          <w:tcPr>
            <w:tcW w:w="558" w:type="dxa"/>
            <w:vAlign w:val="center"/>
          </w:tcPr>
          <w:p w14:paraId="55CD1F3F"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17</w:t>
            </w:r>
          </w:p>
        </w:tc>
        <w:tc>
          <w:tcPr>
            <w:tcW w:w="558" w:type="dxa"/>
            <w:vAlign w:val="center"/>
          </w:tcPr>
          <w:p w14:paraId="393493CC"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19</w:t>
            </w:r>
          </w:p>
        </w:tc>
        <w:tc>
          <w:tcPr>
            <w:tcW w:w="557" w:type="dxa"/>
            <w:vAlign w:val="center"/>
          </w:tcPr>
          <w:p w14:paraId="3116BFC5"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w:t>
            </w:r>
          </w:p>
        </w:tc>
        <w:tc>
          <w:tcPr>
            <w:tcW w:w="1247" w:type="dxa"/>
          </w:tcPr>
          <w:p w14:paraId="50C7A70E"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10,246</w:t>
            </w:r>
          </w:p>
        </w:tc>
        <w:tc>
          <w:tcPr>
            <w:tcW w:w="846" w:type="dxa"/>
          </w:tcPr>
          <w:p w14:paraId="1660B0A9" w14:textId="77777777" w:rsidR="00EB52E0" w:rsidRPr="001F2157" w:rsidRDefault="00EB52E0" w:rsidP="00831194">
            <w:pPr>
              <w:spacing w:after="0" w:line="240" w:lineRule="auto"/>
              <w:jc w:val="both"/>
              <w:rPr>
                <w:rFonts w:ascii="Times New Roman" w:eastAsia="Times New Roman" w:hAnsi="Times New Roman" w:cs="Times New Roman"/>
                <w:b/>
                <w:color w:val="000000"/>
                <w:sz w:val="24"/>
                <w:szCs w:val="24"/>
              </w:rPr>
            </w:pPr>
            <w:r w:rsidRPr="001F2157">
              <w:rPr>
                <w:rFonts w:ascii="Times New Roman" w:eastAsia="Times New Roman" w:hAnsi="Times New Roman" w:cs="Times New Roman"/>
                <w:b/>
                <w:color w:val="000000"/>
                <w:sz w:val="24"/>
                <w:szCs w:val="24"/>
              </w:rPr>
              <w:t>0,006</w:t>
            </w:r>
          </w:p>
        </w:tc>
      </w:tr>
      <w:tr w:rsidR="00EB52E0" w:rsidRPr="001F2157" w14:paraId="7C65D603" w14:textId="77777777" w:rsidTr="00A676D0">
        <w:tc>
          <w:tcPr>
            <w:tcW w:w="498" w:type="dxa"/>
          </w:tcPr>
          <w:p w14:paraId="61DEED9F"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17</w:t>
            </w:r>
          </w:p>
        </w:tc>
        <w:tc>
          <w:tcPr>
            <w:tcW w:w="3989" w:type="dxa"/>
          </w:tcPr>
          <w:p w14:paraId="404ECBEC"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lang w:val="en-US"/>
              </w:rPr>
            </w:pPr>
            <w:r w:rsidRPr="001F2157">
              <w:rPr>
                <w:rFonts w:ascii="Times New Roman" w:eastAsia="Times New Roman" w:hAnsi="Times New Roman" w:cs="Times New Roman"/>
                <w:color w:val="000000"/>
                <w:sz w:val="24"/>
                <w:szCs w:val="24"/>
                <w:lang w:val="en-US"/>
              </w:rPr>
              <w:t>rs2073658 USF1;ARHGAP30;TSTD1, 0 - T/T, 1 - T/C, 2- C/C</w:t>
            </w:r>
          </w:p>
        </w:tc>
        <w:tc>
          <w:tcPr>
            <w:tcW w:w="496" w:type="dxa"/>
            <w:vAlign w:val="center"/>
          </w:tcPr>
          <w:p w14:paraId="29F1EA70"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w:t>
            </w:r>
          </w:p>
        </w:tc>
        <w:tc>
          <w:tcPr>
            <w:tcW w:w="496" w:type="dxa"/>
            <w:vAlign w:val="center"/>
          </w:tcPr>
          <w:p w14:paraId="40BB8C06"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34</w:t>
            </w:r>
          </w:p>
        </w:tc>
        <w:tc>
          <w:tcPr>
            <w:tcW w:w="496" w:type="dxa"/>
            <w:vAlign w:val="center"/>
          </w:tcPr>
          <w:p w14:paraId="75F7AB00"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61</w:t>
            </w:r>
          </w:p>
        </w:tc>
        <w:tc>
          <w:tcPr>
            <w:tcW w:w="558" w:type="dxa"/>
            <w:vAlign w:val="center"/>
          </w:tcPr>
          <w:p w14:paraId="396823A0"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0</w:t>
            </w:r>
          </w:p>
        </w:tc>
        <w:tc>
          <w:tcPr>
            <w:tcW w:w="558" w:type="dxa"/>
            <w:vAlign w:val="center"/>
          </w:tcPr>
          <w:p w14:paraId="6B2B7814"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7</w:t>
            </w:r>
          </w:p>
        </w:tc>
        <w:tc>
          <w:tcPr>
            <w:tcW w:w="557" w:type="dxa"/>
            <w:vAlign w:val="center"/>
          </w:tcPr>
          <w:p w14:paraId="7DAA97FD"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7</w:t>
            </w:r>
          </w:p>
        </w:tc>
        <w:tc>
          <w:tcPr>
            <w:tcW w:w="1247" w:type="dxa"/>
          </w:tcPr>
          <w:p w14:paraId="1495C783"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1,205</w:t>
            </w:r>
          </w:p>
        </w:tc>
        <w:tc>
          <w:tcPr>
            <w:tcW w:w="846" w:type="dxa"/>
          </w:tcPr>
          <w:p w14:paraId="5113B725"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0,547</w:t>
            </w:r>
          </w:p>
        </w:tc>
      </w:tr>
      <w:tr w:rsidR="00EB52E0" w:rsidRPr="001F2157" w14:paraId="4FFAA3A7" w14:textId="77777777" w:rsidTr="00A676D0">
        <w:tc>
          <w:tcPr>
            <w:tcW w:w="498" w:type="dxa"/>
          </w:tcPr>
          <w:p w14:paraId="69D02D8B"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18</w:t>
            </w:r>
          </w:p>
        </w:tc>
        <w:tc>
          <w:tcPr>
            <w:tcW w:w="3989" w:type="dxa"/>
          </w:tcPr>
          <w:p w14:paraId="72702275"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lang w:val="en-US"/>
              </w:rPr>
            </w:pPr>
            <w:r w:rsidRPr="001F2157">
              <w:rPr>
                <w:rFonts w:ascii="Times New Roman" w:eastAsia="Times New Roman" w:hAnsi="Times New Roman" w:cs="Times New Roman"/>
                <w:color w:val="000000"/>
                <w:sz w:val="24"/>
                <w:szCs w:val="24"/>
                <w:lang w:val="en-US"/>
              </w:rPr>
              <w:t>rs11206510 PCSK9, 0 -T/T, 1- C/T, 2- C/C</w:t>
            </w:r>
          </w:p>
        </w:tc>
        <w:tc>
          <w:tcPr>
            <w:tcW w:w="496" w:type="dxa"/>
            <w:vAlign w:val="center"/>
          </w:tcPr>
          <w:p w14:paraId="52E6D119"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88</w:t>
            </w:r>
          </w:p>
        </w:tc>
        <w:tc>
          <w:tcPr>
            <w:tcW w:w="496" w:type="dxa"/>
            <w:vAlign w:val="center"/>
          </w:tcPr>
          <w:p w14:paraId="7BF089D0"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20</w:t>
            </w:r>
          </w:p>
        </w:tc>
        <w:tc>
          <w:tcPr>
            <w:tcW w:w="496" w:type="dxa"/>
            <w:vAlign w:val="center"/>
          </w:tcPr>
          <w:p w14:paraId="55E3F9AE"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4</w:t>
            </w:r>
          </w:p>
        </w:tc>
        <w:tc>
          <w:tcPr>
            <w:tcW w:w="558" w:type="dxa"/>
            <w:vAlign w:val="center"/>
          </w:tcPr>
          <w:p w14:paraId="25EE71A3"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24</w:t>
            </w:r>
          </w:p>
        </w:tc>
        <w:tc>
          <w:tcPr>
            <w:tcW w:w="558" w:type="dxa"/>
            <w:vAlign w:val="center"/>
          </w:tcPr>
          <w:p w14:paraId="478A437F"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4</w:t>
            </w:r>
          </w:p>
        </w:tc>
        <w:tc>
          <w:tcPr>
            <w:tcW w:w="557" w:type="dxa"/>
            <w:vAlign w:val="center"/>
          </w:tcPr>
          <w:p w14:paraId="1E4C2B57"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3</w:t>
            </w:r>
          </w:p>
        </w:tc>
        <w:tc>
          <w:tcPr>
            <w:tcW w:w="1247" w:type="dxa"/>
          </w:tcPr>
          <w:p w14:paraId="6B277807"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2,208</w:t>
            </w:r>
          </w:p>
        </w:tc>
        <w:tc>
          <w:tcPr>
            <w:tcW w:w="846" w:type="dxa"/>
          </w:tcPr>
          <w:p w14:paraId="6434930F"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0,331</w:t>
            </w:r>
          </w:p>
        </w:tc>
      </w:tr>
    </w:tbl>
    <w:p w14:paraId="2D7FC519" w14:textId="77777777" w:rsidR="004C6D15" w:rsidRDefault="004C6D15" w:rsidP="00831194">
      <w:pPr>
        <w:spacing w:after="0" w:line="240" w:lineRule="auto"/>
        <w:ind w:firstLine="709"/>
        <w:jc w:val="both"/>
        <w:rPr>
          <w:rFonts w:ascii="Times New Roman" w:eastAsia="Times New Roman" w:hAnsi="Times New Roman" w:cs="Times New Roman"/>
          <w:sz w:val="28"/>
          <w:szCs w:val="28"/>
        </w:rPr>
      </w:pPr>
    </w:p>
    <w:p w14:paraId="12860D7E" w14:textId="6D81F423" w:rsidR="005F2D8E" w:rsidRDefault="00EB52E0" w:rsidP="00831194">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На основании таблицы 232 </w:t>
      </w:r>
      <w:bookmarkStart w:id="118" w:name="_Hlk125642653"/>
      <w:r>
        <w:rPr>
          <w:rFonts w:ascii="Times New Roman" w:eastAsia="Times New Roman" w:hAnsi="Times New Roman" w:cs="Times New Roman"/>
          <w:sz w:val="28"/>
          <w:szCs w:val="28"/>
        </w:rPr>
        <w:t>частоты генотипов генов биомаркеров липидного обмена, связанные с риском развития кардиоваскулярных событий в зависимости от этнической принадлежности статистически значимы в следующих генах:</w:t>
      </w:r>
      <w:r>
        <w:rPr>
          <w:rFonts w:ascii="Times New Roman" w:eastAsia="Times New Roman" w:hAnsi="Times New Roman" w:cs="Times New Roman"/>
          <w:color w:val="000000"/>
          <w:sz w:val="28"/>
          <w:szCs w:val="28"/>
        </w:rPr>
        <w:t xml:space="preserve"> rs268 (LPL), 0 - A/A, 1 - A/G, 2 - G/G</w:t>
      </w:r>
      <w:r>
        <w:rPr>
          <w:rFonts w:ascii="Times New Roman" w:eastAsia="Times New Roman" w:hAnsi="Times New Roman" w:cs="Times New Roman"/>
          <w:sz w:val="28"/>
          <w:szCs w:val="28"/>
        </w:rPr>
        <w:t xml:space="preserve"> (р=</w:t>
      </w:r>
      <w:r>
        <w:rPr>
          <w:rFonts w:ascii="Times New Roman" w:eastAsia="Times New Roman" w:hAnsi="Times New Roman" w:cs="Times New Roman"/>
          <w:color w:val="000000"/>
          <w:sz w:val="28"/>
          <w:szCs w:val="28"/>
        </w:rPr>
        <w:t>0,022</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rs2229616 (MC4R),  0 - C/C, 1 - C/T, 2 - T/T (р=0,000), rs2943634,  0 - A/A, 1 - A/C, 2 - C/C, (р=0,030), rs599839 (CELSR2;PSRC1),  0 - G/G, 1 - A/G, 2 - A/A (р=0,030), rs599839 (CELSR2;PSRC1),  0 - G/G, 1 - A/G, 2 - A/A (р=0,025), rs2774279 USF1;ARHGAP30;TSTD1, 0 - C/C, 1 - C/T, 2 - T/T, (р=0,006).</w:t>
      </w:r>
    </w:p>
    <w:bookmarkEnd w:id="118"/>
    <w:p w14:paraId="0D43255F" w14:textId="28279B85" w:rsidR="00EB52E0" w:rsidRPr="005F2D8E" w:rsidRDefault="00EB52E0" w:rsidP="00831194">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В таблице 233 представлены </w:t>
      </w:r>
      <w:r>
        <w:rPr>
          <w:rFonts w:ascii="Times New Roman" w:eastAsia="Times New Roman" w:hAnsi="Times New Roman" w:cs="Times New Roman"/>
          <w:sz w:val="28"/>
          <w:szCs w:val="28"/>
        </w:rPr>
        <w:t>частоты генотипов генов биомаркеров эндотелия, связанных с кардиоваскулярными событиями в зависимости от этнической принадлежности.</w:t>
      </w:r>
    </w:p>
    <w:p w14:paraId="63FD6CC0" w14:textId="77777777" w:rsidR="00EB52E0" w:rsidRDefault="00EB52E0" w:rsidP="00831194">
      <w:pPr>
        <w:spacing w:after="0" w:line="240" w:lineRule="auto"/>
        <w:jc w:val="both"/>
        <w:rPr>
          <w:rFonts w:ascii="Times New Roman" w:eastAsia="Times New Roman" w:hAnsi="Times New Roman" w:cs="Times New Roman"/>
          <w:b/>
          <w:sz w:val="28"/>
          <w:szCs w:val="28"/>
        </w:rPr>
      </w:pPr>
    </w:p>
    <w:p w14:paraId="57526D5A" w14:textId="56475346" w:rsidR="00EB52E0" w:rsidRDefault="00EB52E0" w:rsidP="00831194">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233 - Частота генотипов генов биомаркеров эндотелия, связанных с кардиоваскулярными событиями в зависимости от этнической принадлежности</w:t>
      </w:r>
    </w:p>
    <w:p w14:paraId="2A7B317D" w14:textId="77777777" w:rsidR="005F2D8E" w:rsidRPr="005F2D8E" w:rsidRDefault="005F2D8E" w:rsidP="00831194">
      <w:pPr>
        <w:spacing w:after="0" w:line="240" w:lineRule="auto"/>
        <w:jc w:val="both"/>
        <w:rPr>
          <w:rFonts w:ascii="Times New Roman" w:eastAsia="Times New Roman" w:hAnsi="Times New Roman" w:cs="Times New Roman"/>
          <w:b/>
          <w:sz w:val="28"/>
          <w:szCs w:val="28"/>
        </w:rPr>
      </w:pPr>
    </w:p>
    <w:tbl>
      <w:tblPr>
        <w:tblW w:w="9672"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6"/>
        <w:gridCol w:w="2598"/>
        <w:gridCol w:w="504"/>
        <w:gridCol w:w="496"/>
        <w:gridCol w:w="496"/>
        <w:gridCol w:w="558"/>
        <w:gridCol w:w="558"/>
        <w:gridCol w:w="558"/>
        <w:gridCol w:w="1623"/>
        <w:gridCol w:w="1765"/>
      </w:tblGrid>
      <w:tr w:rsidR="00EB52E0" w:rsidRPr="001F2157" w14:paraId="662829CB" w14:textId="77777777" w:rsidTr="00FB2029">
        <w:trPr>
          <w:trHeight w:val="135"/>
        </w:trPr>
        <w:tc>
          <w:tcPr>
            <w:tcW w:w="516" w:type="dxa"/>
            <w:vMerge w:val="restart"/>
          </w:tcPr>
          <w:p w14:paraId="1039F861"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sz w:val="24"/>
                <w:szCs w:val="24"/>
              </w:rPr>
              <w:t>№</w:t>
            </w:r>
          </w:p>
        </w:tc>
        <w:tc>
          <w:tcPr>
            <w:tcW w:w="2598" w:type="dxa"/>
            <w:vMerge w:val="restart"/>
          </w:tcPr>
          <w:p w14:paraId="1AFA5D2F"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sz w:val="24"/>
                <w:szCs w:val="24"/>
              </w:rPr>
              <w:t>rs</w:t>
            </w:r>
          </w:p>
        </w:tc>
        <w:tc>
          <w:tcPr>
            <w:tcW w:w="3170" w:type="dxa"/>
            <w:gridSpan w:val="6"/>
          </w:tcPr>
          <w:p w14:paraId="11D5938B"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sz w:val="24"/>
                <w:szCs w:val="24"/>
              </w:rPr>
              <w:t>Основная группа</w:t>
            </w:r>
          </w:p>
        </w:tc>
        <w:tc>
          <w:tcPr>
            <w:tcW w:w="1623" w:type="dxa"/>
            <w:vMerge w:val="restart"/>
          </w:tcPr>
          <w:p w14:paraId="4989E934"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Хи-квадрат Пирсона</w:t>
            </w:r>
          </w:p>
        </w:tc>
        <w:tc>
          <w:tcPr>
            <w:tcW w:w="1765" w:type="dxa"/>
            <w:vMerge w:val="restart"/>
          </w:tcPr>
          <w:p w14:paraId="4AC44216"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sz w:val="24"/>
                <w:szCs w:val="24"/>
              </w:rPr>
              <w:t>Р-value</w:t>
            </w:r>
          </w:p>
        </w:tc>
      </w:tr>
      <w:tr w:rsidR="00EB52E0" w:rsidRPr="001F2157" w14:paraId="3206A2DB" w14:textId="77777777" w:rsidTr="00FB2029">
        <w:trPr>
          <w:trHeight w:val="135"/>
        </w:trPr>
        <w:tc>
          <w:tcPr>
            <w:tcW w:w="516" w:type="dxa"/>
            <w:vMerge/>
          </w:tcPr>
          <w:p w14:paraId="2DD84EDA" w14:textId="77777777" w:rsidR="00EB52E0" w:rsidRPr="001F2157" w:rsidRDefault="00EB52E0"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2598" w:type="dxa"/>
            <w:vMerge/>
          </w:tcPr>
          <w:p w14:paraId="5E55CF92" w14:textId="77777777" w:rsidR="00EB52E0" w:rsidRPr="001F2157" w:rsidRDefault="00EB52E0"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tc>
        <w:tc>
          <w:tcPr>
            <w:tcW w:w="1496" w:type="dxa"/>
            <w:gridSpan w:val="3"/>
          </w:tcPr>
          <w:p w14:paraId="1D08EDBB"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sz w:val="24"/>
                <w:szCs w:val="24"/>
              </w:rPr>
              <w:t xml:space="preserve">Aзиаты </w:t>
            </w:r>
          </w:p>
          <w:p w14:paraId="7A94E2AA"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sz w:val="24"/>
                <w:szCs w:val="24"/>
              </w:rPr>
              <w:t>(n=119)</w:t>
            </w:r>
          </w:p>
        </w:tc>
        <w:tc>
          <w:tcPr>
            <w:tcW w:w="1674" w:type="dxa"/>
            <w:gridSpan w:val="3"/>
          </w:tcPr>
          <w:p w14:paraId="3CC89BC1"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sz w:val="24"/>
                <w:szCs w:val="24"/>
              </w:rPr>
              <w:t>Европоиды</w:t>
            </w:r>
          </w:p>
          <w:p w14:paraId="770C08A9"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sz w:val="24"/>
                <w:szCs w:val="24"/>
              </w:rPr>
              <w:t>(44)</w:t>
            </w:r>
          </w:p>
        </w:tc>
        <w:tc>
          <w:tcPr>
            <w:tcW w:w="1623" w:type="dxa"/>
            <w:vMerge/>
          </w:tcPr>
          <w:p w14:paraId="23B53B86" w14:textId="77777777" w:rsidR="00EB52E0" w:rsidRPr="001F2157" w:rsidRDefault="00EB52E0"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tc>
        <w:tc>
          <w:tcPr>
            <w:tcW w:w="1765" w:type="dxa"/>
            <w:vMerge/>
          </w:tcPr>
          <w:p w14:paraId="7AB94E88" w14:textId="77777777" w:rsidR="00EB52E0" w:rsidRPr="001F2157" w:rsidRDefault="00EB52E0"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tc>
      </w:tr>
      <w:tr w:rsidR="00EB52E0" w:rsidRPr="001F2157" w14:paraId="406CD410" w14:textId="77777777" w:rsidTr="00FB2029">
        <w:trPr>
          <w:trHeight w:val="270"/>
        </w:trPr>
        <w:tc>
          <w:tcPr>
            <w:tcW w:w="516" w:type="dxa"/>
            <w:vMerge/>
          </w:tcPr>
          <w:p w14:paraId="43A27151" w14:textId="77777777" w:rsidR="00EB52E0" w:rsidRPr="001F2157" w:rsidRDefault="00EB52E0"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tc>
        <w:tc>
          <w:tcPr>
            <w:tcW w:w="2598" w:type="dxa"/>
            <w:vMerge/>
          </w:tcPr>
          <w:p w14:paraId="49E20E63" w14:textId="77777777" w:rsidR="00EB52E0" w:rsidRPr="001F2157" w:rsidRDefault="00EB52E0"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tc>
        <w:tc>
          <w:tcPr>
            <w:tcW w:w="504" w:type="dxa"/>
          </w:tcPr>
          <w:p w14:paraId="004EBD44"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sz w:val="24"/>
                <w:szCs w:val="24"/>
              </w:rPr>
              <w:t>0</w:t>
            </w:r>
          </w:p>
        </w:tc>
        <w:tc>
          <w:tcPr>
            <w:tcW w:w="496" w:type="dxa"/>
          </w:tcPr>
          <w:p w14:paraId="67BF9040"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sz w:val="24"/>
                <w:szCs w:val="24"/>
              </w:rPr>
              <w:t>1</w:t>
            </w:r>
          </w:p>
        </w:tc>
        <w:tc>
          <w:tcPr>
            <w:tcW w:w="496" w:type="dxa"/>
          </w:tcPr>
          <w:p w14:paraId="3B0DCA15"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sz w:val="24"/>
                <w:szCs w:val="24"/>
              </w:rPr>
              <w:t>2</w:t>
            </w:r>
          </w:p>
        </w:tc>
        <w:tc>
          <w:tcPr>
            <w:tcW w:w="558" w:type="dxa"/>
          </w:tcPr>
          <w:p w14:paraId="1B0E5FE6"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sz w:val="24"/>
                <w:szCs w:val="24"/>
              </w:rPr>
              <w:t>0</w:t>
            </w:r>
          </w:p>
        </w:tc>
        <w:tc>
          <w:tcPr>
            <w:tcW w:w="558" w:type="dxa"/>
          </w:tcPr>
          <w:p w14:paraId="1181ACFC"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sz w:val="24"/>
                <w:szCs w:val="24"/>
              </w:rPr>
              <w:t>1</w:t>
            </w:r>
          </w:p>
        </w:tc>
        <w:tc>
          <w:tcPr>
            <w:tcW w:w="558" w:type="dxa"/>
          </w:tcPr>
          <w:p w14:paraId="36D5FC64"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sz w:val="24"/>
                <w:szCs w:val="24"/>
              </w:rPr>
              <w:t>2</w:t>
            </w:r>
          </w:p>
        </w:tc>
        <w:tc>
          <w:tcPr>
            <w:tcW w:w="1623" w:type="dxa"/>
            <w:vMerge/>
          </w:tcPr>
          <w:p w14:paraId="4A404EAF" w14:textId="77777777" w:rsidR="00EB52E0" w:rsidRPr="001F2157" w:rsidRDefault="00EB52E0"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tc>
        <w:tc>
          <w:tcPr>
            <w:tcW w:w="1765" w:type="dxa"/>
            <w:vMerge/>
          </w:tcPr>
          <w:p w14:paraId="20177EEC" w14:textId="77777777" w:rsidR="00EB52E0" w:rsidRPr="001F2157" w:rsidRDefault="00EB52E0" w:rsidP="00831194">
            <w:pPr>
              <w:widowControl w:val="0"/>
              <w:pBdr>
                <w:top w:val="nil"/>
                <w:left w:val="nil"/>
                <w:bottom w:val="nil"/>
                <w:right w:val="nil"/>
                <w:between w:val="nil"/>
              </w:pBdr>
              <w:spacing w:after="0" w:line="240" w:lineRule="auto"/>
              <w:jc w:val="both"/>
              <w:rPr>
                <w:rFonts w:ascii="Times New Roman" w:eastAsia="Times New Roman" w:hAnsi="Times New Roman" w:cs="Times New Roman"/>
                <w:b/>
                <w:sz w:val="24"/>
                <w:szCs w:val="24"/>
              </w:rPr>
            </w:pPr>
          </w:p>
        </w:tc>
      </w:tr>
      <w:tr w:rsidR="00EB52E0" w:rsidRPr="001F2157" w14:paraId="4468BBE4" w14:textId="77777777" w:rsidTr="00FB2029">
        <w:tc>
          <w:tcPr>
            <w:tcW w:w="516" w:type="dxa"/>
          </w:tcPr>
          <w:p w14:paraId="2A1049B9"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w:t>
            </w:r>
          </w:p>
        </w:tc>
        <w:tc>
          <w:tcPr>
            <w:tcW w:w="2598" w:type="dxa"/>
          </w:tcPr>
          <w:p w14:paraId="4DE904DD"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rs383830, 0 -A/A, 1 -A/T, 2 - T/T</w:t>
            </w:r>
          </w:p>
        </w:tc>
        <w:tc>
          <w:tcPr>
            <w:tcW w:w="504" w:type="dxa"/>
            <w:vAlign w:val="center"/>
          </w:tcPr>
          <w:p w14:paraId="7F6C7723"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10</w:t>
            </w:r>
          </w:p>
        </w:tc>
        <w:tc>
          <w:tcPr>
            <w:tcW w:w="496" w:type="dxa"/>
            <w:vAlign w:val="center"/>
          </w:tcPr>
          <w:p w14:paraId="7F236648"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45</w:t>
            </w:r>
          </w:p>
        </w:tc>
        <w:tc>
          <w:tcPr>
            <w:tcW w:w="496" w:type="dxa"/>
            <w:vAlign w:val="center"/>
          </w:tcPr>
          <w:p w14:paraId="0C17E001"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56</w:t>
            </w:r>
          </w:p>
        </w:tc>
        <w:tc>
          <w:tcPr>
            <w:tcW w:w="558" w:type="dxa"/>
            <w:vAlign w:val="center"/>
          </w:tcPr>
          <w:p w14:paraId="0AF945FB"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6</w:t>
            </w:r>
          </w:p>
        </w:tc>
        <w:tc>
          <w:tcPr>
            <w:tcW w:w="558" w:type="dxa"/>
            <w:vAlign w:val="center"/>
          </w:tcPr>
          <w:p w14:paraId="17FE69D4"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15</w:t>
            </w:r>
          </w:p>
        </w:tc>
        <w:tc>
          <w:tcPr>
            <w:tcW w:w="558" w:type="dxa"/>
            <w:vAlign w:val="center"/>
          </w:tcPr>
          <w:p w14:paraId="162EB3F9"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12</w:t>
            </w:r>
          </w:p>
        </w:tc>
        <w:tc>
          <w:tcPr>
            <w:tcW w:w="1623" w:type="dxa"/>
          </w:tcPr>
          <w:p w14:paraId="18BB15A6"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3,143</w:t>
            </w:r>
          </w:p>
        </w:tc>
        <w:tc>
          <w:tcPr>
            <w:tcW w:w="1765" w:type="dxa"/>
            <w:vAlign w:val="center"/>
          </w:tcPr>
          <w:p w14:paraId="5C3A5200"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0,208</w:t>
            </w:r>
          </w:p>
        </w:tc>
      </w:tr>
      <w:tr w:rsidR="00EB52E0" w:rsidRPr="001F2157" w14:paraId="7C94023C" w14:textId="77777777" w:rsidTr="00FB2029">
        <w:tc>
          <w:tcPr>
            <w:tcW w:w="516" w:type="dxa"/>
          </w:tcPr>
          <w:p w14:paraId="00FCF745"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2</w:t>
            </w:r>
          </w:p>
        </w:tc>
        <w:tc>
          <w:tcPr>
            <w:tcW w:w="2598" w:type="dxa"/>
          </w:tcPr>
          <w:p w14:paraId="03A6B297"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lang w:val="en-US"/>
              </w:rPr>
            </w:pPr>
            <w:r w:rsidRPr="001F2157">
              <w:rPr>
                <w:rFonts w:ascii="Times New Roman" w:eastAsia="Times New Roman" w:hAnsi="Times New Roman" w:cs="Times New Roman"/>
                <w:color w:val="000000"/>
                <w:sz w:val="24"/>
                <w:szCs w:val="24"/>
                <w:lang w:val="en-US"/>
              </w:rPr>
              <w:t>rs5370 EDN1, 0 -T/T, 1 - G/T, 2- G/G</w:t>
            </w:r>
          </w:p>
        </w:tc>
        <w:tc>
          <w:tcPr>
            <w:tcW w:w="504" w:type="dxa"/>
            <w:vAlign w:val="center"/>
          </w:tcPr>
          <w:p w14:paraId="2D1DF7E4"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sz w:val="24"/>
                <w:szCs w:val="24"/>
              </w:rPr>
              <w:t>62</w:t>
            </w:r>
          </w:p>
        </w:tc>
        <w:tc>
          <w:tcPr>
            <w:tcW w:w="496" w:type="dxa"/>
            <w:vAlign w:val="center"/>
          </w:tcPr>
          <w:p w14:paraId="71BBAB2B"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42</w:t>
            </w:r>
          </w:p>
        </w:tc>
        <w:tc>
          <w:tcPr>
            <w:tcW w:w="496" w:type="dxa"/>
            <w:vAlign w:val="center"/>
          </w:tcPr>
          <w:p w14:paraId="47A27A28"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sz w:val="24"/>
                <w:szCs w:val="24"/>
              </w:rPr>
              <w:t>9</w:t>
            </w:r>
          </w:p>
        </w:tc>
        <w:tc>
          <w:tcPr>
            <w:tcW w:w="558" w:type="dxa"/>
            <w:vAlign w:val="center"/>
          </w:tcPr>
          <w:p w14:paraId="3F35378F"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4</w:t>
            </w:r>
          </w:p>
        </w:tc>
        <w:tc>
          <w:tcPr>
            <w:tcW w:w="558" w:type="dxa"/>
            <w:vAlign w:val="center"/>
          </w:tcPr>
          <w:p w14:paraId="77A1396B"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16</w:t>
            </w:r>
          </w:p>
        </w:tc>
        <w:tc>
          <w:tcPr>
            <w:tcW w:w="558" w:type="dxa"/>
            <w:vAlign w:val="center"/>
          </w:tcPr>
          <w:p w14:paraId="7F24C138"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14</w:t>
            </w:r>
          </w:p>
        </w:tc>
        <w:tc>
          <w:tcPr>
            <w:tcW w:w="1623" w:type="dxa"/>
          </w:tcPr>
          <w:p w14:paraId="40156B38"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2,022</w:t>
            </w:r>
          </w:p>
          <w:p w14:paraId="10BF1026"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p>
        </w:tc>
        <w:tc>
          <w:tcPr>
            <w:tcW w:w="1765" w:type="dxa"/>
          </w:tcPr>
          <w:p w14:paraId="0CDB3C41"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0,364</w:t>
            </w:r>
          </w:p>
          <w:p w14:paraId="51A330CD"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p>
        </w:tc>
      </w:tr>
      <w:tr w:rsidR="00EB52E0" w:rsidRPr="001F2157" w14:paraId="0C0B3D6A" w14:textId="77777777" w:rsidTr="00FB2029">
        <w:tc>
          <w:tcPr>
            <w:tcW w:w="516" w:type="dxa"/>
          </w:tcPr>
          <w:p w14:paraId="5526A8DD"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3</w:t>
            </w:r>
          </w:p>
        </w:tc>
        <w:tc>
          <w:tcPr>
            <w:tcW w:w="2598" w:type="dxa"/>
          </w:tcPr>
          <w:p w14:paraId="472903DF" w14:textId="77777777" w:rsidR="00EB52E0" w:rsidRPr="001F2157" w:rsidRDefault="00EB52E0" w:rsidP="00831194">
            <w:pPr>
              <w:pStyle w:val="1"/>
              <w:spacing w:before="0" w:after="0" w:line="240" w:lineRule="auto"/>
              <w:jc w:val="both"/>
              <w:rPr>
                <w:rFonts w:ascii="Times New Roman" w:eastAsia="Times New Roman" w:hAnsi="Times New Roman" w:cs="Times New Roman"/>
                <w:sz w:val="24"/>
                <w:szCs w:val="24"/>
                <w:lang w:val="en-US"/>
              </w:rPr>
            </w:pPr>
            <w:bookmarkStart w:id="119" w:name="_Toc120546074"/>
            <w:bookmarkStart w:id="120" w:name="_Toc120546582"/>
            <w:bookmarkStart w:id="121" w:name="_Toc122001688"/>
            <w:r w:rsidRPr="001F2157">
              <w:rPr>
                <w:rFonts w:ascii="Times New Roman" w:eastAsia="Times New Roman" w:hAnsi="Times New Roman" w:cs="Times New Roman"/>
                <w:sz w:val="24"/>
                <w:szCs w:val="24"/>
                <w:lang w:val="en-US"/>
              </w:rPr>
              <w:t>rs1800779</w:t>
            </w:r>
            <w:bookmarkEnd w:id="119"/>
            <w:bookmarkEnd w:id="120"/>
            <w:bookmarkEnd w:id="121"/>
          </w:p>
          <w:p w14:paraId="0B8656D6"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lang w:val="en-US"/>
              </w:rPr>
            </w:pPr>
            <w:r w:rsidRPr="001F2157">
              <w:rPr>
                <w:rFonts w:ascii="Times New Roman" w:eastAsia="Times New Roman" w:hAnsi="Times New Roman" w:cs="Times New Roman"/>
                <w:color w:val="000000"/>
                <w:sz w:val="24"/>
                <w:szCs w:val="24"/>
                <w:lang w:val="en-US"/>
              </w:rPr>
              <w:t xml:space="preserve"> NOS3, 0 - G/G, 1- G/T, 2- T/T</w:t>
            </w:r>
          </w:p>
        </w:tc>
        <w:tc>
          <w:tcPr>
            <w:tcW w:w="504" w:type="dxa"/>
            <w:vAlign w:val="center"/>
          </w:tcPr>
          <w:p w14:paraId="3BBDF488"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62</w:t>
            </w:r>
          </w:p>
        </w:tc>
        <w:tc>
          <w:tcPr>
            <w:tcW w:w="496" w:type="dxa"/>
            <w:vAlign w:val="center"/>
          </w:tcPr>
          <w:p w14:paraId="015AE65E"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42</w:t>
            </w:r>
          </w:p>
        </w:tc>
        <w:tc>
          <w:tcPr>
            <w:tcW w:w="496" w:type="dxa"/>
            <w:vAlign w:val="center"/>
          </w:tcPr>
          <w:p w14:paraId="17445947"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9</w:t>
            </w:r>
          </w:p>
        </w:tc>
        <w:tc>
          <w:tcPr>
            <w:tcW w:w="558" w:type="dxa"/>
            <w:vAlign w:val="center"/>
          </w:tcPr>
          <w:p w14:paraId="3421A3F4"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15</w:t>
            </w:r>
          </w:p>
        </w:tc>
        <w:tc>
          <w:tcPr>
            <w:tcW w:w="558" w:type="dxa"/>
            <w:vAlign w:val="center"/>
          </w:tcPr>
          <w:p w14:paraId="099B9E99"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16</w:t>
            </w:r>
          </w:p>
        </w:tc>
        <w:tc>
          <w:tcPr>
            <w:tcW w:w="558" w:type="dxa"/>
            <w:vAlign w:val="center"/>
          </w:tcPr>
          <w:p w14:paraId="32201256"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3</w:t>
            </w:r>
          </w:p>
        </w:tc>
        <w:tc>
          <w:tcPr>
            <w:tcW w:w="1623" w:type="dxa"/>
          </w:tcPr>
          <w:p w14:paraId="136C38A9"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1,248</w:t>
            </w:r>
          </w:p>
        </w:tc>
        <w:tc>
          <w:tcPr>
            <w:tcW w:w="1765" w:type="dxa"/>
          </w:tcPr>
          <w:p w14:paraId="39C66B32"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0,536</w:t>
            </w:r>
          </w:p>
        </w:tc>
      </w:tr>
      <w:tr w:rsidR="00EB52E0" w:rsidRPr="001F2157" w14:paraId="5B0A7EA0" w14:textId="77777777" w:rsidTr="00FB2029">
        <w:tc>
          <w:tcPr>
            <w:tcW w:w="516" w:type="dxa"/>
          </w:tcPr>
          <w:p w14:paraId="263FB804"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4</w:t>
            </w:r>
          </w:p>
        </w:tc>
        <w:tc>
          <w:tcPr>
            <w:tcW w:w="2598" w:type="dxa"/>
          </w:tcPr>
          <w:p w14:paraId="7583473E"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lang w:val="en-US"/>
              </w:rPr>
            </w:pPr>
            <w:r w:rsidRPr="001F2157">
              <w:rPr>
                <w:rFonts w:ascii="Times New Roman" w:eastAsia="Times New Roman" w:hAnsi="Times New Roman" w:cs="Times New Roman"/>
                <w:color w:val="000000"/>
                <w:sz w:val="24"/>
                <w:szCs w:val="24"/>
                <w:lang w:val="en-US"/>
              </w:rPr>
              <w:t>rs1800783 NOS3, 0 - A/A, 1- A/T, 2- T/T</w:t>
            </w:r>
          </w:p>
        </w:tc>
        <w:tc>
          <w:tcPr>
            <w:tcW w:w="504" w:type="dxa"/>
            <w:vAlign w:val="center"/>
          </w:tcPr>
          <w:p w14:paraId="485114E7"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65</w:t>
            </w:r>
          </w:p>
        </w:tc>
        <w:tc>
          <w:tcPr>
            <w:tcW w:w="496" w:type="dxa"/>
            <w:vAlign w:val="center"/>
          </w:tcPr>
          <w:p w14:paraId="699BB3AA"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44</w:t>
            </w:r>
          </w:p>
        </w:tc>
        <w:tc>
          <w:tcPr>
            <w:tcW w:w="496" w:type="dxa"/>
            <w:vAlign w:val="center"/>
          </w:tcPr>
          <w:p w14:paraId="1548611E"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3</w:t>
            </w:r>
          </w:p>
        </w:tc>
        <w:tc>
          <w:tcPr>
            <w:tcW w:w="558" w:type="dxa"/>
            <w:vAlign w:val="center"/>
          </w:tcPr>
          <w:p w14:paraId="14C28601"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6</w:t>
            </w:r>
          </w:p>
        </w:tc>
        <w:tc>
          <w:tcPr>
            <w:tcW w:w="558" w:type="dxa"/>
            <w:vAlign w:val="center"/>
          </w:tcPr>
          <w:p w14:paraId="059BA07F"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23</w:t>
            </w:r>
          </w:p>
        </w:tc>
        <w:tc>
          <w:tcPr>
            <w:tcW w:w="558" w:type="dxa"/>
            <w:vAlign w:val="center"/>
          </w:tcPr>
          <w:p w14:paraId="3E68CA3B"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7</w:t>
            </w:r>
          </w:p>
        </w:tc>
        <w:tc>
          <w:tcPr>
            <w:tcW w:w="1623" w:type="dxa"/>
          </w:tcPr>
          <w:p w14:paraId="552305B6"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20,749</w:t>
            </w:r>
          </w:p>
        </w:tc>
        <w:tc>
          <w:tcPr>
            <w:tcW w:w="1765" w:type="dxa"/>
          </w:tcPr>
          <w:p w14:paraId="3B9EED83"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color w:val="000000"/>
                <w:sz w:val="24"/>
                <w:szCs w:val="24"/>
              </w:rPr>
              <w:t>0,000</w:t>
            </w:r>
          </w:p>
        </w:tc>
      </w:tr>
      <w:tr w:rsidR="00EB52E0" w:rsidRPr="001F2157" w14:paraId="4DA110A9" w14:textId="77777777" w:rsidTr="00FB2029">
        <w:tc>
          <w:tcPr>
            <w:tcW w:w="516" w:type="dxa"/>
          </w:tcPr>
          <w:p w14:paraId="3CA89744"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5</w:t>
            </w:r>
          </w:p>
        </w:tc>
        <w:tc>
          <w:tcPr>
            <w:tcW w:w="2598" w:type="dxa"/>
            <w:vAlign w:val="bottom"/>
          </w:tcPr>
          <w:p w14:paraId="2ABFEF0F"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lang w:val="en-US"/>
              </w:rPr>
            </w:pPr>
            <w:r w:rsidRPr="001F2157">
              <w:rPr>
                <w:rFonts w:ascii="Times New Roman" w:eastAsia="Times New Roman" w:hAnsi="Times New Roman" w:cs="Times New Roman"/>
                <w:color w:val="000000"/>
                <w:sz w:val="24"/>
                <w:szCs w:val="24"/>
                <w:lang w:val="en-US"/>
              </w:rPr>
              <w:t>rs1051730 NOS3, 0 - G/G, 1 - A/G, 2 - A/A</w:t>
            </w:r>
          </w:p>
        </w:tc>
        <w:tc>
          <w:tcPr>
            <w:tcW w:w="504" w:type="dxa"/>
            <w:vAlign w:val="center"/>
          </w:tcPr>
          <w:p w14:paraId="2042E6BF"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63</w:t>
            </w:r>
          </w:p>
        </w:tc>
        <w:tc>
          <w:tcPr>
            <w:tcW w:w="496" w:type="dxa"/>
            <w:vAlign w:val="center"/>
          </w:tcPr>
          <w:p w14:paraId="419AEE20"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42</w:t>
            </w:r>
          </w:p>
        </w:tc>
        <w:tc>
          <w:tcPr>
            <w:tcW w:w="496" w:type="dxa"/>
            <w:vAlign w:val="center"/>
          </w:tcPr>
          <w:p w14:paraId="6FAE1910"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4</w:t>
            </w:r>
          </w:p>
        </w:tc>
        <w:tc>
          <w:tcPr>
            <w:tcW w:w="558" w:type="dxa"/>
            <w:vAlign w:val="center"/>
          </w:tcPr>
          <w:p w14:paraId="05047A0B"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8</w:t>
            </w:r>
          </w:p>
        </w:tc>
        <w:tc>
          <w:tcPr>
            <w:tcW w:w="558" w:type="dxa"/>
            <w:vAlign w:val="center"/>
          </w:tcPr>
          <w:p w14:paraId="17CABBF5"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24</w:t>
            </w:r>
          </w:p>
        </w:tc>
        <w:tc>
          <w:tcPr>
            <w:tcW w:w="558" w:type="dxa"/>
            <w:vAlign w:val="center"/>
          </w:tcPr>
          <w:p w14:paraId="5799762D"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4</w:t>
            </w:r>
          </w:p>
        </w:tc>
        <w:tc>
          <w:tcPr>
            <w:tcW w:w="1623" w:type="dxa"/>
          </w:tcPr>
          <w:p w14:paraId="355783D3"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14,417</w:t>
            </w:r>
          </w:p>
        </w:tc>
        <w:tc>
          <w:tcPr>
            <w:tcW w:w="1765" w:type="dxa"/>
            <w:vAlign w:val="center"/>
          </w:tcPr>
          <w:p w14:paraId="79690992"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color w:val="000000"/>
                <w:sz w:val="24"/>
                <w:szCs w:val="24"/>
              </w:rPr>
              <w:t>0,001</w:t>
            </w:r>
          </w:p>
        </w:tc>
      </w:tr>
      <w:tr w:rsidR="00EB52E0" w:rsidRPr="001F2157" w14:paraId="2605681B" w14:textId="77777777" w:rsidTr="00FB2029">
        <w:trPr>
          <w:trHeight w:val="296"/>
        </w:trPr>
        <w:tc>
          <w:tcPr>
            <w:tcW w:w="516" w:type="dxa"/>
          </w:tcPr>
          <w:p w14:paraId="37090F84"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6</w:t>
            </w:r>
          </w:p>
        </w:tc>
        <w:tc>
          <w:tcPr>
            <w:tcW w:w="2598" w:type="dxa"/>
          </w:tcPr>
          <w:p w14:paraId="71A518E9"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lang w:val="en-US"/>
              </w:rPr>
            </w:pPr>
            <w:r w:rsidRPr="001F2157">
              <w:rPr>
                <w:rFonts w:ascii="Times New Roman" w:eastAsia="Times New Roman" w:hAnsi="Times New Roman" w:cs="Times New Roman"/>
                <w:color w:val="000000"/>
                <w:sz w:val="24"/>
                <w:szCs w:val="24"/>
                <w:lang w:val="en-US"/>
              </w:rPr>
              <w:t>rs2383206 CDKN2B-AS1,  0 - A/A, 1 - A/G, 2 -  G/G</w:t>
            </w:r>
          </w:p>
        </w:tc>
        <w:tc>
          <w:tcPr>
            <w:tcW w:w="504" w:type="dxa"/>
            <w:vAlign w:val="center"/>
          </w:tcPr>
          <w:p w14:paraId="65B99A4E"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36</w:t>
            </w:r>
          </w:p>
        </w:tc>
        <w:tc>
          <w:tcPr>
            <w:tcW w:w="496" w:type="dxa"/>
            <w:vAlign w:val="center"/>
          </w:tcPr>
          <w:p w14:paraId="1C617F53"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71</w:t>
            </w:r>
          </w:p>
        </w:tc>
        <w:tc>
          <w:tcPr>
            <w:tcW w:w="496" w:type="dxa"/>
            <w:vAlign w:val="center"/>
          </w:tcPr>
          <w:p w14:paraId="635E5696"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3</w:t>
            </w:r>
          </w:p>
        </w:tc>
        <w:tc>
          <w:tcPr>
            <w:tcW w:w="558" w:type="dxa"/>
            <w:vAlign w:val="center"/>
          </w:tcPr>
          <w:p w14:paraId="352CA49D"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w:t>
            </w:r>
          </w:p>
        </w:tc>
        <w:tc>
          <w:tcPr>
            <w:tcW w:w="558" w:type="dxa"/>
            <w:vAlign w:val="center"/>
          </w:tcPr>
          <w:p w14:paraId="0CB3F900"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24</w:t>
            </w:r>
          </w:p>
        </w:tc>
        <w:tc>
          <w:tcPr>
            <w:tcW w:w="558" w:type="dxa"/>
            <w:vAlign w:val="center"/>
          </w:tcPr>
          <w:p w14:paraId="6F641FEE"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13</w:t>
            </w:r>
          </w:p>
        </w:tc>
        <w:tc>
          <w:tcPr>
            <w:tcW w:w="1623" w:type="dxa"/>
          </w:tcPr>
          <w:p w14:paraId="6F29F0BC"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0,028</w:t>
            </w:r>
          </w:p>
          <w:p w14:paraId="37053F21"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p>
        </w:tc>
        <w:tc>
          <w:tcPr>
            <w:tcW w:w="1765" w:type="dxa"/>
          </w:tcPr>
          <w:p w14:paraId="5F539EF1"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0,986</w:t>
            </w:r>
          </w:p>
        </w:tc>
      </w:tr>
      <w:tr w:rsidR="00EB52E0" w:rsidRPr="001F2157" w14:paraId="35A5AB2D" w14:textId="77777777" w:rsidTr="00FB2029">
        <w:tc>
          <w:tcPr>
            <w:tcW w:w="516" w:type="dxa"/>
          </w:tcPr>
          <w:p w14:paraId="3877A482"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7</w:t>
            </w:r>
          </w:p>
        </w:tc>
        <w:tc>
          <w:tcPr>
            <w:tcW w:w="2598" w:type="dxa"/>
          </w:tcPr>
          <w:p w14:paraId="60EEDAC1"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lang w:val="en-US"/>
              </w:rPr>
            </w:pPr>
            <w:r w:rsidRPr="001F2157">
              <w:rPr>
                <w:rFonts w:ascii="Times New Roman" w:eastAsia="Times New Roman" w:hAnsi="Times New Roman" w:cs="Times New Roman"/>
                <w:color w:val="000000"/>
                <w:sz w:val="24"/>
                <w:szCs w:val="24"/>
                <w:lang w:val="en-US"/>
              </w:rPr>
              <w:t>rs10757278 CDKN2B-AS1, 0 - A/A, 1 - A/G, 2 -  G/G</w:t>
            </w:r>
          </w:p>
        </w:tc>
        <w:tc>
          <w:tcPr>
            <w:tcW w:w="504" w:type="dxa"/>
            <w:vAlign w:val="center"/>
          </w:tcPr>
          <w:p w14:paraId="464AFB8C"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16</w:t>
            </w:r>
          </w:p>
        </w:tc>
        <w:tc>
          <w:tcPr>
            <w:tcW w:w="496" w:type="dxa"/>
            <w:vAlign w:val="center"/>
          </w:tcPr>
          <w:p w14:paraId="45A1171B"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59</w:t>
            </w:r>
          </w:p>
        </w:tc>
        <w:tc>
          <w:tcPr>
            <w:tcW w:w="496" w:type="dxa"/>
            <w:vAlign w:val="center"/>
          </w:tcPr>
          <w:p w14:paraId="50003A34"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28</w:t>
            </w:r>
          </w:p>
        </w:tc>
        <w:tc>
          <w:tcPr>
            <w:tcW w:w="558" w:type="dxa"/>
            <w:vAlign w:val="center"/>
          </w:tcPr>
          <w:p w14:paraId="33C5BD1A"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8</w:t>
            </w:r>
          </w:p>
        </w:tc>
        <w:tc>
          <w:tcPr>
            <w:tcW w:w="558" w:type="dxa"/>
            <w:vAlign w:val="center"/>
          </w:tcPr>
          <w:p w14:paraId="43F44A9D"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9</w:t>
            </w:r>
          </w:p>
        </w:tc>
        <w:tc>
          <w:tcPr>
            <w:tcW w:w="558" w:type="dxa"/>
            <w:vAlign w:val="center"/>
          </w:tcPr>
          <w:p w14:paraId="0DDF3D68"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8</w:t>
            </w:r>
          </w:p>
        </w:tc>
        <w:tc>
          <w:tcPr>
            <w:tcW w:w="1623" w:type="dxa"/>
          </w:tcPr>
          <w:p w14:paraId="4843867D"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4,790</w:t>
            </w:r>
          </w:p>
        </w:tc>
        <w:tc>
          <w:tcPr>
            <w:tcW w:w="1765" w:type="dxa"/>
          </w:tcPr>
          <w:p w14:paraId="618B3CBB"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0,091</w:t>
            </w:r>
          </w:p>
        </w:tc>
      </w:tr>
      <w:tr w:rsidR="00EB52E0" w:rsidRPr="001F2157" w14:paraId="24D045CD" w14:textId="77777777" w:rsidTr="00FB2029">
        <w:tc>
          <w:tcPr>
            <w:tcW w:w="516" w:type="dxa"/>
          </w:tcPr>
          <w:p w14:paraId="2FA49DA3"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8</w:t>
            </w:r>
          </w:p>
        </w:tc>
        <w:tc>
          <w:tcPr>
            <w:tcW w:w="2598" w:type="dxa"/>
          </w:tcPr>
          <w:p w14:paraId="59404A35"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lang w:val="en-US"/>
              </w:rPr>
            </w:pPr>
            <w:r w:rsidRPr="001F2157">
              <w:rPr>
                <w:rFonts w:ascii="Times New Roman" w:eastAsia="Times New Roman" w:hAnsi="Times New Roman" w:cs="Times New Roman"/>
                <w:color w:val="000000"/>
                <w:sz w:val="24"/>
                <w:szCs w:val="24"/>
                <w:lang w:val="en-US"/>
              </w:rPr>
              <w:t>rs10116277 CDKN2B-AS1,  0 - G/G, 1 - G/T, 2 - T/T</w:t>
            </w:r>
          </w:p>
        </w:tc>
        <w:tc>
          <w:tcPr>
            <w:tcW w:w="504" w:type="dxa"/>
            <w:vAlign w:val="center"/>
          </w:tcPr>
          <w:p w14:paraId="126BC4D9"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13</w:t>
            </w:r>
          </w:p>
        </w:tc>
        <w:tc>
          <w:tcPr>
            <w:tcW w:w="496" w:type="dxa"/>
            <w:vAlign w:val="center"/>
          </w:tcPr>
          <w:p w14:paraId="4B6B7A65"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91</w:t>
            </w:r>
          </w:p>
        </w:tc>
        <w:tc>
          <w:tcPr>
            <w:tcW w:w="496" w:type="dxa"/>
            <w:vAlign w:val="center"/>
          </w:tcPr>
          <w:p w14:paraId="75434C0E"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3</w:t>
            </w:r>
          </w:p>
        </w:tc>
        <w:tc>
          <w:tcPr>
            <w:tcW w:w="558" w:type="dxa"/>
            <w:vAlign w:val="center"/>
          </w:tcPr>
          <w:p w14:paraId="31C9AD59"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5</w:t>
            </w:r>
          </w:p>
        </w:tc>
        <w:tc>
          <w:tcPr>
            <w:tcW w:w="558" w:type="dxa"/>
            <w:vAlign w:val="center"/>
          </w:tcPr>
          <w:p w14:paraId="210BF757"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16</w:t>
            </w:r>
          </w:p>
        </w:tc>
        <w:tc>
          <w:tcPr>
            <w:tcW w:w="558" w:type="dxa"/>
            <w:vAlign w:val="center"/>
          </w:tcPr>
          <w:p w14:paraId="631C8D6F"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6</w:t>
            </w:r>
          </w:p>
        </w:tc>
        <w:tc>
          <w:tcPr>
            <w:tcW w:w="1623" w:type="dxa"/>
            <w:vAlign w:val="center"/>
          </w:tcPr>
          <w:p w14:paraId="596ACA71"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14,551</w:t>
            </w:r>
          </w:p>
        </w:tc>
        <w:tc>
          <w:tcPr>
            <w:tcW w:w="1765" w:type="dxa"/>
          </w:tcPr>
          <w:p w14:paraId="70E53933"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color w:val="000000"/>
                <w:sz w:val="24"/>
                <w:szCs w:val="24"/>
              </w:rPr>
              <w:t>0,001</w:t>
            </w:r>
          </w:p>
        </w:tc>
      </w:tr>
      <w:tr w:rsidR="00EB52E0" w:rsidRPr="001F2157" w14:paraId="2E322AEC" w14:textId="77777777" w:rsidTr="00FB2029">
        <w:tc>
          <w:tcPr>
            <w:tcW w:w="516" w:type="dxa"/>
          </w:tcPr>
          <w:p w14:paraId="65128F14"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9</w:t>
            </w:r>
          </w:p>
        </w:tc>
        <w:tc>
          <w:tcPr>
            <w:tcW w:w="2598" w:type="dxa"/>
            <w:vAlign w:val="bottom"/>
          </w:tcPr>
          <w:p w14:paraId="1407E8A8"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lang w:val="en-US"/>
              </w:rPr>
            </w:pPr>
            <w:r w:rsidRPr="001F2157">
              <w:rPr>
                <w:rFonts w:ascii="Times New Roman" w:eastAsia="Times New Roman" w:hAnsi="Times New Roman" w:cs="Times New Roman"/>
                <w:color w:val="000000"/>
                <w:sz w:val="24"/>
                <w:szCs w:val="24"/>
                <w:lang w:val="en-US"/>
              </w:rPr>
              <w:t>rs1333049 CDKN2B-AS1, 0 - C/C, 1 - C/G, 2 - G/G</w:t>
            </w:r>
          </w:p>
        </w:tc>
        <w:tc>
          <w:tcPr>
            <w:tcW w:w="504" w:type="dxa"/>
            <w:vAlign w:val="center"/>
          </w:tcPr>
          <w:p w14:paraId="0E752836"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32</w:t>
            </w:r>
          </w:p>
        </w:tc>
        <w:tc>
          <w:tcPr>
            <w:tcW w:w="496" w:type="dxa"/>
            <w:vAlign w:val="center"/>
          </w:tcPr>
          <w:p w14:paraId="3F94556B"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62</w:t>
            </w:r>
          </w:p>
        </w:tc>
        <w:tc>
          <w:tcPr>
            <w:tcW w:w="496" w:type="dxa"/>
            <w:vAlign w:val="center"/>
          </w:tcPr>
          <w:p w14:paraId="389DAD62"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18</w:t>
            </w:r>
          </w:p>
        </w:tc>
        <w:tc>
          <w:tcPr>
            <w:tcW w:w="558" w:type="dxa"/>
            <w:vAlign w:val="center"/>
          </w:tcPr>
          <w:p w14:paraId="14115555"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9</w:t>
            </w:r>
          </w:p>
        </w:tc>
        <w:tc>
          <w:tcPr>
            <w:tcW w:w="558" w:type="dxa"/>
            <w:vAlign w:val="center"/>
          </w:tcPr>
          <w:p w14:paraId="7803515A"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21</w:t>
            </w:r>
          </w:p>
        </w:tc>
        <w:tc>
          <w:tcPr>
            <w:tcW w:w="558" w:type="dxa"/>
            <w:vAlign w:val="center"/>
          </w:tcPr>
          <w:p w14:paraId="3254E1BB"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5</w:t>
            </w:r>
          </w:p>
        </w:tc>
        <w:tc>
          <w:tcPr>
            <w:tcW w:w="1623" w:type="dxa"/>
          </w:tcPr>
          <w:p w14:paraId="7D649C78"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0,234</w:t>
            </w:r>
          </w:p>
        </w:tc>
        <w:tc>
          <w:tcPr>
            <w:tcW w:w="1765" w:type="dxa"/>
          </w:tcPr>
          <w:p w14:paraId="17D3AA1F"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0,889</w:t>
            </w:r>
          </w:p>
        </w:tc>
      </w:tr>
      <w:tr w:rsidR="00EB52E0" w:rsidRPr="001F2157" w14:paraId="036B43F1" w14:textId="77777777" w:rsidTr="00FB2029">
        <w:tc>
          <w:tcPr>
            <w:tcW w:w="516" w:type="dxa"/>
          </w:tcPr>
          <w:p w14:paraId="55A57A66"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10</w:t>
            </w:r>
          </w:p>
        </w:tc>
        <w:tc>
          <w:tcPr>
            <w:tcW w:w="2598" w:type="dxa"/>
            <w:vAlign w:val="bottom"/>
          </w:tcPr>
          <w:p w14:paraId="48556CA7"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lang w:val="en-US"/>
              </w:rPr>
            </w:pPr>
            <w:r w:rsidRPr="001F2157">
              <w:rPr>
                <w:rFonts w:ascii="Times New Roman" w:eastAsia="Times New Roman" w:hAnsi="Times New Roman" w:cs="Times New Roman"/>
                <w:color w:val="000000"/>
                <w:sz w:val="24"/>
                <w:szCs w:val="24"/>
                <w:lang w:val="en-US"/>
              </w:rPr>
              <w:t>rs2383207 CDKN2B-AS1, 0 - A/A, 1 -A/G, 2 -G/G</w:t>
            </w:r>
          </w:p>
        </w:tc>
        <w:tc>
          <w:tcPr>
            <w:tcW w:w="504" w:type="dxa"/>
            <w:vAlign w:val="center"/>
          </w:tcPr>
          <w:p w14:paraId="10361518"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24</w:t>
            </w:r>
          </w:p>
        </w:tc>
        <w:tc>
          <w:tcPr>
            <w:tcW w:w="496" w:type="dxa"/>
            <w:vAlign w:val="center"/>
          </w:tcPr>
          <w:p w14:paraId="05D3E5B5"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57</w:t>
            </w:r>
          </w:p>
        </w:tc>
        <w:tc>
          <w:tcPr>
            <w:tcW w:w="496" w:type="dxa"/>
            <w:vAlign w:val="center"/>
          </w:tcPr>
          <w:p w14:paraId="2D1FF5C5"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34</w:t>
            </w:r>
          </w:p>
        </w:tc>
        <w:tc>
          <w:tcPr>
            <w:tcW w:w="558" w:type="dxa"/>
            <w:vAlign w:val="center"/>
          </w:tcPr>
          <w:p w14:paraId="3E245611"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17</w:t>
            </w:r>
          </w:p>
        </w:tc>
        <w:tc>
          <w:tcPr>
            <w:tcW w:w="558" w:type="dxa"/>
            <w:vAlign w:val="center"/>
          </w:tcPr>
          <w:p w14:paraId="1306994E"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10</w:t>
            </w:r>
          </w:p>
        </w:tc>
        <w:tc>
          <w:tcPr>
            <w:tcW w:w="558" w:type="dxa"/>
            <w:vAlign w:val="center"/>
          </w:tcPr>
          <w:p w14:paraId="7F33F19D"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7</w:t>
            </w:r>
          </w:p>
        </w:tc>
        <w:tc>
          <w:tcPr>
            <w:tcW w:w="1623" w:type="dxa"/>
          </w:tcPr>
          <w:p w14:paraId="06C921A7"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11,231</w:t>
            </w:r>
          </w:p>
        </w:tc>
        <w:tc>
          <w:tcPr>
            <w:tcW w:w="1765" w:type="dxa"/>
          </w:tcPr>
          <w:p w14:paraId="6D1CC2D5"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color w:val="000000"/>
                <w:sz w:val="24"/>
                <w:szCs w:val="24"/>
              </w:rPr>
              <w:t>0,004</w:t>
            </w:r>
          </w:p>
        </w:tc>
      </w:tr>
      <w:tr w:rsidR="00EB52E0" w:rsidRPr="001F2157" w14:paraId="7C94F6C1" w14:textId="77777777" w:rsidTr="00FB2029">
        <w:tc>
          <w:tcPr>
            <w:tcW w:w="516" w:type="dxa"/>
          </w:tcPr>
          <w:p w14:paraId="451A3105"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11</w:t>
            </w:r>
          </w:p>
        </w:tc>
        <w:tc>
          <w:tcPr>
            <w:tcW w:w="2598" w:type="dxa"/>
            <w:vAlign w:val="bottom"/>
          </w:tcPr>
          <w:p w14:paraId="18D756B3"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lang w:val="en-US"/>
              </w:rPr>
            </w:pPr>
            <w:r w:rsidRPr="001F2157">
              <w:rPr>
                <w:rFonts w:ascii="Times New Roman" w:eastAsia="Times New Roman" w:hAnsi="Times New Roman" w:cs="Times New Roman"/>
                <w:color w:val="000000"/>
                <w:sz w:val="24"/>
                <w:szCs w:val="24"/>
                <w:lang w:val="en-US"/>
              </w:rPr>
              <w:t>rs3803 DNAJB8-AS1;GATA2,  0 - A/A, 1 -A/G, 2 -G/G</w:t>
            </w:r>
          </w:p>
        </w:tc>
        <w:tc>
          <w:tcPr>
            <w:tcW w:w="504" w:type="dxa"/>
            <w:vAlign w:val="center"/>
          </w:tcPr>
          <w:p w14:paraId="1825C841"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73</w:t>
            </w:r>
          </w:p>
        </w:tc>
        <w:tc>
          <w:tcPr>
            <w:tcW w:w="496" w:type="dxa"/>
            <w:vAlign w:val="center"/>
          </w:tcPr>
          <w:p w14:paraId="7C801411"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29</w:t>
            </w:r>
          </w:p>
        </w:tc>
        <w:tc>
          <w:tcPr>
            <w:tcW w:w="496" w:type="dxa"/>
            <w:vAlign w:val="center"/>
          </w:tcPr>
          <w:p w14:paraId="588EC1B1"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4</w:t>
            </w:r>
          </w:p>
        </w:tc>
        <w:tc>
          <w:tcPr>
            <w:tcW w:w="558" w:type="dxa"/>
            <w:vAlign w:val="center"/>
          </w:tcPr>
          <w:p w14:paraId="77A98454"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w:t>
            </w:r>
          </w:p>
        </w:tc>
        <w:tc>
          <w:tcPr>
            <w:tcW w:w="558" w:type="dxa"/>
            <w:vAlign w:val="center"/>
          </w:tcPr>
          <w:p w14:paraId="3D469356"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7</w:t>
            </w:r>
          </w:p>
        </w:tc>
        <w:tc>
          <w:tcPr>
            <w:tcW w:w="558" w:type="dxa"/>
            <w:vAlign w:val="center"/>
          </w:tcPr>
          <w:p w14:paraId="578F17CB"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14</w:t>
            </w:r>
          </w:p>
        </w:tc>
        <w:tc>
          <w:tcPr>
            <w:tcW w:w="1623" w:type="dxa"/>
          </w:tcPr>
          <w:p w14:paraId="2790A083"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0,230</w:t>
            </w:r>
          </w:p>
        </w:tc>
        <w:tc>
          <w:tcPr>
            <w:tcW w:w="1765" w:type="dxa"/>
          </w:tcPr>
          <w:p w14:paraId="726A8C4A"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0,891</w:t>
            </w:r>
          </w:p>
        </w:tc>
      </w:tr>
      <w:tr w:rsidR="00EB52E0" w:rsidRPr="001F2157" w14:paraId="5434BCFF" w14:textId="77777777" w:rsidTr="00FB2029">
        <w:tc>
          <w:tcPr>
            <w:tcW w:w="516" w:type="dxa"/>
          </w:tcPr>
          <w:p w14:paraId="79CB3E53"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12</w:t>
            </w:r>
          </w:p>
        </w:tc>
        <w:tc>
          <w:tcPr>
            <w:tcW w:w="2598" w:type="dxa"/>
            <w:vAlign w:val="bottom"/>
          </w:tcPr>
          <w:p w14:paraId="0522EBDE"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lang w:val="en-US"/>
              </w:rPr>
            </w:pPr>
            <w:r w:rsidRPr="001F2157">
              <w:rPr>
                <w:rFonts w:ascii="Times New Roman" w:eastAsia="Times New Roman" w:hAnsi="Times New Roman" w:cs="Times New Roman"/>
                <w:color w:val="000000"/>
                <w:sz w:val="24"/>
                <w:szCs w:val="24"/>
                <w:lang w:val="en-US"/>
              </w:rPr>
              <w:t>rs2713604 DNAJB8-AS1;GATA2, 0 - T/T, 1 - C/T, 2 -C/C</w:t>
            </w:r>
          </w:p>
        </w:tc>
        <w:tc>
          <w:tcPr>
            <w:tcW w:w="504" w:type="dxa"/>
            <w:vAlign w:val="center"/>
          </w:tcPr>
          <w:p w14:paraId="27BF64EA"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30</w:t>
            </w:r>
          </w:p>
        </w:tc>
        <w:tc>
          <w:tcPr>
            <w:tcW w:w="496" w:type="dxa"/>
            <w:vAlign w:val="center"/>
          </w:tcPr>
          <w:p w14:paraId="748F207F"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81</w:t>
            </w:r>
          </w:p>
        </w:tc>
        <w:tc>
          <w:tcPr>
            <w:tcW w:w="496" w:type="dxa"/>
            <w:vAlign w:val="center"/>
          </w:tcPr>
          <w:p w14:paraId="31DEB0E2"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0</w:t>
            </w:r>
          </w:p>
        </w:tc>
        <w:tc>
          <w:tcPr>
            <w:tcW w:w="558" w:type="dxa"/>
            <w:vAlign w:val="center"/>
          </w:tcPr>
          <w:p w14:paraId="4734949C"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24</w:t>
            </w:r>
          </w:p>
        </w:tc>
        <w:tc>
          <w:tcPr>
            <w:tcW w:w="558" w:type="dxa"/>
            <w:vAlign w:val="center"/>
          </w:tcPr>
          <w:p w14:paraId="4735FB97"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8</w:t>
            </w:r>
          </w:p>
        </w:tc>
        <w:tc>
          <w:tcPr>
            <w:tcW w:w="558" w:type="dxa"/>
            <w:vAlign w:val="center"/>
          </w:tcPr>
          <w:p w14:paraId="7D019E4D"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5</w:t>
            </w:r>
          </w:p>
        </w:tc>
        <w:tc>
          <w:tcPr>
            <w:tcW w:w="1623" w:type="dxa"/>
          </w:tcPr>
          <w:p w14:paraId="4222F6FE"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38,057</w:t>
            </w:r>
          </w:p>
        </w:tc>
        <w:tc>
          <w:tcPr>
            <w:tcW w:w="1765" w:type="dxa"/>
            <w:vAlign w:val="center"/>
          </w:tcPr>
          <w:p w14:paraId="526A5466"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color w:val="000000"/>
                <w:sz w:val="24"/>
                <w:szCs w:val="24"/>
              </w:rPr>
              <w:t>0,000</w:t>
            </w:r>
          </w:p>
        </w:tc>
      </w:tr>
      <w:tr w:rsidR="00EB52E0" w:rsidRPr="001F2157" w14:paraId="649F3051" w14:textId="77777777" w:rsidTr="00FB2029">
        <w:tc>
          <w:tcPr>
            <w:tcW w:w="516" w:type="dxa"/>
          </w:tcPr>
          <w:p w14:paraId="06436AB7"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13</w:t>
            </w:r>
          </w:p>
        </w:tc>
        <w:tc>
          <w:tcPr>
            <w:tcW w:w="2598" w:type="dxa"/>
            <w:vAlign w:val="bottom"/>
          </w:tcPr>
          <w:p w14:paraId="6361AD6B"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lang w:val="en-US"/>
              </w:rPr>
            </w:pPr>
            <w:r w:rsidRPr="001F2157">
              <w:rPr>
                <w:rFonts w:ascii="Times New Roman" w:eastAsia="Times New Roman" w:hAnsi="Times New Roman" w:cs="Times New Roman"/>
                <w:color w:val="000000"/>
                <w:sz w:val="24"/>
                <w:szCs w:val="24"/>
                <w:lang w:val="en-US"/>
              </w:rPr>
              <w:t>rs9536314 KL,  0 - G/G, 1 - G/T, 2 - T/T</w:t>
            </w:r>
          </w:p>
        </w:tc>
        <w:tc>
          <w:tcPr>
            <w:tcW w:w="504" w:type="dxa"/>
            <w:vAlign w:val="center"/>
          </w:tcPr>
          <w:p w14:paraId="3546D1E4"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76</w:t>
            </w:r>
          </w:p>
        </w:tc>
        <w:tc>
          <w:tcPr>
            <w:tcW w:w="496" w:type="dxa"/>
            <w:vAlign w:val="center"/>
          </w:tcPr>
          <w:p w14:paraId="78EEE081"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27</w:t>
            </w:r>
          </w:p>
        </w:tc>
        <w:tc>
          <w:tcPr>
            <w:tcW w:w="496" w:type="dxa"/>
            <w:vAlign w:val="center"/>
          </w:tcPr>
          <w:p w14:paraId="7F27BC68"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4</w:t>
            </w:r>
          </w:p>
        </w:tc>
        <w:tc>
          <w:tcPr>
            <w:tcW w:w="558" w:type="dxa"/>
            <w:vAlign w:val="center"/>
          </w:tcPr>
          <w:p w14:paraId="3273D240"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6</w:t>
            </w:r>
          </w:p>
        </w:tc>
        <w:tc>
          <w:tcPr>
            <w:tcW w:w="558" w:type="dxa"/>
            <w:vAlign w:val="center"/>
          </w:tcPr>
          <w:p w14:paraId="2055AD74"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14</w:t>
            </w:r>
          </w:p>
        </w:tc>
        <w:tc>
          <w:tcPr>
            <w:tcW w:w="558" w:type="dxa"/>
            <w:vAlign w:val="center"/>
          </w:tcPr>
          <w:p w14:paraId="11EC0A91"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11</w:t>
            </w:r>
          </w:p>
        </w:tc>
        <w:tc>
          <w:tcPr>
            <w:tcW w:w="1623" w:type="dxa"/>
          </w:tcPr>
          <w:p w14:paraId="275E24D5"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16,119</w:t>
            </w:r>
          </w:p>
        </w:tc>
        <w:tc>
          <w:tcPr>
            <w:tcW w:w="1765" w:type="dxa"/>
            <w:vAlign w:val="center"/>
          </w:tcPr>
          <w:p w14:paraId="61B7D625" w14:textId="77777777" w:rsidR="00EB52E0" w:rsidRPr="001F2157" w:rsidRDefault="00EB52E0" w:rsidP="00831194">
            <w:pPr>
              <w:spacing w:after="0" w:line="240" w:lineRule="auto"/>
              <w:jc w:val="both"/>
              <w:rPr>
                <w:rFonts w:ascii="Times New Roman" w:eastAsia="Times New Roman" w:hAnsi="Times New Roman" w:cs="Times New Roman"/>
                <w:b/>
                <w:color w:val="000000"/>
                <w:sz w:val="24"/>
                <w:szCs w:val="24"/>
              </w:rPr>
            </w:pPr>
            <w:r w:rsidRPr="001F2157">
              <w:rPr>
                <w:rFonts w:ascii="Times New Roman" w:eastAsia="Times New Roman" w:hAnsi="Times New Roman" w:cs="Times New Roman"/>
                <w:b/>
                <w:color w:val="000000"/>
                <w:sz w:val="24"/>
                <w:szCs w:val="24"/>
              </w:rPr>
              <w:t>0,000</w:t>
            </w:r>
          </w:p>
        </w:tc>
      </w:tr>
    </w:tbl>
    <w:p w14:paraId="6CA475C5" w14:textId="77777777" w:rsidR="004C6D15" w:rsidRDefault="004C6D15" w:rsidP="00831194">
      <w:pPr>
        <w:spacing w:after="0" w:line="240" w:lineRule="auto"/>
        <w:ind w:firstLine="709"/>
        <w:jc w:val="both"/>
        <w:rPr>
          <w:rFonts w:ascii="Times New Roman" w:eastAsia="Times New Roman" w:hAnsi="Times New Roman" w:cs="Times New Roman"/>
          <w:sz w:val="28"/>
          <w:szCs w:val="28"/>
        </w:rPr>
      </w:pPr>
    </w:p>
    <w:p w14:paraId="4A0D7C53" w14:textId="19B91698" w:rsidR="00EB52E0" w:rsidRDefault="00EB52E0" w:rsidP="00831194">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По данным таблицы 233 </w:t>
      </w:r>
      <w:bookmarkStart w:id="122" w:name="_Hlk125642683"/>
      <w:r>
        <w:rPr>
          <w:rFonts w:ascii="Times New Roman" w:eastAsia="Times New Roman" w:hAnsi="Times New Roman" w:cs="Times New Roman"/>
          <w:sz w:val="28"/>
          <w:szCs w:val="28"/>
        </w:rPr>
        <w:t xml:space="preserve">статистически значимы следующие частоты генотипов генов биомаркеров эндотелия, связанных с кардиоваскулярными событиями в зависимости от этнической принадлежности: </w:t>
      </w:r>
      <w:r>
        <w:rPr>
          <w:rFonts w:ascii="Times New Roman" w:eastAsia="Times New Roman" w:hAnsi="Times New Roman" w:cs="Times New Roman"/>
          <w:color w:val="000000"/>
          <w:sz w:val="28"/>
          <w:szCs w:val="28"/>
        </w:rPr>
        <w:t xml:space="preserve">rs1800783 NOS3, 0 - </w:t>
      </w:r>
      <w:r>
        <w:rPr>
          <w:rFonts w:ascii="Times New Roman" w:eastAsia="Times New Roman" w:hAnsi="Times New Roman" w:cs="Times New Roman"/>
          <w:color w:val="000000"/>
          <w:sz w:val="28"/>
          <w:szCs w:val="28"/>
        </w:rPr>
        <w:lastRenderedPageBreak/>
        <w:t xml:space="preserve">A/A, 1- A/T, 2- T/T (р=0,000), rs1051730 NOS3, 0 - G/G, 1 - A/G, 2 - A/A (р=0,001), rs10116277 CDKN2B-AS1,  0 - G/G, 1 - G/T, 2 - T/T(р=0,001), rs2383207 CDKN2B-AS1, 0 - A/A, 1 -A/G, 2 -G/G (р=0,004), rs2713604 DNAJB8-AS1;GATA2, 0 - T/T, 1 - C/T, 2 -C/C (р=0,000), rs9536314 KL,  0 - G/G, 1 - G/T, 2 - T/T , (р=0,000). </w:t>
      </w:r>
    </w:p>
    <w:bookmarkEnd w:id="122"/>
    <w:p w14:paraId="02676162" w14:textId="77777777" w:rsidR="00EB52E0" w:rsidRDefault="00EB52E0" w:rsidP="00831194">
      <w:pPr>
        <w:spacing w:after="0" w:line="240" w:lineRule="auto"/>
        <w:jc w:val="both"/>
        <w:rPr>
          <w:rFonts w:ascii="Times New Roman" w:eastAsia="Times New Roman" w:hAnsi="Times New Roman" w:cs="Times New Roman"/>
          <w:color w:val="000000"/>
          <w:sz w:val="28"/>
          <w:szCs w:val="28"/>
        </w:rPr>
      </w:pPr>
    </w:p>
    <w:p w14:paraId="4A2698F8" w14:textId="5F3CF289" w:rsidR="004C6D15" w:rsidRPr="004C6D15" w:rsidRDefault="00EB52E0" w:rsidP="004C6D15">
      <w:pPr>
        <w:pStyle w:val="1"/>
        <w:spacing w:before="0" w:after="0" w:line="240" w:lineRule="auto"/>
        <w:jc w:val="both"/>
        <w:rPr>
          <w:rFonts w:ascii="Times New Roman" w:hAnsi="Times New Roman" w:cs="Times New Roman"/>
          <w:b/>
          <w:bCs/>
          <w:sz w:val="28"/>
          <w:szCs w:val="28"/>
        </w:rPr>
      </w:pPr>
      <w:bookmarkStart w:id="123" w:name="_Toc120546075"/>
      <w:bookmarkStart w:id="124" w:name="_Toc122001689"/>
      <w:r w:rsidRPr="00FB2029">
        <w:rPr>
          <w:rFonts w:ascii="Times New Roman" w:hAnsi="Times New Roman" w:cs="Times New Roman"/>
          <w:b/>
          <w:bCs/>
          <w:sz w:val="28"/>
          <w:szCs w:val="28"/>
        </w:rPr>
        <w:t xml:space="preserve">3.3. </w:t>
      </w:r>
      <w:bookmarkStart w:id="125" w:name="_Hlk111893554"/>
      <w:r w:rsidRPr="00FB2029">
        <w:rPr>
          <w:rFonts w:ascii="Times New Roman" w:hAnsi="Times New Roman" w:cs="Times New Roman"/>
          <w:b/>
          <w:bCs/>
          <w:sz w:val="28"/>
          <w:szCs w:val="28"/>
        </w:rPr>
        <w:t>Оценка прогностической значимости полиморфизмов в риске развития осложнений и исходов после чрескожного коронарного вмешательства</w:t>
      </w:r>
      <w:bookmarkEnd w:id="123"/>
      <w:bookmarkEnd w:id="124"/>
    </w:p>
    <w:p w14:paraId="1BC476B0" w14:textId="79BB0610" w:rsidR="00EB52E0" w:rsidRPr="003F6148" w:rsidRDefault="00EB52E0" w:rsidP="00831194">
      <w:pPr>
        <w:tabs>
          <w:tab w:val="left" w:pos="851"/>
        </w:tabs>
        <w:spacing w:after="0" w:line="240" w:lineRule="auto"/>
        <w:ind w:firstLine="709"/>
        <w:jc w:val="both"/>
        <w:rPr>
          <w:rFonts w:ascii="Times New Roman" w:eastAsia="Times New Roman" w:hAnsi="Times New Roman" w:cs="Times New Roman"/>
          <w:sz w:val="28"/>
          <w:szCs w:val="28"/>
        </w:rPr>
      </w:pPr>
      <w:bookmarkStart w:id="126" w:name="_Hlk125642703"/>
      <w:r>
        <w:rPr>
          <w:rFonts w:ascii="Times New Roman" w:eastAsia="Times New Roman" w:hAnsi="Times New Roman" w:cs="Times New Roman"/>
          <w:sz w:val="28"/>
          <w:szCs w:val="28"/>
        </w:rPr>
        <w:t xml:space="preserve">С целью определения прогностической роли генетического полиморфизма в развитии осложнений и исходов кардиоваскулярных событий был проведен логистический регрессионный анализ, учитывая ранние и поздние осложнения. </w:t>
      </w:r>
      <w:bookmarkEnd w:id="126"/>
      <w:r>
        <w:rPr>
          <w:rFonts w:ascii="Times New Roman" w:eastAsia="Times New Roman" w:hAnsi="Times New Roman" w:cs="Times New Roman"/>
          <w:sz w:val="28"/>
          <w:szCs w:val="28"/>
        </w:rPr>
        <w:t>Результаты регрессионного анализа представлены в таблице 234.</w:t>
      </w:r>
    </w:p>
    <w:p w14:paraId="5B0A0F62" w14:textId="77777777" w:rsidR="00EB52E0" w:rsidRDefault="00EB52E0" w:rsidP="00831194">
      <w:pPr>
        <w:tabs>
          <w:tab w:val="left" w:pos="851"/>
        </w:tabs>
        <w:spacing w:after="0" w:line="240" w:lineRule="auto"/>
        <w:jc w:val="both"/>
        <w:rPr>
          <w:rFonts w:ascii="Times New Roman" w:eastAsia="Times New Roman" w:hAnsi="Times New Roman" w:cs="Times New Roman"/>
          <w:sz w:val="28"/>
          <w:szCs w:val="28"/>
        </w:rPr>
      </w:pPr>
    </w:p>
    <w:p w14:paraId="25F9CF5E" w14:textId="21F9A971" w:rsidR="00EB52E0" w:rsidRDefault="00EB52E0" w:rsidP="00831194">
      <w:pPr>
        <w:tabs>
          <w:tab w:val="left" w:pos="851"/>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234</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Регрессионный анализ генетического полиморфизма в риске развития кардиоваскулярных событий (зависимая переменная исход есть, исход нет).</w:t>
      </w:r>
    </w:p>
    <w:p w14:paraId="01E60AE7" w14:textId="77777777" w:rsidR="001F2157" w:rsidRPr="001F2157" w:rsidRDefault="001F2157" w:rsidP="00831194">
      <w:pPr>
        <w:tabs>
          <w:tab w:val="left" w:pos="851"/>
        </w:tabs>
        <w:spacing w:after="0" w:line="240" w:lineRule="auto"/>
        <w:jc w:val="both"/>
        <w:rPr>
          <w:rFonts w:ascii="Times New Roman" w:eastAsia="Times New Roman" w:hAnsi="Times New Roman" w:cs="Times New Roman"/>
          <w:b/>
          <w:sz w:val="28"/>
          <w:szCs w:val="28"/>
        </w:rPr>
      </w:pPr>
    </w:p>
    <w:tbl>
      <w:tblPr>
        <w:tblW w:w="93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2510"/>
        <w:gridCol w:w="1899"/>
        <w:gridCol w:w="1801"/>
        <w:gridCol w:w="1186"/>
      </w:tblGrid>
      <w:tr w:rsidR="00EB52E0" w:rsidRPr="001F2157" w14:paraId="6B4A676C" w14:textId="77777777" w:rsidTr="00FB2029">
        <w:tc>
          <w:tcPr>
            <w:tcW w:w="1985" w:type="dxa"/>
            <w:shd w:val="clear" w:color="auto" w:fill="auto"/>
          </w:tcPr>
          <w:p w14:paraId="7B9513C6"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sz w:val="24"/>
                <w:szCs w:val="24"/>
              </w:rPr>
              <w:t>Переменные</w:t>
            </w:r>
          </w:p>
        </w:tc>
        <w:tc>
          <w:tcPr>
            <w:tcW w:w="2510" w:type="dxa"/>
          </w:tcPr>
          <w:p w14:paraId="21248FD6"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sz w:val="24"/>
                <w:szCs w:val="24"/>
              </w:rPr>
              <w:t>сOR (95% CI)</w:t>
            </w:r>
          </w:p>
        </w:tc>
        <w:tc>
          <w:tcPr>
            <w:tcW w:w="1899" w:type="dxa"/>
            <w:shd w:val="clear" w:color="auto" w:fill="auto"/>
          </w:tcPr>
          <w:p w14:paraId="12AED6CB"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sz w:val="24"/>
                <w:szCs w:val="24"/>
              </w:rPr>
              <w:t>p</w:t>
            </w:r>
          </w:p>
        </w:tc>
        <w:tc>
          <w:tcPr>
            <w:tcW w:w="1801" w:type="dxa"/>
            <w:shd w:val="clear" w:color="auto" w:fill="auto"/>
          </w:tcPr>
          <w:p w14:paraId="5872D940"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sz w:val="24"/>
                <w:szCs w:val="24"/>
              </w:rPr>
              <w:t>аOR (95% CI)</w:t>
            </w:r>
          </w:p>
        </w:tc>
        <w:tc>
          <w:tcPr>
            <w:tcW w:w="1186" w:type="dxa"/>
            <w:shd w:val="clear" w:color="auto" w:fill="auto"/>
          </w:tcPr>
          <w:p w14:paraId="49054C3C"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sz w:val="24"/>
                <w:szCs w:val="24"/>
              </w:rPr>
              <w:t>p</w:t>
            </w:r>
          </w:p>
        </w:tc>
      </w:tr>
      <w:tr w:rsidR="00EB52E0" w:rsidRPr="001F2157" w14:paraId="139B2F24" w14:textId="77777777" w:rsidTr="00FB2029">
        <w:trPr>
          <w:trHeight w:val="661"/>
        </w:trPr>
        <w:tc>
          <w:tcPr>
            <w:tcW w:w="1985" w:type="dxa"/>
            <w:shd w:val="clear" w:color="auto" w:fill="auto"/>
          </w:tcPr>
          <w:p w14:paraId="206E7AF8"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rs2943634</w:t>
            </w:r>
          </w:p>
          <w:p w14:paraId="497042C0"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(АС)</w:t>
            </w:r>
          </w:p>
          <w:p w14:paraId="72BDA49A" w14:textId="77777777" w:rsidR="00EB52E0" w:rsidRPr="001F2157" w:rsidRDefault="0051413E" w:rsidP="00831194">
            <w:pPr>
              <w:spacing w:after="0" w:line="240" w:lineRule="auto"/>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7"/>
                <w:id w:val="-2007513633"/>
              </w:sdtPr>
              <w:sdtEndPr/>
              <w:sdtContent>
                <w:r w:rsidR="00EB52E0" w:rsidRPr="001F2157">
                  <w:rPr>
                    <w:rFonts w:ascii="Times New Roman" w:eastAsia="Gungsuh" w:hAnsi="Times New Roman" w:cs="Times New Roman"/>
                    <w:sz w:val="24"/>
                    <w:szCs w:val="24"/>
                  </w:rPr>
                  <w:t>Поздние (≥3)</w:t>
                </w:r>
              </w:sdtContent>
            </w:sdt>
          </w:p>
        </w:tc>
        <w:tc>
          <w:tcPr>
            <w:tcW w:w="2510" w:type="dxa"/>
          </w:tcPr>
          <w:p w14:paraId="70609484"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0,471 (0,256-,869)</w:t>
            </w:r>
          </w:p>
        </w:tc>
        <w:tc>
          <w:tcPr>
            <w:tcW w:w="1899" w:type="dxa"/>
            <w:shd w:val="clear" w:color="auto" w:fill="auto"/>
            <w:vAlign w:val="center"/>
          </w:tcPr>
          <w:p w14:paraId="442E6D6F"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0.016</w:t>
            </w:r>
          </w:p>
        </w:tc>
        <w:tc>
          <w:tcPr>
            <w:tcW w:w="1801" w:type="dxa"/>
            <w:shd w:val="clear" w:color="auto" w:fill="auto"/>
            <w:vAlign w:val="center"/>
          </w:tcPr>
          <w:p w14:paraId="4429214D"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b/>
                <w:color w:val="000000"/>
                <w:sz w:val="24"/>
                <w:szCs w:val="24"/>
              </w:rPr>
              <w:t>4,007 (1,502-10,692)</w:t>
            </w:r>
          </w:p>
        </w:tc>
        <w:tc>
          <w:tcPr>
            <w:tcW w:w="1186" w:type="dxa"/>
            <w:shd w:val="clear" w:color="auto" w:fill="auto"/>
            <w:vAlign w:val="center"/>
          </w:tcPr>
          <w:p w14:paraId="78EF68FA"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color w:val="000000"/>
                <w:sz w:val="24"/>
                <w:szCs w:val="24"/>
              </w:rPr>
              <w:t>0,006</w:t>
            </w:r>
          </w:p>
        </w:tc>
      </w:tr>
    </w:tbl>
    <w:p w14:paraId="3F50C448" w14:textId="77777777" w:rsidR="004C6D15" w:rsidRDefault="004C6D15" w:rsidP="00831194">
      <w:pPr>
        <w:spacing w:after="0" w:line="240" w:lineRule="auto"/>
        <w:ind w:firstLine="708"/>
        <w:jc w:val="both"/>
        <w:rPr>
          <w:rFonts w:ascii="Times New Roman" w:eastAsia="Times New Roman" w:hAnsi="Times New Roman" w:cs="Times New Roman"/>
          <w:sz w:val="28"/>
          <w:szCs w:val="28"/>
        </w:rPr>
      </w:pPr>
      <w:bookmarkStart w:id="127" w:name="_Hlk125642723"/>
    </w:p>
    <w:p w14:paraId="6E78259E" w14:textId="3B7FBE70" w:rsidR="00EB52E0" w:rsidRDefault="00EB52E0" w:rsidP="00831194">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На основании проведенного регрессионного анализа генетического полиморфизма в риске развития кардиоваскулярных событий было выявлено, что при наличии полиморфиза гена </w:t>
      </w:r>
      <w:r>
        <w:rPr>
          <w:rFonts w:ascii="Times New Roman" w:eastAsia="Times New Roman" w:hAnsi="Times New Roman" w:cs="Times New Roman"/>
          <w:color w:val="000000"/>
          <w:sz w:val="28"/>
          <w:szCs w:val="28"/>
        </w:rPr>
        <w:t>rs2943634, гетерозиготного генотипа АС возрастает риск развития поздних кардиоваскулярных событий на 4,007 раз 95 % ДИ (1,502:10,692), р=0,006.  Данный ген входит в группу биомаркеров нарушения липидного обмена. По литературным данным, указанный  ген ассоциирован с холестерином липопротеинов высокой плотности (ЛПВП) и при  идентификации данного полиморфизма у пациентов риск развития ишемического инсульта возрастает в 2,5 раза</w:t>
      </w:r>
      <w:r w:rsidRPr="00D3501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[1</w:t>
      </w:r>
      <w:r w:rsidR="00381419" w:rsidRPr="00381419">
        <w:rPr>
          <w:rFonts w:ascii="Times New Roman" w:eastAsia="Times New Roman" w:hAnsi="Times New Roman" w:cs="Times New Roman"/>
          <w:color w:val="000000"/>
          <w:sz w:val="28"/>
          <w:szCs w:val="28"/>
        </w:rPr>
        <w:t>1</w:t>
      </w:r>
      <w:r w:rsidR="004C6D15">
        <w:rPr>
          <w:rFonts w:ascii="Times New Roman" w:eastAsia="Times New Roman" w:hAnsi="Times New Roman" w:cs="Times New Roman"/>
          <w:color w:val="000000"/>
          <w:sz w:val="28"/>
          <w:szCs w:val="28"/>
        </w:rPr>
        <w:t>7</w:t>
      </w:r>
      <w:r w:rsidR="001C011D">
        <w:rPr>
          <w:rFonts w:ascii="Times New Roman" w:eastAsia="Times New Roman" w:hAnsi="Times New Roman" w:cs="Times New Roman"/>
          <w:color w:val="000000"/>
          <w:sz w:val="28"/>
          <w:szCs w:val="28"/>
        </w:rPr>
        <w:t>-120</w:t>
      </w:r>
      <w:r>
        <w:rPr>
          <w:rFonts w:ascii="Times New Roman" w:eastAsia="Times New Roman" w:hAnsi="Times New Roman" w:cs="Times New Roman"/>
          <w:color w:val="000000"/>
          <w:sz w:val="28"/>
          <w:szCs w:val="28"/>
        </w:rPr>
        <w:t>]. По данным текущего исследования среди пациентов основной группы данный полиморфизм (rs2943634) повышен в 4,007 раз.</w:t>
      </w:r>
    </w:p>
    <w:bookmarkEnd w:id="125"/>
    <w:bookmarkEnd w:id="127"/>
    <w:p w14:paraId="12482293" w14:textId="77777777" w:rsidR="00EB52E0" w:rsidRDefault="00EB52E0" w:rsidP="00831194">
      <w:pPr>
        <w:tabs>
          <w:tab w:val="left" w:pos="851"/>
        </w:tabs>
        <w:spacing w:after="0" w:line="240" w:lineRule="auto"/>
        <w:jc w:val="both"/>
        <w:rPr>
          <w:rFonts w:ascii="Times New Roman" w:eastAsia="Times New Roman" w:hAnsi="Times New Roman" w:cs="Times New Roman"/>
          <w:sz w:val="28"/>
          <w:szCs w:val="28"/>
        </w:rPr>
      </w:pPr>
    </w:p>
    <w:p w14:paraId="746324C3" w14:textId="77777777" w:rsidR="00EB52E0" w:rsidRPr="00FB2029" w:rsidRDefault="00EB52E0" w:rsidP="00FB2029">
      <w:pPr>
        <w:pStyle w:val="1"/>
        <w:spacing w:before="0" w:after="0" w:line="240" w:lineRule="auto"/>
        <w:jc w:val="both"/>
        <w:rPr>
          <w:rFonts w:ascii="Times New Roman" w:hAnsi="Times New Roman" w:cs="Times New Roman"/>
          <w:b/>
          <w:bCs/>
          <w:sz w:val="28"/>
          <w:szCs w:val="28"/>
        </w:rPr>
      </w:pPr>
      <w:bookmarkStart w:id="128" w:name="_Toc120546076"/>
      <w:bookmarkStart w:id="129" w:name="_Toc122001690"/>
      <w:r w:rsidRPr="00FB2029">
        <w:rPr>
          <w:rFonts w:ascii="Times New Roman" w:hAnsi="Times New Roman" w:cs="Times New Roman"/>
          <w:b/>
          <w:bCs/>
          <w:sz w:val="28"/>
          <w:szCs w:val="28"/>
        </w:rPr>
        <w:t>3.4 Предикторы развития сердечно-сосудистых событий в раннем и отдаленном периоде после чрескожного коронарного вмешательства</w:t>
      </w:r>
      <w:bookmarkEnd w:id="128"/>
      <w:bookmarkEnd w:id="129"/>
    </w:p>
    <w:p w14:paraId="2938BF82" w14:textId="4FE9172A" w:rsidR="00EB52E0" w:rsidRDefault="00EB52E0" w:rsidP="00831194">
      <w:pPr>
        <w:tabs>
          <w:tab w:val="left" w:pos="851"/>
        </w:tabs>
        <w:spacing w:after="0" w:line="240" w:lineRule="auto"/>
        <w:ind w:firstLine="709"/>
        <w:jc w:val="both"/>
        <w:rPr>
          <w:rFonts w:ascii="Times New Roman" w:eastAsia="Times New Roman" w:hAnsi="Times New Roman" w:cs="Times New Roman"/>
          <w:sz w:val="28"/>
          <w:szCs w:val="28"/>
        </w:rPr>
      </w:pPr>
      <w:bookmarkStart w:id="130" w:name="_Hlk120314079"/>
      <w:bookmarkStart w:id="131" w:name="_Hlk125642755"/>
      <w:r>
        <w:rPr>
          <w:rFonts w:ascii="Times New Roman" w:eastAsia="Times New Roman" w:hAnsi="Times New Roman" w:cs="Times New Roman"/>
          <w:sz w:val="28"/>
          <w:szCs w:val="28"/>
        </w:rPr>
        <w:t xml:space="preserve">На основании проведенного исследования можно выделить предикторы развития сердечно-сосудистых событий в раннем и отдаленном периоде после чрескожного коронарного вмешательства. </w:t>
      </w:r>
      <w:bookmarkEnd w:id="130"/>
      <w:r>
        <w:rPr>
          <w:rFonts w:ascii="Times New Roman" w:eastAsia="Times New Roman" w:hAnsi="Times New Roman" w:cs="Times New Roman"/>
          <w:sz w:val="28"/>
          <w:szCs w:val="28"/>
        </w:rPr>
        <w:t>Предикторы развития сердечно-сосудистых событий в раннем и отдаленном периоде после чрескожного коронарного вмешательства</w:t>
      </w:r>
      <w:bookmarkEnd w:id="131"/>
      <w:r>
        <w:rPr>
          <w:rFonts w:ascii="Times New Roman" w:eastAsia="Times New Roman" w:hAnsi="Times New Roman" w:cs="Times New Roman"/>
          <w:sz w:val="28"/>
          <w:szCs w:val="28"/>
        </w:rPr>
        <w:t xml:space="preserve"> представлены в таблице 235.</w:t>
      </w:r>
    </w:p>
    <w:p w14:paraId="3C2A771B" w14:textId="77777777" w:rsidR="005F2D8E" w:rsidRPr="003F6148" w:rsidRDefault="005F2D8E" w:rsidP="00831194">
      <w:pPr>
        <w:tabs>
          <w:tab w:val="left" w:pos="851"/>
        </w:tabs>
        <w:spacing w:after="0" w:line="240" w:lineRule="auto"/>
        <w:ind w:firstLine="709"/>
        <w:jc w:val="both"/>
        <w:rPr>
          <w:rFonts w:ascii="Times New Roman" w:eastAsia="Times New Roman" w:hAnsi="Times New Roman" w:cs="Times New Roman"/>
          <w:sz w:val="28"/>
          <w:szCs w:val="28"/>
        </w:rPr>
      </w:pPr>
    </w:p>
    <w:p w14:paraId="00FE0F67" w14:textId="1D0B0C20" w:rsidR="00EB52E0" w:rsidRDefault="00EB52E0" w:rsidP="00831194">
      <w:pPr>
        <w:tabs>
          <w:tab w:val="left" w:pos="851"/>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Таблица 235 </w:t>
      </w: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 xml:space="preserve"> Предикторы развития сердечно-сосудистых событий в раннем и отдаленном периоде после чрескожного коронарного вмешательства</w:t>
      </w:r>
    </w:p>
    <w:p w14:paraId="4BDCE165" w14:textId="77777777" w:rsidR="00FB2029" w:rsidRDefault="00FB2029" w:rsidP="00831194">
      <w:pPr>
        <w:tabs>
          <w:tab w:val="left" w:pos="851"/>
        </w:tabs>
        <w:spacing w:after="0" w:line="240" w:lineRule="auto"/>
        <w:jc w:val="both"/>
        <w:rPr>
          <w:rFonts w:ascii="Times New Roman" w:eastAsia="Times New Roman" w:hAnsi="Times New Roman" w:cs="Times New Roman"/>
          <w:b/>
          <w:sz w:val="28"/>
          <w:szCs w:val="28"/>
        </w:rPr>
      </w:pPr>
    </w:p>
    <w:tbl>
      <w:tblPr>
        <w:tblW w:w="9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693"/>
        <w:gridCol w:w="2552"/>
        <w:gridCol w:w="1560"/>
      </w:tblGrid>
      <w:tr w:rsidR="00EB52E0" w:rsidRPr="001F2157" w14:paraId="4245E7DD" w14:textId="77777777" w:rsidTr="00FB2029">
        <w:tc>
          <w:tcPr>
            <w:tcW w:w="2689" w:type="dxa"/>
            <w:shd w:val="clear" w:color="auto" w:fill="auto"/>
          </w:tcPr>
          <w:p w14:paraId="2DA18DE1"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sz w:val="24"/>
                <w:szCs w:val="24"/>
              </w:rPr>
              <w:t>Предикторы</w:t>
            </w:r>
          </w:p>
        </w:tc>
        <w:tc>
          <w:tcPr>
            <w:tcW w:w="2693" w:type="dxa"/>
            <w:shd w:val="clear" w:color="auto" w:fill="auto"/>
          </w:tcPr>
          <w:p w14:paraId="29CCBD34"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sz w:val="24"/>
                <w:szCs w:val="24"/>
              </w:rPr>
              <w:t>Осложнения</w:t>
            </w:r>
          </w:p>
        </w:tc>
        <w:tc>
          <w:tcPr>
            <w:tcW w:w="2552" w:type="dxa"/>
            <w:shd w:val="clear" w:color="auto" w:fill="auto"/>
          </w:tcPr>
          <w:p w14:paraId="2E833185"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sz w:val="24"/>
                <w:szCs w:val="24"/>
              </w:rPr>
              <w:t>OR (95% CI)</w:t>
            </w:r>
          </w:p>
        </w:tc>
        <w:tc>
          <w:tcPr>
            <w:tcW w:w="1560" w:type="dxa"/>
            <w:shd w:val="clear" w:color="auto" w:fill="auto"/>
          </w:tcPr>
          <w:p w14:paraId="7A0F914B"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sz w:val="24"/>
                <w:szCs w:val="24"/>
              </w:rPr>
              <w:t>p</w:t>
            </w:r>
          </w:p>
        </w:tc>
      </w:tr>
      <w:tr w:rsidR="00EB52E0" w:rsidRPr="001F2157" w14:paraId="6595B440" w14:textId="77777777" w:rsidTr="00FB2029">
        <w:tc>
          <w:tcPr>
            <w:tcW w:w="2689" w:type="dxa"/>
            <w:shd w:val="clear" w:color="auto" w:fill="auto"/>
          </w:tcPr>
          <w:p w14:paraId="0EDCE407"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sz w:val="24"/>
                <w:szCs w:val="24"/>
              </w:rPr>
              <w:t xml:space="preserve">Возраст   </w:t>
            </w:r>
          </w:p>
        </w:tc>
        <w:tc>
          <w:tcPr>
            <w:tcW w:w="2693" w:type="dxa"/>
            <w:shd w:val="clear" w:color="auto" w:fill="auto"/>
          </w:tcPr>
          <w:p w14:paraId="4B2492BF" w14:textId="77777777" w:rsidR="00EB52E0" w:rsidRPr="001F2157" w:rsidRDefault="0051413E" w:rsidP="00831194">
            <w:pPr>
              <w:spacing w:after="0" w:line="240" w:lineRule="auto"/>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8"/>
                <w:id w:val="1394085137"/>
              </w:sdtPr>
              <w:sdtEndPr/>
              <w:sdtContent>
                <w:r w:rsidR="00EB52E0" w:rsidRPr="001F2157">
                  <w:rPr>
                    <w:rFonts w:ascii="Times New Roman" w:eastAsia="Gungsuh" w:hAnsi="Times New Roman" w:cs="Times New Roman"/>
                    <w:sz w:val="24"/>
                    <w:szCs w:val="24"/>
                  </w:rPr>
                  <w:t>Ранние (≥3 месяца)</w:t>
                </w:r>
              </w:sdtContent>
            </w:sdt>
          </w:p>
        </w:tc>
        <w:tc>
          <w:tcPr>
            <w:tcW w:w="2552" w:type="dxa"/>
            <w:shd w:val="clear" w:color="auto" w:fill="auto"/>
          </w:tcPr>
          <w:p w14:paraId="551E77B0"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sz w:val="24"/>
                <w:szCs w:val="24"/>
              </w:rPr>
              <w:t>1,072 (1,027-1,12)</w:t>
            </w:r>
          </w:p>
        </w:tc>
        <w:tc>
          <w:tcPr>
            <w:tcW w:w="1560" w:type="dxa"/>
            <w:shd w:val="clear" w:color="auto" w:fill="auto"/>
            <w:vAlign w:val="center"/>
          </w:tcPr>
          <w:p w14:paraId="0CE26DA9"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sz w:val="24"/>
                <w:szCs w:val="24"/>
              </w:rPr>
              <w:t>0,001</w:t>
            </w:r>
          </w:p>
        </w:tc>
      </w:tr>
      <w:tr w:rsidR="00EB52E0" w:rsidRPr="001F2157" w14:paraId="7F81D114" w14:textId="77777777" w:rsidTr="00FB2029">
        <w:tc>
          <w:tcPr>
            <w:tcW w:w="2689" w:type="dxa"/>
            <w:shd w:val="clear" w:color="auto" w:fill="auto"/>
          </w:tcPr>
          <w:p w14:paraId="3B30DC82"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sz w:val="24"/>
                <w:szCs w:val="24"/>
              </w:rPr>
              <w:t>ИМТ, кг/м</w:t>
            </w:r>
            <w:r w:rsidRPr="001F2157">
              <w:rPr>
                <w:rFonts w:ascii="Times New Roman" w:eastAsia="Times New Roman" w:hAnsi="Times New Roman" w:cs="Times New Roman"/>
                <w:sz w:val="24"/>
                <w:szCs w:val="24"/>
                <w:vertAlign w:val="superscript"/>
              </w:rPr>
              <w:t>2</w:t>
            </w:r>
          </w:p>
        </w:tc>
        <w:tc>
          <w:tcPr>
            <w:tcW w:w="2693" w:type="dxa"/>
            <w:shd w:val="clear" w:color="auto" w:fill="auto"/>
          </w:tcPr>
          <w:p w14:paraId="5C883839" w14:textId="77777777" w:rsidR="00EB52E0" w:rsidRPr="001F2157" w:rsidRDefault="0051413E" w:rsidP="00831194">
            <w:pPr>
              <w:spacing w:after="0" w:line="240" w:lineRule="auto"/>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9"/>
                <w:id w:val="-1678805287"/>
              </w:sdtPr>
              <w:sdtEndPr/>
              <w:sdtContent>
                <w:r w:rsidR="00EB52E0" w:rsidRPr="001F2157">
                  <w:rPr>
                    <w:rFonts w:ascii="Times New Roman" w:eastAsia="Gungsuh" w:hAnsi="Times New Roman" w:cs="Times New Roman"/>
                    <w:sz w:val="24"/>
                    <w:szCs w:val="24"/>
                  </w:rPr>
                  <w:t>Ранние (≥3 месяца)</w:t>
                </w:r>
              </w:sdtContent>
            </w:sdt>
          </w:p>
        </w:tc>
        <w:tc>
          <w:tcPr>
            <w:tcW w:w="2552" w:type="dxa"/>
            <w:shd w:val="clear" w:color="auto" w:fill="auto"/>
          </w:tcPr>
          <w:p w14:paraId="70E1CA1B"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sz w:val="24"/>
                <w:szCs w:val="24"/>
              </w:rPr>
              <w:t>12,57 (2,36-66,89)</w:t>
            </w:r>
          </w:p>
        </w:tc>
        <w:tc>
          <w:tcPr>
            <w:tcW w:w="1560" w:type="dxa"/>
            <w:shd w:val="clear" w:color="auto" w:fill="auto"/>
          </w:tcPr>
          <w:p w14:paraId="21136120"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sz w:val="24"/>
                <w:szCs w:val="24"/>
              </w:rPr>
              <w:t>0,003</w:t>
            </w:r>
          </w:p>
        </w:tc>
      </w:tr>
      <w:tr w:rsidR="00EB52E0" w:rsidRPr="001F2157" w14:paraId="58B7FF48" w14:textId="77777777" w:rsidTr="00FB2029">
        <w:tc>
          <w:tcPr>
            <w:tcW w:w="2689" w:type="dxa"/>
            <w:shd w:val="clear" w:color="auto" w:fill="auto"/>
          </w:tcPr>
          <w:p w14:paraId="323EDEE8"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sz w:val="24"/>
                <w:szCs w:val="24"/>
              </w:rPr>
              <w:t>Избыточный вес</w:t>
            </w:r>
          </w:p>
        </w:tc>
        <w:tc>
          <w:tcPr>
            <w:tcW w:w="2693" w:type="dxa"/>
            <w:shd w:val="clear" w:color="auto" w:fill="auto"/>
          </w:tcPr>
          <w:p w14:paraId="30FA40D3" w14:textId="77777777" w:rsidR="00EB52E0" w:rsidRPr="001F2157" w:rsidRDefault="0051413E" w:rsidP="00831194">
            <w:pPr>
              <w:spacing w:after="0" w:line="240" w:lineRule="auto"/>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0"/>
                <w:id w:val="-973903009"/>
              </w:sdtPr>
              <w:sdtEndPr/>
              <w:sdtContent>
                <w:r w:rsidR="00EB52E0" w:rsidRPr="001F2157">
                  <w:rPr>
                    <w:rFonts w:ascii="Times New Roman" w:eastAsia="Gungsuh" w:hAnsi="Times New Roman" w:cs="Times New Roman"/>
                    <w:sz w:val="24"/>
                    <w:szCs w:val="24"/>
                  </w:rPr>
                  <w:t>Ранние (≥3 месяца)</w:t>
                </w:r>
              </w:sdtContent>
            </w:sdt>
          </w:p>
        </w:tc>
        <w:tc>
          <w:tcPr>
            <w:tcW w:w="2552" w:type="dxa"/>
            <w:shd w:val="clear" w:color="auto" w:fill="auto"/>
            <w:vAlign w:val="center"/>
          </w:tcPr>
          <w:p w14:paraId="0B95B0A1"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3,853 (1,198-12,391)</w:t>
            </w:r>
          </w:p>
        </w:tc>
        <w:tc>
          <w:tcPr>
            <w:tcW w:w="1560" w:type="dxa"/>
            <w:shd w:val="clear" w:color="auto" w:fill="auto"/>
            <w:vAlign w:val="center"/>
          </w:tcPr>
          <w:p w14:paraId="08A5B907" w14:textId="77777777" w:rsidR="00EB52E0" w:rsidRPr="001F2157" w:rsidRDefault="00EB52E0" w:rsidP="00831194">
            <w:pPr>
              <w:spacing w:after="0" w:line="240" w:lineRule="auto"/>
              <w:jc w:val="both"/>
              <w:rPr>
                <w:rFonts w:ascii="Times New Roman" w:eastAsia="Times New Roman" w:hAnsi="Times New Roman" w:cs="Times New Roman"/>
                <w:b/>
                <w:sz w:val="24"/>
                <w:szCs w:val="24"/>
              </w:rPr>
            </w:pPr>
            <w:r w:rsidRPr="001F2157">
              <w:rPr>
                <w:rFonts w:ascii="Times New Roman" w:eastAsia="Times New Roman" w:hAnsi="Times New Roman" w:cs="Times New Roman"/>
                <w:b/>
                <w:color w:val="000000"/>
                <w:sz w:val="24"/>
                <w:szCs w:val="24"/>
              </w:rPr>
              <w:t>0,024</w:t>
            </w:r>
          </w:p>
        </w:tc>
      </w:tr>
      <w:tr w:rsidR="00EB52E0" w:rsidRPr="001F2157" w14:paraId="24B944D1" w14:textId="77777777" w:rsidTr="00FB2029">
        <w:tc>
          <w:tcPr>
            <w:tcW w:w="2689" w:type="dxa"/>
            <w:shd w:val="clear" w:color="auto" w:fill="auto"/>
          </w:tcPr>
          <w:p w14:paraId="25C960C6"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sz w:val="24"/>
                <w:szCs w:val="24"/>
              </w:rPr>
              <w:t>Ожирение 1 степени</w:t>
            </w:r>
          </w:p>
        </w:tc>
        <w:tc>
          <w:tcPr>
            <w:tcW w:w="2693" w:type="dxa"/>
            <w:shd w:val="clear" w:color="auto" w:fill="auto"/>
          </w:tcPr>
          <w:p w14:paraId="399249D2" w14:textId="77777777" w:rsidR="00EB52E0" w:rsidRPr="001F2157" w:rsidRDefault="0051413E" w:rsidP="00831194">
            <w:pPr>
              <w:spacing w:after="0" w:line="240" w:lineRule="auto"/>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1"/>
                <w:id w:val="1688861175"/>
              </w:sdtPr>
              <w:sdtEndPr/>
              <w:sdtContent>
                <w:r w:rsidR="00EB52E0" w:rsidRPr="001F2157">
                  <w:rPr>
                    <w:rFonts w:ascii="Times New Roman" w:eastAsia="Gungsuh" w:hAnsi="Times New Roman" w:cs="Times New Roman"/>
                    <w:sz w:val="24"/>
                    <w:szCs w:val="24"/>
                  </w:rPr>
                  <w:t>Ранние (≥3 месяца)</w:t>
                </w:r>
              </w:sdtContent>
            </w:sdt>
          </w:p>
        </w:tc>
        <w:tc>
          <w:tcPr>
            <w:tcW w:w="2552" w:type="dxa"/>
            <w:shd w:val="clear" w:color="auto" w:fill="auto"/>
            <w:vAlign w:val="center"/>
          </w:tcPr>
          <w:p w14:paraId="3C26D87A"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12,603(2,042-77,792)</w:t>
            </w:r>
          </w:p>
        </w:tc>
        <w:tc>
          <w:tcPr>
            <w:tcW w:w="1560" w:type="dxa"/>
            <w:shd w:val="clear" w:color="auto" w:fill="auto"/>
            <w:vAlign w:val="center"/>
          </w:tcPr>
          <w:p w14:paraId="394B9C55" w14:textId="77777777" w:rsidR="00EB52E0" w:rsidRPr="001F2157" w:rsidRDefault="00EB52E0" w:rsidP="00831194">
            <w:pPr>
              <w:spacing w:after="0" w:line="240" w:lineRule="auto"/>
              <w:jc w:val="both"/>
              <w:rPr>
                <w:rFonts w:ascii="Times New Roman" w:eastAsia="Times New Roman" w:hAnsi="Times New Roman" w:cs="Times New Roman"/>
                <w:b/>
                <w:color w:val="000000"/>
                <w:sz w:val="24"/>
                <w:szCs w:val="24"/>
              </w:rPr>
            </w:pPr>
            <w:r w:rsidRPr="001F2157">
              <w:rPr>
                <w:rFonts w:ascii="Times New Roman" w:eastAsia="Times New Roman" w:hAnsi="Times New Roman" w:cs="Times New Roman"/>
                <w:b/>
                <w:color w:val="000000"/>
                <w:sz w:val="24"/>
                <w:szCs w:val="24"/>
              </w:rPr>
              <w:t>0,006</w:t>
            </w:r>
          </w:p>
        </w:tc>
      </w:tr>
      <w:tr w:rsidR="00EB52E0" w:rsidRPr="001F2157" w14:paraId="5463949E" w14:textId="77777777" w:rsidTr="00FB2029">
        <w:tc>
          <w:tcPr>
            <w:tcW w:w="2689" w:type="dxa"/>
            <w:shd w:val="clear" w:color="auto" w:fill="auto"/>
          </w:tcPr>
          <w:p w14:paraId="7291DAE4"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sz w:val="24"/>
                <w:szCs w:val="24"/>
              </w:rPr>
              <w:t>Ожирение 2 степени</w:t>
            </w:r>
          </w:p>
        </w:tc>
        <w:tc>
          <w:tcPr>
            <w:tcW w:w="2693" w:type="dxa"/>
            <w:shd w:val="clear" w:color="auto" w:fill="auto"/>
          </w:tcPr>
          <w:p w14:paraId="60875C48" w14:textId="77777777" w:rsidR="00EB52E0" w:rsidRPr="001F2157" w:rsidRDefault="0051413E" w:rsidP="00831194">
            <w:pPr>
              <w:spacing w:after="0" w:line="240" w:lineRule="auto"/>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2"/>
                <w:id w:val="-240952051"/>
              </w:sdtPr>
              <w:sdtEndPr/>
              <w:sdtContent>
                <w:r w:rsidR="00EB52E0" w:rsidRPr="001F2157">
                  <w:rPr>
                    <w:rFonts w:ascii="Times New Roman" w:eastAsia="Gungsuh" w:hAnsi="Times New Roman" w:cs="Times New Roman"/>
                    <w:sz w:val="24"/>
                    <w:szCs w:val="24"/>
                  </w:rPr>
                  <w:t>Ранние (≥3 месяца)</w:t>
                </w:r>
              </w:sdtContent>
            </w:sdt>
          </w:p>
        </w:tc>
        <w:tc>
          <w:tcPr>
            <w:tcW w:w="2552" w:type="dxa"/>
            <w:shd w:val="clear" w:color="auto" w:fill="auto"/>
            <w:vAlign w:val="center"/>
          </w:tcPr>
          <w:p w14:paraId="43EC0EF2"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7,998 (1,165-54,905)</w:t>
            </w:r>
          </w:p>
        </w:tc>
        <w:tc>
          <w:tcPr>
            <w:tcW w:w="1560" w:type="dxa"/>
            <w:shd w:val="clear" w:color="auto" w:fill="auto"/>
            <w:vAlign w:val="center"/>
          </w:tcPr>
          <w:p w14:paraId="52063D1E" w14:textId="77777777" w:rsidR="00EB52E0" w:rsidRPr="001F2157" w:rsidRDefault="00EB52E0" w:rsidP="00831194">
            <w:pPr>
              <w:spacing w:after="0" w:line="240" w:lineRule="auto"/>
              <w:jc w:val="both"/>
              <w:rPr>
                <w:rFonts w:ascii="Times New Roman" w:eastAsia="Times New Roman" w:hAnsi="Times New Roman" w:cs="Times New Roman"/>
                <w:b/>
                <w:color w:val="000000"/>
                <w:sz w:val="24"/>
                <w:szCs w:val="24"/>
              </w:rPr>
            </w:pPr>
            <w:r w:rsidRPr="001F2157">
              <w:rPr>
                <w:rFonts w:ascii="Times New Roman" w:eastAsia="Times New Roman" w:hAnsi="Times New Roman" w:cs="Times New Roman"/>
                <w:b/>
                <w:color w:val="000000"/>
                <w:sz w:val="24"/>
                <w:szCs w:val="24"/>
              </w:rPr>
              <w:t>0,034</w:t>
            </w:r>
          </w:p>
        </w:tc>
      </w:tr>
      <w:tr w:rsidR="00EB52E0" w:rsidRPr="001F2157" w14:paraId="00E1B968" w14:textId="77777777" w:rsidTr="00FB2029">
        <w:tc>
          <w:tcPr>
            <w:tcW w:w="2689" w:type="dxa"/>
            <w:shd w:val="clear" w:color="auto" w:fill="auto"/>
          </w:tcPr>
          <w:p w14:paraId="0B4960BF"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sz w:val="24"/>
                <w:szCs w:val="24"/>
              </w:rPr>
              <w:t>ХСН ФК 1</w:t>
            </w:r>
          </w:p>
        </w:tc>
        <w:tc>
          <w:tcPr>
            <w:tcW w:w="2693" w:type="dxa"/>
            <w:shd w:val="clear" w:color="auto" w:fill="auto"/>
          </w:tcPr>
          <w:p w14:paraId="19112FB8" w14:textId="77777777" w:rsidR="00EB52E0" w:rsidRPr="001F2157" w:rsidRDefault="0051413E" w:rsidP="00831194">
            <w:pPr>
              <w:spacing w:after="0" w:line="240" w:lineRule="auto"/>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3"/>
                <w:id w:val="79100643"/>
              </w:sdtPr>
              <w:sdtEndPr/>
              <w:sdtContent>
                <w:r w:rsidR="00EB52E0" w:rsidRPr="001F2157">
                  <w:rPr>
                    <w:rFonts w:ascii="Times New Roman" w:eastAsia="Gungsuh" w:hAnsi="Times New Roman" w:cs="Times New Roman"/>
                    <w:sz w:val="24"/>
                    <w:szCs w:val="24"/>
                  </w:rPr>
                  <w:t>Ранние (≥3 месяца)</w:t>
                </w:r>
              </w:sdtContent>
            </w:sdt>
          </w:p>
        </w:tc>
        <w:tc>
          <w:tcPr>
            <w:tcW w:w="2552" w:type="dxa"/>
            <w:shd w:val="clear" w:color="auto" w:fill="auto"/>
            <w:vAlign w:val="center"/>
          </w:tcPr>
          <w:p w14:paraId="43605F64"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8,980 (1,169-69,017)</w:t>
            </w:r>
          </w:p>
        </w:tc>
        <w:tc>
          <w:tcPr>
            <w:tcW w:w="1560" w:type="dxa"/>
            <w:shd w:val="clear" w:color="auto" w:fill="auto"/>
            <w:vAlign w:val="center"/>
          </w:tcPr>
          <w:p w14:paraId="633845FC"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b/>
                <w:color w:val="000000"/>
                <w:sz w:val="24"/>
                <w:szCs w:val="24"/>
              </w:rPr>
              <w:t>0,035</w:t>
            </w:r>
          </w:p>
        </w:tc>
      </w:tr>
      <w:tr w:rsidR="00EB52E0" w:rsidRPr="001F2157" w14:paraId="7DB95024" w14:textId="77777777" w:rsidTr="00FB2029">
        <w:tc>
          <w:tcPr>
            <w:tcW w:w="2689" w:type="dxa"/>
            <w:shd w:val="clear" w:color="auto" w:fill="auto"/>
          </w:tcPr>
          <w:p w14:paraId="6E926AA0"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sz w:val="24"/>
                <w:szCs w:val="24"/>
              </w:rPr>
              <w:t>ХСН ФК 2</w:t>
            </w:r>
          </w:p>
        </w:tc>
        <w:tc>
          <w:tcPr>
            <w:tcW w:w="2693" w:type="dxa"/>
            <w:shd w:val="clear" w:color="auto" w:fill="auto"/>
          </w:tcPr>
          <w:p w14:paraId="02115D89" w14:textId="77777777" w:rsidR="00EB52E0" w:rsidRPr="001F2157" w:rsidRDefault="0051413E" w:rsidP="00831194">
            <w:pPr>
              <w:spacing w:after="0" w:line="240" w:lineRule="auto"/>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4"/>
                <w:id w:val="1213698468"/>
              </w:sdtPr>
              <w:sdtEndPr/>
              <w:sdtContent>
                <w:r w:rsidR="00EB52E0" w:rsidRPr="001F2157">
                  <w:rPr>
                    <w:rFonts w:ascii="Times New Roman" w:eastAsia="Gungsuh" w:hAnsi="Times New Roman" w:cs="Times New Roman"/>
                    <w:sz w:val="24"/>
                    <w:szCs w:val="24"/>
                  </w:rPr>
                  <w:t>Ранние (≥3 месяца)</w:t>
                </w:r>
              </w:sdtContent>
            </w:sdt>
          </w:p>
        </w:tc>
        <w:tc>
          <w:tcPr>
            <w:tcW w:w="2552" w:type="dxa"/>
            <w:shd w:val="clear" w:color="auto" w:fill="auto"/>
            <w:vAlign w:val="center"/>
          </w:tcPr>
          <w:p w14:paraId="6F3E14E0"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24,844 (2,884-214,058)</w:t>
            </w:r>
          </w:p>
        </w:tc>
        <w:tc>
          <w:tcPr>
            <w:tcW w:w="1560" w:type="dxa"/>
            <w:shd w:val="clear" w:color="auto" w:fill="auto"/>
            <w:vAlign w:val="center"/>
          </w:tcPr>
          <w:p w14:paraId="3BB3D9DA"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b/>
                <w:color w:val="000000"/>
                <w:sz w:val="24"/>
                <w:szCs w:val="24"/>
              </w:rPr>
              <w:t>0,003</w:t>
            </w:r>
          </w:p>
        </w:tc>
      </w:tr>
      <w:tr w:rsidR="00EB52E0" w:rsidRPr="001F2157" w14:paraId="0D0F0C18" w14:textId="77777777" w:rsidTr="00FB2029">
        <w:tc>
          <w:tcPr>
            <w:tcW w:w="2689" w:type="dxa"/>
            <w:shd w:val="clear" w:color="auto" w:fill="auto"/>
          </w:tcPr>
          <w:p w14:paraId="49446E03"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sz w:val="24"/>
                <w:szCs w:val="24"/>
              </w:rPr>
              <w:t>Нарушение ритма</w:t>
            </w:r>
          </w:p>
        </w:tc>
        <w:tc>
          <w:tcPr>
            <w:tcW w:w="2693" w:type="dxa"/>
            <w:shd w:val="clear" w:color="auto" w:fill="auto"/>
          </w:tcPr>
          <w:p w14:paraId="613D4985" w14:textId="77777777" w:rsidR="00EB52E0" w:rsidRPr="001F2157" w:rsidRDefault="0051413E" w:rsidP="00831194">
            <w:pPr>
              <w:spacing w:after="0" w:line="240" w:lineRule="auto"/>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5"/>
                <w:id w:val="-1764287752"/>
              </w:sdtPr>
              <w:sdtEndPr/>
              <w:sdtContent>
                <w:r w:rsidR="00EB52E0" w:rsidRPr="001F2157">
                  <w:rPr>
                    <w:rFonts w:ascii="Times New Roman" w:eastAsia="Gungsuh" w:hAnsi="Times New Roman" w:cs="Times New Roman"/>
                    <w:sz w:val="24"/>
                    <w:szCs w:val="24"/>
                  </w:rPr>
                  <w:t>Ранние (≥3 месяца)</w:t>
                </w:r>
              </w:sdtContent>
            </w:sdt>
          </w:p>
        </w:tc>
        <w:tc>
          <w:tcPr>
            <w:tcW w:w="2552" w:type="dxa"/>
            <w:shd w:val="clear" w:color="auto" w:fill="auto"/>
            <w:vAlign w:val="center"/>
          </w:tcPr>
          <w:p w14:paraId="073A6AC2"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3,206(1,104-9,307)</w:t>
            </w:r>
          </w:p>
        </w:tc>
        <w:tc>
          <w:tcPr>
            <w:tcW w:w="1560" w:type="dxa"/>
            <w:shd w:val="clear" w:color="auto" w:fill="auto"/>
            <w:vAlign w:val="center"/>
          </w:tcPr>
          <w:p w14:paraId="671E361E" w14:textId="77777777" w:rsidR="00EB52E0" w:rsidRPr="001F2157" w:rsidRDefault="00EB52E0" w:rsidP="00831194">
            <w:pPr>
              <w:spacing w:after="0" w:line="240" w:lineRule="auto"/>
              <w:jc w:val="both"/>
              <w:rPr>
                <w:rFonts w:ascii="Times New Roman" w:eastAsia="Times New Roman" w:hAnsi="Times New Roman" w:cs="Times New Roman"/>
                <w:b/>
                <w:color w:val="000000"/>
                <w:sz w:val="24"/>
                <w:szCs w:val="24"/>
              </w:rPr>
            </w:pPr>
            <w:r w:rsidRPr="001F2157">
              <w:rPr>
                <w:rFonts w:ascii="Times New Roman" w:eastAsia="Times New Roman" w:hAnsi="Times New Roman" w:cs="Times New Roman"/>
                <w:b/>
                <w:color w:val="000000"/>
                <w:sz w:val="24"/>
                <w:szCs w:val="24"/>
              </w:rPr>
              <w:t>0,032</w:t>
            </w:r>
          </w:p>
        </w:tc>
      </w:tr>
      <w:tr w:rsidR="00EB52E0" w:rsidRPr="001F2157" w14:paraId="3CB7AA50" w14:textId="77777777" w:rsidTr="00FB2029">
        <w:tc>
          <w:tcPr>
            <w:tcW w:w="2689" w:type="dxa"/>
            <w:shd w:val="clear" w:color="auto" w:fill="auto"/>
          </w:tcPr>
          <w:p w14:paraId="154FBD7A"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sz w:val="24"/>
                <w:szCs w:val="24"/>
              </w:rPr>
              <w:t>ЛПНП</w:t>
            </w:r>
          </w:p>
        </w:tc>
        <w:tc>
          <w:tcPr>
            <w:tcW w:w="2693" w:type="dxa"/>
            <w:shd w:val="clear" w:color="auto" w:fill="auto"/>
          </w:tcPr>
          <w:p w14:paraId="2F24B31C" w14:textId="77777777" w:rsidR="00EB52E0" w:rsidRPr="001F2157" w:rsidRDefault="0051413E" w:rsidP="00831194">
            <w:pPr>
              <w:spacing w:after="0" w:line="240" w:lineRule="auto"/>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6"/>
                <w:id w:val="-606041041"/>
              </w:sdtPr>
              <w:sdtEndPr/>
              <w:sdtContent>
                <w:r w:rsidR="00EB52E0" w:rsidRPr="001F2157">
                  <w:rPr>
                    <w:rFonts w:ascii="Times New Roman" w:eastAsia="Gungsuh" w:hAnsi="Times New Roman" w:cs="Times New Roman"/>
                    <w:sz w:val="24"/>
                    <w:szCs w:val="24"/>
                  </w:rPr>
                  <w:t>Ранние (≥3 месяца)</w:t>
                </w:r>
              </w:sdtContent>
            </w:sdt>
          </w:p>
        </w:tc>
        <w:tc>
          <w:tcPr>
            <w:tcW w:w="2552" w:type="dxa"/>
            <w:shd w:val="clear" w:color="auto" w:fill="auto"/>
            <w:vAlign w:val="center"/>
          </w:tcPr>
          <w:p w14:paraId="2DF7FF15"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1,358 (1,001-1,843)</w:t>
            </w:r>
          </w:p>
        </w:tc>
        <w:tc>
          <w:tcPr>
            <w:tcW w:w="1560" w:type="dxa"/>
            <w:shd w:val="clear" w:color="auto" w:fill="auto"/>
            <w:vAlign w:val="center"/>
          </w:tcPr>
          <w:p w14:paraId="1E018E2A"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b/>
                <w:color w:val="000000"/>
                <w:sz w:val="24"/>
                <w:szCs w:val="24"/>
              </w:rPr>
              <w:t>0,049</w:t>
            </w:r>
          </w:p>
        </w:tc>
      </w:tr>
      <w:tr w:rsidR="00EB52E0" w:rsidRPr="001F2157" w14:paraId="52E9CB4A" w14:textId="77777777" w:rsidTr="00FB2029">
        <w:tc>
          <w:tcPr>
            <w:tcW w:w="2689" w:type="dxa"/>
            <w:shd w:val="clear" w:color="auto" w:fill="auto"/>
          </w:tcPr>
          <w:p w14:paraId="6D0D9CB8"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color w:val="000000"/>
                <w:sz w:val="24"/>
                <w:szCs w:val="24"/>
              </w:rPr>
              <w:t>rs2943634</w:t>
            </w:r>
          </w:p>
          <w:p w14:paraId="3E4240FF"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color w:val="000000"/>
                <w:sz w:val="24"/>
                <w:szCs w:val="24"/>
              </w:rPr>
              <w:t>(АС)</w:t>
            </w:r>
          </w:p>
        </w:tc>
        <w:tc>
          <w:tcPr>
            <w:tcW w:w="2693" w:type="dxa"/>
            <w:shd w:val="clear" w:color="auto" w:fill="auto"/>
            <w:vAlign w:val="center"/>
          </w:tcPr>
          <w:p w14:paraId="0EC43DBF" w14:textId="77777777" w:rsidR="00EB52E0" w:rsidRPr="001F2157" w:rsidRDefault="0051413E" w:rsidP="00831194">
            <w:pPr>
              <w:spacing w:after="0" w:line="240" w:lineRule="auto"/>
              <w:jc w:val="both"/>
              <w:rPr>
                <w:rFonts w:ascii="Times New Roman" w:eastAsia="Times New Roman" w:hAnsi="Times New Roman" w:cs="Times New Roman"/>
                <w:sz w:val="24"/>
                <w:szCs w:val="24"/>
              </w:rPr>
            </w:pPr>
            <w:sdt>
              <w:sdtPr>
                <w:rPr>
                  <w:rFonts w:ascii="Times New Roman" w:hAnsi="Times New Roman" w:cs="Times New Roman"/>
                  <w:sz w:val="24"/>
                  <w:szCs w:val="24"/>
                </w:rPr>
                <w:tag w:val="goog_rdk_17"/>
                <w:id w:val="1482430536"/>
              </w:sdtPr>
              <w:sdtEndPr/>
              <w:sdtContent>
                <w:r w:rsidR="00EB52E0" w:rsidRPr="001F2157">
                  <w:rPr>
                    <w:rFonts w:ascii="Times New Roman" w:eastAsia="Gungsuh" w:hAnsi="Times New Roman" w:cs="Times New Roman"/>
                    <w:sz w:val="24"/>
                    <w:szCs w:val="24"/>
                  </w:rPr>
                  <w:t>Поздние (≥3)</w:t>
                </w:r>
              </w:sdtContent>
            </w:sdt>
          </w:p>
        </w:tc>
        <w:tc>
          <w:tcPr>
            <w:tcW w:w="2552" w:type="dxa"/>
            <w:shd w:val="clear" w:color="auto" w:fill="auto"/>
            <w:vAlign w:val="center"/>
          </w:tcPr>
          <w:p w14:paraId="19818A54" w14:textId="77777777" w:rsidR="00EB52E0" w:rsidRPr="001F2157" w:rsidRDefault="00EB52E0" w:rsidP="00831194">
            <w:pPr>
              <w:spacing w:after="0" w:line="240" w:lineRule="auto"/>
              <w:jc w:val="both"/>
              <w:rPr>
                <w:rFonts w:ascii="Times New Roman" w:eastAsia="Times New Roman" w:hAnsi="Times New Roman" w:cs="Times New Roman"/>
                <w:sz w:val="24"/>
                <w:szCs w:val="24"/>
              </w:rPr>
            </w:pPr>
            <w:r w:rsidRPr="001F2157">
              <w:rPr>
                <w:rFonts w:ascii="Times New Roman" w:eastAsia="Times New Roman" w:hAnsi="Times New Roman" w:cs="Times New Roman"/>
                <w:b/>
                <w:color w:val="000000"/>
                <w:sz w:val="24"/>
                <w:szCs w:val="24"/>
              </w:rPr>
              <w:t>4,007 (1,502-10,692)</w:t>
            </w:r>
          </w:p>
        </w:tc>
        <w:tc>
          <w:tcPr>
            <w:tcW w:w="1560" w:type="dxa"/>
            <w:shd w:val="clear" w:color="auto" w:fill="auto"/>
            <w:vAlign w:val="center"/>
          </w:tcPr>
          <w:p w14:paraId="19A46600" w14:textId="77777777" w:rsidR="00EB52E0" w:rsidRPr="001F2157" w:rsidRDefault="00EB52E0" w:rsidP="00831194">
            <w:pPr>
              <w:spacing w:after="0" w:line="240" w:lineRule="auto"/>
              <w:jc w:val="both"/>
              <w:rPr>
                <w:rFonts w:ascii="Times New Roman" w:eastAsia="Times New Roman" w:hAnsi="Times New Roman" w:cs="Times New Roman"/>
                <w:color w:val="000000"/>
                <w:sz w:val="24"/>
                <w:szCs w:val="24"/>
              </w:rPr>
            </w:pPr>
            <w:r w:rsidRPr="001F2157">
              <w:rPr>
                <w:rFonts w:ascii="Times New Roman" w:eastAsia="Times New Roman" w:hAnsi="Times New Roman" w:cs="Times New Roman"/>
                <w:b/>
                <w:color w:val="000000"/>
                <w:sz w:val="24"/>
                <w:szCs w:val="24"/>
              </w:rPr>
              <w:t>0,006</w:t>
            </w:r>
          </w:p>
        </w:tc>
      </w:tr>
    </w:tbl>
    <w:p w14:paraId="0EE5E9FB" w14:textId="77777777" w:rsidR="004C6D15" w:rsidRDefault="004C6D15" w:rsidP="00831194">
      <w:pPr>
        <w:spacing w:after="0" w:line="240" w:lineRule="auto"/>
        <w:ind w:firstLine="708"/>
        <w:jc w:val="both"/>
        <w:rPr>
          <w:rFonts w:ascii="Times New Roman" w:eastAsia="Times New Roman" w:hAnsi="Times New Roman" w:cs="Times New Roman"/>
          <w:sz w:val="28"/>
          <w:szCs w:val="28"/>
        </w:rPr>
      </w:pPr>
    </w:p>
    <w:p w14:paraId="1E918EA4" w14:textId="5CF3C553" w:rsidR="00EB52E0" w:rsidRPr="005F2D8E" w:rsidRDefault="00EB52E0" w:rsidP="00831194">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Таким образом, </w:t>
      </w:r>
      <w:bookmarkStart w:id="132" w:name="_Hlk125642777"/>
      <w:r>
        <w:rPr>
          <w:rFonts w:ascii="Times New Roman" w:eastAsia="Times New Roman" w:hAnsi="Times New Roman" w:cs="Times New Roman"/>
          <w:sz w:val="28"/>
          <w:szCs w:val="28"/>
        </w:rPr>
        <w:t xml:space="preserve">статически значимыми предикторами развития сердечно-сосудистых событий в раннем периоде оказались: возраст, ИМТ, избыточный вес, ожирение 1-2 степени, ХСН ФК 1-2, нарушение ритма, ЛПНП.  В отдаленном периоде после чрескожного коронарного вмешательства прогностическим критерием развития кардиоваскулярных осложнений определялся гетерозиготный генотип АС </w:t>
      </w:r>
      <w:r>
        <w:rPr>
          <w:rFonts w:ascii="Times New Roman" w:eastAsia="Times New Roman" w:hAnsi="Times New Roman" w:cs="Times New Roman"/>
          <w:color w:val="000000"/>
          <w:sz w:val="28"/>
          <w:szCs w:val="28"/>
        </w:rPr>
        <w:t>rs2943634.</w:t>
      </w:r>
    </w:p>
    <w:bookmarkEnd w:id="132"/>
    <w:p w14:paraId="5119E7D8" w14:textId="77777777" w:rsidR="00EB52E0" w:rsidRDefault="00EB52E0" w:rsidP="00831194">
      <w:pPr>
        <w:tabs>
          <w:tab w:val="left" w:pos="851"/>
        </w:tabs>
        <w:spacing w:after="0" w:line="240" w:lineRule="auto"/>
        <w:ind w:firstLine="720"/>
        <w:jc w:val="both"/>
        <w:rPr>
          <w:rFonts w:ascii="Times New Roman" w:eastAsia="Times New Roman" w:hAnsi="Times New Roman" w:cs="Times New Roman"/>
          <w:sz w:val="28"/>
          <w:szCs w:val="28"/>
        </w:rPr>
      </w:pPr>
      <w:r>
        <w:br w:type="page"/>
      </w:r>
    </w:p>
    <w:p w14:paraId="2F2BD16D" w14:textId="77777777" w:rsidR="007467A0" w:rsidRPr="001D0870" w:rsidRDefault="007467A0" w:rsidP="007467A0">
      <w:pPr>
        <w:pStyle w:val="1"/>
        <w:spacing w:before="0" w:after="0" w:line="240" w:lineRule="auto"/>
        <w:jc w:val="both"/>
        <w:rPr>
          <w:rFonts w:ascii="Times New Roman" w:hAnsi="Times New Roman" w:cs="Times New Roman"/>
          <w:b/>
          <w:bCs/>
          <w:sz w:val="28"/>
          <w:szCs w:val="28"/>
        </w:rPr>
      </w:pPr>
      <w:bookmarkStart w:id="133" w:name="_Toc120546077"/>
      <w:bookmarkStart w:id="134" w:name="_Toc122001691"/>
      <w:bookmarkStart w:id="135" w:name="_Hlk122705334"/>
      <w:r w:rsidRPr="001D0870">
        <w:rPr>
          <w:rFonts w:ascii="Times New Roman" w:hAnsi="Times New Roman" w:cs="Times New Roman"/>
          <w:b/>
          <w:bCs/>
          <w:sz w:val="28"/>
          <w:szCs w:val="28"/>
        </w:rPr>
        <w:lastRenderedPageBreak/>
        <w:t>ЗАКЛЮЧЕНИЕ</w:t>
      </w:r>
      <w:bookmarkEnd w:id="133"/>
      <w:bookmarkEnd w:id="134"/>
    </w:p>
    <w:p w14:paraId="3F0E1791" w14:textId="77777777" w:rsidR="007467A0" w:rsidRDefault="007467A0" w:rsidP="007467A0">
      <w:pPr>
        <w:tabs>
          <w:tab w:val="left" w:pos="851"/>
        </w:tabs>
        <w:spacing w:after="0" w:line="240" w:lineRule="auto"/>
        <w:ind w:firstLine="720"/>
        <w:jc w:val="both"/>
        <w:rPr>
          <w:rFonts w:ascii="Times New Roman" w:eastAsia="Times New Roman" w:hAnsi="Times New Roman" w:cs="Times New Roman"/>
          <w:sz w:val="28"/>
          <w:szCs w:val="28"/>
        </w:rPr>
      </w:pPr>
      <w:r w:rsidRPr="00DE66F7">
        <w:rPr>
          <w:rFonts w:ascii="Times New Roman" w:eastAsia="Times New Roman" w:hAnsi="Times New Roman" w:cs="Times New Roman"/>
          <w:sz w:val="28"/>
          <w:szCs w:val="28"/>
        </w:rPr>
        <w:t>Цель и задачи, сформулированные в диссертационной работе, выполнены</w:t>
      </w:r>
      <w:r>
        <w:rPr>
          <w:rFonts w:ascii="Times New Roman" w:eastAsia="Times New Roman" w:hAnsi="Times New Roman" w:cs="Times New Roman"/>
          <w:sz w:val="28"/>
          <w:szCs w:val="28"/>
        </w:rPr>
        <w:t xml:space="preserve"> </w:t>
      </w:r>
      <w:r w:rsidRPr="00DE66F7">
        <w:rPr>
          <w:rFonts w:ascii="Times New Roman" w:eastAsia="Times New Roman" w:hAnsi="Times New Roman" w:cs="Times New Roman"/>
          <w:sz w:val="28"/>
          <w:szCs w:val="28"/>
        </w:rPr>
        <w:t>в полной мере.</w:t>
      </w:r>
    </w:p>
    <w:p w14:paraId="1AAAEEC5" w14:textId="77777777" w:rsidR="007467A0" w:rsidRPr="007E2FAA" w:rsidRDefault="007467A0" w:rsidP="007467A0">
      <w:pPr>
        <w:tabs>
          <w:tab w:val="left" w:pos="851"/>
        </w:tabs>
        <w:spacing w:after="0" w:line="240" w:lineRule="auto"/>
        <w:ind w:firstLine="720"/>
        <w:jc w:val="both"/>
        <w:rPr>
          <w:rFonts w:ascii="Times New Roman" w:eastAsia="Times New Roman" w:hAnsi="Times New Roman" w:cs="Times New Roman"/>
          <w:sz w:val="28"/>
          <w:szCs w:val="28"/>
        </w:rPr>
      </w:pPr>
      <w:r w:rsidRPr="007E2FAA">
        <w:rPr>
          <w:rFonts w:ascii="Times New Roman" w:eastAsia="Times New Roman" w:hAnsi="Times New Roman" w:cs="Times New Roman"/>
          <w:sz w:val="28"/>
          <w:szCs w:val="28"/>
        </w:rPr>
        <w:t xml:space="preserve">Сравнение выполненной работы с </w:t>
      </w:r>
      <w:r>
        <w:rPr>
          <w:rFonts w:ascii="Times New Roman" w:eastAsia="Times New Roman" w:hAnsi="Times New Roman" w:cs="Times New Roman"/>
          <w:sz w:val="28"/>
          <w:szCs w:val="28"/>
        </w:rPr>
        <w:t xml:space="preserve">другими литературными данными </w:t>
      </w:r>
      <w:r w:rsidRPr="007E2FAA">
        <w:rPr>
          <w:rFonts w:ascii="Times New Roman" w:eastAsia="Times New Roman" w:hAnsi="Times New Roman" w:cs="Times New Roman"/>
          <w:sz w:val="28"/>
          <w:szCs w:val="28"/>
        </w:rPr>
        <w:t>позволяет предположить, что</w:t>
      </w:r>
      <w:r>
        <w:rPr>
          <w:rFonts w:ascii="Times New Roman" w:eastAsia="Times New Roman" w:hAnsi="Times New Roman" w:cs="Times New Roman"/>
          <w:sz w:val="28"/>
          <w:szCs w:val="28"/>
        </w:rPr>
        <w:t xml:space="preserve"> </w:t>
      </w:r>
      <w:r w:rsidRPr="007E2FAA">
        <w:rPr>
          <w:rFonts w:ascii="Times New Roman" w:eastAsia="Times New Roman" w:hAnsi="Times New Roman" w:cs="Times New Roman"/>
          <w:sz w:val="28"/>
          <w:szCs w:val="28"/>
        </w:rPr>
        <w:t>исследование является независимым и оригинальным.</w:t>
      </w:r>
    </w:p>
    <w:p w14:paraId="2A96ADEB" w14:textId="77777777" w:rsidR="007467A0" w:rsidRPr="007E2FAA" w:rsidRDefault="007467A0" w:rsidP="007467A0">
      <w:pPr>
        <w:tabs>
          <w:tab w:val="left" w:pos="851"/>
        </w:tabs>
        <w:spacing w:after="0" w:line="240" w:lineRule="auto"/>
        <w:ind w:firstLine="720"/>
        <w:jc w:val="both"/>
        <w:rPr>
          <w:rFonts w:ascii="Times New Roman" w:eastAsia="Times New Roman" w:hAnsi="Times New Roman" w:cs="Times New Roman"/>
          <w:sz w:val="28"/>
          <w:szCs w:val="28"/>
        </w:rPr>
      </w:pPr>
      <w:r w:rsidRPr="007E2FAA">
        <w:rPr>
          <w:rFonts w:ascii="Times New Roman" w:eastAsia="Times New Roman" w:hAnsi="Times New Roman" w:cs="Times New Roman"/>
          <w:sz w:val="28"/>
          <w:szCs w:val="28"/>
        </w:rPr>
        <w:t>Полученные результаты дополняют и расширяют существующие теоретические концепции</w:t>
      </w:r>
      <w:r>
        <w:rPr>
          <w:rFonts w:ascii="Times New Roman" w:eastAsia="Times New Roman" w:hAnsi="Times New Roman" w:cs="Times New Roman"/>
          <w:sz w:val="28"/>
          <w:szCs w:val="28"/>
        </w:rPr>
        <w:t xml:space="preserve"> </w:t>
      </w:r>
      <w:r w:rsidRPr="007E2FAA">
        <w:rPr>
          <w:rFonts w:ascii="Times New Roman" w:eastAsia="Times New Roman" w:hAnsi="Times New Roman" w:cs="Times New Roman"/>
          <w:sz w:val="28"/>
          <w:szCs w:val="28"/>
        </w:rPr>
        <w:t>о</w:t>
      </w:r>
      <w:r>
        <w:rPr>
          <w:rFonts w:ascii="Times New Roman" w:eastAsia="Times New Roman" w:hAnsi="Times New Roman" w:cs="Times New Roman"/>
          <w:sz w:val="28"/>
          <w:szCs w:val="28"/>
        </w:rPr>
        <w:t xml:space="preserve"> развитии осложнений в риске развития новых сердечно-сосудистых событий в раннем и отдаленном периоде.</w:t>
      </w:r>
    </w:p>
    <w:p w14:paraId="719AEC9B" w14:textId="77777777" w:rsidR="007467A0" w:rsidRDefault="007467A0" w:rsidP="007467A0">
      <w:pPr>
        <w:tabs>
          <w:tab w:val="left" w:pos="851"/>
        </w:tabs>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Для оценки риска</w:t>
      </w:r>
      <w:r>
        <w:rPr>
          <w:rFonts w:ascii="Times New Roman" w:eastAsia="Times New Roman" w:hAnsi="Times New Roman" w:cs="Times New Roman"/>
          <w:sz w:val="28"/>
          <w:szCs w:val="28"/>
        </w:rPr>
        <w:t xml:space="preserve"> возникновения новых неблагоприятных сердечно-сосудистых событий после ЧКВ </w:t>
      </w:r>
      <w:r>
        <w:rPr>
          <w:rFonts w:ascii="Times New Roman" w:eastAsia="Times New Roman" w:hAnsi="Times New Roman" w:cs="Times New Roman"/>
          <w:sz w:val="28"/>
          <w:szCs w:val="28"/>
          <w:lang w:val="kk-KZ"/>
        </w:rPr>
        <w:t>был проведен регрессионный анализ. Анализ показал,  что</w:t>
      </w:r>
      <w:r>
        <w:rPr>
          <w:rFonts w:ascii="Times New Roman" w:eastAsia="Times New Roman" w:hAnsi="Times New Roman" w:cs="Times New Roman"/>
          <w:sz w:val="28"/>
          <w:szCs w:val="28"/>
        </w:rPr>
        <w:t xml:space="preserve"> у пациентов старшего возраста, а также при исходной избыточной массе тела, ожирении 1 и 2 степени</w:t>
      </w:r>
      <w:r>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rPr>
        <w:t xml:space="preserve">нарушении ритма  </w:t>
      </w:r>
      <w:r>
        <w:rPr>
          <w:rFonts w:ascii="Times New Roman" w:eastAsia="Times New Roman" w:hAnsi="Times New Roman" w:cs="Times New Roman"/>
          <w:color w:val="000000"/>
          <w:sz w:val="28"/>
          <w:szCs w:val="28"/>
          <w:lang w:val="kk-KZ"/>
        </w:rPr>
        <w:t xml:space="preserve">сердца и </w:t>
      </w:r>
      <w:r>
        <w:rPr>
          <w:rFonts w:ascii="Times New Roman" w:eastAsia="Times New Roman" w:hAnsi="Times New Roman" w:cs="Times New Roman"/>
          <w:color w:val="000000"/>
          <w:sz w:val="28"/>
          <w:szCs w:val="28"/>
        </w:rPr>
        <w:t xml:space="preserve">при развитии хронической сердечной недостаточности </w:t>
      </w:r>
      <w:r>
        <w:rPr>
          <w:rFonts w:ascii="Times New Roman" w:eastAsia="Times New Roman" w:hAnsi="Times New Roman" w:cs="Times New Roman"/>
          <w:color w:val="000000"/>
          <w:sz w:val="28"/>
          <w:szCs w:val="28"/>
          <w:lang w:val="kk-KZ"/>
        </w:rPr>
        <w:t xml:space="preserve">возрастают риск развития новых сердечно-сосудистых событий преимущественно в раннем сроке. </w:t>
      </w:r>
      <w:r>
        <w:rPr>
          <w:rFonts w:ascii="Times New Roman" w:eastAsia="Times New Roman" w:hAnsi="Times New Roman" w:cs="Times New Roman"/>
          <w:color w:val="000000"/>
          <w:sz w:val="28"/>
          <w:szCs w:val="28"/>
        </w:rPr>
        <w:t xml:space="preserve">Из лабораторных маркеров наиболее значимым предиктором риска развития кардиоваскулярных осложнении было повышение уровня ЛПНП. </w:t>
      </w:r>
    </w:p>
    <w:p w14:paraId="5F73E726" w14:textId="77777777" w:rsidR="007467A0" w:rsidRDefault="007467A0" w:rsidP="007467A0">
      <w:pPr>
        <w:tabs>
          <w:tab w:val="left" w:pos="851"/>
        </w:tabs>
        <w:spacing w:after="0" w:line="240" w:lineRule="auto"/>
        <w:ind w:firstLine="720"/>
        <w:jc w:val="both"/>
        <w:rPr>
          <w:rFonts w:ascii="Times New Roman" w:eastAsia="Times New Roman" w:hAnsi="Times New Roman" w:cs="Times New Roman"/>
          <w:sz w:val="28"/>
          <w:szCs w:val="28"/>
          <w:lang w:val="kk-KZ"/>
        </w:rPr>
      </w:pPr>
      <w:r w:rsidRPr="00883420">
        <w:rPr>
          <w:rFonts w:ascii="Times New Roman" w:eastAsia="Times New Roman" w:hAnsi="Times New Roman" w:cs="Times New Roman"/>
          <w:sz w:val="28"/>
          <w:szCs w:val="28"/>
          <w:lang w:val="kk-KZ"/>
        </w:rPr>
        <w:t>Генотипирование генов предрасположенности в кардиологической практике позволяет, прежде всего, формировать группы людей с высоким се</w:t>
      </w:r>
      <w:r>
        <w:rPr>
          <w:rFonts w:ascii="Times New Roman" w:eastAsia="Times New Roman" w:hAnsi="Times New Roman" w:cs="Times New Roman"/>
          <w:sz w:val="28"/>
          <w:szCs w:val="28"/>
          <w:lang w:val="kk-KZ"/>
        </w:rPr>
        <w:t>рдечно-сосудистым риском для</w:t>
      </w:r>
      <w:r w:rsidRPr="00883420">
        <w:rPr>
          <w:rFonts w:ascii="Times New Roman" w:eastAsia="Times New Roman" w:hAnsi="Times New Roman" w:cs="Times New Roman"/>
          <w:sz w:val="28"/>
          <w:szCs w:val="28"/>
          <w:lang w:val="kk-KZ"/>
        </w:rPr>
        <w:t xml:space="preserve"> проведения лечебно-профилактических мероприятий, направленных на снижение этого риска, под наблюдением врача. Выявление генетической п</w:t>
      </w:r>
      <w:r>
        <w:rPr>
          <w:rFonts w:ascii="Times New Roman" w:eastAsia="Times New Roman" w:hAnsi="Times New Roman" w:cs="Times New Roman"/>
          <w:sz w:val="28"/>
          <w:szCs w:val="28"/>
          <w:lang w:val="kk-KZ"/>
        </w:rPr>
        <w:t>редрасположенности к</w:t>
      </w:r>
      <w:r w:rsidRPr="0088342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сердечно-сосудистым заболеваниям  рационально проводить в раннем периоде,</w:t>
      </w:r>
      <w:r w:rsidRPr="00883420">
        <w:rPr>
          <w:rFonts w:ascii="Times New Roman" w:eastAsia="Times New Roman" w:hAnsi="Times New Roman" w:cs="Times New Roman"/>
          <w:sz w:val="28"/>
          <w:szCs w:val="28"/>
          <w:lang w:val="kk-KZ"/>
        </w:rPr>
        <w:t xml:space="preserve"> до появления клинических симптомов, что позволяет эффективно предотвратить его развитие или отс</w:t>
      </w:r>
      <w:r>
        <w:rPr>
          <w:rFonts w:ascii="Times New Roman" w:eastAsia="Times New Roman" w:hAnsi="Times New Roman" w:cs="Times New Roman"/>
          <w:sz w:val="28"/>
          <w:szCs w:val="28"/>
          <w:lang w:val="kk-KZ"/>
        </w:rPr>
        <w:t>рочить сроки проявления. Следует подчеркнуть, что м</w:t>
      </w:r>
      <w:r w:rsidRPr="00883420">
        <w:rPr>
          <w:rFonts w:ascii="Times New Roman" w:eastAsia="Times New Roman" w:hAnsi="Times New Roman" w:cs="Times New Roman"/>
          <w:sz w:val="28"/>
          <w:szCs w:val="28"/>
          <w:lang w:val="kk-KZ"/>
        </w:rPr>
        <w:t>олекулярно-генетические исследования позволяют выявить особенности этиологии, патогенеза и характера течения наиболее частых сердечно-со</w:t>
      </w:r>
      <w:r>
        <w:rPr>
          <w:rFonts w:ascii="Times New Roman" w:eastAsia="Times New Roman" w:hAnsi="Times New Roman" w:cs="Times New Roman"/>
          <w:sz w:val="28"/>
          <w:szCs w:val="28"/>
          <w:lang w:val="kk-KZ"/>
        </w:rPr>
        <w:t>судистых и других многофакторной этиологии</w:t>
      </w:r>
      <w:r w:rsidRPr="00883420">
        <w:rPr>
          <w:rFonts w:ascii="Times New Roman" w:eastAsia="Times New Roman" w:hAnsi="Times New Roman" w:cs="Times New Roman"/>
          <w:sz w:val="28"/>
          <w:szCs w:val="28"/>
          <w:lang w:val="kk-KZ"/>
        </w:rPr>
        <w:t xml:space="preserve"> заболеваний у каждого пациента.</w:t>
      </w:r>
    </w:p>
    <w:p w14:paraId="7C778BEC" w14:textId="77777777" w:rsidR="007467A0" w:rsidRPr="002A7206" w:rsidRDefault="007467A0" w:rsidP="007467A0">
      <w:pPr>
        <w:tabs>
          <w:tab w:val="left" w:pos="851"/>
        </w:tabs>
        <w:spacing w:after="0" w:line="240" w:lineRule="auto"/>
        <w:ind w:firstLine="720"/>
        <w:jc w:val="both"/>
        <w:rPr>
          <w:rFonts w:ascii="Times New Roman" w:eastAsia="Times New Roman" w:hAnsi="Times New Roman" w:cs="Times New Roman"/>
          <w:sz w:val="28"/>
          <w:szCs w:val="28"/>
          <w:lang w:val="kk-KZ"/>
        </w:rPr>
      </w:pPr>
      <w:r w:rsidRPr="00883420">
        <w:rPr>
          <w:rFonts w:ascii="Times New Roman" w:eastAsia="Times New Roman" w:hAnsi="Times New Roman" w:cs="Times New Roman"/>
          <w:sz w:val="28"/>
          <w:szCs w:val="28"/>
          <w:lang w:val="kk-KZ"/>
        </w:rPr>
        <w:t xml:space="preserve"> Таким образом, информация о наличии генетических дефектов, приводящих к гиперхолестеринемии, эндотелиальной дисфункции, увеличению риска рестеноза коронарных сосудов после кардиохирургических операций, позволяет проводить патогенетически обоснованное лечение с использованием препаратов, модулирующих метаболические нарушения, в частности, эндотелиальн</w:t>
      </w:r>
      <w:r>
        <w:rPr>
          <w:rFonts w:ascii="Times New Roman" w:eastAsia="Times New Roman" w:hAnsi="Times New Roman" w:cs="Times New Roman"/>
          <w:sz w:val="28"/>
          <w:szCs w:val="28"/>
          <w:lang w:val="kk-KZ"/>
        </w:rPr>
        <w:t>ую дисфункцию, или выбрать иную</w:t>
      </w:r>
      <w:r w:rsidRPr="0088342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стратегию ведения пациентов, в частности </w:t>
      </w:r>
      <w:r w:rsidRPr="00883420">
        <w:rPr>
          <w:rFonts w:ascii="Times New Roman" w:eastAsia="Times New Roman" w:hAnsi="Times New Roman" w:cs="Times New Roman"/>
          <w:sz w:val="28"/>
          <w:szCs w:val="28"/>
          <w:lang w:val="kk-KZ"/>
        </w:rPr>
        <w:t xml:space="preserve"> методы генной терапии.</w:t>
      </w:r>
    </w:p>
    <w:p w14:paraId="113FC4E3" w14:textId="77777777" w:rsidR="007467A0" w:rsidRPr="00DE66F7" w:rsidRDefault="007467A0" w:rsidP="007467A0">
      <w:pPr>
        <w:tabs>
          <w:tab w:val="left" w:pos="851"/>
        </w:tabs>
        <w:spacing w:after="0" w:line="240" w:lineRule="auto"/>
        <w:ind w:firstLine="720"/>
        <w:jc w:val="both"/>
        <w:rPr>
          <w:rFonts w:ascii="Times New Roman" w:eastAsia="Times New Roman" w:hAnsi="Times New Roman" w:cs="Times New Roman"/>
          <w:sz w:val="28"/>
          <w:szCs w:val="28"/>
        </w:rPr>
      </w:pPr>
      <w:r w:rsidRPr="00DE66F7">
        <w:rPr>
          <w:rFonts w:ascii="Times New Roman" w:eastAsia="Times New Roman" w:hAnsi="Times New Roman" w:cs="Times New Roman"/>
          <w:sz w:val="28"/>
          <w:szCs w:val="28"/>
        </w:rPr>
        <w:t xml:space="preserve">В патофизиологии </w:t>
      </w:r>
      <w:r>
        <w:rPr>
          <w:rFonts w:ascii="Times New Roman" w:eastAsia="Times New Roman" w:hAnsi="Times New Roman" w:cs="Times New Roman"/>
          <w:sz w:val="28"/>
          <w:szCs w:val="28"/>
        </w:rPr>
        <w:t>ИБС</w:t>
      </w:r>
      <w:r w:rsidRPr="005D2135">
        <w:rPr>
          <w:rFonts w:ascii="Times New Roman" w:eastAsia="Times New Roman" w:hAnsi="Times New Roman" w:cs="Times New Roman"/>
          <w:sz w:val="28"/>
          <w:szCs w:val="28"/>
        </w:rPr>
        <w:t xml:space="preserve"> </w:t>
      </w:r>
      <w:r w:rsidRPr="00DE66F7">
        <w:rPr>
          <w:rFonts w:ascii="Times New Roman" w:eastAsia="Times New Roman" w:hAnsi="Times New Roman" w:cs="Times New Roman"/>
          <w:sz w:val="28"/>
          <w:szCs w:val="28"/>
        </w:rPr>
        <w:t>важную роль играют воспаление и иммунный ответ. В связи с этим большое количество исследований посвящено изучению ассоциативных связей между полиморфизмом генов, участвующих в каскаде воспаления и иммунных ответов, экспрессией этих генов и риском развития сердечно-сосудистой патологии.</w:t>
      </w:r>
    </w:p>
    <w:p w14:paraId="5670FE86" w14:textId="77777777" w:rsidR="007467A0" w:rsidRPr="00DE66F7" w:rsidRDefault="007467A0" w:rsidP="007467A0">
      <w:pPr>
        <w:tabs>
          <w:tab w:val="left" w:pos="851"/>
        </w:tabs>
        <w:spacing w:after="0" w:line="240" w:lineRule="auto"/>
        <w:ind w:firstLine="720"/>
        <w:jc w:val="both"/>
        <w:rPr>
          <w:rFonts w:ascii="Times New Roman" w:eastAsia="Times New Roman" w:hAnsi="Times New Roman" w:cs="Times New Roman"/>
          <w:sz w:val="28"/>
          <w:szCs w:val="28"/>
        </w:rPr>
      </w:pPr>
      <w:r w:rsidRPr="00DE66F7">
        <w:rPr>
          <w:rFonts w:ascii="Times New Roman" w:eastAsia="Times New Roman" w:hAnsi="Times New Roman" w:cs="Times New Roman"/>
          <w:sz w:val="28"/>
          <w:szCs w:val="28"/>
        </w:rPr>
        <w:t>Ген TNF, также известный как TNF-альфа, кодирует цитокин с обширными воспалительными и иммунными функциями. Среди наиболее изученных SNP TNF в промоторе обнаружены два, которые могут влиять как на конститутивную, так и на индуцированную экспрессию TNF [5].</w:t>
      </w:r>
    </w:p>
    <w:p w14:paraId="47E12E26" w14:textId="77777777" w:rsidR="007467A0" w:rsidRPr="00DE66F7" w:rsidRDefault="007467A0" w:rsidP="007467A0">
      <w:pPr>
        <w:tabs>
          <w:tab w:val="left" w:pos="851"/>
        </w:tabs>
        <w:spacing w:after="0" w:line="240" w:lineRule="auto"/>
        <w:ind w:firstLine="720"/>
        <w:jc w:val="both"/>
        <w:rPr>
          <w:rFonts w:ascii="Times New Roman" w:eastAsia="Times New Roman" w:hAnsi="Times New Roman" w:cs="Times New Roman"/>
          <w:sz w:val="28"/>
          <w:szCs w:val="28"/>
        </w:rPr>
      </w:pPr>
      <w:r w:rsidRPr="00DE66F7">
        <w:rPr>
          <w:rFonts w:ascii="Times New Roman" w:eastAsia="Times New Roman" w:hAnsi="Times New Roman" w:cs="Times New Roman"/>
          <w:sz w:val="28"/>
          <w:szCs w:val="28"/>
        </w:rPr>
        <w:lastRenderedPageBreak/>
        <w:t>Основными метаболическими изменениями, лежащими в основе развития ИБС, являются нарушения липидного обмена или дислипопротеинемии, которые контролируются различными вариантами полиморфных генов. Предрасположенность к подавляющему большинству форм ИБС обусловлена именно кумулятивным вкладом множества полиморфных вариантов генов, каждый из которых характеризуется относительно слабым или умеренным влиянием на липидный обмен и развитие заболевания. Однако многочисленные исследования, направленные на подтверждение выявленных ассоциаций ИБС с отдельными генами-кандидатами, показали низкую степень воспроизводимости результ</w:t>
      </w:r>
      <w:r>
        <w:rPr>
          <w:rFonts w:ascii="Times New Roman" w:eastAsia="Times New Roman" w:hAnsi="Times New Roman" w:cs="Times New Roman"/>
          <w:sz w:val="28"/>
          <w:szCs w:val="28"/>
        </w:rPr>
        <w:t>атов в различных популяциях в международной практике</w:t>
      </w:r>
      <w:r w:rsidRPr="00DE66F7">
        <w:rPr>
          <w:rFonts w:ascii="Times New Roman" w:eastAsia="Times New Roman" w:hAnsi="Times New Roman" w:cs="Times New Roman"/>
          <w:sz w:val="28"/>
          <w:szCs w:val="28"/>
        </w:rPr>
        <w:t>. Так, ряд исследователей выявил</w:t>
      </w:r>
      <w:r>
        <w:rPr>
          <w:rFonts w:ascii="Times New Roman" w:eastAsia="Times New Roman" w:hAnsi="Times New Roman" w:cs="Times New Roman"/>
          <w:sz w:val="28"/>
          <w:szCs w:val="28"/>
        </w:rPr>
        <w:t>и</w:t>
      </w:r>
      <w:r w:rsidRPr="00DE66F7">
        <w:rPr>
          <w:rFonts w:ascii="Times New Roman" w:eastAsia="Times New Roman" w:hAnsi="Times New Roman" w:cs="Times New Roman"/>
          <w:sz w:val="28"/>
          <w:szCs w:val="28"/>
        </w:rPr>
        <w:t xml:space="preserve"> также существенные различия в генетической структуре и вкладе отдельных генов в патогенез ИБС в популяциях Европы и Азии </w:t>
      </w:r>
      <w:r w:rsidRPr="00C70CE7">
        <w:rPr>
          <w:rFonts w:ascii="Times New Roman" w:eastAsia="Times New Roman" w:hAnsi="Times New Roman" w:cs="Times New Roman"/>
          <w:sz w:val="28"/>
          <w:szCs w:val="28"/>
        </w:rPr>
        <w:t>[88,89,11</w:t>
      </w:r>
      <w:r w:rsidRPr="00381419">
        <w:rPr>
          <w:rFonts w:ascii="Times New Roman" w:eastAsia="Times New Roman" w:hAnsi="Times New Roman" w:cs="Times New Roman"/>
          <w:sz w:val="28"/>
          <w:szCs w:val="28"/>
        </w:rPr>
        <w:t>8</w:t>
      </w:r>
      <w:r>
        <w:rPr>
          <w:rFonts w:ascii="Times New Roman" w:eastAsia="Times New Roman" w:hAnsi="Times New Roman" w:cs="Times New Roman"/>
          <w:sz w:val="28"/>
          <w:szCs w:val="28"/>
        </w:rPr>
        <w:t>-120</w:t>
      </w:r>
      <w:r w:rsidRPr="00C70CE7">
        <w:rPr>
          <w:rFonts w:ascii="Times New Roman" w:eastAsia="Times New Roman" w:hAnsi="Times New Roman" w:cs="Times New Roman"/>
          <w:sz w:val="28"/>
          <w:szCs w:val="28"/>
        </w:rPr>
        <w:t>].</w:t>
      </w:r>
      <w:r w:rsidRPr="00DE66F7">
        <w:rPr>
          <w:rFonts w:ascii="Times New Roman" w:eastAsia="Times New Roman" w:hAnsi="Times New Roman" w:cs="Times New Roman"/>
          <w:sz w:val="28"/>
          <w:szCs w:val="28"/>
        </w:rPr>
        <w:t xml:space="preserve"> Низкая воспроизводимость генетических</w:t>
      </w:r>
      <w:r>
        <w:rPr>
          <w:rFonts w:ascii="Times New Roman" w:eastAsia="Times New Roman" w:hAnsi="Times New Roman" w:cs="Times New Roman"/>
          <w:sz w:val="28"/>
          <w:szCs w:val="28"/>
        </w:rPr>
        <w:t xml:space="preserve"> ассоциаций может быть связана</w:t>
      </w:r>
      <w:r w:rsidRPr="00DE66F7">
        <w:rPr>
          <w:rFonts w:ascii="Times New Roman" w:eastAsia="Times New Roman" w:hAnsi="Times New Roman" w:cs="Times New Roman"/>
          <w:sz w:val="28"/>
          <w:szCs w:val="28"/>
        </w:rPr>
        <w:t xml:space="preserve"> не только различиями в генетической структуре между популяциями, но и влиянием различных факторов риска окружающей среды. В связи с этим изучение генетической структуры казахстанских популяций в контексте ее влияния на риск развития ИБС открывает широкие возможности для масштабного скрининга генетических маркеров и монит</w:t>
      </w:r>
      <w:r>
        <w:rPr>
          <w:rFonts w:ascii="Times New Roman" w:eastAsia="Times New Roman" w:hAnsi="Times New Roman" w:cs="Times New Roman"/>
          <w:sz w:val="28"/>
          <w:szCs w:val="28"/>
        </w:rPr>
        <w:t>оринга основных маркеров для  первичной профилактики заболевании и</w:t>
      </w:r>
      <w:r w:rsidRPr="00DE66F7">
        <w:rPr>
          <w:rFonts w:ascii="Times New Roman" w:eastAsia="Times New Roman" w:hAnsi="Times New Roman" w:cs="Times New Roman"/>
          <w:sz w:val="28"/>
          <w:szCs w:val="28"/>
        </w:rPr>
        <w:t xml:space="preserve"> в Республике Казахстан.</w:t>
      </w:r>
    </w:p>
    <w:p w14:paraId="24B44EFC" w14:textId="77777777" w:rsidR="007467A0" w:rsidRPr="00DE66F7" w:rsidRDefault="007467A0" w:rsidP="007467A0">
      <w:pPr>
        <w:tabs>
          <w:tab w:val="left" w:pos="851"/>
        </w:tabs>
        <w:spacing w:after="0" w:line="240" w:lineRule="auto"/>
        <w:ind w:firstLine="720"/>
        <w:jc w:val="both"/>
        <w:rPr>
          <w:rFonts w:ascii="Times New Roman" w:eastAsia="Times New Roman" w:hAnsi="Times New Roman" w:cs="Times New Roman"/>
          <w:sz w:val="28"/>
          <w:szCs w:val="28"/>
        </w:rPr>
      </w:pPr>
      <w:r w:rsidRPr="00DE66F7">
        <w:rPr>
          <w:rFonts w:ascii="Times New Roman" w:eastAsia="Times New Roman" w:hAnsi="Times New Roman" w:cs="Times New Roman"/>
          <w:sz w:val="28"/>
          <w:szCs w:val="28"/>
        </w:rPr>
        <w:t>Полученные данные могут быть рекомендованы для оценки рисков</w:t>
      </w:r>
    </w:p>
    <w:p w14:paraId="3446D198" w14:textId="77777777" w:rsidR="007467A0" w:rsidRDefault="007467A0" w:rsidP="007467A0">
      <w:pPr>
        <w:tabs>
          <w:tab w:val="left" w:pos="851"/>
        </w:tabs>
        <w:spacing w:after="0" w:line="240" w:lineRule="auto"/>
        <w:jc w:val="both"/>
        <w:rPr>
          <w:rFonts w:ascii="Times New Roman" w:eastAsia="Times New Roman" w:hAnsi="Times New Roman" w:cs="Times New Roman"/>
          <w:sz w:val="28"/>
          <w:szCs w:val="28"/>
        </w:rPr>
      </w:pPr>
      <w:r w:rsidRPr="00DE66F7">
        <w:rPr>
          <w:rFonts w:ascii="Times New Roman" w:eastAsia="Times New Roman" w:hAnsi="Times New Roman" w:cs="Times New Roman"/>
          <w:sz w:val="28"/>
          <w:szCs w:val="28"/>
        </w:rPr>
        <w:t xml:space="preserve">развитие </w:t>
      </w:r>
      <w:r>
        <w:rPr>
          <w:rFonts w:ascii="Times New Roman" w:eastAsia="Times New Roman" w:hAnsi="Times New Roman" w:cs="Times New Roman"/>
          <w:sz w:val="28"/>
          <w:szCs w:val="28"/>
        </w:rPr>
        <w:t>новых сердечно-сосудистых событий</w:t>
      </w:r>
      <w:r w:rsidRPr="00DE66F7">
        <w:rPr>
          <w:rFonts w:ascii="Times New Roman" w:eastAsia="Times New Roman" w:hAnsi="Times New Roman" w:cs="Times New Roman"/>
          <w:sz w:val="28"/>
          <w:szCs w:val="28"/>
        </w:rPr>
        <w:t xml:space="preserve"> после стентирования коронарных артерий, а также для</w:t>
      </w:r>
      <w:r>
        <w:rPr>
          <w:rFonts w:ascii="Times New Roman" w:eastAsia="Times New Roman" w:hAnsi="Times New Roman" w:cs="Times New Roman"/>
          <w:sz w:val="28"/>
          <w:szCs w:val="28"/>
        </w:rPr>
        <w:t xml:space="preserve"> </w:t>
      </w:r>
      <w:r w:rsidRPr="00DE66F7">
        <w:rPr>
          <w:rFonts w:ascii="Times New Roman" w:eastAsia="Times New Roman" w:hAnsi="Times New Roman" w:cs="Times New Roman"/>
          <w:sz w:val="28"/>
          <w:szCs w:val="28"/>
        </w:rPr>
        <w:t>разработк</w:t>
      </w:r>
      <w:r>
        <w:rPr>
          <w:rFonts w:ascii="Times New Roman" w:eastAsia="Times New Roman" w:hAnsi="Times New Roman" w:cs="Times New Roman"/>
          <w:sz w:val="28"/>
          <w:szCs w:val="28"/>
        </w:rPr>
        <w:t>и</w:t>
      </w:r>
      <w:r w:rsidRPr="00DE66F7">
        <w:rPr>
          <w:rFonts w:ascii="Times New Roman" w:eastAsia="Times New Roman" w:hAnsi="Times New Roman" w:cs="Times New Roman"/>
          <w:sz w:val="28"/>
          <w:szCs w:val="28"/>
        </w:rPr>
        <w:t xml:space="preserve"> методов профилактики развития </w:t>
      </w:r>
      <w:r>
        <w:rPr>
          <w:rFonts w:ascii="Times New Roman" w:eastAsia="Times New Roman" w:hAnsi="Times New Roman" w:cs="Times New Roman"/>
          <w:sz w:val="28"/>
          <w:szCs w:val="28"/>
        </w:rPr>
        <w:t>новых сердечно-сосудистых событий, а также  для применения</w:t>
      </w:r>
      <w:r w:rsidRPr="00DE66F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новых знании в обучающем  </w:t>
      </w:r>
      <w:r w:rsidRPr="00DE66F7">
        <w:rPr>
          <w:rFonts w:ascii="Times New Roman" w:eastAsia="Times New Roman" w:hAnsi="Times New Roman" w:cs="Times New Roman"/>
          <w:sz w:val="28"/>
          <w:szCs w:val="28"/>
        </w:rPr>
        <w:t xml:space="preserve"> процесс</w:t>
      </w:r>
      <w:r>
        <w:rPr>
          <w:rFonts w:ascii="Times New Roman" w:eastAsia="Times New Roman" w:hAnsi="Times New Roman" w:cs="Times New Roman"/>
          <w:sz w:val="28"/>
          <w:szCs w:val="28"/>
        </w:rPr>
        <w:t>е</w:t>
      </w:r>
      <w:r w:rsidRPr="00DE66F7">
        <w:rPr>
          <w:rFonts w:ascii="Times New Roman" w:eastAsia="Times New Roman" w:hAnsi="Times New Roman" w:cs="Times New Roman"/>
          <w:sz w:val="28"/>
          <w:szCs w:val="28"/>
        </w:rPr>
        <w:t>.</w:t>
      </w:r>
    </w:p>
    <w:p w14:paraId="1BE388F7" w14:textId="77777777" w:rsidR="007467A0" w:rsidRDefault="007467A0" w:rsidP="007467A0">
      <w:pPr>
        <w:tabs>
          <w:tab w:val="left" w:pos="851"/>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Выводы по результатам проведенного исследования</w:t>
      </w:r>
      <w:r w:rsidRPr="00DE66F7">
        <w:rPr>
          <w:rFonts w:ascii="Times New Roman" w:eastAsia="Times New Roman" w:hAnsi="Times New Roman" w:cs="Times New Roman"/>
          <w:sz w:val="28"/>
          <w:szCs w:val="28"/>
        </w:rPr>
        <w:t>:</w:t>
      </w:r>
    </w:p>
    <w:p w14:paraId="030A2FEB" w14:textId="77777777" w:rsidR="007467A0" w:rsidRPr="0086567F" w:rsidRDefault="007467A0" w:rsidP="007467A0">
      <w:pPr>
        <w:tabs>
          <w:tab w:val="left" w:pos="851"/>
        </w:tabs>
        <w:spacing w:after="0" w:line="240" w:lineRule="auto"/>
        <w:jc w:val="both"/>
        <w:rPr>
          <w:rFonts w:ascii="Times New Roman" w:eastAsia="Times New Roman" w:hAnsi="Times New Roman" w:cs="Times New Roman"/>
          <w:color w:val="FF0000"/>
          <w:sz w:val="28"/>
          <w:szCs w:val="28"/>
        </w:rPr>
      </w:pPr>
      <w:bookmarkStart w:id="136" w:name="_Hlk122706100"/>
      <w:bookmarkStart w:id="137" w:name="_Hlk123123022"/>
      <w:bookmarkStart w:id="138" w:name="_Hlk124583181"/>
      <w:bookmarkStart w:id="139" w:name="_Hlk122706177"/>
      <w:r w:rsidRPr="00C54DA0">
        <w:rPr>
          <w:rFonts w:ascii="Times New Roman" w:eastAsia="Times New Roman" w:hAnsi="Times New Roman" w:cs="Times New Roman"/>
          <w:sz w:val="28"/>
          <w:szCs w:val="28"/>
        </w:rPr>
        <w:t>1. Риск  возникновения новых неблагоприятных сердечно-сосудистых событий после ЧКВ возрастает у пациентов пожилого возраста (ОR=1,07; 95% ДИ (1,03: 1,12)), а также при исходной избыточной массе тела (О</w:t>
      </w:r>
      <w:r w:rsidRPr="00C54DA0">
        <w:rPr>
          <w:rFonts w:ascii="Times New Roman" w:eastAsia="Times New Roman" w:hAnsi="Times New Roman" w:cs="Times New Roman"/>
          <w:sz w:val="28"/>
          <w:szCs w:val="28"/>
          <w:lang w:val="en-US"/>
        </w:rPr>
        <w:t>R</w:t>
      </w:r>
      <w:r w:rsidRPr="00C54DA0">
        <w:rPr>
          <w:rFonts w:ascii="Times New Roman" w:eastAsia="Times New Roman" w:hAnsi="Times New Roman" w:cs="Times New Roman"/>
          <w:sz w:val="28"/>
          <w:szCs w:val="28"/>
        </w:rPr>
        <w:t>=3,9;  95% ДИ (1,2:12,4)), ожирении 1 (ОR=</w:t>
      </w:r>
      <w:r w:rsidRPr="00C54DA0">
        <w:rPr>
          <w:rFonts w:ascii="Times New Roman" w:eastAsia="Times New Roman" w:hAnsi="Times New Roman" w:cs="Times New Roman"/>
          <w:color w:val="000000"/>
          <w:sz w:val="28"/>
          <w:szCs w:val="28"/>
        </w:rPr>
        <w:t xml:space="preserve">12,6; </w:t>
      </w:r>
      <w:r w:rsidRPr="00C54DA0">
        <w:rPr>
          <w:rFonts w:ascii="Times New Roman" w:eastAsia="Times New Roman" w:hAnsi="Times New Roman" w:cs="Times New Roman"/>
          <w:color w:val="FF0000"/>
          <w:sz w:val="28"/>
          <w:szCs w:val="28"/>
        </w:rPr>
        <w:t>-</w:t>
      </w:r>
      <w:r w:rsidRPr="00C54DA0">
        <w:rPr>
          <w:rFonts w:ascii="Times New Roman" w:eastAsia="Times New Roman" w:hAnsi="Times New Roman" w:cs="Times New Roman"/>
          <w:color w:val="000000"/>
          <w:sz w:val="28"/>
          <w:szCs w:val="28"/>
        </w:rPr>
        <w:t xml:space="preserve"> 95% ДИ (2,04:77,8) </w:t>
      </w:r>
      <w:r w:rsidRPr="00C54DA0">
        <w:rPr>
          <w:rFonts w:ascii="Times New Roman" w:eastAsia="Times New Roman" w:hAnsi="Times New Roman" w:cs="Times New Roman"/>
          <w:sz w:val="28"/>
          <w:szCs w:val="28"/>
        </w:rPr>
        <w:t xml:space="preserve"> и 2 степеней (ОR =</w:t>
      </w:r>
      <w:r w:rsidRPr="00C54DA0">
        <w:rPr>
          <w:rFonts w:ascii="Times New Roman" w:eastAsia="Times New Roman" w:hAnsi="Times New Roman" w:cs="Times New Roman"/>
          <w:color w:val="000000"/>
          <w:sz w:val="28"/>
          <w:szCs w:val="28"/>
        </w:rPr>
        <w:t xml:space="preserve">7,9;  </w:t>
      </w:r>
      <w:r w:rsidRPr="00C54DA0">
        <w:rPr>
          <w:rFonts w:ascii="Times New Roman" w:eastAsia="Times New Roman" w:hAnsi="Times New Roman" w:cs="Times New Roman"/>
          <w:color w:val="FF0000"/>
          <w:sz w:val="28"/>
          <w:szCs w:val="28"/>
        </w:rPr>
        <w:t>–</w:t>
      </w:r>
      <w:r w:rsidRPr="00C54DA0">
        <w:rPr>
          <w:rFonts w:ascii="Times New Roman" w:eastAsia="Times New Roman" w:hAnsi="Times New Roman" w:cs="Times New Roman"/>
          <w:color w:val="000000"/>
          <w:sz w:val="28"/>
          <w:szCs w:val="28"/>
        </w:rPr>
        <w:t xml:space="preserve"> 95 % ДИ (1,2-54,9)).  При нарушении ритма сердца риск увеличивается (</w:t>
      </w:r>
      <w:r w:rsidRPr="00C54DA0">
        <w:rPr>
          <w:rFonts w:ascii="Times New Roman" w:eastAsia="Times New Roman" w:hAnsi="Times New Roman" w:cs="Times New Roman"/>
          <w:color w:val="000000"/>
          <w:sz w:val="28"/>
          <w:szCs w:val="28"/>
          <w:lang w:val="en-US"/>
        </w:rPr>
        <w:t>OR</w:t>
      </w:r>
      <w:r w:rsidRPr="00C54DA0">
        <w:rPr>
          <w:rFonts w:ascii="Times New Roman" w:eastAsia="Times New Roman" w:hAnsi="Times New Roman" w:cs="Times New Roman"/>
          <w:color w:val="000000"/>
          <w:sz w:val="28"/>
          <w:szCs w:val="28"/>
        </w:rPr>
        <w:t xml:space="preserve">=8,9; 95% ДИ (1,17:69,0) и значительно повышается  при развитии хронической сердечной недостаточности (соответственно: </w:t>
      </w:r>
      <w:r w:rsidRPr="00C54DA0">
        <w:rPr>
          <w:rFonts w:ascii="Times New Roman" w:eastAsia="Times New Roman" w:hAnsi="Times New Roman" w:cs="Times New Roman"/>
          <w:sz w:val="28"/>
          <w:szCs w:val="28"/>
        </w:rPr>
        <w:t>ОR =</w:t>
      </w:r>
      <w:r w:rsidRPr="00C54DA0">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5</w:t>
      </w:r>
      <w:r w:rsidRPr="00C54DA0">
        <w:rPr>
          <w:rFonts w:ascii="Times New Roman" w:eastAsia="Times New Roman" w:hAnsi="Times New Roman" w:cs="Times New Roman"/>
          <w:color w:val="000000"/>
          <w:sz w:val="28"/>
          <w:szCs w:val="28"/>
        </w:rPr>
        <w:t>; 95% ДИ (2,8:214,0)). Из лабораторных маркеров наиболее значимым предиктором риска развития кардиоваскулярных осложнении явилось повышение уровня липопротеидов низкой плотности (</w:t>
      </w:r>
      <w:r w:rsidRPr="00C54DA0">
        <w:rPr>
          <w:rFonts w:ascii="Times New Roman" w:eastAsia="Times New Roman" w:hAnsi="Times New Roman" w:cs="Times New Roman"/>
          <w:sz w:val="28"/>
          <w:szCs w:val="28"/>
        </w:rPr>
        <w:t>ОR=</w:t>
      </w:r>
      <w:r w:rsidRPr="00C54DA0">
        <w:rPr>
          <w:rFonts w:ascii="Times New Roman" w:eastAsia="Times New Roman" w:hAnsi="Times New Roman" w:cs="Times New Roman"/>
          <w:color w:val="000000"/>
          <w:sz w:val="28"/>
          <w:szCs w:val="28"/>
        </w:rPr>
        <w:t>1,3;</w:t>
      </w:r>
      <w:r>
        <w:rPr>
          <w:rFonts w:ascii="Times New Roman" w:eastAsia="Times New Roman" w:hAnsi="Times New Roman" w:cs="Times New Roman"/>
          <w:color w:val="000000"/>
          <w:sz w:val="28"/>
          <w:szCs w:val="28"/>
        </w:rPr>
        <w:t xml:space="preserve"> </w:t>
      </w:r>
      <w:r w:rsidRPr="00C54DA0">
        <w:rPr>
          <w:rFonts w:ascii="Times New Roman" w:eastAsia="Times New Roman" w:hAnsi="Times New Roman" w:cs="Times New Roman"/>
          <w:color w:val="000000"/>
          <w:sz w:val="28"/>
          <w:szCs w:val="28"/>
        </w:rPr>
        <w:t>95% ДИ (1,001:1,8)).</w:t>
      </w:r>
      <w:r w:rsidRPr="00D04558">
        <w:rPr>
          <w:rFonts w:ascii="Times New Roman" w:eastAsia="Times New Roman" w:hAnsi="Times New Roman" w:cs="Times New Roman"/>
          <w:color w:val="000000"/>
          <w:sz w:val="28"/>
          <w:szCs w:val="28"/>
        </w:rPr>
        <w:t xml:space="preserve"> </w:t>
      </w:r>
    </w:p>
    <w:p w14:paraId="38DD0916" w14:textId="77777777" w:rsidR="007467A0" w:rsidRPr="00D04558" w:rsidRDefault="007467A0" w:rsidP="007467A0">
      <w:pPr>
        <w:tabs>
          <w:tab w:val="left" w:pos="851"/>
        </w:tabs>
        <w:spacing w:after="0" w:line="240" w:lineRule="auto"/>
        <w:jc w:val="both"/>
        <w:rPr>
          <w:rFonts w:ascii="Times New Roman" w:eastAsia="Times New Roman" w:hAnsi="Times New Roman" w:cs="Times New Roman"/>
          <w:sz w:val="28"/>
          <w:szCs w:val="28"/>
        </w:rPr>
      </w:pPr>
    </w:p>
    <w:p w14:paraId="12B26C1C" w14:textId="77777777" w:rsidR="007467A0" w:rsidRPr="00474BBF" w:rsidRDefault="007467A0" w:rsidP="007467A0">
      <w:pPr>
        <w:spacing w:after="0" w:line="240" w:lineRule="auto"/>
        <w:jc w:val="both"/>
        <w:rPr>
          <w:rFonts w:ascii="Times New Roman" w:eastAsia="Times New Roman" w:hAnsi="Times New Roman" w:cs="Times New Roman"/>
          <w:color w:val="FF0000"/>
          <w:sz w:val="28"/>
          <w:szCs w:val="28"/>
          <w:lang w:val="en-US"/>
        </w:rPr>
      </w:pPr>
      <w:r w:rsidRPr="001C2FBA">
        <w:rPr>
          <w:rFonts w:ascii="Times New Roman" w:eastAsia="Times New Roman" w:hAnsi="Times New Roman" w:cs="Times New Roman"/>
          <w:sz w:val="28"/>
          <w:szCs w:val="28"/>
        </w:rPr>
        <w:t xml:space="preserve">2. </w:t>
      </w:r>
      <w:bookmarkStart w:id="140" w:name="_Hlk111893591"/>
      <w:r w:rsidRPr="001C2FBA">
        <w:rPr>
          <w:rFonts w:ascii="Times New Roman" w:eastAsia="Times New Roman" w:hAnsi="Times New Roman" w:cs="Times New Roman"/>
          <w:sz w:val="28"/>
          <w:szCs w:val="28"/>
        </w:rPr>
        <w:t xml:space="preserve"> </w:t>
      </w:r>
      <w:r w:rsidRPr="00474BBF">
        <w:rPr>
          <w:rFonts w:ascii="Times New Roman" w:eastAsia="Times New Roman" w:hAnsi="Times New Roman" w:cs="Times New Roman"/>
          <w:sz w:val="28"/>
          <w:szCs w:val="28"/>
        </w:rPr>
        <w:t xml:space="preserve">Кардиоваскулярные события увеличиваются после интервенционных  вмешательств на коронарных артериях у носителей мутантных аллелей полиморфизма  генов: Rs 1234313 -TNFSF4; </w:t>
      </w:r>
      <w:r w:rsidRPr="00474BBF">
        <w:rPr>
          <w:rFonts w:ascii="Times New Roman" w:eastAsia="Times New Roman" w:hAnsi="Times New Roman" w:cs="Times New Roman"/>
          <w:sz w:val="28"/>
          <w:szCs w:val="28"/>
          <w:lang w:val="en-US"/>
        </w:rPr>
        <w:t>OR</w:t>
      </w:r>
      <w:r w:rsidRPr="00474BBF">
        <w:rPr>
          <w:rFonts w:ascii="Times New Roman" w:eastAsia="Times New Roman" w:hAnsi="Times New Roman" w:cs="Times New Roman"/>
          <w:sz w:val="28"/>
          <w:szCs w:val="28"/>
        </w:rPr>
        <w:t>= 4,5 (р</w:t>
      </w:r>
      <w:r>
        <w:rPr>
          <w:rFonts w:ascii="Times New Roman" w:eastAsia="Times New Roman" w:hAnsi="Times New Roman" w:cs="Times New Roman"/>
          <w:sz w:val="28"/>
          <w:szCs w:val="28"/>
        </w:rPr>
        <w:t xml:space="preserve"> </w:t>
      </w:r>
      <w:r w:rsidRPr="00474BBF">
        <w:rPr>
          <w:rFonts w:ascii="Times New Roman" w:eastAsia="Times New Roman" w:hAnsi="Times New Roman" w:cs="Times New Roman"/>
          <w:sz w:val="28"/>
          <w:szCs w:val="28"/>
        </w:rPr>
        <w:t>&lt;0.0001); Rs 3184504 - SH2D3. Т</w:t>
      </w:r>
      <w:r w:rsidRPr="00474BBF">
        <w:rPr>
          <w:rFonts w:ascii="Times New Roman" w:eastAsia="Times New Roman" w:hAnsi="Times New Roman" w:cs="Times New Roman"/>
          <w:sz w:val="28"/>
          <w:szCs w:val="28"/>
          <w:lang w:val="en-US"/>
        </w:rPr>
        <w:t>/T;  OR= 2,5 (</w:t>
      </w:r>
      <w:r w:rsidRPr="00474BBF">
        <w:rPr>
          <w:rFonts w:ascii="Times New Roman" w:eastAsia="Times New Roman" w:hAnsi="Times New Roman" w:cs="Times New Roman"/>
          <w:sz w:val="28"/>
          <w:szCs w:val="28"/>
        </w:rPr>
        <w:t>р</w:t>
      </w:r>
      <w:r w:rsidRPr="00474BBF">
        <w:rPr>
          <w:rFonts w:ascii="Times New Roman" w:eastAsia="Times New Roman" w:hAnsi="Times New Roman" w:cs="Times New Roman"/>
          <w:sz w:val="28"/>
          <w:szCs w:val="28"/>
          <w:lang w:val="en-US"/>
        </w:rPr>
        <w:t xml:space="preserve"> &lt;0.0001); Rs 2943634;  OR= 2,5 (</w:t>
      </w:r>
      <w:r w:rsidRPr="00474BBF">
        <w:rPr>
          <w:rFonts w:ascii="Times New Roman" w:eastAsia="Times New Roman" w:hAnsi="Times New Roman" w:cs="Times New Roman"/>
          <w:sz w:val="28"/>
          <w:szCs w:val="28"/>
        </w:rPr>
        <w:t>р</w:t>
      </w:r>
      <w:r w:rsidRPr="00474BBF">
        <w:rPr>
          <w:rFonts w:ascii="Times New Roman" w:eastAsia="Times New Roman" w:hAnsi="Times New Roman" w:cs="Times New Roman"/>
          <w:sz w:val="28"/>
          <w:szCs w:val="28"/>
          <w:lang w:val="en-US"/>
        </w:rPr>
        <w:t>=0.013); Rs 2713604 - DNAJB8-AS1; OR = 4 (</w:t>
      </w:r>
      <w:r w:rsidRPr="00474BBF">
        <w:rPr>
          <w:rFonts w:ascii="Times New Roman" w:eastAsia="Times New Roman" w:hAnsi="Times New Roman" w:cs="Times New Roman"/>
          <w:sz w:val="28"/>
          <w:szCs w:val="28"/>
        </w:rPr>
        <w:t>р</w:t>
      </w:r>
      <w:r w:rsidRPr="00474BBF">
        <w:rPr>
          <w:rFonts w:ascii="Times New Roman" w:eastAsia="Times New Roman" w:hAnsi="Times New Roman" w:cs="Times New Roman"/>
          <w:sz w:val="28"/>
          <w:szCs w:val="28"/>
          <w:lang w:val="en-US"/>
        </w:rPr>
        <w:t>&lt;0.0001).</w:t>
      </w:r>
      <w:r w:rsidRPr="00D14B3A">
        <w:rPr>
          <w:rFonts w:ascii="Times New Roman" w:eastAsia="Times New Roman" w:hAnsi="Times New Roman" w:cs="Times New Roman"/>
          <w:sz w:val="28"/>
          <w:szCs w:val="28"/>
          <w:lang w:val="en-US"/>
        </w:rPr>
        <w:t xml:space="preserve"> </w:t>
      </w:r>
      <w:bookmarkEnd w:id="140"/>
    </w:p>
    <w:p w14:paraId="61EA33DA" w14:textId="77777777" w:rsidR="007467A0" w:rsidRPr="00D04558" w:rsidRDefault="007467A0" w:rsidP="007467A0">
      <w:pPr>
        <w:tabs>
          <w:tab w:val="left" w:pos="851"/>
        </w:tabs>
        <w:spacing w:after="0" w:line="240" w:lineRule="auto"/>
        <w:jc w:val="both"/>
        <w:rPr>
          <w:rFonts w:ascii="Times New Roman" w:eastAsia="Times New Roman" w:hAnsi="Times New Roman" w:cs="Times New Roman"/>
          <w:sz w:val="28"/>
          <w:szCs w:val="28"/>
        </w:rPr>
      </w:pPr>
      <w:r w:rsidRPr="00D04558">
        <w:rPr>
          <w:rFonts w:ascii="Times New Roman" w:eastAsia="Times New Roman" w:hAnsi="Times New Roman" w:cs="Times New Roman"/>
          <w:b/>
          <w:sz w:val="28"/>
          <w:szCs w:val="28"/>
        </w:rPr>
        <w:lastRenderedPageBreak/>
        <w:t xml:space="preserve">3. </w:t>
      </w:r>
      <w:r w:rsidRPr="00D04558">
        <w:rPr>
          <w:rFonts w:ascii="Times New Roman" w:eastAsia="Times New Roman" w:hAnsi="Times New Roman" w:cs="Times New Roman"/>
          <w:sz w:val="28"/>
          <w:szCs w:val="28"/>
        </w:rPr>
        <w:t>К таргетным панелям генетических маркеров</w:t>
      </w:r>
      <w:r w:rsidRPr="00D04558">
        <w:rPr>
          <w:rFonts w:ascii="Times New Roman" w:eastAsia="Times New Roman" w:hAnsi="Times New Roman" w:cs="Times New Roman"/>
          <w:b/>
          <w:sz w:val="28"/>
          <w:szCs w:val="28"/>
        </w:rPr>
        <w:t xml:space="preserve">, </w:t>
      </w:r>
      <w:r w:rsidRPr="00D04558">
        <w:rPr>
          <w:rFonts w:ascii="Times New Roman" w:eastAsia="Times New Roman" w:hAnsi="Times New Roman" w:cs="Times New Roman"/>
          <w:bCs/>
          <w:sz w:val="28"/>
          <w:szCs w:val="28"/>
        </w:rPr>
        <w:t xml:space="preserve"> ассоциированных с риском развития</w:t>
      </w:r>
      <w:r w:rsidRPr="00D04558">
        <w:rPr>
          <w:rFonts w:ascii="Times New Roman" w:eastAsia="Times New Roman" w:hAnsi="Times New Roman" w:cs="Times New Roman"/>
          <w:sz w:val="28"/>
          <w:szCs w:val="28"/>
        </w:rPr>
        <w:t xml:space="preserve"> кардиоваскулярных событий после чрескожного коронарного вмешательства в этнической группе казахов относятся:</w:t>
      </w:r>
    </w:p>
    <w:p w14:paraId="70D42F8C" w14:textId="77777777" w:rsidR="007467A0" w:rsidRPr="00D04558" w:rsidRDefault="007467A0" w:rsidP="007467A0">
      <w:pPr>
        <w:tabs>
          <w:tab w:val="left" w:pos="851"/>
        </w:tabs>
        <w:spacing w:after="0" w:line="240" w:lineRule="auto"/>
        <w:jc w:val="both"/>
        <w:rPr>
          <w:rFonts w:ascii="Times New Roman" w:eastAsia="Times New Roman" w:hAnsi="Times New Roman" w:cs="Times New Roman"/>
          <w:sz w:val="28"/>
          <w:szCs w:val="28"/>
        </w:rPr>
      </w:pPr>
      <w:r w:rsidRPr="00D04558">
        <w:rPr>
          <w:rFonts w:ascii="Times New Roman" w:eastAsia="Times New Roman" w:hAnsi="Times New Roman" w:cs="Times New Roman"/>
          <w:color w:val="000000"/>
          <w:sz w:val="28"/>
          <w:szCs w:val="28"/>
        </w:rPr>
        <w:t>-</w:t>
      </w:r>
      <w:r w:rsidRPr="00D04558">
        <w:rPr>
          <w:rFonts w:ascii="Times New Roman" w:eastAsia="Times New Roman" w:hAnsi="Times New Roman" w:cs="Times New Roman"/>
          <w:sz w:val="28"/>
          <w:szCs w:val="28"/>
        </w:rPr>
        <w:t xml:space="preserve"> генотипы генов биомаркеров воспаления и иммунного ответа: </w:t>
      </w:r>
      <w:r w:rsidRPr="00D04558">
        <w:rPr>
          <w:rFonts w:ascii="Times New Roman" w:eastAsia="Times New Roman" w:hAnsi="Times New Roman" w:cs="Times New Roman"/>
          <w:color w:val="000000"/>
          <w:sz w:val="28"/>
          <w:szCs w:val="28"/>
        </w:rPr>
        <w:t>rs1234313 (TNFSF4, р=0,000), rs3184504 (SH2B3, р=0,000), rs2340690 (HSPE1,р=0,002), rs6725887 (ICA1L, р=0,002);</w:t>
      </w:r>
    </w:p>
    <w:p w14:paraId="173109A5" w14:textId="77777777" w:rsidR="007467A0" w:rsidRPr="00D04558" w:rsidRDefault="007467A0" w:rsidP="007467A0">
      <w:pPr>
        <w:tabs>
          <w:tab w:val="left" w:pos="851"/>
        </w:tabs>
        <w:spacing w:after="0" w:line="240" w:lineRule="auto"/>
        <w:jc w:val="both"/>
        <w:rPr>
          <w:rFonts w:ascii="Times New Roman" w:eastAsia="Times New Roman" w:hAnsi="Times New Roman" w:cs="Times New Roman"/>
          <w:color w:val="000000"/>
          <w:sz w:val="28"/>
          <w:szCs w:val="28"/>
        </w:rPr>
      </w:pPr>
      <w:r w:rsidRPr="00D0455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D04558">
        <w:rPr>
          <w:rFonts w:ascii="Times New Roman" w:eastAsia="Times New Roman" w:hAnsi="Times New Roman" w:cs="Times New Roman"/>
          <w:sz w:val="28"/>
          <w:szCs w:val="28"/>
        </w:rPr>
        <w:t xml:space="preserve">генотипы генов биомаркеров системы гемостаза: </w:t>
      </w:r>
      <w:r w:rsidRPr="00D04558">
        <w:rPr>
          <w:rFonts w:ascii="Times New Roman" w:eastAsia="Times New Roman" w:hAnsi="Times New Roman" w:cs="Times New Roman"/>
          <w:color w:val="000000"/>
          <w:sz w:val="28"/>
          <w:szCs w:val="28"/>
        </w:rPr>
        <w:t xml:space="preserve">rs1799963 (CKAP5, р=0,000), rs1799983 (CKAP5, р=0,008), rs688034 (SEZ6L, р=0,045); </w:t>
      </w:r>
    </w:p>
    <w:p w14:paraId="4F4BB51D" w14:textId="77777777" w:rsidR="007467A0" w:rsidRPr="00D04558" w:rsidRDefault="007467A0" w:rsidP="007467A0">
      <w:pPr>
        <w:tabs>
          <w:tab w:val="left" w:pos="851"/>
        </w:tabs>
        <w:spacing w:after="0" w:line="240" w:lineRule="auto"/>
        <w:jc w:val="both"/>
        <w:rPr>
          <w:rFonts w:ascii="Times New Roman" w:eastAsia="Times New Roman" w:hAnsi="Times New Roman" w:cs="Times New Roman"/>
          <w:color w:val="000000"/>
          <w:sz w:val="28"/>
          <w:szCs w:val="28"/>
        </w:rPr>
      </w:pPr>
      <w:r w:rsidRPr="00D04558">
        <w:rPr>
          <w:rFonts w:ascii="Times New Roman" w:eastAsia="Times New Roman" w:hAnsi="Times New Roman" w:cs="Times New Roman"/>
          <w:color w:val="000000"/>
          <w:sz w:val="28"/>
          <w:szCs w:val="28"/>
        </w:rPr>
        <w:t>-г</w:t>
      </w:r>
      <w:r w:rsidRPr="00D04558">
        <w:rPr>
          <w:rFonts w:ascii="Times New Roman" w:eastAsia="Times New Roman" w:hAnsi="Times New Roman" w:cs="Times New Roman"/>
          <w:sz w:val="28"/>
          <w:szCs w:val="28"/>
        </w:rPr>
        <w:t>енотипы генов биомаркеров липидного обмена:</w:t>
      </w:r>
      <w:r w:rsidRPr="00D04558">
        <w:rPr>
          <w:rFonts w:ascii="Times New Roman" w:eastAsia="Times New Roman" w:hAnsi="Times New Roman" w:cs="Times New Roman"/>
          <w:color w:val="000000"/>
          <w:sz w:val="28"/>
          <w:szCs w:val="28"/>
        </w:rPr>
        <w:t xml:space="preserve"> rs268 (LPL, </w:t>
      </w:r>
      <w:r w:rsidRPr="00D04558">
        <w:rPr>
          <w:rFonts w:ascii="Times New Roman" w:eastAsia="Times New Roman" w:hAnsi="Times New Roman" w:cs="Times New Roman"/>
          <w:sz w:val="28"/>
          <w:szCs w:val="28"/>
        </w:rPr>
        <w:t>р=</w:t>
      </w:r>
      <w:r w:rsidRPr="00D04558">
        <w:rPr>
          <w:rFonts w:ascii="Times New Roman" w:eastAsia="Times New Roman" w:hAnsi="Times New Roman" w:cs="Times New Roman"/>
          <w:color w:val="000000"/>
          <w:sz w:val="28"/>
          <w:szCs w:val="28"/>
        </w:rPr>
        <w:t>0,022</w:t>
      </w:r>
      <w:r w:rsidRPr="00D04558">
        <w:rPr>
          <w:rFonts w:ascii="Times New Roman" w:eastAsia="Times New Roman" w:hAnsi="Times New Roman" w:cs="Times New Roman"/>
          <w:sz w:val="28"/>
          <w:szCs w:val="28"/>
        </w:rPr>
        <w:t xml:space="preserve">), </w:t>
      </w:r>
      <w:r w:rsidRPr="00D04558">
        <w:rPr>
          <w:rFonts w:ascii="Times New Roman" w:eastAsia="Times New Roman" w:hAnsi="Times New Roman" w:cs="Times New Roman"/>
          <w:color w:val="000000"/>
          <w:sz w:val="28"/>
          <w:szCs w:val="28"/>
        </w:rPr>
        <w:t xml:space="preserve">rs2229616 (MC4R, р=0,000), rs2943634 (р=0,030), rs599839 (PSRC1,  р=0,030), rs2774279 (USF1, р=0,006); </w:t>
      </w:r>
    </w:p>
    <w:p w14:paraId="266FFFE4" w14:textId="77777777" w:rsidR="007467A0" w:rsidRDefault="007467A0" w:rsidP="007467A0">
      <w:pPr>
        <w:tabs>
          <w:tab w:val="left" w:pos="851"/>
        </w:tabs>
        <w:spacing w:after="0" w:line="240" w:lineRule="auto"/>
        <w:jc w:val="both"/>
        <w:rPr>
          <w:rFonts w:ascii="Times New Roman" w:eastAsia="Times New Roman" w:hAnsi="Times New Roman" w:cs="Times New Roman"/>
          <w:color w:val="000000"/>
          <w:sz w:val="28"/>
          <w:szCs w:val="28"/>
        </w:rPr>
      </w:pPr>
      <w:r w:rsidRPr="00D04558">
        <w:rPr>
          <w:rFonts w:ascii="Times New Roman" w:eastAsia="Times New Roman" w:hAnsi="Times New Roman" w:cs="Times New Roman"/>
          <w:color w:val="000000"/>
          <w:sz w:val="28"/>
          <w:szCs w:val="28"/>
        </w:rPr>
        <w:t>-</w:t>
      </w:r>
      <w:r w:rsidRPr="00D04558">
        <w:rPr>
          <w:rFonts w:ascii="Times New Roman" w:eastAsia="Times New Roman" w:hAnsi="Times New Roman" w:cs="Times New Roman"/>
          <w:sz w:val="28"/>
          <w:szCs w:val="28"/>
        </w:rPr>
        <w:t>генотипы генов биомаркеров эндотелия</w:t>
      </w:r>
      <w:r>
        <w:rPr>
          <w:rFonts w:ascii="Times New Roman" w:eastAsia="Times New Roman" w:hAnsi="Times New Roman" w:cs="Times New Roman"/>
          <w:sz w:val="28"/>
          <w:szCs w:val="28"/>
        </w:rPr>
        <w:t xml:space="preserve"> сосудов</w:t>
      </w:r>
      <w:r w:rsidRPr="00D04558">
        <w:rPr>
          <w:rFonts w:ascii="Times New Roman" w:eastAsia="Times New Roman" w:hAnsi="Times New Roman" w:cs="Times New Roman"/>
          <w:sz w:val="28"/>
          <w:szCs w:val="28"/>
        </w:rPr>
        <w:t xml:space="preserve">: </w:t>
      </w:r>
      <w:r w:rsidRPr="00D04558">
        <w:rPr>
          <w:rFonts w:ascii="Times New Roman" w:eastAsia="Times New Roman" w:hAnsi="Times New Roman" w:cs="Times New Roman"/>
          <w:color w:val="000000"/>
          <w:sz w:val="28"/>
          <w:szCs w:val="28"/>
        </w:rPr>
        <w:t>rs1800783 (NOS3,р=0,000), rs1051730 (NOS3, р=0,001), rs10116277 (CDKN2B-AS1,  р=0,001), rs2383207 (CDKN2B-AS1, р=0,004), rs2713604 (DNAJB8-AS1, р=0,000), rs9536314 (KL, р=0,000).</w:t>
      </w:r>
      <w:r>
        <w:rPr>
          <w:rFonts w:ascii="Times New Roman" w:eastAsia="Times New Roman" w:hAnsi="Times New Roman" w:cs="Times New Roman"/>
          <w:color w:val="000000"/>
          <w:sz w:val="28"/>
          <w:szCs w:val="28"/>
        </w:rPr>
        <w:t xml:space="preserve">  </w:t>
      </w:r>
    </w:p>
    <w:p w14:paraId="31B885F3" w14:textId="77777777" w:rsidR="007467A0" w:rsidRPr="00D04558" w:rsidRDefault="007467A0" w:rsidP="007467A0">
      <w:pPr>
        <w:tabs>
          <w:tab w:val="left" w:pos="851"/>
        </w:tabs>
        <w:spacing w:after="0" w:line="240" w:lineRule="auto"/>
        <w:jc w:val="both"/>
        <w:rPr>
          <w:rFonts w:ascii="Times New Roman" w:eastAsia="Times New Roman" w:hAnsi="Times New Roman" w:cs="Times New Roman"/>
          <w:color w:val="000000"/>
          <w:sz w:val="28"/>
          <w:szCs w:val="28"/>
        </w:rPr>
      </w:pPr>
    </w:p>
    <w:p w14:paraId="0EF796FE" w14:textId="77777777" w:rsidR="007467A0" w:rsidRPr="00D04558" w:rsidRDefault="007467A0" w:rsidP="007467A0">
      <w:pPr>
        <w:spacing w:line="240" w:lineRule="auto"/>
        <w:jc w:val="both"/>
        <w:rPr>
          <w:rFonts w:ascii="Times New Roman" w:eastAsia="Times New Roman" w:hAnsi="Times New Roman" w:cs="Times New Roman"/>
          <w:sz w:val="28"/>
          <w:szCs w:val="28"/>
        </w:rPr>
      </w:pPr>
      <w:r w:rsidRPr="00474BBF">
        <w:rPr>
          <w:rFonts w:ascii="Times New Roman" w:eastAsia="Times New Roman" w:hAnsi="Times New Roman" w:cs="Times New Roman"/>
          <w:color w:val="000000"/>
          <w:sz w:val="28"/>
          <w:szCs w:val="28"/>
        </w:rPr>
        <w:t xml:space="preserve">4.Прогнозирование высокого риска развития кардиоваскулярных событий в отдаленном периоде после чрескожного коронарного вмешательства связано с </w:t>
      </w:r>
      <w:r w:rsidRPr="00474BBF">
        <w:rPr>
          <w:rFonts w:ascii="Times New Roman" w:eastAsia="Times New Roman" w:hAnsi="Times New Roman" w:cs="Times New Roman"/>
          <w:sz w:val="28"/>
          <w:szCs w:val="28"/>
        </w:rPr>
        <w:t xml:space="preserve">идентификацией интергенного полиморфизма гена </w:t>
      </w:r>
      <w:r w:rsidRPr="00474BBF">
        <w:rPr>
          <w:rFonts w:ascii="Times New Roman" w:eastAsia="Times New Roman" w:hAnsi="Times New Roman" w:cs="Times New Roman"/>
          <w:color w:val="000000"/>
          <w:sz w:val="28"/>
          <w:szCs w:val="28"/>
        </w:rPr>
        <w:t xml:space="preserve">rs2943634 </w:t>
      </w:r>
      <w:r w:rsidRPr="00474BBF">
        <w:rPr>
          <w:rFonts w:ascii="Times New Roman" w:eastAsia="Times New Roman" w:hAnsi="Times New Roman" w:cs="Times New Roman"/>
          <w:sz w:val="28"/>
          <w:szCs w:val="28"/>
        </w:rPr>
        <w:t xml:space="preserve">(OR- </w:t>
      </w:r>
      <w:r w:rsidRPr="00474BBF">
        <w:rPr>
          <w:rFonts w:ascii="Times New Roman" w:eastAsia="Times New Roman" w:hAnsi="Times New Roman" w:cs="Times New Roman"/>
          <w:color w:val="000000"/>
          <w:sz w:val="28"/>
          <w:szCs w:val="28"/>
        </w:rPr>
        <w:t xml:space="preserve">4,0 </w:t>
      </w:r>
      <w:r w:rsidRPr="00474BBF">
        <w:rPr>
          <w:rFonts w:ascii="Times New Roman" w:eastAsia="Times New Roman" w:hAnsi="Times New Roman" w:cs="Times New Roman"/>
          <w:color w:val="000000" w:themeColor="text1"/>
          <w:sz w:val="28"/>
          <w:szCs w:val="28"/>
        </w:rPr>
        <w:t xml:space="preserve">раза, </w:t>
      </w:r>
      <w:r w:rsidRPr="00474BBF">
        <w:rPr>
          <w:rFonts w:ascii="Times New Roman" w:eastAsia="Times New Roman" w:hAnsi="Times New Roman" w:cs="Times New Roman"/>
          <w:color w:val="000000"/>
          <w:sz w:val="28"/>
          <w:szCs w:val="28"/>
        </w:rPr>
        <w:t>р=0,006)</w:t>
      </w:r>
      <w:r>
        <w:rPr>
          <w:rFonts w:ascii="Times New Roman" w:eastAsia="Times New Roman" w:hAnsi="Times New Roman" w:cs="Times New Roman"/>
          <w:sz w:val="28"/>
          <w:szCs w:val="28"/>
        </w:rPr>
        <w:t>.</w:t>
      </w:r>
      <w:r w:rsidRPr="00D04558">
        <w:rPr>
          <w:rFonts w:ascii="Times New Roman" w:eastAsia="Times New Roman" w:hAnsi="Times New Roman" w:cs="Times New Roman"/>
          <w:sz w:val="28"/>
          <w:szCs w:val="28"/>
        </w:rPr>
        <w:t xml:space="preserve"> </w:t>
      </w:r>
    </w:p>
    <w:p w14:paraId="4B684E56" w14:textId="77777777" w:rsidR="007467A0" w:rsidRPr="00D04558" w:rsidRDefault="007467A0" w:rsidP="007467A0">
      <w:pPr>
        <w:tabs>
          <w:tab w:val="left" w:pos="851"/>
        </w:tabs>
        <w:spacing w:after="0" w:line="240" w:lineRule="auto"/>
        <w:jc w:val="both"/>
        <w:rPr>
          <w:rFonts w:ascii="Times New Roman" w:eastAsia="Times New Roman" w:hAnsi="Times New Roman" w:cs="Times New Roman"/>
          <w:sz w:val="28"/>
          <w:szCs w:val="28"/>
        </w:rPr>
      </w:pPr>
    </w:p>
    <w:p w14:paraId="7B921EB1" w14:textId="77777777" w:rsidR="007467A0" w:rsidRPr="00D04558" w:rsidRDefault="007467A0" w:rsidP="007467A0">
      <w:pPr>
        <w:tabs>
          <w:tab w:val="left" w:pos="851"/>
        </w:tabs>
        <w:spacing w:after="0" w:line="240" w:lineRule="auto"/>
        <w:jc w:val="both"/>
        <w:rPr>
          <w:rFonts w:ascii="Times New Roman" w:eastAsia="Times New Roman" w:hAnsi="Times New Roman" w:cs="Times New Roman"/>
          <w:sz w:val="28"/>
          <w:szCs w:val="28"/>
        </w:rPr>
      </w:pPr>
      <w:r w:rsidRPr="00474BBF">
        <w:rPr>
          <w:rFonts w:ascii="Times New Roman" w:eastAsia="Times New Roman" w:hAnsi="Times New Roman" w:cs="Times New Roman"/>
          <w:sz w:val="28"/>
          <w:szCs w:val="28"/>
        </w:rPr>
        <w:t xml:space="preserve">5. </w:t>
      </w:r>
      <w:bookmarkStart w:id="141" w:name="_Hlk111893613"/>
      <w:r w:rsidRPr="00474BBF">
        <w:rPr>
          <w:rFonts w:ascii="Times New Roman" w:eastAsia="Times New Roman" w:hAnsi="Times New Roman" w:cs="Times New Roman"/>
          <w:sz w:val="28"/>
          <w:szCs w:val="28"/>
        </w:rPr>
        <w:t xml:space="preserve">Предикторами развития новых сердечно-сосудистых событий в раннем периоде после  чрескожного коронарного вмешательства  определены: пожилой возраст, избыточная масса тела, ожирение 1-2 степени, повышение  липопротеидов низкой плотности, а также наличие нарушения ритма сердца и хронической сердечной недостаточности. В отдаленном периоде после чрескожного коронарного вмешательства прогностическим критерием развития кардиоваскулярных осложнении определен гетерозиготный генотип АС интергенного варианта </w:t>
      </w:r>
      <w:r w:rsidRPr="00474BBF">
        <w:rPr>
          <w:rFonts w:ascii="Times New Roman" w:eastAsia="Times New Roman" w:hAnsi="Times New Roman" w:cs="Times New Roman"/>
          <w:color w:val="000000"/>
          <w:sz w:val="28"/>
          <w:szCs w:val="28"/>
        </w:rPr>
        <w:t xml:space="preserve">rs2943634 (OR=4,0; 95 % ДИ (1,502:10,692), р=0,006)), </w:t>
      </w:r>
      <w:r w:rsidRPr="00474BBF">
        <w:rPr>
          <w:rFonts w:ascii="Times New Roman" w:eastAsia="Times New Roman" w:hAnsi="Times New Roman" w:cs="Times New Roman"/>
          <w:sz w:val="28"/>
          <w:szCs w:val="28"/>
        </w:rPr>
        <w:t xml:space="preserve">относящийся к биомаркерам </w:t>
      </w:r>
      <w:r w:rsidRPr="00474BBF">
        <w:rPr>
          <w:rFonts w:ascii="Times New Roman" w:eastAsia="Times New Roman" w:hAnsi="Times New Roman" w:cs="Times New Roman"/>
          <w:color w:val="000000"/>
          <w:sz w:val="28"/>
          <w:szCs w:val="28"/>
        </w:rPr>
        <w:t>нарушения липидного обмена.</w:t>
      </w:r>
      <w:r w:rsidRPr="00D04558">
        <w:rPr>
          <w:rFonts w:ascii="Times New Roman" w:eastAsia="Times New Roman" w:hAnsi="Times New Roman" w:cs="Times New Roman"/>
          <w:color w:val="000000"/>
          <w:sz w:val="28"/>
          <w:szCs w:val="28"/>
        </w:rPr>
        <w:t xml:space="preserve"> </w:t>
      </w:r>
      <w:bookmarkEnd w:id="136"/>
    </w:p>
    <w:bookmarkEnd w:id="137"/>
    <w:bookmarkEnd w:id="141"/>
    <w:p w14:paraId="2FB06A42" w14:textId="77777777" w:rsidR="007467A0" w:rsidRPr="00D04558" w:rsidRDefault="007467A0" w:rsidP="007467A0">
      <w:pPr>
        <w:pStyle w:val="a7"/>
        <w:tabs>
          <w:tab w:val="left" w:pos="851"/>
        </w:tabs>
        <w:spacing w:line="240" w:lineRule="auto"/>
        <w:ind w:left="0"/>
        <w:jc w:val="both"/>
        <w:rPr>
          <w:rFonts w:ascii="Times New Roman" w:hAnsi="Times New Roman"/>
          <w:bCs/>
          <w:color w:val="000000"/>
          <w:sz w:val="28"/>
          <w:szCs w:val="28"/>
        </w:rPr>
      </w:pPr>
    </w:p>
    <w:bookmarkEnd w:id="138"/>
    <w:p w14:paraId="1DE9267E" w14:textId="77777777" w:rsidR="007467A0" w:rsidRPr="00D04558" w:rsidRDefault="007467A0" w:rsidP="007467A0">
      <w:pPr>
        <w:pStyle w:val="a7"/>
        <w:tabs>
          <w:tab w:val="left" w:pos="851"/>
        </w:tabs>
        <w:spacing w:line="240" w:lineRule="auto"/>
        <w:ind w:left="0"/>
        <w:jc w:val="both"/>
        <w:rPr>
          <w:rFonts w:ascii="Times New Roman" w:hAnsi="Times New Roman"/>
          <w:b/>
          <w:color w:val="000000"/>
          <w:sz w:val="28"/>
          <w:szCs w:val="28"/>
        </w:rPr>
      </w:pPr>
      <w:r w:rsidRPr="00D04558">
        <w:rPr>
          <w:rFonts w:ascii="Times New Roman" w:hAnsi="Times New Roman"/>
          <w:b/>
          <w:bCs/>
          <w:color w:val="000000"/>
          <w:sz w:val="28"/>
          <w:szCs w:val="28"/>
        </w:rPr>
        <w:t xml:space="preserve">Практические рекомендации: </w:t>
      </w:r>
    </w:p>
    <w:p w14:paraId="14767250" w14:textId="77777777" w:rsidR="007467A0" w:rsidRDefault="007467A0" w:rsidP="007467A0">
      <w:pPr>
        <w:spacing w:after="0" w:line="240" w:lineRule="auto"/>
        <w:jc w:val="both"/>
        <w:rPr>
          <w:rFonts w:ascii="Times New Roman" w:eastAsia="Times New Roman" w:hAnsi="Times New Roman" w:cs="Times New Roman"/>
          <w:color w:val="000000"/>
          <w:sz w:val="28"/>
          <w:szCs w:val="28"/>
        </w:rPr>
      </w:pPr>
      <w:bookmarkStart w:id="142" w:name="_Hlk124583246"/>
      <w:r w:rsidRPr="00D04558">
        <w:rPr>
          <w:rFonts w:ascii="Times New Roman" w:eastAsia="Times New Roman" w:hAnsi="Times New Roman" w:cs="Times New Roman"/>
          <w:color w:val="000000"/>
          <w:sz w:val="28"/>
          <w:szCs w:val="28"/>
        </w:rPr>
        <w:t xml:space="preserve">1. Определение у пациентов после </w:t>
      </w:r>
      <w:r w:rsidRPr="00474BBF">
        <w:rPr>
          <w:rFonts w:ascii="Times New Roman" w:eastAsia="Times New Roman" w:hAnsi="Times New Roman" w:cs="Times New Roman"/>
          <w:color w:val="000000"/>
          <w:sz w:val="28"/>
          <w:szCs w:val="28"/>
        </w:rPr>
        <w:t>чрескожного коронарного вмешательства</w:t>
      </w:r>
      <w:r w:rsidRPr="00A40DC5">
        <w:rPr>
          <w:rFonts w:ascii="Times New Roman" w:eastAsia="Times New Roman" w:hAnsi="Times New Roman" w:cs="Times New Roman"/>
          <w:color w:val="000000"/>
          <w:sz w:val="28"/>
          <w:szCs w:val="28"/>
        </w:rPr>
        <w:t xml:space="preserve"> </w:t>
      </w:r>
      <w:r w:rsidRPr="00D04558">
        <w:rPr>
          <w:rFonts w:ascii="Times New Roman" w:eastAsia="Times New Roman" w:hAnsi="Times New Roman" w:cs="Times New Roman"/>
          <w:color w:val="000000"/>
          <w:sz w:val="28"/>
          <w:szCs w:val="28"/>
        </w:rPr>
        <w:t xml:space="preserve">клинико-лабораторных маркеров в виде пожилого </w:t>
      </w:r>
      <w:r w:rsidRPr="00D04558">
        <w:rPr>
          <w:rFonts w:ascii="Times New Roman" w:eastAsia="Times New Roman" w:hAnsi="Times New Roman" w:cs="Times New Roman"/>
          <w:sz w:val="28"/>
          <w:szCs w:val="28"/>
        </w:rPr>
        <w:t>возраста,  избыточной массы тела, ожирения 1-2 степени, повышения уровня</w:t>
      </w:r>
      <w:r>
        <w:rPr>
          <w:rFonts w:ascii="Times New Roman" w:eastAsia="Times New Roman" w:hAnsi="Times New Roman" w:cs="Times New Roman"/>
          <w:sz w:val="28"/>
          <w:szCs w:val="28"/>
        </w:rPr>
        <w:t xml:space="preserve"> липопротеидов низкой плотности</w:t>
      </w:r>
      <w:r w:rsidRPr="00D04558">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D04558">
        <w:rPr>
          <w:rFonts w:ascii="Times New Roman" w:eastAsia="Times New Roman" w:hAnsi="Times New Roman" w:cs="Times New Roman"/>
          <w:sz w:val="28"/>
          <w:szCs w:val="28"/>
        </w:rPr>
        <w:t>нарушения ритма</w:t>
      </w:r>
      <w:r>
        <w:rPr>
          <w:rFonts w:ascii="Times New Roman" w:eastAsia="Times New Roman" w:hAnsi="Times New Roman" w:cs="Times New Roman"/>
          <w:sz w:val="28"/>
          <w:szCs w:val="28"/>
        </w:rPr>
        <w:t xml:space="preserve"> сердца, хронической сердечной недостаточности</w:t>
      </w:r>
      <w:r w:rsidRPr="00D04558">
        <w:rPr>
          <w:rFonts w:ascii="Times New Roman" w:eastAsia="Times New Roman" w:hAnsi="Times New Roman" w:cs="Times New Roman"/>
          <w:sz w:val="28"/>
          <w:szCs w:val="28"/>
        </w:rPr>
        <w:t xml:space="preserve"> </w:t>
      </w:r>
      <w:r w:rsidRPr="00D04558">
        <w:rPr>
          <w:rFonts w:ascii="Times New Roman" w:eastAsia="Times New Roman" w:hAnsi="Times New Roman" w:cs="Times New Roman"/>
          <w:color w:val="000000"/>
          <w:sz w:val="28"/>
          <w:szCs w:val="28"/>
        </w:rPr>
        <w:t>позволя</w:t>
      </w:r>
      <w:r>
        <w:rPr>
          <w:rFonts w:ascii="Times New Roman" w:eastAsia="Times New Roman" w:hAnsi="Times New Roman" w:cs="Times New Roman"/>
          <w:color w:val="000000"/>
          <w:sz w:val="28"/>
          <w:szCs w:val="28"/>
        </w:rPr>
        <w:t>ю</w:t>
      </w:r>
      <w:r w:rsidRPr="00D04558">
        <w:rPr>
          <w:rFonts w:ascii="Times New Roman" w:eastAsia="Times New Roman" w:hAnsi="Times New Roman" w:cs="Times New Roman"/>
          <w:color w:val="000000"/>
          <w:sz w:val="28"/>
          <w:szCs w:val="28"/>
        </w:rPr>
        <w:t>т прогнозировать риск развития новых сердечно-сосудистых событий</w:t>
      </w:r>
      <w:r>
        <w:rPr>
          <w:rFonts w:ascii="Times New Roman" w:eastAsia="Times New Roman" w:hAnsi="Times New Roman" w:cs="Times New Roman"/>
          <w:color w:val="000000"/>
          <w:sz w:val="28"/>
          <w:szCs w:val="28"/>
        </w:rPr>
        <w:t>,</w:t>
      </w:r>
      <w:r w:rsidRPr="00D0455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что</w:t>
      </w:r>
      <w:r w:rsidRPr="00D04558">
        <w:rPr>
          <w:rFonts w:ascii="Times New Roman" w:eastAsia="Times New Roman" w:hAnsi="Times New Roman" w:cs="Times New Roman"/>
          <w:color w:val="000000"/>
          <w:sz w:val="28"/>
          <w:szCs w:val="28"/>
        </w:rPr>
        <w:t xml:space="preserve"> определя</w:t>
      </w:r>
      <w:r>
        <w:rPr>
          <w:rFonts w:ascii="Times New Roman" w:eastAsia="Times New Roman" w:hAnsi="Times New Roman" w:cs="Times New Roman"/>
          <w:color w:val="000000"/>
          <w:sz w:val="28"/>
          <w:szCs w:val="28"/>
        </w:rPr>
        <w:t>ю</w:t>
      </w:r>
      <w:r w:rsidRPr="00D04558">
        <w:rPr>
          <w:rFonts w:ascii="Times New Roman" w:eastAsia="Times New Roman" w:hAnsi="Times New Roman" w:cs="Times New Roman"/>
          <w:color w:val="000000"/>
          <w:sz w:val="28"/>
          <w:szCs w:val="28"/>
        </w:rPr>
        <w:t>т показания к проведению генетического тестирования для выявления полиморфизм</w:t>
      </w:r>
      <w:r>
        <w:rPr>
          <w:rFonts w:ascii="Times New Roman" w:eastAsia="Times New Roman" w:hAnsi="Times New Roman" w:cs="Times New Roman"/>
          <w:color w:val="000000"/>
          <w:sz w:val="28"/>
          <w:szCs w:val="28"/>
        </w:rPr>
        <w:t>а генов</w:t>
      </w:r>
      <w:r w:rsidRPr="00D04558">
        <w:rPr>
          <w:rFonts w:ascii="Times New Roman" w:eastAsia="Times New Roman" w:hAnsi="Times New Roman" w:cs="Times New Roman"/>
          <w:color w:val="000000"/>
          <w:sz w:val="28"/>
          <w:szCs w:val="28"/>
        </w:rPr>
        <w:t xml:space="preserve">, ответственных </w:t>
      </w:r>
      <w:r>
        <w:rPr>
          <w:rFonts w:ascii="Times New Roman" w:eastAsia="Times New Roman" w:hAnsi="Times New Roman" w:cs="Times New Roman"/>
          <w:color w:val="000000"/>
          <w:sz w:val="28"/>
          <w:szCs w:val="28"/>
        </w:rPr>
        <w:t>за</w:t>
      </w:r>
      <w:r w:rsidRPr="00D04558">
        <w:rPr>
          <w:rFonts w:ascii="Times New Roman" w:eastAsia="Times New Roman" w:hAnsi="Times New Roman" w:cs="Times New Roman"/>
          <w:color w:val="000000"/>
          <w:sz w:val="28"/>
          <w:szCs w:val="28"/>
        </w:rPr>
        <w:t xml:space="preserve"> риск </w:t>
      </w:r>
      <w:r>
        <w:rPr>
          <w:rFonts w:ascii="Times New Roman" w:eastAsia="Times New Roman" w:hAnsi="Times New Roman" w:cs="Times New Roman"/>
          <w:color w:val="000000"/>
          <w:sz w:val="28"/>
          <w:szCs w:val="28"/>
        </w:rPr>
        <w:t xml:space="preserve">развития </w:t>
      </w:r>
      <w:r w:rsidRPr="00D04558">
        <w:rPr>
          <w:rFonts w:ascii="Times New Roman" w:eastAsia="Times New Roman" w:hAnsi="Times New Roman" w:cs="Times New Roman"/>
          <w:color w:val="000000"/>
          <w:sz w:val="28"/>
          <w:szCs w:val="28"/>
        </w:rPr>
        <w:t xml:space="preserve">кардиальных осложнении. </w:t>
      </w:r>
    </w:p>
    <w:p w14:paraId="1F0C25EE" w14:textId="77777777" w:rsidR="007467A0" w:rsidRPr="00D04558" w:rsidRDefault="007467A0" w:rsidP="007467A0">
      <w:pPr>
        <w:spacing w:after="0" w:line="240" w:lineRule="auto"/>
        <w:jc w:val="both"/>
        <w:rPr>
          <w:rFonts w:ascii="Times New Roman" w:eastAsia="Times New Roman" w:hAnsi="Times New Roman" w:cs="Times New Roman"/>
          <w:color w:val="000000"/>
          <w:sz w:val="28"/>
          <w:szCs w:val="28"/>
        </w:rPr>
      </w:pPr>
    </w:p>
    <w:p w14:paraId="3017DE26" w14:textId="77777777" w:rsidR="007467A0" w:rsidRPr="00D04558" w:rsidRDefault="007467A0" w:rsidP="007467A0">
      <w:pPr>
        <w:spacing w:after="0" w:line="240" w:lineRule="auto"/>
        <w:jc w:val="both"/>
        <w:rPr>
          <w:rFonts w:ascii="Times New Roman" w:eastAsia="Times New Roman" w:hAnsi="Times New Roman" w:cs="Times New Roman"/>
          <w:color w:val="000000"/>
          <w:sz w:val="28"/>
          <w:szCs w:val="28"/>
        </w:rPr>
      </w:pPr>
      <w:r w:rsidRPr="00D04558">
        <w:rPr>
          <w:rFonts w:ascii="Times New Roman" w:eastAsia="Times New Roman" w:hAnsi="Times New Roman" w:cs="Times New Roman"/>
          <w:color w:val="000000"/>
          <w:sz w:val="28"/>
          <w:szCs w:val="28"/>
        </w:rPr>
        <w:t xml:space="preserve">2. </w:t>
      </w:r>
      <w:r>
        <w:rPr>
          <w:rFonts w:ascii="Times New Roman" w:eastAsia="Times New Roman" w:hAnsi="Times New Roman" w:cs="Times New Roman"/>
          <w:color w:val="000000"/>
          <w:sz w:val="28"/>
          <w:szCs w:val="28"/>
        </w:rPr>
        <w:t xml:space="preserve">Отдаленный период после </w:t>
      </w:r>
      <w:r w:rsidRPr="00474BBF">
        <w:rPr>
          <w:rFonts w:ascii="Times New Roman" w:eastAsia="Times New Roman" w:hAnsi="Times New Roman" w:cs="Times New Roman"/>
          <w:sz w:val="28"/>
          <w:szCs w:val="28"/>
        </w:rPr>
        <w:t>чрескожного коронарного вмешательства</w:t>
      </w:r>
      <w:r>
        <w:rPr>
          <w:rFonts w:ascii="Times New Roman" w:eastAsia="Times New Roman" w:hAnsi="Times New Roman" w:cs="Times New Roman"/>
          <w:color w:val="000000"/>
          <w:sz w:val="28"/>
          <w:szCs w:val="28"/>
        </w:rPr>
        <w:t xml:space="preserve"> определяет показания к генетическому тестированию для идентификации </w:t>
      </w:r>
      <w:r>
        <w:rPr>
          <w:rFonts w:ascii="Times New Roman" w:eastAsia="Times New Roman" w:hAnsi="Times New Roman" w:cs="Times New Roman"/>
          <w:color w:val="000000"/>
          <w:sz w:val="28"/>
          <w:szCs w:val="28"/>
        </w:rPr>
        <w:lastRenderedPageBreak/>
        <w:t xml:space="preserve">полиморфизма гена </w:t>
      </w:r>
      <w:r w:rsidRPr="00D04558">
        <w:rPr>
          <w:rFonts w:ascii="Times New Roman" w:eastAsia="Times New Roman" w:hAnsi="Times New Roman" w:cs="Times New Roman"/>
          <w:color w:val="000000"/>
          <w:sz w:val="28"/>
          <w:szCs w:val="28"/>
        </w:rPr>
        <w:t>rs2943634</w:t>
      </w:r>
      <w:r>
        <w:rPr>
          <w:rFonts w:ascii="Times New Roman" w:eastAsia="Times New Roman" w:hAnsi="Times New Roman" w:cs="Times New Roman"/>
          <w:color w:val="000000"/>
          <w:sz w:val="28"/>
          <w:szCs w:val="28"/>
        </w:rPr>
        <w:t xml:space="preserve">, ассоциированного </w:t>
      </w:r>
      <w:r w:rsidRPr="00474BBF">
        <w:rPr>
          <w:rFonts w:ascii="Times New Roman" w:eastAsia="Times New Roman" w:hAnsi="Times New Roman" w:cs="Times New Roman"/>
          <w:color w:val="000000"/>
          <w:sz w:val="28"/>
          <w:szCs w:val="28"/>
        </w:rPr>
        <w:t>с поздними кардиальными осложнениями</w:t>
      </w:r>
      <w:r>
        <w:rPr>
          <w:rFonts w:ascii="Times New Roman" w:eastAsia="Times New Roman" w:hAnsi="Times New Roman" w:cs="Times New Roman"/>
          <w:color w:val="000000"/>
          <w:sz w:val="28"/>
          <w:szCs w:val="28"/>
        </w:rPr>
        <w:t>.</w:t>
      </w:r>
    </w:p>
    <w:bookmarkEnd w:id="142"/>
    <w:p w14:paraId="1EB2249C" w14:textId="7577BE87" w:rsidR="007467A0" w:rsidRDefault="00607E57" w:rsidP="007467A0">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Предложенный алгоритм прогнозирования риска развития новых-сердечно-сосудистых событий </w:t>
      </w:r>
      <w:r w:rsidRPr="00D04558">
        <w:rPr>
          <w:rFonts w:ascii="Times New Roman" w:hAnsi="Times New Roman" w:cs="Times New Roman"/>
          <w:sz w:val="28"/>
          <w:szCs w:val="28"/>
        </w:rPr>
        <w:t xml:space="preserve">после </w:t>
      </w:r>
      <w:r w:rsidRPr="00D04558">
        <w:rPr>
          <w:rFonts w:ascii="Times New Roman" w:hAnsi="Times New Roman" w:cs="Times New Roman"/>
          <w:sz w:val="28"/>
          <w:szCs w:val="28"/>
          <w:lang w:val="kk-KZ"/>
        </w:rPr>
        <w:t>чрескожного коронарного вмешательства</w:t>
      </w:r>
      <w:r>
        <w:rPr>
          <w:rFonts w:ascii="Times New Roman" w:eastAsia="Times New Roman" w:hAnsi="Times New Roman" w:cs="Times New Roman"/>
          <w:color w:val="000000"/>
          <w:sz w:val="28"/>
          <w:szCs w:val="28"/>
        </w:rPr>
        <w:t xml:space="preserve"> позволяет выявить потенциальные факторы риска кардиоваскулярных событий в раннем периоде после </w:t>
      </w:r>
      <w:r w:rsidR="00A53B72">
        <w:rPr>
          <w:rFonts w:ascii="Times New Roman" w:eastAsia="Times New Roman" w:hAnsi="Times New Roman" w:cs="Times New Roman"/>
          <w:color w:val="000000"/>
          <w:sz w:val="28"/>
          <w:szCs w:val="28"/>
        </w:rPr>
        <w:t xml:space="preserve">ЧКВ, провести модификацию факторов риска, и определить группу пациентов для генетического тестирования полиморфизма </w:t>
      </w:r>
      <w:r w:rsidR="00A53B72">
        <w:rPr>
          <w:rFonts w:ascii="Times New Roman" w:eastAsia="Times New Roman" w:hAnsi="Times New Roman" w:cs="Times New Roman"/>
          <w:color w:val="000000"/>
          <w:sz w:val="28"/>
          <w:szCs w:val="28"/>
          <w:lang w:val="en-US"/>
        </w:rPr>
        <w:t>rs</w:t>
      </w:r>
      <w:r w:rsidR="00A53B72" w:rsidRPr="00A53B72">
        <w:rPr>
          <w:rFonts w:ascii="Times New Roman" w:eastAsia="Times New Roman" w:hAnsi="Times New Roman" w:cs="Times New Roman"/>
          <w:color w:val="000000"/>
          <w:sz w:val="28"/>
          <w:szCs w:val="28"/>
        </w:rPr>
        <w:t>2943634 (</w:t>
      </w:r>
      <w:r w:rsidR="00A53B72">
        <w:rPr>
          <w:rFonts w:ascii="Times New Roman" w:eastAsia="Times New Roman" w:hAnsi="Times New Roman" w:cs="Times New Roman"/>
          <w:color w:val="000000"/>
          <w:sz w:val="28"/>
          <w:szCs w:val="28"/>
          <w:lang w:val="kk-KZ"/>
        </w:rPr>
        <w:t xml:space="preserve">рисунок </w:t>
      </w:r>
      <w:r w:rsidR="00A53B72">
        <w:rPr>
          <w:rFonts w:ascii="Times New Roman" w:eastAsia="Times New Roman" w:hAnsi="Times New Roman" w:cs="Times New Roman"/>
          <w:color w:val="000000"/>
          <w:sz w:val="28"/>
          <w:szCs w:val="28"/>
        </w:rPr>
        <w:t>7</w:t>
      </w:r>
      <w:r w:rsidR="00A53B72" w:rsidRPr="00A53B72">
        <w:rPr>
          <w:rFonts w:ascii="Times New Roman" w:eastAsia="Times New Roman" w:hAnsi="Times New Roman" w:cs="Times New Roman"/>
          <w:color w:val="000000"/>
          <w:sz w:val="28"/>
          <w:szCs w:val="28"/>
        </w:rPr>
        <w:t>)</w:t>
      </w:r>
      <w:r w:rsidR="00A53B72">
        <w:rPr>
          <w:rFonts w:ascii="Times New Roman" w:eastAsia="Times New Roman" w:hAnsi="Times New Roman" w:cs="Times New Roman"/>
          <w:color w:val="000000"/>
          <w:sz w:val="28"/>
          <w:szCs w:val="28"/>
        </w:rPr>
        <w:t xml:space="preserve">, </w:t>
      </w:r>
      <w:r w:rsidR="007467A0">
        <w:rPr>
          <w:rFonts w:ascii="Times New Roman" w:hAnsi="Times New Roman" w:cs="Times New Roman"/>
          <w:sz w:val="28"/>
          <w:szCs w:val="28"/>
          <w:lang w:val="kk-KZ"/>
        </w:rPr>
        <w:t xml:space="preserve"> (</w:t>
      </w:r>
      <w:r w:rsidR="00A53B72">
        <w:rPr>
          <w:rFonts w:ascii="Times New Roman" w:hAnsi="Times New Roman" w:cs="Times New Roman"/>
          <w:sz w:val="28"/>
          <w:szCs w:val="28"/>
          <w:lang w:val="kk-KZ"/>
        </w:rPr>
        <w:t>с</w:t>
      </w:r>
      <w:r w:rsidR="007467A0" w:rsidRPr="00D04558">
        <w:rPr>
          <w:rFonts w:ascii="Times New Roman" w:hAnsi="Times New Roman" w:cs="Times New Roman"/>
          <w:sz w:val="28"/>
          <w:szCs w:val="28"/>
          <w:lang w:val="kk-KZ"/>
        </w:rPr>
        <w:t>видетельство на</w:t>
      </w:r>
      <w:r w:rsidR="007467A0">
        <w:rPr>
          <w:rFonts w:ascii="Times New Roman" w:hAnsi="Times New Roman" w:cs="Times New Roman"/>
          <w:sz w:val="28"/>
          <w:szCs w:val="28"/>
          <w:lang w:val="kk-KZ"/>
        </w:rPr>
        <w:t xml:space="preserve"> объекты, охранямые</w:t>
      </w:r>
      <w:r w:rsidR="007467A0" w:rsidRPr="00D04558">
        <w:rPr>
          <w:rFonts w:ascii="Times New Roman" w:hAnsi="Times New Roman" w:cs="Times New Roman"/>
          <w:sz w:val="28"/>
          <w:szCs w:val="28"/>
          <w:lang w:val="kk-KZ"/>
        </w:rPr>
        <w:t xml:space="preserve"> авторск</w:t>
      </w:r>
      <w:r w:rsidR="007467A0">
        <w:rPr>
          <w:rFonts w:ascii="Times New Roman" w:hAnsi="Times New Roman" w:cs="Times New Roman"/>
          <w:sz w:val="28"/>
          <w:szCs w:val="28"/>
          <w:lang w:val="kk-KZ"/>
        </w:rPr>
        <w:t>им</w:t>
      </w:r>
      <w:r w:rsidR="007467A0" w:rsidRPr="00D04558">
        <w:rPr>
          <w:rFonts w:ascii="Times New Roman" w:hAnsi="Times New Roman" w:cs="Times New Roman"/>
          <w:sz w:val="28"/>
          <w:szCs w:val="28"/>
          <w:lang w:val="kk-KZ"/>
        </w:rPr>
        <w:t xml:space="preserve"> право</w:t>
      </w:r>
      <w:r w:rsidR="007467A0">
        <w:rPr>
          <w:rFonts w:ascii="Times New Roman" w:hAnsi="Times New Roman" w:cs="Times New Roman"/>
          <w:sz w:val="28"/>
          <w:szCs w:val="28"/>
          <w:lang w:val="kk-KZ"/>
        </w:rPr>
        <w:t>м</w:t>
      </w:r>
      <w:r w:rsidR="007467A0" w:rsidRPr="00D04558">
        <w:rPr>
          <w:rFonts w:ascii="Times New Roman" w:hAnsi="Times New Roman" w:cs="Times New Roman"/>
          <w:sz w:val="28"/>
          <w:szCs w:val="28"/>
        </w:rPr>
        <w:t xml:space="preserve"> №31084</w:t>
      </w:r>
      <w:r w:rsidR="007467A0">
        <w:rPr>
          <w:rFonts w:ascii="Times New Roman" w:hAnsi="Times New Roman" w:cs="Times New Roman"/>
          <w:sz w:val="28"/>
          <w:szCs w:val="28"/>
        </w:rPr>
        <w:t xml:space="preserve"> от 14.12.2022г.</w:t>
      </w:r>
      <w:r w:rsidR="00A53B72">
        <w:rPr>
          <w:rFonts w:ascii="Times New Roman" w:hAnsi="Times New Roman" w:cs="Times New Roman"/>
          <w:sz w:val="28"/>
          <w:szCs w:val="28"/>
          <w:lang w:val="kk-KZ"/>
        </w:rPr>
        <w:t xml:space="preserve">, приложение </w:t>
      </w:r>
      <w:r w:rsidR="007467A0">
        <w:rPr>
          <w:rFonts w:ascii="Times New Roman" w:hAnsi="Times New Roman" w:cs="Times New Roman"/>
          <w:sz w:val="28"/>
          <w:szCs w:val="28"/>
          <w:lang w:val="kk-KZ"/>
        </w:rPr>
        <w:t>Г).</w:t>
      </w:r>
      <w:r w:rsidR="007467A0" w:rsidRPr="003544A8">
        <w:rPr>
          <w:rFonts w:ascii="Times New Roman" w:eastAsia="Times New Roman" w:hAnsi="Times New Roman" w:cs="Times New Roman"/>
          <w:color w:val="000000"/>
          <w:sz w:val="28"/>
          <w:szCs w:val="28"/>
        </w:rPr>
        <w:t xml:space="preserve"> </w:t>
      </w:r>
    </w:p>
    <w:bookmarkEnd w:id="139"/>
    <w:p w14:paraId="4A3793FE" w14:textId="49A3C389" w:rsidR="00346C28" w:rsidRDefault="00346C28" w:rsidP="003544A8">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14:paraId="2A914952" w14:textId="77777777" w:rsidR="00A53B72" w:rsidRDefault="00A53B72" w:rsidP="003544A8">
      <w:pPr>
        <w:spacing w:after="0" w:line="240" w:lineRule="auto"/>
        <w:jc w:val="both"/>
        <w:rPr>
          <w:rFonts w:ascii="Times New Roman" w:eastAsia="Times New Roman" w:hAnsi="Times New Roman" w:cs="Times New Roman"/>
          <w:color w:val="000000"/>
          <w:sz w:val="28"/>
          <w:szCs w:val="28"/>
        </w:rPr>
      </w:pPr>
    </w:p>
    <w:p w14:paraId="4FDD0A44" w14:textId="0DD547FE" w:rsidR="003544A8" w:rsidRDefault="003544A8" w:rsidP="003544A8">
      <w:pPr>
        <w:spacing w:after="0" w:line="240" w:lineRule="auto"/>
        <w:jc w:val="both"/>
        <w:rPr>
          <w:rFonts w:ascii="Times New Roman" w:hAnsi="Times New Roman" w:cs="Times New Roman"/>
          <w:b/>
          <w:bCs/>
          <w:sz w:val="28"/>
          <w:szCs w:val="28"/>
          <w:lang w:val="kk-KZ"/>
        </w:rPr>
      </w:pPr>
      <w:r w:rsidRPr="003544A8">
        <w:rPr>
          <w:rFonts w:ascii="Times New Roman" w:hAnsi="Times New Roman" w:cs="Times New Roman"/>
          <w:b/>
          <w:bCs/>
          <w:sz w:val="28"/>
          <w:szCs w:val="28"/>
          <w:lang w:val="kk-KZ"/>
        </w:rPr>
        <w:t xml:space="preserve">Рисунок 7 - </w:t>
      </w:r>
      <w:bookmarkStart w:id="143" w:name="_Hlk122706233"/>
      <w:r w:rsidRPr="003544A8">
        <w:rPr>
          <w:rFonts w:ascii="Times New Roman" w:eastAsia="Times New Roman" w:hAnsi="Times New Roman" w:cs="Times New Roman"/>
          <w:b/>
          <w:bCs/>
          <w:color w:val="000000"/>
          <w:sz w:val="28"/>
          <w:szCs w:val="28"/>
        </w:rPr>
        <w:t xml:space="preserve">Алгоритм </w:t>
      </w:r>
      <w:r w:rsidRPr="003544A8">
        <w:rPr>
          <w:rFonts w:ascii="Times New Roman" w:hAnsi="Times New Roman" w:cs="Times New Roman"/>
          <w:b/>
          <w:bCs/>
          <w:sz w:val="28"/>
          <w:szCs w:val="28"/>
        </w:rPr>
        <w:t xml:space="preserve">прогнозирования развития новых сердечно-сосудистых событий после </w:t>
      </w:r>
      <w:r w:rsidRPr="003544A8">
        <w:rPr>
          <w:rFonts w:ascii="Times New Roman" w:hAnsi="Times New Roman" w:cs="Times New Roman"/>
          <w:b/>
          <w:bCs/>
          <w:sz w:val="28"/>
          <w:szCs w:val="28"/>
          <w:lang w:val="kk-KZ"/>
        </w:rPr>
        <w:t>ЧКВ</w:t>
      </w:r>
    </w:p>
    <w:p w14:paraId="61AA0113" w14:textId="77777777" w:rsidR="002A4241" w:rsidRPr="00D04558" w:rsidRDefault="002A4241" w:rsidP="002A4241">
      <w:pPr>
        <w:spacing w:after="0" w:line="240" w:lineRule="auto"/>
        <w:jc w:val="both"/>
        <w:rPr>
          <w:rFonts w:ascii="Times New Roman" w:hAnsi="Times New Roman" w:cs="Times New Roman"/>
          <w:b/>
          <w:bCs/>
          <w:sz w:val="28"/>
          <w:szCs w:val="28"/>
          <w:lang w:val="kk-KZ"/>
        </w:rPr>
      </w:pPr>
    </w:p>
    <w:p w14:paraId="51F831D5" w14:textId="77777777" w:rsidR="002A4241" w:rsidRPr="00D04558" w:rsidRDefault="002A4241" w:rsidP="002A4241">
      <w:pPr>
        <w:rPr>
          <w:rFonts w:ascii="Times New Roman" w:hAnsi="Times New Roman" w:cs="Times New Roman"/>
          <w:sz w:val="28"/>
          <w:szCs w:val="28"/>
        </w:rPr>
      </w:pPr>
      <w:r w:rsidRPr="00D04558">
        <w:rPr>
          <w:rFonts w:ascii="Times New Roman" w:hAnsi="Times New Roman" w:cs="Times New Roman"/>
          <w:noProof/>
          <w:sz w:val="28"/>
          <w:szCs w:val="28"/>
          <w:lang w:eastAsia="ru-RU"/>
        </w:rPr>
        <mc:AlternateContent>
          <mc:Choice Requires="wps">
            <w:drawing>
              <wp:anchor distT="0" distB="0" distL="114300" distR="114300" simplePos="0" relativeHeight="251654144" behindDoc="0" locked="0" layoutInCell="1" allowOverlap="1" wp14:anchorId="7A96D154" wp14:editId="06E97DA7">
                <wp:simplePos x="0" y="0"/>
                <wp:positionH relativeFrom="column">
                  <wp:posOffset>2526723</wp:posOffset>
                </wp:positionH>
                <wp:positionV relativeFrom="paragraph">
                  <wp:posOffset>2053936</wp:posOffset>
                </wp:positionV>
                <wp:extent cx="59055" cy="217054"/>
                <wp:effectExtent l="19050" t="0" r="36195" b="31115"/>
                <wp:wrapNone/>
                <wp:docPr id="78" name="Стрелка: вниз 78"/>
                <wp:cNvGraphicFramePr/>
                <a:graphic xmlns:a="http://schemas.openxmlformats.org/drawingml/2006/main">
                  <a:graphicData uri="http://schemas.microsoft.com/office/word/2010/wordprocessingShape">
                    <wps:wsp>
                      <wps:cNvSpPr/>
                      <wps:spPr>
                        <a:xfrm>
                          <a:off x="0" y="0"/>
                          <a:ext cx="59055" cy="217054"/>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02E32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78" o:spid="_x0000_s1026" type="#_x0000_t67" style="position:absolute;margin-left:198.95pt;margin-top:161.75pt;width:4.65pt;height:17.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" adj="18662" fillcolor="black [3200]" strokecolor="black [1600]" strokeweight="1pt"/>
            </w:pict>
          </mc:Fallback>
        </mc:AlternateContent>
      </w:r>
      <w:r w:rsidRPr="00D04558">
        <w:rPr>
          <w:rFonts w:ascii="Times New Roman" w:hAnsi="Times New Roman" w:cs="Times New Roman"/>
          <w:noProof/>
          <w:sz w:val="28"/>
          <w:szCs w:val="28"/>
          <w:lang w:eastAsia="ru-RU"/>
        </w:rPr>
        <mc:AlternateContent>
          <mc:Choice Requires="wps">
            <w:drawing>
              <wp:anchor distT="0" distB="0" distL="114300" distR="114300" simplePos="0" relativeHeight="251656192" behindDoc="0" locked="0" layoutInCell="1" allowOverlap="1" wp14:anchorId="46862624" wp14:editId="23720EF1">
                <wp:simplePos x="0" y="0"/>
                <wp:positionH relativeFrom="column">
                  <wp:posOffset>2522624</wp:posOffset>
                </wp:positionH>
                <wp:positionV relativeFrom="paragraph">
                  <wp:posOffset>2603732</wp:posOffset>
                </wp:positionV>
                <wp:extent cx="50223" cy="258618"/>
                <wp:effectExtent l="19050" t="0" r="45085" b="46355"/>
                <wp:wrapNone/>
                <wp:docPr id="79" name="Стрелка: вниз 79"/>
                <wp:cNvGraphicFramePr/>
                <a:graphic xmlns:a="http://schemas.openxmlformats.org/drawingml/2006/main">
                  <a:graphicData uri="http://schemas.microsoft.com/office/word/2010/wordprocessingShape">
                    <wps:wsp>
                      <wps:cNvSpPr/>
                      <wps:spPr>
                        <a:xfrm>
                          <a:off x="0" y="0"/>
                          <a:ext cx="50223" cy="258618"/>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44B77" id="Стрелка: вниз 79" o:spid="_x0000_s1026" type="#_x0000_t67" style="position:absolute;margin-left:198.65pt;margin-top:205pt;width:3.95pt;height:20.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" adj="19503" fillcolor="black [3200]" strokecolor="black [1600]" strokeweight="1pt"/>
            </w:pict>
          </mc:Fallback>
        </mc:AlternateContent>
      </w:r>
      <w:r w:rsidRPr="00D04558">
        <w:rPr>
          <w:rFonts w:ascii="Times New Roman" w:hAnsi="Times New Roman" w:cs="Times New Roman"/>
          <w:noProof/>
          <w:sz w:val="28"/>
          <w:szCs w:val="28"/>
          <w:lang w:eastAsia="ru-RU"/>
        </w:rPr>
        <mc:AlternateContent>
          <mc:Choice Requires="wps">
            <w:drawing>
              <wp:anchor distT="0" distB="0" distL="114300" distR="114300" simplePos="0" relativeHeight="251634688" behindDoc="0" locked="0" layoutInCell="1" allowOverlap="1" wp14:anchorId="69B4018D" wp14:editId="39AC5B6F">
                <wp:simplePos x="0" y="0"/>
                <wp:positionH relativeFrom="column">
                  <wp:posOffset>50165</wp:posOffset>
                </wp:positionH>
                <wp:positionV relativeFrom="paragraph">
                  <wp:posOffset>3361690</wp:posOffset>
                </wp:positionV>
                <wp:extent cx="5702300" cy="323850"/>
                <wp:effectExtent l="0" t="0" r="12700" b="19050"/>
                <wp:wrapNone/>
                <wp:docPr id="7" name="Прямоугольник 7"/>
                <wp:cNvGraphicFramePr/>
                <a:graphic xmlns:a="http://schemas.openxmlformats.org/drawingml/2006/main">
                  <a:graphicData uri="http://schemas.microsoft.com/office/word/2010/wordprocessingShape">
                    <wps:wsp>
                      <wps:cNvSpPr/>
                      <wps:spPr>
                        <a:xfrm>
                          <a:off x="0" y="0"/>
                          <a:ext cx="5702300" cy="323850"/>
                        </a:xfrm>
                        <a:prstGeom prst="rect">
                          <a:avLst/>
                        </a:prstGeom>
                      </wps:spPr>
                      <wps:style>
                        <a:lnRef idx="2">
                          <a:schemeClr val="dk1"/>
                        </a:lnRef>
                        <a:fillRef idx="1">
                          <a:schemeClr val="lt1"/>
                        </a:fillRef>
                        <a:effectRef idx="0">
                          <a:schemeClr val="dk1"/>
                        </a:effectRef>
                        <a:fontRef idx="minor">
                          <a:schemeClr val="dk1"/>
                        </a:fontRef>
                      </wps:style>
                      <wps:txbx>
                        <w:txbxContent>
                          <w:p w14:paraId="67AD9620" w14:textId="77777777" w:rsidR="002A4241" w:rsidRPr="00FC11DB" w:rsidRDefault="002A4241" w:rsidP="002A4241">
                            <w:pPr>
                              <w:jc w:val="center"/>
                              <w:rPr>
                                <w:rFonts w:ascii="Times New Roman" w:hAnsi="Times New Roman" w:cs="Times New Roman"/>
                                <w:sz w:val="24"/>
                                <w:szCs w:val="24"/>
                              </w:rPr>
                            </w:pPr>
                            <w:r w:rsidRPr="00FC11DB">
                              <w:rPr>
                                <w:rFonts w:ascii="Times New Roman" w:hAnsi="Times New Roman" w:cs="Times New Roman"/>
                                <w:sz w:val="24"/>
                                <w:szCs w:val="24"/>
                              </w:rPr>
                              <w:t>Новые кардиоваскулярные события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4018D" id="Прямоугольник 7" o:spid="_x0000_s1052" style="position:absolute;margin-left:3.95pt;margin-top:264.7pt;width:449pt;height:2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" fillcolor="white [3201]" strokecolor="black [3200]" strokeweight="1pt">
                <v:textbox>
                  <w:txbxContent>
                    <w:p w14:paraId="67AD9620" w14:textId="77777777" w:rsidR="002A4241" w:rsidRPr="00FC11DB" w:rsidRDefault="002A4241" w:rsidP="002A4241">
                      <w:pPr>
                        <w:jc w:val="center"/>
                        <w:rPr>
                          <w:rFonts w:ascii="Times New Roman" w:hAnsi="Times New Roman" w:cs="Times New Roman"/>
                          <w:sz w:val="24"/>
                          <w:szCs w:val="24"/>
                        </w:rPr>
                      </w:pPr>
                      <w:r w:rsidRPr="00FC11DB">
                        <w:rPr>
                          <w:rFonts w:ascii="Times New Roman" w:hAnsi="Times New Roman" w:cs="Times New Roman"/>
                          <w:sz w:val="24"/>
                          <w:szCs w:val="24"/>
                        </w:rPr>
                        <w:t>Новые кардиоваскулярные события</w:t>
                      </w:r>
                    </w:p>
                  </w:txbxContent>
                </v:textbox>
              </v:rect>
            </w:pict>
          </mc:Fallback>
        </mc:AlternateContent>
      </w:r>
      <w:r w:rsidRPr="00D04558">
        <w:rPr>
          <w:rFonts w:ascii="Times New Roman" w:hAnsi="Times New Roman" w:cs="Times New Roman"/>
          <w:noProof/>
          <w:sz w:val="28"/>
          <w:szCs w:val="28"/>
          <w:lang w:eastAsia="ru-RU"/>
        </w:rPr>
        <mc:AlternateContent>
          <mc:Choice Requires="wps">
            <w:drawing>
              <wp:anchor distT="0" distB="0" distL="114300" distR="114300" simplePos="0" relativeHeight="251633664" behindDoc="0" locked="0" layoutInCell="1" allowOverlap="1" wp14:anchorId="243C89AB" wp14:editId="417A1E84">
                <wp:simplePos x="0" y="0"/>
                <wp:positionH relativeFrom="column">
                  <wp:posOffset>50165</wp:posOffset>
                </wp:positionH>
                <wp:positionV relativeFrom="paragraph">
                  <wp:posOffset>2904490</wp:posOffset>
                </wp:positionV>
                <wp:extent cx="5670550" cy="279400"/>
                <wp:effectExtent l="0" t="0" r="25400" b="25400"/>
                <wp:wrapNone/>
                <wp:docPr id="6" name="Прямоугольник 6"/>
                <wp:cNvGraphicFramePr/>
                <a:graphic xmlns:a="http://schemas.openxmlformats.org/drawingml/2006/main">
                  <a:graphicData uri="http://schemas.microsoft.com/office/word/2010/wordprocessingShape">
                    <wps:wsp>
                      <wps:cNvSpPr/>
                      <wps:spPr>
                        <a:xfrm>
                          <a:off x="0" y="0"/>
                          <a:ext cx="5670550" cy="279400"/>
                        </a:xfrm>
                        <a:prstGeom prst="rect">
                          <a:avLst/>
                        </a:prstGeom>
                      </wps:spPr>
                      <wps:style>
                        <a:lnRef idx="2">
                          <a:schemeClr val="dk1"/>
                        </a:lnRef>
                        <a:fillRef idx="1">
                          <a:schemeClr val="lt1"/>
                        </a:fillRef>
                        <a:effectRef idx="0">
                          <a:schemeClr val="dk1"/>
                        </a:effectRef>
                        <a:fontRef idx="minor">
                          <a:schemeClr val="dk1"/>
                        </a:fontRef>
                      </wps:style>
                      <wps:txbx>
                        <w:txbxContent>
                          <w:p w14:paraId="096538E6" w14:textId="77777777" w:rsidR="002A4241" w:rsidRPr="00FC11DB" w:rsidRDefault="002A4241" w:rsidP="002A4241">
                            <w:pPr>
                              <w:jc w:val="center"/>
                              <w:rPr>
                                <w:rFonts w:ascii="Times New Roman" w:hAnsi="Times New Roman" w:cs="Times New Roman"/>
                                <w:sz w:val="24"/>
                                <w:szCs w:val="24"/>
                              </w:rPr>
                            </w:pPr>
                            <w:r w:rsidRPr="00FC11DB">
                              <w:rPr>
                                <w:rFonts w:ascii="Times New Roman" w:hAnsi="Times New Roman" w:cs="Times New Roman"/>
                                <w:sz w:val="24"/>
                                <w:szCs w:val="24"/>
                              </w:rPr>
                              <w:t>Модификация образа жизни</w:t>
                            </w:r>
                            <w:r>
                              <w:rPr>
                                <w:rFonts w:ascii="Times New Roman" w:hAnsi="Times New Roman" w:cs="Times New Roman"/>
                                <w:sz w:val="24"/>
                                <w:szCs w:val="24"/>
                              </w:rPr>
                              <w:t xml:space="preserve"> (коррекция факторов риска)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C89AB" id="Прямоугольник 6" o:spid="_x0000_s1053" style="position:absolute;margin-left:3.95pt;margin-top:228.7pt;width:446.5pt;height:2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" fillcolor="white [3201]" strokecolor="black [3200]" strokeweight="1pt">
                <v:textbox>
                  <w:txbxContent>
                    <w:p w14:paraId="096538E6" w14:textId="77777777" w:rsidR="002A4241" w:rsidRPr="00FC11DB" w:rsidRDefault="002A4241" w:rsidP="002A4241">
                      <w:pPr>
                        <w:jc w:val="center"/>
                        <w:rPr>
                          <w:rFonts w:ascii="Times New Roman" w:hAnsi="Times New Roman" w:cs="Times New Roman"/>
                          <w:sz w:val="24"/>
                          <w:szCs w:val="24"/>
                        </w:rPr>
                      </w:pPr>
                      <w:r w:rsidRPr="00FC11DB">
                        <w:rPr>
                          <w:rFonts w:ascii="Times New Roman" w:hAnsi="Times New Roman" w:cs="Times New Roman"/>
                          <w:sz w:val="24"/>
                          <w:szCs w:val="24"/>
                        </w:rPr>
                        <w:t>Модификация образа жизни</w:t>
                      </w:r>
                      <w:r>
                        <w:rPr>
                          <w:rFonts w:ascii="Times New Roman" w:hAnsi="Times New Roman" w:cs="Times New Roman"/>
                          <w:sz w:val="24"/>
                          <w:szCs w:val="24"/>
                        </w:rPr>
                        <w:t xml:space="preserve"> (коррекция факторов риска)</w:t>
                      </w:r>
                    </w:p>
                  </w:txbxContent>
                </v:textbox>
              </v:rect>
            </w:pict>
          </mc:Fallback>
        </mc:AlternateContent>
      </w:r>
      <w:r w:rsidRPr="00D04558">
        <w:rPr>
          <w:rFonts w:ascii="Times New Roman" w:hAnsi="Times New Roman" w:cs="Times New Roman"/>
          <w:noProof/>
          <w:sz w:val="28"/>
          <w:szCs w:val="28"/>
          <w:lang w:eastAsia="ru-RU"/>
        </w:rPr>
        <mc:AlternateContent>
          <mc:Choice Requires="wps">
            <w:drawing>
              <wp:anchor distT="0" distB="0" distL="114300" distR="114300" simplePos="0" relativeHeight="251632640" behindDoc="0" locked="0" layoutInCell="1" allowOverlap="1" wp14:anchorId="04F18D0B" wp14:editId="41BC7F5E">
                <wp:simplePos x="0" y="0"/>
                <wp:positionH relativeFrom="column">
                  <wp:posOffset>56515</wp:posOffset>
                </wp:positionH>
                <wp:positionV relativeFrom="paragraph">
                  <wp:posOffset>2294890</wp:posOffset>
                </wp:positionV>
                <wp:extent cx="5638800" cy="311150"/>
                <wp:effectExtent l="0" t="0" r="19050" b="12700"/>
                <wp:wrapNone/>
                <wp:docPr id="4" name="Прямоугольник: скругленные углы 4"/>
                <wp:cNvGraphicFramePr/>
                <a:graphic xmlns:a="http://schemas.openxmlformats.org/drawingml/2006/main">
                  <a:graphicData uri="http://schemas.microsoft.com/office/word/2010/wordprocessingShape">
                    <wps:wsp>
                      <wps:cNvSpPr/>
                      <wps:spPr>
                        <a:xfrm>
                          <a:off x="0" y="0"/>
                          <a:ext cx="5638800" cy="311150"/>
                        </a:xfrm>
                        <a:prstGeom prst="roundRect">
                          <a:avLst/>
                        </a:prstGeom>
                      </wps:spPr>
                      <wps:style>
                        <a:lnRef idx="2">
                          <a:schemeClr val="dk1"/>
                        </a:lnRef>
                        <a:fillRef idx="1">
                          <a:schemeClr val="lt1"/>
                        </a:fillRef>
                        <a:effectRef idx="0">
                          <a:schemeClr val="dk1"/>
                        </a:effectRef>
                        <a:fontRef idx="minor">
                          <a:schemeClr val="dk1"/>
                        </a:fontRef>
                      </wps:style>
                      <wps:txbx>
                        <w:txbxContent>
                          <w:p w14:paraId="0B448462" w14:textId="77777777" w:rsidR="002A4241" w:rsidRPr="00143D35" w:rsidRDefault="002A4241" w:rsidP="002A4241">
                            <w:pPr>
                              <w:jc w:val="center"/>
                              <w:rPr>
                                <w:rFonts w:ascii="Times New Roman" w:hAnsi="Times New Roman" w:cs="Times New Roman"/>
                                <w:bCs/>
                              </w:rPr>
                            </w:pPr>
                            <w:r w:rsidRPr="00143D35">
                              <w:rPr>
                                <w:rFonts w:ascii="Times New Roman" w:hAnsi="Times New Roman" w:cs="Times New Roman"/>
                                <w:bCs/>
                              </w:rPr>
                              <w:t>Высокий риск ранних сердечно-сосудистых событий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F18D0B" id="Прямоугольник: скругленные углы 4" o:spid="_x0000_s1054" style="position:absolute;margin-left:4.45pt;margin-top:180.7pt;width:444pt;height:2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" fillcolor="white [3201]" strokecolor="black [3200]" strokeweight="1pt">
                <v:stroke joinstyle="miter"/>
                <v:textbox>
                  <w:txbxContent>
                    <w:p w14:paraId="0B448462" w14:textId="77777777" w:rsidR="002A4241" w:rsidRPr="00143D35" w:rsidRDefault="002A4241" w:rsidP="002A4241">
                      <w:pPr>
                        <w:jc w:val="center"/>
                        <w:rPr>
                          <w:rFonts w:ascii="Times New Roman" w:hAnsi="Times New Roman" w:cs="Times New Roman"/>
                          <w:bCs/>
                        </w:rPr>
                      </w:pPr>
                      <w:r w:rsidRPr="00143D35">
                        <w:rPr>
                          <w:rFonts w:ascii="Times New Roman" w:hAnsi="Times New Roman" w:cs="Times New Roman"/>
                          <w:bCs/>
                        </w:rPr>
                        <w:t>Высокий риск ранних сердечно-сосудистых событий</w:t>
                      </w:r>
                    </w:p>
                  </w:txbxContent>
                </v:textbox>
              </v:roundrect>
            </w:pict>
          </mc:Fallback>
        </mc:AlternateContent>
      </w:r>
      <w:r w:rsidRPr="00D04558">
        <w:rPr>
          <w:rFonts w:ascii="Times New Roman" w:hAnsi="Times New Roman" w:cs="Times New Roman"/>
          <w:noProof/>
          <w:sz w:val="28"/>
          <w:szCs w:val="28"/>
          <w:lang w:eastAsia="ru-RU"/>
        </w:rPr>
        <mc:AlternateContent>
          <mc:Choice Requires="wps">
            <w:drawing>
              <wp:anchor distT="0" distB="0" distL="114300" distR="114300" simplePos="0" relativeHeight="251636736" behindDoc="0" locked="0" layoutInCell="1" allowOverlap="1" wp14:anchorId="776EFE9B" wp14:editId="782A68C1">
                <wp:simplePos x="0" y="0"/>
                <wp:positionH relativeFrom="column">
                  <wp:posOffset>272415</wp:posOffset>
                </wp:positionH>
                <wp:positionV relativeFrom="paragraph">
                  <wp:posOffset>4980940</wp:posOffset>
                </wp:positionV>
                <wp:extent cx="1409700" cy="654050"/>
                <wp:effectExtent l="0" t="0" r="19050" b="12700"/>
                <wp:wrapNone/>
                <wp:docPr id="11" name="Прямоугольник 11"/>
                <wp:cNvGraphicFramePr/>
                <a:graphic xmlns:a="http://schemas.openxmlformats.org/drawingml/2006/main">
                  <a:graphicData uri="http://schemas.microsoft.com/office/word/2010/wordprocessingShape">
                    <wps:wsp>
                      <wps:cNvSpPr/>
                      <wps:spPr>
                        <a:xfrm>
                          <a:off x="0" y="0"/>
                          <a:ext cx="1409700" cy="654050"/>
                        </a:xfrm>
                        <a:prstGeom prst="rect">
                          <a:avLst/>
                        </a:prstGeom>
                      </wps:spPr>
                      <wps:style>
                        <a:lnRef idx="2">
                          <a:schemeClr val="dk1"/>
                        </a:lnRef>
                        <a:fillRef idx="1">
                          <a:schemeClr val="lt1"/>
                        </a:fillRef>
                        <a:effectRef idx="0">
                          <a:schemeClr val="dk1"/>
                        </a:effectRef>
                        <a:fontRef idx="minor">
                          <a:schemeClr val="dk1"/>
                        </a:fontRef>
                      </wps:style>
                      <wps:txbx>
                        <w:txbxContent>
                          <w:p w14:paraId="5E975940" w14:textId="77777777" w:rsidR="002A4241" w:rsidRPr="005178B7" w:rsidRDefault="002A4241" w:rsidP="002A4241">
                            <w:pPr>
                              <w:spacing w:after="0" w:line="240" w:lineRule="auto"/>
                              <w:jc w:val="center"/>
                              <w:rPr>
                                <w:rFonts w:ascii="Times New Roman" w:hAnsi="Times New Roman" w:cs="Times New Roman"/>
                              </w:rPr>
                            </w:pPr>
                            <w:r w:rsidRPr="005178B7">
                              <w:rPr>
                                <w:rFonts w:ascii="Times New Roman" w:hAnsi="Times New Roman" w:cs="Times New Roman"/>
                              </w:rPr>
                              <w:t xml:space="preserve">Полиморфизм гена </w:t>
                            </w:r>
                          </w:p>
                          <w:p w14:paraId="6F47C82F" w14:textId="77777777" w:rsidR="002A4241" w:rsidRPr="00143D35" w:rsidRDefault="002A4241" w:rsidP="002A4241">
                            <w:pPr>
                              <w:spacing w:after="0" w:line="240" w:lineRule="auto"/>
                              <w:jc w:val="center"/>
                              <w:rPr>
                                <w:rFonts w:ascii="Times New Roman" w:hAnsi="Times New Roman" w:cs="Times New Roman"/>
                                <w:bCs/>
                                <w:sz w:val="28"/>
                                <w:szCs w:val="28"/>
                              </w:rPr>
                            </w:pPr>
                            <w:r w:rsidRPr="00143D35">
                              <w:rPr>
                                <w:rFonts w:ascii="Times New Roman" w:hAnsi="Times New Roman" w:cs="Times New Roman"/>
                                <w:bCs/>
                                <w:sz w:val="28"/>
                                <w:szCs w:val="28"/>
                              </w:rPr>
                              <w:t>rs2943634</w:t>
                            </w:r>
                          </w:p>
                          <w:p w14:paraId="2FD7AE68" w14:textId="77777777" w:rsidR="002A4241" w:rsidRPr="00143D35" w:rsidRDefault="002A4241" w:rsidP="002A4241">
                            <w:pPr>
                              <w:spacing w:after="0" w:line="240" w:lineRule="auto"/>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EFE9B" id="Прямоугольник 11" o:spid="_x0000_s1055" style="position:absolute;margin-left:21.45pt;margin-top:392.2pt;width:111pt;height:5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" fillcolor="white [3201]" strokecolor="black [3200]" strokeweight="1pt">
                <v:textbox>
                  <w:txbxContent>
                    <w:p w14:paraId="5E975940" w14:textId="77777777" w:rsidR="002A4241" w:rsidRPr="005178B7" w:rsidRDefault="002A4241" w:rsidP="002A4241">
                      <w:pPr>
                        <w:spacing w:after="0" w:line="240" w:lineRule="auto"/>
                        <w:jc w:val="center"/>
                        <w:rPr>
                          <w:rFonts w:ascii="Times New Roman" w:hAnsi="Times New Roman" w:cs="Times New Roman"/>
                        </w:rPr>
                      </w:pPr>
                      <w:r w:rsidRPr="005178B7">
                        <w:rPr>
                          <w:rFonts w:ascii="Times New Roman" w:hAnsi="Times New Roman" w:cs="Times New Roman"/>
                        </w:rPr>
                        <w:t xml:space="preserve">Полиморфизм гена </w:t>
                      </w:r>
                    </w:p>
                    <w:p w14:paraId="6F47C82F" w14:textId="77777777" w:rsidR="002A4241" w:rsidRPr="00143D35" w:rsidRDefault="002A4241" w:rsidP="002A4241">
                      <w:pPr>
                        <w:spacing w:after="0" w:line="240" w:lineRule="auto"/>
                        <w:jc w:val="center"/>
                        <w:rPr>
                          <w:rFonts w:ascii="Times New Roman" w:hAnsi="Times New Roman" w:cs="Times New Roman"/>
                          <w:bCs/>
                          <w:sz w:val="28"/>
                          <w:szCs w:val="28"/>
                        </w:rPr>
                      </w:pPr>
                      <w:r w:rsidRPr="00143D35">
                        <w:rPr>
                          <w:rFonts w:ascii="Times New Roman" w:hAnsi="Times New Roman" w:cs="Times New Roman"/>
                          <w:bCs/>
                          <w:sz w:val="28"/>
                          <w:szCs w:val="28"/>
                        </w:rPr>
                        <w:t>rs2943634</w:t>
                      </w:r>
                    </w:p>
                    <w:p w14:paraId="2FD7AE68" w14:textId="77777777" w:rsidR="002A4241" w:rsidRPr="00143D35" w:rsidRDefault="002A4241" w:rsidP="002A4241">
                      <w:pPr>
                        <w:spacing w:after="0" w:line="240" w:lineRule="auto"/>
                        <w:jc w:val="center"/>
                        <w:rPr>
                          <w:rFonts w:ascii="Times New Roman" w:hAnsi="Times New Roman" w:cs="Times New Roman"/>
                        </w:rPr>
                      </w:pPr>
                    </w:p>
                  </w:txbxContent>
                </v:textbox>
              </v:rect>
            </w:pict>
          </mc:Fallback>
        </mc:AlternateContent>
      </w:r>
      <w:r w:rsidRPr="00D04558">
        <w:rPr>
          <w:rFonts w:ascii="Times New Roman" w:hAnsi="Times New Roman" w:cs="Times New Roman"/>
          <w:noProof/>
          <w:sz w:val="28"/>
          <w:szCs w:val="28"/>
          <w:lang w:eastAsia="ru-RU"/>
        </w:rPr>
        <mc:AlternateContent>
          <mc:Choice Requires="wps">
            <w:drawing>
              <wp:anchor distT="0" distB="0" distL="114300" distR="114300" simplePos="0" relativeHeight="251638784" behindDoc="0" locked="0" layoutInCell="1" allowOverlap="1" wp14:anchorId="0E01BC69" wp14:editId="73A5CB34">
                <wp:simplePos x="0" y="0"/>
                <wp:positionH relativeFrom="column">
                  <wp:posOffset>69215</wp:posOffset>
                </wp:positionH>
                <wp:positionV relativeFrom="paragraph">
                  <wp:posOffset>6054090</wp:posOffset>
                </wp:positionV>
                <wp:extent cx="2095500" cy="660400"/>
                <wp:effectExtent l="0" t="0" r="19050" b="25400"/>
                <wp:wrapNone/>
                <wp:docPr id="81" name="Прямоугольник: скругленные углы 81"/>
                <wp:cNvGraphicFramePr/>
                <a:graphic xmlns:a="http://schemas.openxmlformats.org/drawingml/2006/main">
                  <a:graphicData uri="http://schemas.microsoft.com/office/word/2010/wordprocessingShape">
                    <wps:wsp>
                      <wps:cNvSpPr/>
                      <wps:spPr>
                        <a:xfrm>
                          <a:off x="0" y="0"/>
                          <a:ext cx="2095500" cy="660400"/>
                        </a:xfrm>
                        <a:prstGeom prst="roundRect">
                          <a:avLst/>
                        </a:prstGeom>
                      </wps:spPr>
                      <wps:style>
                        <a:lnRef idx="2">
                          <a:schemeClr val="dk1"/>
                        </a:lnRef>
                        <a:fillRef idx="1">
                          <a:schemeClr val="lt1"/>
                        </a:fillRef>
                        <a:effectRef idx="0">
                          <a:schemeClr val="dk1"/>
                        </a:effectRef>
                        <a:fontRef idx="minor">
                          <a:schemeClr val="dk1"/>
                        </a:fontRef>
                      </wps:style>
                      <wps:txbx>
                        <w:txbxContent>
                          <w:p w14:paraId="004AA506" w14:textId="77777777" w:rsidR="002A4241" w:rsidRPr="007C1F37" w:rsidRDefault="002A4241" w:rsidP="002A4241">
                            <w:pPr>
                              <w:jc w:val="center"/>
                              <w:rPr>
                                <w:rFonts w:ascii="Times New Roman" w:hAnsi="Times New Roman" w:cs="Times New Roman"/>
                                <w:bCs/>
                              </w:rPr>
                            </w:pPr>
                            <w:r w:rsidRPr="007C1F37">
                              <w:rPr>
                                <w:rFonts w:ascii="Times New Roman" w:hAnsi="Times New Roman" w:cs="Times New Roman"/>
                                <w:bCs/>
                              </w:rPr>
                              <w:t>Высокий риск поздних сердечно-сосудистых осложнений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01BC69" id="Прямоугольник: скругленные углы 81" o:spid="_x0000_s1056" style="position:absolute;margin-left:5.45pt;margin-top:476.7pt;width:165pt;height:5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" fillcolor="white [3201]" strokecolor="black [3200]" strokeweight="1pt">
                <v:stroke joinstyle="miter"/>
                <v:textbox>
                  <w:txbxContent>
                    <w:p w14:paraId="004AA506" w14:textId="77777777" w:rsidR="002A4241" w:rsidRPr="007C1F37" w:rsidRDefault="002A4241" w:rsidP="002A4241">
                      <w:pPr>
                        <w:jc w:val="center"/>
                        <w:rPr>
                          <w:rFonts w:ascii="Times New Roman" w:hAnsi="Times New Roman" w:cs="Times New Roman"/>
                          <w:bCs/>
                        </w:rPr>
                      </w:pPr>
                      <w:r w:rsidRPr="007C1F37">
                        <w:rPr>
                          <w:rFonts w:ascii="Times New Roman" w:hAnsi="Times New Roman" w:cs="Times New Roman"/>
                          <w:bCs/>
                        </w:rPr>
                        <w:t>Высокий риск поздних сердечно-сосудистых осложнений</w:t>
                      </w:r>
                    </w:p>
                  </w:txbxContent>
                </v:textbox>
              </v:roundrect>
            </w:pict>
          </mc:Fallback>
        </mc:AlternateContent>
      </w:r>
      <w:r w:rsidRPr="00D04558">
        <w:rPr>
          <w:rFonts w:ascii="Times New Roman" w:hAnsi="Times New Roman" w:cs="Times New Roman"/>
          <w:noProof/>
          <w:sz w:val="28"/>
          <w:szCs w:val="28"/>
          <w:lang w:eastAsia="ru-RU"/>
        </w:rPr>
        <mc:AlternateContent>
          <mc:Choice Requires="wps">
            <w:drawing>
              <wp:anchor distT="0" distB="0" distL="114300" distR="114300" simplePos="0" relativeHeight="251639808" behindDoc="0" locked="0" layoutInCell="1" allowOverlap="1" wp14:anchorId="3A717989" wp14:editId="2E50491F">
                <wp:simplePos x="0" y="0"/>
                <wp:positionH relativeFrom="margin">
                  <wp:posOffset>75565</wp:posOffset>
                </wp:positionH>
                <wp:positionV relativeFrom="paragraph">
                  <wp:posOffset>7095490</wp:posOffset>
                </wp:positionV>
                <wp:extent cx="5403850" cy="330200"/>
                <wp:effectExtent l="0" t="0" r="25400" b="12700"/>
                <wp:wrapNone/>
                <wp:docPr id="83" name="Прямоугольник 83"/>
                <wp:cNvGraphicFramePr/>
                <a:graphic xmlns:a="http://schemas.openxmlformats.org/drawingml/2006/main">
                  <a:graphicData uri="http://schemas.microsoft.com/office/word/2010/wordprocessingShape">
                    <wps:wsp>
                      <wps:cNvSpPr/>
                      <wps:spPr>
                        <a:xfrm>
                          <a:off x="0" y="0"/>
                          <a:ext cx="5403850" cy="330200"/>
                        </a:xfrm>
                        <a:prstGeom prst="rect">
                          <a:avLst/>
                        </a:prstGeom>
                      </wps:spPr>
                      <wps:style>
                        <a:lnRef idx="2">
                          <a:schemeClr val="dk1"/>
                        </a:lnRef>
                        <a:fillRef idx="1">
                          <a:schemeClr val="lt1"/>
                        </a:fillRef>
                        <a:effectRef idx="0">
                          <a:schemeClr val="dk1"/>
                        </a:effectRef>
                        <a:fontRef idx="minor">
                          <a:schemeClr val="dk1"/>
                        </a:fontRef>
                      </wps:style>
                      <wps:txbx>
                        <w:txbxContent>
                          <w:p w14:paraId="4AA99778" w14:textId="77777777" w:rsidR="002A4241" w:rsidRPr="005178B7" w:rsidRDefault="002A4241" w:rsidP="002A4241">
                            <w:pPr>
                              <w:jc w:val="center"/>
                              <w:rPr>
                                <w:rFonts w:ascii="Times New Roman" w:hAnsi="Times New Roman" w:cs="Times New Roman"/>
                              </w:rPr>
                            </w:pPr>
                            <w:r w:rsidRPr="005178B7">
                              <w:rPr>
                                <w:rFonts w:ascii="Times New Roman" w:hAnsi="Times New Roman" w:cs="Times New Roman"/>
                              </w:rPr>
                              <w:t>Мониторинг приверженности пациента к модификации образа жизни и лечению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17989" id="Прямоугольник 83" o:spid="_x0000_s1057" style="position:absolute;margin-left:5.95pt;margin-top:558.7pt;width:425.5pt;height:26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" fillcolor="white [3201]" strokecolor="black [3200]" strokeweight="1pt">
                <v:textbox>
                  <w:txbxContent>
                    <w:p w14:paraId="4AA99778" w14:textId="77777777" w:rsidR="002A4241" w:rsidRPr="005178B7" w:rsidRDefault="002A4241" w:rsidP="002A4241">
                      <w:pPr>
                        <w:jc w:val="center"/>
                        <w:rPr>
                          <w:rFonts w:ascii="Times New Roman" w:hAnsi="Times New Roman" w:cs="Times New Roman"/>
                        </w:rPr>
                      </w:pPr>
                      <w:r w:rsidRPr="005178B7">
                        <w:rPr>
                          <w:rFonts w:ascii="Times New Roman" w:hAnsi="Times New Roman" w:cs="Times New Roman"/>
                        </w:rPr>
                        <w:t>Мониторинг приверженности пациента к модификации образа жизни и лечению</w:t>
                      </w:r>
                    </w:p>
                  </w:txbxContent>
                </v:textbox>
                <w10:wrap anchorx="margin"/>
              </v:rect>
            </w:pict>
          </mc:Fallback>
        </mc:AlternateContent>
      </w:r>
      <w:r w:rsidRPr="00D04558">
        <w:rPr>
          <w:rFonts w:ascii="Times New Roman" w:hAnsi="Times New Roman" w:cs="Times New Roman"/>
          <w:noProof/>
          <w:sz w:val="28"/>
          <w:szCs w:val="28"/>
          <w:lang w:eastAsia="ru-RU"/>
        </w:rPr>
        <mc:AlternateContent>
          <mc:Choice Requires="wps">
            <w:drawing>
              <wp:anchor distT="0" distB="0" distL="114300" distR="114300" simplePos="0" relativeHeight="251640832" behindDoc="0" locked="0" layoutInCell="1" allowOverlap="1" wp14:anchorId="5912079F" wp14:editId="23BB450A">
                <wp:simplePos x="0" y="0"/>
                <wp:positionH relativeFrom="margin">
                  <wp:posOffset>132715</wp:posOffset>
                </wp:positionH>
                <wp:positionV relativeFrom="paragraph">
                  <wp:posOffset>8079740</wp:posOffset>
                </wp:positionV>
                <wp:extent cx="2336800" cy="730250"/>
                <wp:effectExtent l="0" t="0" r="25400" b="12700"/>
                <wp:wrapNone/>
                <wp:docPr id="84" name="Прямоугольник 84"/>
                <wp:cNvGraphicFramePr/>
                <a:graphic xmlns:a="http://schemas.openxmlformats.org/drawingml/2006/main">
                  <a:graphicData uri="http://schemas.microsoft.com/office/word/2010/wordprocessingShape">
                    <wps:wsp>
                      <wps:cNvSpPr/>
                      <wps:spPr>
                        <a:xfrm>
                          <a:off x="0" y="0"/>
                          <a:ext cx="2336800" cy="730250"/>
                        </a:xfrm>
                        <a:prstGeom prst="rect">
                          <a:avLst/>
                        </a:prstGeom>
                      </wps:spPr>
                      <wps:style>
                        <a:lnRef idx="2">
                          <a:schemeClr val="dk1"/>
                        </a:lnRef>
                        <a:fillRef idx="1">
                          <a:schemeClr val="lt1"/>
                        </a:fillRef>
                        <a:effectRef idx="0">
                          <a:schemeClr val="dk1"/>
                        </a:effectRef>
                        <a:fontRef idx="minor">
                          <a:schemeClr val="dk1"/>
                        </a:fontRef>
                      </wps:style>
                      <wps:txbx>
                        <w:txbxContent>
                          <w:p w14:paraId="6724AA96" w14:textId="77777777" w:rsidR="002A4241" w:rsidRPr="00A33C29" w:rsidRDefault="002A4241" w:rsidP="002A4241">
                            <w:pPr>
                              <w:jc w:val="center"/>
                              <w:rPr>
                                <w:rFonts w:ascii="Times New Roman" w:hAnsi="Times New Roman" w:cs="Times New Roman"/>
                              </w:rPr>
                            </w:pPr>
                            <w:r w:rsidRPr="00A33C29">
                              <w:rPr>
                                <w:rFonts w:ascii="Times New Roman" w:hAnsi="Times New Roman" w:cs="Times New Roman"/>
                              </w:rPr>
                              <w:t>Генетический скрининг родственников первой линии родства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2079F" id="Прямоугольник 84" o:spid="_x0000_s1058" style="position:absolute;margin-left:10.45pt;margin-top:636.2pt;width:184pt;height:57.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" fillcolor="white [3201]" strokecolor="black [3200]" strokeweight="1pt">
                <v:textbox>
                  <w:txbxContent>
                    <w:p w14:paraId="6724AA96" w14:textId="77777777" w:rsidR="002A4241" w:rsidRPr="00A33C29" w:rsidRDefault="002A4241" w:rsidP="002A4241">
                      <w:pPr>
                        <w:jc w:val="center"/>
                        <w:rPr>
                          <w:rFonts w:ascii="Times New Roman" w:hAnsi="Times New Roman" w:cs="Times New Roman"/>
                        </w:rPr>
                      </w:pPr>
                      <w:r w:rsidRPr="00A33C29">
                        <w:rPr>
                          <w:rFonts w:ascii="Times New Roman" w:hAnsi="Times New Roman" w:cs="Times New Roman"/>
                        </w:rPr>
                        <w:t>Генетический скрининг родственников первой линии родства</w:t>
                      </w:r>
                    </w:p>
                  </w:txbxContent>
                </v:textbox>
                <w10:wrap anchorx="margin"/>
              </v:rect>
            </w:pict>
          </mc:Fallback>
        </mc:AlternateContent>
      </w:r>
      <w:r w:rsidRPr="00D04558">
        <w:rPr>
          <w:rFonts w:ascii="Times New Roman" w:hAnsi="Times New Roman" w:cs="Times New Roman"/>
          <w:noProof/>
          <w:sz w:val="28"/>
          <w:szCs w:val="28"/>
          <w:lang w:eastAsia="ru-RU"/>
        </w:rPr>
        <mc:AlternateContent>
          <mc:Choice Requires="wps">
            <w:drawing>
              <wp:anchor distT="0" distB="0" distL="114300" distR="114300" simplePos="0" relativeHeight="251635712" behindDoc="0" locked="0" layoutInCell="1" allowOverlap="1" wp14:anchorId="62546826" wp14:editId="5B2C59A3">
                <wp:simplePos x="0" y="0"/>
                <wp:positionH relativeFrom="column">
                  <wp:posOffset>62865</wp:posOffset>
                </wp:positionH>
                <wp:positionV relativeFrom="paragraph">
                  <wp:posOffset>3831590</wp:posOffset>
                </wp:positionV>
                <wp:extent cx="5664200" cy="520700"/>
                <wp:effectExtent l="0" t="0" r="12700" b="12700"/>
                <wp:wrapNone/>
                <wp:docPr id="8" name="Прямоугольник 8"/>
                <wp:cNvGraphicFramePr/>
                <a:graphic xmlns:a="http://schemas.openxmlformats.org/drawingml/2006/main">
                  <a:graphicData uri="http://schemas.microsoft.com/office/word/2010/wordprocessingShape">
                    <wps:wsp>
                      <wps:cNvSpPr/>
                      <wps:spPr>
                        <a:xfrm>
                          <a:off x="0" y="0"/>
                          <a:ext cx="5664200" cy="520700"/>
                        </a:xfrm>
                        <a:prstGeom prst="rect">
                          <a:avLst/>
                        </a:prstGeom>
                      </wps:spPr>
                      <wps:style>
                        <a:lnRef idx="2">
                          <a:schemeClr val="dk1"/>
                        </a:lnRef>
                        <a:fillRef idx="1">
                          <a:schemeClr val="lt1"/>
                        </a:fillRef>
                        <a:effectRef idx="0">
                          <a:schemeClr val="dk1"/>
                        </a:effectRef>
                        <a:fontRef idx="minor">
                          <a:schemeClr val="dk1"/>
                        </a:fontRef>
                      </wps:style>
                      <wps:txbx>
                        <w:txbxContent>
                          <w:p w14:paraId="04B13C79" w14:textId="77777777" w:rsidR="002A4241" w:rsidRPr="00143D35" w:rsidRDefault="002A4241" w:rsidP="002A4241">
                            <w:pPr>
                              <w:jc w:val="center"/>
                              <w:rPr>
                                <w:rFonts w:ascii="Times New Roman" w:hAnsi="Times New Roman" w:cs="Times New Roman"/>
                              </w:rPr>
                            </w:pPr>
                            <w:r w:rsidRPr="00FC11DB">
                              <w:rPr>
                                <w:rFonts w:ascii="Times New Roman" w:hAnsi="Times New Roman" w:cs="Times New Roman"/>
                              </w:rPr>
                              <w:t xml:space="preserve">Генетическое тестирование полиморфизма </w:t>
                            </w:r>
                            <w:r w:rsidRPr="00143D35">
                              <w:rPr>
                                <w:rFonts w:ascii="Times New Roman" w:hAnsi="Times New Roman" w:cs="Times New Roman"/>
                                <w:bCs/>
                                <w:sz w:val="28"/>
                                <w:szCs w:val="28"/>
                              </w:rPr>
                              <w:t>rs2943634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46826" id="Прямоугольник 8" o:spid="_x0000_s1059" style="position:absolute;margin-left:4.95pt;margin-top:301.7pt;width:446pt;height:4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" fillcolor="white [3201]" strokecolor="black [3200]" strokeweight="1pt">
                <v:textbox>
                  <w:txbxContent>
                    <w:p w14:paraId="04B13C79" w14:textId="77777777" w:rsidR="002A4241" w:rsidRPr="00143D35" w:rsidRDefault="002A4241" w:rsidP="002A4241">
                      <w:pPr>
                        <w:jc w:val="center"/>
                        <w:rPr>
                          <w:rFonts w:ascii="Times New Roman" w:hAnsi="Times New Roman" w:cs="Times New Roman"/>
                        </w:rPr>
                      </w:pPr>
                      <w:r w:rsidRPr="00FC11DB">
                        <w:rPr>
                          <w:rFonts w:ascii="Times New Roman" w:hAnsi="Times New Roman" w:cs="Times New Roman"/>
                        </w:rPr>
                        <w:t xml:space="preserve">Генетическое тестирование полиморфизма </w:t>
                      </w:r>
                      <w:r w:rsidRPr="00143D35">
                        <w:rPr>
                          <w:rFonts w:ascii="Times New Roman" w:hAnsi="Times New Roman" w:cs="Times New Roman"/>
                          <w:bCs/>
                          <w:sz w:val="28"/>
                          <w:szCs w:val="28"/>
                        </w:rPr>
                        <w:t>rs2943634</w:t>
                      </w:r>
                    </w:p>
                  </w:txbxContent>
                </v:textbox>
              </v:rect>
            </w:pict>
          </mc:Fallback>
        </mc:AlternateContent>
      </w:r>
      <w:r w:rsidRPr="00D04558">
        <w:rPr>
          <w:rFonts w:ascii="Times New Roman" w:hAnsi="Times New Roman" w:cs="Times New Roman"/>
          <w:noProof/>
          <w:sz w:val="28"/>
          <w:szCs w:val="28"/>
          <w:lang w:eastAsia="ru-RU"/>
        </w:rPr>
        <mc:AlternateContent>
          <mc:Choice Requires="wps">
            <w:drawing>
              <wp:anchor distT="0" distB="0" distL="114300" distR="114300" simplePos="0" relativeHeight="251631616" behindDoc="0" locked="0" layoutInCell="1" allowOverlap="1" wp14:anchorId="4F77A844" wp14:editId="3C7F21AE">
                <wp:simplePos x="0" y="0"/>
                <wp:positionH relativeFrom="margin">
                  <wp:posOffset>-635</wp:posOffset>
                </wp:positionH>
                <wp:positionV relativeFrom="paragraph">
                  <wp:posOffset>745490</wp:posOffset>
                </wp:positionV>
                <wp:extent cx="5683250" cy="1295400"/>
                <wp:effectExtent l="0" t="0" r="12700" b="19050"/>
                <wp:wrapNone/>
                <wp:docPr id="3" name="Прямоугольник 3"/>
                <wp:cNvGraphicFramePr/>
                <a:graphic xmlns:a="http://schemas.openxmlformats.org/drawingml/2006/main">
                  <a:graphicData uri="http://schemas.microsoft.com/office/word/2010/wordprocessingShape">
                    <wps:wsp>
                      <wps:cNvSpPr/>
                      <wps:spPr>
                        <a:xfrm>
                          <a:off x="0" y="0"/>
                          <a:ext cx="5683250" cy="1295400"/>
                        </a:xfrm>
                        <a:prstGeom prst="rect">
                          <a:avLst/>
                        </a:prstGeom>
                      </wps:spPr>
                      <wps:style>
                        <a:lnRef idx="2">
                          <a:schemeClr val="dk1"/>
                        </a:lnRef>
                        <a:fillRef idx="1">
                          <a:schemeClr val="lt1"/>
                        </a:fillRef>
                        <a:effectRef idx="0">
                          <a:schemeClr val="dk1"/>
                        </a:effectRef>
                        <a:fontRef idx="minor">
                          <a:schemeClr val="dk1"/>
                        </a:fontRef>
                      </wps:style>
                      <wps:txbx>
                        <w:txbxContent>
                          <w:p w14:paraId="1E69AABA" w14:textId="77777777" w:rsidR="002A4241" w:rsidRPr="00D14B3A" w:rsidRDefault="002A4241" w:rsidP="002A4241">
                            <w:pPr>
                              <w:spacing w:after="0" w:line="240" w:lineRule="auto"/>
                              <w:ind w:left="360"/>
                              <w:rPr>
                                <w:rFonts w:ascii="Times New Roman" w:hAnsi="Times New Roman"/>
                              </w:rPr>
                            </w:pPr>
                            <w:r>
                              <w:rPr>
                                <w:rFonts w:ascii="Times New Roman" w:hAnsi="Times New Roman"/>
                              </w:rPr>
                              <w:t xml:space="preserve">                                     </w:t>
                            </w:r>
                            <w:r w:rsidRPr="00D14B3A">
                              <w:rPr>
                                <w:rFonts w:ascii="Times New Roman" w:hAnsi="Times New Roman"/>
                              </w:rPr>
                              <w:t>Факторы  риска сердечно-сосудистых событий:</w:t>
                            </w:r>
                          </w:p>
                          <w:p w14:paraId="56C760F5" w14:textId="77777777" w:rsidR="002A4241" w:rsidRPr="00D14B3A" w:rsidRDefault="002A4241" w:rsidP="002A4241">
                            <w:pPr>
                              <w:spacing w:after="0" w:line="240" w:lineRule="auto"/>
                              <w:ind w:left="360"/>
                              <w:rPr>
                                <w:rFonts w:ascii="Times New Roman" w:hAnsi="Times New Roman"/>
                              </w:rPr>
                            </w:pPr>
                            <w:r w:rsidRPr="00D14B3A">
                              <w:rPr>
                                <w:rFonts w:ascii="Times New Roman" w:hAnsi="Times New Roman"/>
                              </w:rPr>
                              <w:t xml:space="preserve">                                                Пожилой возраст</w:t>
                            </w:r>
                          </w:p>
                          <w:p w14:paraId="39DF8A78" w14:textId="77777777" w:rsidR="002A4241" w:rsidRPr="00D14B3A" w:rsidRDefault="002A4241" w:rsidP="002A4241">
                            <w:pPr>
                              <w:spacing w:after="0" w:line="240" w:lineRule="auto"/>
                              <w:ind w:left="360"/>
                              <w:rPr>
                                <w:rFonts w:ascii="Times New Roman" w:hAnsi="Times New Roman"/>
                              </w:rPr>
                            </w:pPr>
                            <w:r w:rsidRPr="00D14B3A">
                              <w:rPr>
                                <w:rFonts w:ascii="Times New Roman" w:hAnsi="Times New Roman"/>
                              </w:rPr>
                              <w:t xml:space="preserve">                                                Избыточная масса тела</w:t>
                            </w:r>
                          </w:p>
                          <w:p w14:paraId="4FCFF3E9" w14:textId="77777777" w:rsidR="002A4241" w:rsidRPr="00D14B3A" w:rsidRDefault="002A4241" w:rsidP="002A4241">
                            <w:pPr>
                              <w:spacing w:after="0" w:line="240" w:lineRule="auto"/>
                              <w:ind w:left="360"/>
                              <w:jc w:val="both"/>
                              <w:rPr>
                                <w:rFonts w:ascii="Times New Roman" w:hAnsi="Times New Roman"/>
                              </w:rPr>
                            </w:pPr>
                            <w:r w:rsidRPr="00D14B3A">
                              <w:rPr>
                                <w:rFonts w:ascii="Times New Roman" w:hAnsi="Times New Roman"/>
                              </w:rPr>
                              <w:t xml:space="preserve">                                                Ожирение 1-2 степеней</w:t>
                            </w:r>
                          </w:p>
                          <w:p w14:paraId="77CD1512" w14:textId="77777777" w:rsidR="002A4241" w:rsidRPr="00D14B3A" w:rsidRDefault="002A4241" w:rsidP="002A4241">
                            <w:pPr>
                              <w:spacing w:after="0" w:line="240" w:lineRule="auto"/>
                              <w:ind w:left="360"/>
                              <w:rPr>
                                <w:rFonts w:ascii="Times New Roman" w:hAnsi="Times New Roman"/>
                              </w:rPr>
                            </w:pPr>
                            <w:r w:rsidRPr="00D14B3A">
                              <w:rPr>
                                <w:rFonts w:ascii="Times New Roman" w:hAnsi="Times New Roman"/>
                              </w:rPr>
                              <w:t xml:space="preserve">                                                Повышение уровня липопротеидов низкой плотности</w:t>
                            </w:r>
                          </w:p>
                          <w:p w14:paraId="11AE552B" w14:textId="77777777" w:rsidR="002A4241" w:rsidRPr="00D14B3A" w:rsidRDefault="002A4241" w:rsidP="002A4241">
                            <w:pPr>
                              <w:spacing w:after="0" w:line="240" w:lineRule="auto"/>
                              <w:ind w:left="360"/>
                              <w:rPr>
                                <w:rFonts w:ascii="Times New Roman" w:hAnsi="Times New Roman"/>
                              </w:rPr>
                            </w:pPr>
                            <w:r w:rsidRPr="00D14B3A">
                              <w:rPr>
                                <w:rFonts w:ascii="Times New Roman" w:hAnsi="Times New Roman"/>
                              </w:rPr>
                              <w:t xml:space="preserve">                                                Нарушение ритма сердца</w:t>
                            </w:r>
                          </w:p>
                          <w:p w14:paraId="68060F63" w14:textId="77777777" w:rsidR="002A4241" w:rsidRPr="00D42895" w:rsidRDefault="002A4241" w:rsidP="002A4241">
                            <w:pPr>
                              <w:spacing w:after="0" w:line="240" w:lineRule="auto"/>
                              <w:ind w:left="360"/>
                              <w:rPr>
                                <w:rFonts w:ascii="Times New Roman" w:hAnsi="Times New Roman"/>
                                <w:color w:val="FF0000"/>
                              </w:rPr>
                            </w:pPr>
                            <w:r w:rsidRPr="00D14B3A">
                              <w:rPr>
                                <w:rFonts w:ascii="Times New Roman" w:hAnsi="Times New Roman"/>
                              </w:rPr>
                              <w:t xml:space="preserve">                                                Хроническая сердечная недостаточность</w:t>
                            </w:r>
                            <w:r w:rsidRPr="00080FEA">
                              <w:rPr>
                                <w:rFonts w:ascii="Times New Roman" w:hAnsi="Times New Roman"/>
                              </w:rPr>
                              <w:t xml:space="preserve"> </w:t>
                            </w:r>
                          </w:p>
                          <w:p w14:paraId="4B892EB8" w14:textId="77777777" w:rsidR="002A4241" w:rsidRDefault="002A4241" w:rsidP="002A42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7A844" id="Прямоугольник 3" o:spid="_x0000_s1060" style="position:absolute;margin-left:-.05pt;margin-top:58.7pt;width:447.5pt;height:102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" fillcolor="white [3201]" strokecolor="black [3200]" strokeweight="1pt">
                <v:textbox>
                  <w:txbxContent>
                    <w:p w14:paraId="1E69AABA" w14:textId="77777777" w:rsidR="002A4241" w:rsidRPr="00D14B3A" w:rsidRDefault="002A4241" w:rsidP="002A4241">
                      <w:pPr>
                        <w:spacing w:after="0" w:line="240" w:lineRule="auto"/>
                        <w:ind w:left="360"/>
                        <w:rPr>
                          <w:rFonts w:ascii="Times New Roman" w:hAnsi="Times New Roman"/>
                        </w:rPr>
                      </w:pPr>
                      <w:r>
                        <w:rPr>
                          <w:rFonts w:ascii="Times New Roman" w:hAnsi="Times New Roman"/>
                        </w:rPr>
                        <w:t xml:space="preserve">                                     </w:t>
                      </w:r>
                      <w:r w:rsidRPr="00D14B3A">
                        <w:rPr>
                          <w:rFonts w:ascii="Times New Roman" w:hAnsi="Times New Roman"/>
                        </w:rPr>
                        <w:t>Факторы  риска сердечно-сосудистых событий:</w:t>
                      </w:r>
                    </w:p>
                    <w:p w14:paraId="56C760F5" w14:textId="77777777" w:rsidR="002A4241" w:rsidRPr="00D14B3A" w:rsidRDefault="002A4241" w:rsidP="002A4241">
                      <w:pPr>
                        <w:spacing w:after="0" w:line="240" w:lineRule="auto"/>
                        <w:ind w:left="360"/>
                        <w:rPr>
                          <w:rFonts w:ascii="Times New Roman" w:hAnsi="Times New Roman"/>
                        </w:rPr>
                      </w:pPr>
                      <w:r w:rsidRPr="00D14B3A">
                        <w:rPr>
                          <w:rFonts w:ascii="Times New Roman" w:hAnsi="Times New Roman"/>
                        </w:rPr>
                        <w:t xml:space="preserve">                                                Пожилой возраст</w:t>
                      </w:r>
                    </w:p>
                    <w:p w14:paraId="39DF8A78" w14:textId="77777777" w:rsidR="002A4241" w:rsidRPr="00D14B3A" w:rsidRDefault="002A4241" w:rsidP="002A4241">
                      <w:pPr>
                        <w:spacing w:after="0" w:line="240" w:lineRule="auto"/>
                        <w:ind w:left="360"/>
                        <w:rPr>
                          <w:rFonts w:ascii="Times New Roman" w:hAnsi="Times New Roman"/>
                        </w:rPr>
                      </w:pPr>
                      <w:r w:rsidRPr="00D14B3A">
                        <w:rPr>
                          <w:rFonts w:ascii="Times New Roman" w:hAnsi="Times New Roman"/>
                        </w:rPr>
                        <w:t xml:space="preserve">                                                Избыточная масса тела</w:t>
                      </w:r>
                    </w:p>
                    <w:p w14:paraId="4FCFF3E9" w14:textId="77777777" w:rsidR="002A4241" w:rsidRPr="00D14B3A" w:rsidRDefault="002A4241" w:rsidP="002A4241">
                      <w:pPr>
                        <w:spacing w:after="0" w:line="240" w:lineRule="auto"/>
                        <w:ind w:left="360"/>
                        <w:jc w:val="both"/>
                        <w:rPr>
                          <w:rFonts w:ascii="Times New Roman" w:hAnsi="Times New Roman"/>
                        </w:rPr>
                      </w:pPr>
                      <w:r w:rsidRPr="00D14B3A">
                        <w:rPr>
                          <w:rFonts w:ascii="Times New Roman" w:hAnsi="Times New Roman"/>
                        </w:rPr>
                        <w:t xml:space="preserve">                                                Ожирение 1-2 степеней</w:t>
                      </w:r>
                    </w:p>
                    <w:p w14:paraId="77CD1512" w14:textId="77777777" w:rsidR="002A4241" w:rsidRPr="00D14B3A" w:rsidRDefault="002A4241" w:rsidP="002A4241">
                      <w:pPr>
                        <w:spacing w:after="0" w:line="240" w:lineRule="auto"/>
                        <w:ind w:left="360"/>
                        <w:rPr>
                          <w:rFonts w:ascii="Times New Roman" w:hAnsi="Times New Roman"/>
                        </w:rPr>
                      </w:pPr>
                      <w:r w:rsidRPr="00D14B3A">
                        <w:rPr>
                          <w:rFonts w:ascii="Times New Roman" w:hAnsi="Times New Roman"/>
                        </w:rPr>
                        <w:t xml:space="preserve">                                                Повышение уровня липопротеидов низкой плотности</w:t>
                      </w:r>
                    </w:p>
                    <w:p w14:paraId="11AE552B" w14:textId="77777777" w:rsidR="002A4241" w:rsidRPr="00D14B3A" w:rsidRDefault="002A4241" w:rsidP="002A4241">
                      <w:pPr>
                        <w:spacing w:after="0" w:line="240" w:lineRule="auto"/>
                        <w:ind w:left="360"/>
                        <w:rPr>
                          <w:rFonts w:ascii="Times New Roman" w:hAnsi="Times New Roman"/>
                        </w:rPr>
                      </w:pPr>
                      <w:r w:rsidRPr="00D14B3A">
                        <w:rPr>
                          <w:rFonts w:ascii="Times New Roman" w:hAnsi="Times New Roman"/>
                        </w:rPr>
                        <w:t xml:space="preserve">                                                Нарушение ритма сердца</w:t>
                      </w:r>
                    </w:p>
                    <w:p w14:paraId="68060F63" w14:textId="77777777" w:rsidR="002A4241" w:rsidRPr="00D42895" w:rsidRDefault="002A4241" w:rsidP="002A4241">
                      <w:pPr>
                        <w:spacing w:after="0" w:line="240" w:lineRule="auto"/>
                        <w:ind w:left="360"/>
                        <w:rPr>
                          <w:rFonts w:ascii="Times New Roman" w:hAnsi="Times New Roman"/>
                          <w:color w:val="FF0000"/>
                        </w:rPr>
                      </w:pPr>
                      <w:r w:rsidRPr="00D14B3A">
                        <w:rPr>
                          <w:rFonts w:ascii="Times New Roman" w:hAnsi="Times New Roman"/>
                        </w:rPr>
                        <w:t xml:space="preserve">                                                Хроническая сердечная недостаточность</w:t>
                      </w:r>
                      <w:r w:rsidRPr="00080FEA">
                        <w:rPr>
                          <w:rFonts w:ascii="Times New Roman" w:hAnsi="Times New Roman"/>
                        </w:rPr>
                        <w:t xml:space="preserve"> </w:t>
                      </w:r>
                    </w:p>
                    <w:p w14:paraId="4B892EB8" w14:textId="77777777" w:rsidR="002A4241" w:rsidRDefault="002A4241" w:rsidP="002A4241">
                      <w:pPr>
                        <w:jc w:val="center"/>
                      </w:pPr>
                    </w:p>
                  </w:txbxContent>
                </v:textbox>
                <w10:wrap anchorx="margin"/>
              </v:rect>
            </w:pict>
          </mc:Fallback>
        </mc:AlternateContent>
      </w:r>
      <w:r w:rsidRPr="00D04558">
        <w:rPr>
          <w:rFonts w:ascii="Times New Roman" w:hAnsi="Times New Roman" w:cs="Times New Roman"/>
          <w:noProof/>
          <w:sz w:val="28"/>
          <w:szCs w:val="28"/>
          <w:lang w:eastAsia="ru-RU"/>
        </w:rPr>
        <mc:AlternateContent>
          <mc:Choice Requires="wps">
            <w:drawing>
              <wp:anchor distT="0" distB="0" distL="114300" distR="114300" simplePos="0" relativeHeight="251630592" behindDoc="0" locked="0" layoutInCell="1" allowOverlap="1" wp14:anchorId="743BD60B" wp14:editId="368F48ED">
                <wp:simplePos x="0" y="0"/>
                <wp:positionH relativeFrom="margin">
                  <wp:posOffset>-635</wp:posOffset>
                </wp:positionH>
                <wp:positionV relativeFrom="paragraph">
                  <wp:posOffset>123190</wp:posOffset>
                </wp:positionV>
                <wp:extent cx="5689600" cy="311150"/>
                <wp:effectExtent l="0" t="0" r="25400" b="12700"/>
                <wp:wrapNone/>
                <wp:docPr id="1" name="Прямоугольник 1"/>
                <wp:cNvGraphicFramePr/>
                <a:graphic xmlns:a="http://schemas.openxmlformats.org/drawingml/2006/main">
                  <a:graphicData uri="http://schemas.microsoft.com/office/word/2010/wordprocessingShape">
                    <wps:wsp>
                      <wps:cNvSpPr/>
                      <wps:spPr>
                        <a:xfrm>
                          <a:off x="0" y="0"/>
                          <a:ext cx="5689600" cy="311150"/>
                        </a:xfrm>
                        <a:prstGeom prst="rect">
                          <a:avLst/>
                        </a:prstGeom>
                      </wps:spPr>
                      <wps:style>
                        <a:lnRef idx="2">
                          <a:schemeClr val="dk1"/>
                        </a:lnRef>
                        <a:fillRef idx="1">
                          <a:schemeClr val="lt1"/>
                        </a:fillRef>
                        <a:effectRef idx="0">
                          <a:schemeClr val="dk1"/>
                        </a:effectRef>
                        <a:fontRef idx="minor">
                          <a:schemeClr val="dk1"/>
                        </a:fontRef>
                      </wps:style>
                      <wps:txbx>
                        <w:txbxContent>
                          <w:p w14:paraId="68D215F1" w14:textId="77777777" w:rsidR="002A4241" w:rsidRPr="00D664D0" w:rsidRDefault="002A4241" w:rsidP="002A4241">
                            <w:pPr>
                              <w:jc w:val="center"/>
                              <w:rPr>
                                <w:rFonts w:ascii="Times New Roman" w:hAnsi="Times New Roman" w:cs="Times New Roman"/>
                                <w:b/>
                                <w:bCs/>
                                <w:color w:val="FF0000"/>
                                <w:sz w:val="24"/>
                                <w:szCs w:val="24"/>
                              </w:rPr>
                            </w:pPr>
                            <w:r w:rsidRPr="00D664D0">
                              <w:rPr>
                                <w:rFonts w:ascii="Times New Roman" w:hAnsi="Times New Roman" w:cs="Times New Roman"/>
                                <w:bCs/>
                                <w:sz w:val="24"/>
                                <w:szCs w:val="24"/>
                              </w:rPr>
                              <w:t>Пациент с острым коронарным синдромом после</w:t>
                            </w:r>
                            <w:r w:rsidRPr="00F8239E">
                              <w:rPr>
                                <w:rFonts w:ascii="Times New Roman" w:hAnsi="Times New Roman" w:cs="Times New Roman"/>
                                <w:b/>
                                <w:bCs/>
                                <w:sz w:val="24"/>
                                <w:szCs w:val="24"/>
                              </w:rPr>
                              <w:t xml:space="preserve"> </w:t>
                            </w:r>
                            <w:r w:rsidRPr="00D664D0">
                              <w:rPr>
                                <w:rFonts w:ascii="Times New Roman" w:hAnsi="Times New Roman" w:cs="Times New Roman"/>
                                <w:bCs/>
                                <w:sz w:val="24"/>
                                <w:szCs w:val="24"/>
                              </w:rPr>
                              <w:t>ЧКВ</w:t>
                            </w:r>
                            <w:r>
                              <w:rPr>
                                <w:rFonts w:ascii="Times New Roman" w:hAnsi="Times New Roman" w:cs="Times New Roman"/>
                                <w:bCs/>
                                <w:sz w:val="24"/>
                                <w:szCs w:val="24"/>
                              </w:rPr>
                              <w:t xml:space="preserve"> </w:t>
                            </w:r>
                          </w:p>
                          <w:p w14:paraId="5EA0BB3B" w14:textId="77777777" w:rsidR="002A4241" w:rsidRPr="002866C8" w:rsidRDefault="002A4241" w:rsidP="002A42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BD60B" id="Прямоугольник 1" o:spid="_x0000_s1061" style="position:absolute;margin-left:-.05pt;margin-top:9.7pt;width:448pt;height:24.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" fillcolor="white [3201]" strokecolor="black [3200]" strokeweight="1pt">
                <v:textbox>
                  <w:txbxContent>
                    <w:p w14:paraId="68D215F1" w14:textId="77777777" w:rsidR="002A4241" w:rsidRPr="00D664D0" w:rsidRDefault="002A4241" w:rsidP="002A4241">
                      <w:pPr>
                        <w:jc w:val="center"/>
                        <w:rPr>
                          <w:rFonts w:ascii="Times New Roman" w:hAnsi="Times New Roman" w:cs="Times New Roman"/>
                          <w:b/>
                          <w:bCs/>
                          <w:color w:val="FF0000"/>
                          <w:sz w:val="24"/>
                          <w:szCs w:val="24"/>
                        </w:rPr>
                      </w:pPr>
                      <w:r w:rsidRPr="00D664D0">
                        <w:rPr>
                          <w:rFonts w:ascii="Times New Roman" w:hAnsi="Times New Roman" w:cs="Times New Roman"/>
                          <w:bCs/>
                          <w:sz w:val="24"/>
                          <w:szCs w:val="24"/>
                        </w:rPr>
                        <w:t>Пациент с острым коронарным синдромом после</w:t>
                      </w:r>
                      <w:r w:rsidRPr="00F8239E">
                        <w:rPr>
                          <w:rFonts w:ascii="Times New Roman" w:hAnsi="Times New Roman" w:cs="Times New Roman"/>
                          <w:b/>
                          <w:bCs/>
                          <w:sz w:val="24"/>
                          <w:szCs w:val="24"/>
                        </w:rPr>
                        <w:t xml:space="preserve"> </w:t>
                      </w:r>
                      <w:r w:rsidRPr="00D664D0">
                        <w:rPr>
                          <w:rFonts w:ascii="Times New Roman" w:hAnsi="Times New Roman" w:cs="Times New Roman"/>
                          <w:bCs/>
                          <w:sz w:val="24"/>
                          <w:szCs w:val="24"/>
                        </w:rPr>
                        <w:t>ЧКВ</w:t>
                      </w:r>
                      <w:r>
                        <w:rPr>
                          <w:rFonts w:ascii="Times New Roman" w:hAnsi="Times New Roman" w:cs="Times New Roman"/>
                          <w:bCs/>
                          <w:sz w:val="24"/>
                          <w:szCs w:val="24"/>
                        </w:rPr>
                        <w:t xml:space="preserve"> </w:t>
                      </w:r>
                    </w:p>
                    <w:p w14:paraId="5EA0BB3B" w14:textId="77777777" w:rsidR="002A4241" w:rsidRPr="002866C8" w:rsidRDefault="002A4241" w:rsidP="002A4241">
                      <w:pPr>
                        <w:jc w:val="center"/>
                      </w:pPr>
                    </w:p>
                  </w:txbxContent>
                </v:textbox>
                <w10:wrap anchorx="margin"/>
              </v:rect>
            </w:pict>
          </mc:Fallback>
        </mc:AlternateContent>
      </w:r>
    </w:p>
    <w:p w14:paraId="399CA2DA" w14:textId="77777777" w:rsidR="002A4241" w:rsidRPr="00D04558" w:rsidRDefault="002A4241" w:rsidP="002A4241">
      <w:pPr>
        <w:rPr>
          <w:rFonts w:ascii="Times New Roman" w:hAnsi="Times New Roman" w:cs="Times New Roman"/>
          <w:sz w:val="28"/>
          <w:szCs w:val="28"/>
        </w:rPr>
      </w:pPr>
      <w:r w:rsidRPr="00D04558">
        <w:rPr>
          <w:rFonts w:ascii="Times New Roman" w:hAnsi="Times New Roman" w:cs="Times New Roman"/>
          <w:noProof/>
          <w:sz w:val="28"/>
          <w:szCs w:val="28"/>
          <w:lang w:eastAsia="ru-RU"/>
        </w:rPr>
        <w:t xml:space="preserve"> </w:t>
      </w:r>
      <w:r w:rsidRPr="00D04558">
        <w:rPr>
          <w:rFonts w:ascii="Times New Roman" w:hAnsi="Times New Roman" w:cs="Times New Roman"/>
          <w:noProof/>
          <w:sz w:val="28"/>
          <w:szCs w:val="28"/>
          <w:lang w:eastAsia="ru-RU"/>
        </w:rPr>
        <mc:AlternateContent>
          <mc:Choice Requires="wps">
            <w:drawing>
              <wp:anchor distT="0" distB="0" distL="114300" distR="114300" simplePos="0" relativeHeight="251648000" behindDoc="0" locked="0" layoutInCell="1" allowOverlap="1" wp14:anchorId="31ED795A" wp14:editId="7E552F95">
                <wp:simplePos x="0" y="0"/>
                <wp:positionH relativeFrom="margin">
                  <wp:posOffset>2522623</wp:posOffset>
                </wp:positionH>
                <wp:positionV relativeFrom="paragraph">
                  <wp:posOffset>175145</wp:posOffset>
                </wp:positionV>
                <wp:extent cx="63673" cy="249381"/>
                <wp:effectExtent l="19050" t="0" r="31750" b="36830"/>
                <wp:wrapNone/>
                <wp:docPr id="86" name="Стрелка: вниз 86"/>
                <wp:cNvGraphicFramePr/>
                <a:graphic xmlns:a="http://schemas.openxmlformats.org/drawingml/2006/main">
                  <a:graphicData uri="http://schemas.microsoft.com/office/word/2010/wordprocessingShape">
                    <wps:wsp>
                      <wps:cNvSpPr/>
                      <wps:spPr>
                        <a:xfrm flipH="1">
                          <a:off x="0" y="0"/>
                          <a:ext cx="63673" cy="24938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31094" id="Стрелка: вниз 86" o:spid="_x0000_s1026" type="#_x0000_t67" style="position:absolute;margin-left:198.65pt;margin-top:13.8pt;width:5pt;height:19.65pt;flip:x;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" adj="18842" fillcolor="black [3200]" strokecolor="black [1600]" strokeweight="1pt">
                <w10:wrap anchorx="margin"/>
              </v:shape>
            </w:pict>
          </mc:Fallback>
        </mc:AlternateContent>
      </w:r>
    </w:p>
    <w:p w14:paraId="4920634E" w14:textId="77777777" w:rsidR="002A4241" w:rsidRPr="00D04558" w:rsidRDefault="002A4241" w:rsidP="002A4241">
      <w:pPr>
        <w:rPr>
          <w:rFonts w:ascii="Times New Roman" w:hAnsi="Times New Roman" w:cs="Times New Roman"/>
          <w:sz w:val="28"/>
          <w:szCs w:val="28"/>
        </w:rPr>
      </w:pPr>
    </w:p>
    <w:p w14:paraId="7A8E8691" w14:textId="77777777" w:rsidR="002A4241" w:rsidRPr="00D04558" w:rsidRDefault="002A4241" w:rsidP="002A4241">
      <w:pPr>
        <w:rPr>
          <w:rFonts w:ascii="Times New Roman" w:hAnsi="Times New Roman" w:cs="Times New Roman"/>
          <w:sz w:val="28"/>
          <w:szCs w:val="28"/>
        </w:rPr>
      </w:pPr>
    </w:p>
    <w:p w14:paraId="48CD63B5" w14:textId="77777777" w:rsidR="002A4241" w:rsidRPr="00D04558" w:rsidRDefault="002A4241" w:rsidP="002A4241">
      <w:pPr>
        <w:rPr>
          <w:rFonts w:ascii="Times New Roman" w:hAnsi="Times New Roman" w:cs="Times New Roman"/>
          <w:sz w:val="28"/>
          <w:szCs w:val="28"/>
        </w:rPr>
      </w:pPr>
    </w:p>
    <w:p w14:paraId="0A76FA7D" w14:textId="77777777" w:rsidR="002A4241" w:rsidRPr="00D04558" w:rsidRDefault="002A4241" w:rsidP="002A4241">
      <w:pPr>
        <w:rPr>
          <w:rFonts w:ascii="Times New Roman" w:hAnsi="Times New Roman" w:cs="Times New Roman"/>
          <w:sz w:val="28"/>
          <w:szCs w:val="28"/>
        </w:rPr>
      </w:pPr>
    </w:p>
    <w:p w14:paraId="117437D3" w14:textId="77777777" w:rsidR="002A4241" w:rsidRPr="00D04558" w:rsidRDefault="002A4241" w:rsidP="002A4241">
      <w:pPr>
        <w:rPr>
          <w:rFonts w:ascii="Times New Roman" w:hAnsi="Times New Roman" w:cs="Times New Roman"/>
          <w:sz w:val="28"/>
          <w:szCs w:val="28"/>
        </w:rPr>
      </w:pPr>
    </w:p>
    <w:p w14:paraId="328E45C9" w14:textId="77777777" w:rsidR="002A4241" w:rsidRPr="00D04558" w:rsidRDefault="002A4241" w:rsidP="002A4241">
      <w:pPr>
        <w:rPr>
          <w:rFonts w:ascii="Times New Roman" w:hAnsi="Times New Roman" w:cs="Times New Roman"/>
          <w:sz w:val="28"/>
          <w:szCs w:val="28"/>
        </w:rPr>
      </w:pPr>
    </w:p>
    <w:p w14:paraId="17180956" w14:textId="77777777" w:rsidR="002A4241" w:rsidRPr="00D04558" w:rsidRDefault="002A4241" w:rsidP="002A4241">
      <w:pPr>
        <w:rPr>
          <w:rFonts w:ascii="Times New Roman" w:hAnsi="Times New Roman" w:cs="Times New Roman"/>
          <w:sz w:val="28"/>
          <w:szCs w:val="28"/>
        </w:rPr>
      </w:pPr>
      <w:r w:rsidRPr="00D04558">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250F68AF" wp14:editId="5B2FB74C">
                <wp:simplePos x="0" y="0"/>
                <wp:positionH relativeFrom="column">
                  <wp:posOffset>-198062</wp:posOffset>
                </wp:positionH>
                <wp:positionV relativeFrom="paragraph">
                  <wp:posOffset>193675</wp:posOffset>
                </wp:positionV>
                <wp:extent cx="207818" cy="641927"/>
                <wp:effectExtent l="0" t="0" r="40005" b="44450"/>
                <wp:wrapNone/>
                <wp:docPr id="31" name="Стрелка: изогнутая вправо 31"/>
                <wp:cNvGraphicFramePr/>
                <a:graphic xmlns:a="http://schemas.openxmlformats.org/drawingml/2006/main">
                  <a:graphicData uri="http://schemas.microsoft.com/office/word/2010/wordprocessingShape">
                    <wps:wsp>
                      <wps:cNvSpPr/>
                      <wps:spPr>
                        <a:xfrm>
                          <a:off x="0" y="0"/>
                          <a:ext cx="207818" cy="641927"/>
                        </a:xfrm>
                        <a:prstGeom prst="curv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6F2452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Стрелка: изогнутая вправо 31" o:spid="_x0000_s1026" type="#_x0000_t102" style="position:absolute;margin-left:-15.6pt;margin-top:15.25pt;width:16.35pt;height:50.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" adj="18104,20726,16200" fillcolor="black [3200]" strokecolor="black [1600]" strokeweight="1pt"/>
            </w:pict>
          </mc:Fallback>
        </mc:AlternateContent>
      </w:r>
    </w:p>
    <w:p w14:paraId="102AEF81" w14:textId="77777777" w:rsidR="002A4241" w:rsidRPr="00D04558" w:rsidRDefault="002A4241" w:rsidP="002A4241">
      <w:pPr>
        <w:rPr>
          <w:rFonts w:ascii="Times New Roman" w:hAnsi="Times New Roman" w:cs="Times New Roman"/>
          <w:sz w:val="28"/>
          <w:szCs w:val="28"/>
        </w:rPr>
      </w:pPr>
    </w:p>
    <w:p w14:paraId="5A32D15F" w14:textId="77777777" w:rsidR="002A4241" w:rsidRPr="00D04558" w:rsidRDefault="002A4241" w:rsidP="002A4241">
      <w:pPr>
        <w:jc w:val="right"/>
        <w:rPr>
          <w:rFonts w:ascii="Times New Roman" w:hAnsi="Times New Roman" w:cs="Times New Roman"/>
          <w:sz w:val="28"/>
          <w:szCs w:val="28"/>
        </w:rPr>
      </w:pPr>
      <w:r w:rsidRPr="00D04558">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5097C184" wp14:editId="68E7B5CC">
                <wp:simplePos x="0" y="0"/>
                <wp:positionH relativeFrom="column">
                  <wp:posOffset>5786524</wp:posOffset>
                </wp:positionH>
                <wp:positionV relativeFrom="paragraph">
                  <wp:posOffset>134446</wp:posOffset>
                </wp:positionV>
                <wp:extent cx="180109" cy="618837"/>
                <wp:effectExtent l="19050" t="0" r="10795" b="29210"/>
                <wp:wrapNone/>
                <wp:docPr id="32" name="Стрелка: изогнутая влево 32"/>
                <wp:cNvGraphicFramePr/>
                <a:graphic xmlns:a="http://schemas.openxmlformats.org/drawingml/2006/main">
                  <a:graphicData uri="http://schemas.microsoft.com/office/word/2010/wordprocessingShape">
                    <wps:wsp>
                      <wps:cNvSpPr/>
                      <wps:spPr>
                        <a:xfrm>
                          <a:off x="0" y="0"/>
                          <a:ext cx="180109" cy="618837"/>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2D343D"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Стрелка: изогнутая влево 32" o:spid="_x0000_s1026" type="#_x0000_t103" style="position:absolute;margin-left:455.65pt;margin-top:10.6pt;width:14.2pt;height:48.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" adj="18457,20814,5400" fillcolor="black [3200]" strokecolor="black [1600]" strokeweight="1pt"/>
            </w:pict>
          </mc:Fallback>
        </mc:AlternateContent>
      </w:r>
    </w:p>
    <w:p w14:paraId="6A971B7A" w14:textId="77777777" w:rsidR="002A4241" w:rsidRPr="00D04558" w:rsidRDefault="002A4241" w:rsidP="002A4241">
      <w:pPr>
        <w:jc w:val="right"/>
        <w:rPr>
          <w:rFonts w:ascii="Times New Roman" w:hAnsi="Times New Roman" w:cs="Times New Roman"/>
          <w:sz w:val="28"/>
          <w:szCs w:val="28"/>
        </w:rPr>
      </w:pPr>
      <w:r w:rsidRPr="00D04558">
        <w:rPr>
          <w:rFonts w:ascii="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1C3652F1" wp14:editId="6B189661">
                <wp:simplePos x="0" y="0"/>
                <wp:positionH relativeFrom="column">
                  <wp:posOffset>-364317</wp:posOffset>
                </wp:positionH>
                <wp:positionV relativeFrom="paragraph">
                  <wp:posOffset>3368733</wp:posOffset>
                </wp:positionV>
                <wp:extent cx="424873" cy="1874982"/>
                <wp:effectExtent l="0" t="0" r="32385" b="11430"/>
                <wp:wrapNone/>
                <wp:docPr id="9" name="Стрелка: изогнутая вправо 9"/>
                <wp:cNvGraphicFramePr/>
                <a:graphic xmlns:a="http://schemas.openxmlformats.org/drawingml/2006/main">
                  <a:graphicData uri="http://schemas.microsoft.com/office/word/2010/wordprocessingShape">
                    <wps:wsp>
                      <wps:cNvSpPr/>
                      <wps:spPr>
                        <a:xfrm>
                          <a:off x="0" y="0"/>
                          <a:ext cx="424873" cy="1874982"/>
                        </a:xfrm>
                        <a:prstGeom prst="curv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332123" id="Стрелка: изогнутая вправо 9" o:spid="_x0000_s1026" type="#_x0000_t102" style="position:absolute;margin-left:-28.7pt;margin-top:265.25pt;width:33.45pt;height:147.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" adj="19153,20988,16200" fillcolor="black [3200]" strokecolor="black [1600]" strokeweight="1pt"/>
            </w:pict>
          </mc:Fallback>
        </mc:AlternateContent>
      </w:r>
      <w:r w:rsidRPr="00D04558">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294DF53C" wp14:editId="2EC5CB26">
                <wp:simplePos x="0" y="0"/>
                <wp:positionH relativeFrom="column">
                  <wp:posOffset>-161117</wp:posOffset>
                </wp:positionH>
                <wp:positionV relativeFrom="paragraph">
                  <wp:posOffset>3419533</wp:posOffset>
                </wp:positionV>
                <wp:extent cx="157018" cy="729672"/>
                <wp:effectExtent l="0" t="0" r="33655" b="13335"/>
                <wp:wrapNone/>
                <wp:docPr id="92" name="Стрелка: изогнутая вправо 92"/>
                <wp:cNvGraphicFramePr/>
                <a:graphic xmlns:a="http://schemas.openxmlformats.org/drawingml/2006/main">
                  <a:graphicData uri="http://schemas.microsoft.com/office/word/2010/wordprocessingShape">
                    <wps:wsp>
                      <wps:cNvSpPr/>
                      <wps:spPr>
                        <a:xfrm>
                          <a:off x="0" y="0"/>
                          <a:ext cx="157018" cy="729672"/>
                        </a:xfrm>
                        <a:prstGeom prst="curved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90A553" id="Стрелка: изогнутая вправо 92" o:spid="_x0000_s1026" type="#_x0000_t102" style="position:absolute;margin-left:-12.7pt;margin-top:269.25pt;width:12.35pt;height:57.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" adj="19276,21019,16200" fillcolor="black [3200]" strokecolor="black [1600]" strokeweight="1pt"/>
            </w:pict>
          </mc:Fallback>
        </mc:AlternateContent>
      </w:r>
      <w:r w:rsidRPr="00D04558">
        <w:rPr>
          <w:rFonts w:ascii="Times New Roman" w:hAnsi="Times New Roman" w:cs="Times New Roman"/>
          <w:noProof/>
          <w:sz w:val="28"/>
          <w:szCs w:val="28"/>
          <w:lang w:eastAsia="ru-RU"/>
        </w:rPr>
        <mc:AlternateContent>
          <mc:Choice Requires="wps">
            <w:drawing>
              <wp:anchor distT="0" distB="0" distL="114300" distR="114300" simplePos="0" relativeHeight="251641856" behindDoc="0" locked="0" layoutInCell="1" allowOverlap="1" wp14:anchorId="750F4E2A" wp14:editId="67368788">
                <wp:simplePos x="0" y="0"/>
                <wp:positionH relativeFrom="page">
                  <wp:posOffset>3658812</wp:posOffset>
                </wp:positionH>
                <wp:positionV relativeFrom="paragraph">
                  <wp:posOffset>558396</wp:posOffset>
                </wp:positionV>
                <wp:extent cx="45719" cy="106218"/>
                <wp:effectExtent l="19050" t="0" r="31115" b="46355"/>
                <wp:wrapNone/>
                <wp:docPr id="29" name="Стрелка: вниз 29"/>
                <wp:cNvGraphicFramePr/>
                <a:graphic xmlns:a="http://schemas.openxmlformats.org/drawingml/2006/main">
                  <a:graphicData uri="http://schemas.microsoft.com/office/word/2010/wordprocessingShape">
                    <wps:wsp>
                      <wps:cNvSpPr/>
                      <wps:spPr>
                        <a:xfrm flipH="1">
                          <a:off x="0" y="0"/>
                          <a:ext cx="45719" cy="106218"/>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5F4FB" id="Стрелка: вниз 29" o:spid="_x0000_s1026" type="#_x0000_t67" style="position:absolute;margin-left:288.1pt;margin-top:43.95pt;width:3.6pt;height:8.35pt;flip:x;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" adj="16951" fillcolor="black [3200]" strokecolor="black [1600]" strokeweight="1pt">
                <w10:wrap anchorx="page"/>
              </v:shape>
            </w:pict>
          </mc:Fallback>
        </mc:AlternateContent>
      </w:r>
    </w:p>
    <w:p w14:paraId="4205FBB9" w14:textId="77777777" w:rsidR="002A4241" w:rsidRPr="00476268" w:rsidRDefault="002A4241" w:rsidP="002A4241">
      <w:pPr>
        <w:spacing w:after="0" w:line="240" w:lineRule="auto"/>
        <w:jc w:val="both"/>
        <w:rPr>
          <w:rFonts w:ascii="Times New Roman" w:hAnsi="Times New Roman" w:cs="Times New Roman"/>
          <w:color w:val="000000"/>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31FA6A5D" wp14:editId="6ECF3239">
                <wp:simplePos x="0" y="0"/>
                <wp:positionH relativeFrom="column">
                  <wp:posOffset>1345565</wp:posOffset>
                </wp:positionH>
                <wp:positionV relativeFrom="paragraph">
                  <wp:posOffset>3574415</wp:posOffset>
                </wp:positionV>
                <wp:extent cx="76200" cy="609600"/>
                <wp:effectExtent l="19050" t="0" r="38100" b="38100"/>
                <wp:wrapNone/>
                <wp:docPr id="93" name="Стрелка: вниз 93"/>
                <wp:cNvGraphicFramePr/>
                <a:graphic xmlns:a="http://schemas.openxmlformats.org/drawingml/2006/main">
                  <a:graphicData uri="http://schemas.microsoft.com/office/word/2010/wordprocessingShape">
                    <wps:wsp>
                      <wps:cNvSpPr/>
                      <wps:spPr>
                        <a:xfrm>
                          <a:off x="0" y="0"/>
                          <a:ext cx="76200" cy="6096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6F3C2" id="Стрелка: вниз 93" o:spid="_x0000_s1026" type="#_x0000_t67" style="position:absolute;margin-left:105.95pt;margin-top:281.45pt;width:6pt;height: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" adj="20250" fillcolor="black [3200]" strokecolor="black [1600]" strokeweight="1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1DC696A4" wp14:editId="668DD4A3">
                <wp:simplePos x="0" y="0"/>
                <wp:positionH relativeFrom="column">
                  <wp:posOffset>1307465</wp:posOffset>
                </wp:positionH>
                <wp:positionV relativeFrom="paragraph">
                  <wp:posOffset>2812415</wp:posOffset>
                </wp:positionV>
                <wp:extent cx="76200" cy="444500"/>
                <wp:effectExtent l="19050" t="0" r="38100" b="31750"/>
                <wp:wrapNone/>
                <wp:docPr id="94" name="Стрелка: вниз 94"/>
                <wp:cNvGraphicFramePr/>
                <a:graphic xmlns:a="http://schemas.openxmlformats.org/drawingml/2006/main">
                  <a:graphicData uri="http://schemas.microsoft.com/office/word/2010/wordprocessingShape">
                    <wps:wsp>
                      <wps:cNvSpPr/>
                      <wps:spPr>
                        <a:xfrm flipH="1">
                          <a:off x="0" y="0"/>
                          <a:ext cx="76200" cy="4445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D3CEA" id="Стрелка: вниз 94" o:spid="_x0000_s1026" type="#_x0000_t67" style="position:absolute;margin-left:102.95pt;margin-top:221.45pt;width:6pt;height:3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" adj="19749" fillcolor="black [3200]" strokecolor="black [1600]" strokeweight="1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6A2360DB" wp14:editId="6A47A41F">
                <wp:simplePos x="0" y="0"/>
                <wp:positionH relativeFrom="column">
                  <wp:posOffset>1148715</wp:posOffset>
                </wp:positionH>
                <wp:positionV relativeFrom="paragraph">
                  <wp:posOffset>1758315</wp:posOffset>
                </wp:positionV>
                <wp:extent cx="69850" cy="457200"/>
                <wp:effectExtent l="19050" t="0" r="44450" b="38100"/>
                <wp:wrapNone/>
                <wp:docPr id="95" name="Стрелка: вниз 95"/>
                <wp:cNvGraphicFramePr/>
                <a:graphic xmlns:a="http://schemas.openxmlformats.org/drawingml/2006/main">
                  <a:graphicData uri="http://schemas.microsoft.com/office/word/2010/wordprocessingShape">
                    <wps:wsp>
                      <wps:cNvSpPr/>
                      <wps:spPr>
                        <a:xfrm>
                          <a:off x="0" y="0"/>
                          <a:ext cx="69850" cy="4572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51BF5" id="Стрелка: вниз 95" o:spid="_x0000_s1026" type="#_x0000_t67" style="position:absolute;margin-left:90.45pt;margin-top:138.45pt;width:5.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" adj="19950" fillcolor="black [3200]" strokecolor="black [1600]" strokeweight="1p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59702F0C" wp14:editId="3FC9CDE1">
                <wp:simplePos x="0" y="0"/>
                <wp:positionH relativeFrom="column">
                  <wp:posOffset>1288415</wp:posOffset>
                </wp:positionH>
                <wp:positionV relativeFrom="paragraph">
                  <wp:posOffset>1840865</wp:posOffset>
                </wp:positionV>
                <wp:extent cx="914400" cy="260350"/>
                <wp:effectExtent l="0" t="0" r="19050" b="25400"/>
                <wp:wrapNone/>
                <wp:docPr id="96" name="Прямоугольник 96"/>
                <wp:cNvGraphicFramePr/>
                <a:graphic xmlns:a="http://schemas.openxmlformats.org/drawingml/2006/main">
                  <a:graphicData uri="http://schemas.microsoft.com/office/word/2010/wordprocessingShape">
                    <wps:wsp>
                      <wps:cNvSpPr/>
                      <wps:spPr>
                        <a:xfrm>
                          <a:off x="0" y="0"/>
                          <a:ext cx="914400" cy="260350"/>
                        </a:xfrm>
                        <a:prstGeom prst="rect">
                          <a:avLst/>
                        </a:prstGeom>
                      </wps:spPr>
                      <wps:style>
                        <a:lnRef idx="2">
                          <a:schemeClr val="dk1"/>
                        </a:lnRef>
                        <a:fillRef idx="1">
                          <a:schemeClr val="lt1"/>
                        </a:fillRef>
                        <a:effectRef idx="0">
                          <a:schemeClr val="dk1"/>
                        </a:effectRef>
                        <a:fontRef idx="minor">
                          <a:schemeClr val="dk1"/>
                        </a:fontRef>
                      </wps:style>
                      <wps:txbx>
                        <w:txbxContent>
                          <w:p w14:paraId="573BA9DD" w14:textId="77777777" w:rsidR="002A4241" w:rsidRPr="00064713" w:rsidRDefault="002A4241" w:rsidP="002A4241">
                            <w:pPr>
                              <w:jc w:val="center"/>
                              <w:rPr>
                                <w:rFonts w:ascii="Times New Roman" w:hAnsi="Times New Roman" w:cs="Times New Roman"/>
                              </w:rPr>
                            </w:pPr>
                            <w:r w:rsidRPr="00064713">
                              <w:rPr>
                                <w:rFonts w:ascii="Times New Roman" w:hAnsi="Times New Roman" w:cs="Times New Roman"/>
                              </w:rPr>
                              <w:t>есть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702F0C" id="Прямоугольник 96" o:spid="_x0000_s1062" style="position:absolute;left:0;text-align:left;margin-left:101.45pt;margin-top:144.95pt;width:1in;height:20.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" fillcolor="white [3201]" strokecolor="black [3200]" strokeweight="1pt">
                <v:textbox>
                  <w:txbxContent>
                    <w:p w14:paraId="573BA9DD" w14:textId="77777777" w:rsidR="002A4241" w:rsidRPr="00064713" w:rsidRDefault="002A4241" w:rsidP="002A4241">
                      <w:pPr>
                        <w:jc w:val="center"/>
                        <w:rPr>
                          <w:rFonts w:ascii="Times New Roman" w:hAnsi="Times New Roman" w:cs="Times New Roman"/>
                        </w:rPr>
                      </w:pPr>
                      <w:r w:rsidRPr="00064713">
                        <w:rPr>
                          <w:rFonts w:ascii="Times New Roman" w:hAnsi="Times New Roman" w:cs="Times New Roman"/>
                        </w:rPr>
                        <w:t>есть</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3BEC0781" wp14:editId="68E8C6BD">
                <wp:simplePos x="0" y="0"/>
                <wp:positionH relativeFrom="column">
                  <wp:posOffset>4545965</wp:posOffset>
                </wp:positionH>
                <wp:positionV relativeFrom="paragraph">
                  <wp:posOffset>2082165</wp:posOffset>
                </wp:positionV>
                <wp:extent cx="914400" cy="298450"/>
                <wp:effectExtent l="0" t="0" r="19050" b="25400"/>
                <wp:wrapNone/>
                <wp:docPr id="97" name="Прямоугольник 97"/>
                <wp:cNvGraphicFramePr/>
                <a:graphic xmlns:a="http://schemas.openxmlformats.org/drawingml/2006/main">
                  <a:graphicData uri="http://schemas.microsoft.com/office/word/2010/wordprocessingShape">
                    <wps:wsp>
                      <wps:cNvSpPr/>
                      <wps:spPr>
                        <a:xfrm>
                          <a:off x="0" y="0"/>
                          <a:ext cx="914400" cy="298450"/>
                        </a:xfrm>
                        <a:prstGeom prst="rect">
                          <a:avLst/>
                        </a:prstGeom>
                      </wps:spPr>
                      <wps:style>
                        <a:lnRef idx="2">
                          <a:schemeClr val="dk1"/>
                        </a:lnRef>
                        <a:fillRef idx="1">
                          <a:schemeClr val="lt1"/>
                        </a:fillRef>
                        <a:effectRef idx="0">
                          <a:schemeClr val="dk1"/>
                        </a:effectRef>
                        <a:fontRef idx="minor">
                          <a:schemeClr val="dk1"/>
                        </a:fontRef>
                      </wps:style>
                      <wps:txbx>
                        <w:txbxContent>
                          <w:p w14:paraId="26F05E8D" w14:textId="77777777" w:rsidR="002A4241" w:rsidRPr="0023550F" w:rsidRDefault="002A4241" w:rsidP="002A4241">
                            <w:pPr>
                              <w:jc w:val="center"/>
                              <w:rPr>
                                <w:rFonts w:ascii="Times New Roman" w:hAnsi="Times New Roman" w:cs="Times New Roman"/>
                              </w:rPr>
                            </w:pPr>
                            <w:r w:rsidRPr="0023550F">
                              <w:rPr>
                                <w:rFonts w:ascii="Times New Roman" w:hAnsi="Times New Roman" w:cs="Times New Roman"/>
                              </w:rPr>
                              <w:t>нет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EC0781" id="Прямоугольник 97" o:spid="_x0000_s1063" style="position:absolute;left:0;text-align:left;margin-left:357.95pt;margin-top:163.95pt;width:1in;height:2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" fillcolor="white [3201]" strokecolor="black [3200]" strokeweight="1pt">
                <v:textbox>
                  <w:txbxContent>
                    <w:p w14:paraId="26F05E8D" w14:textId="77777777" w:rsidR="002A4241" w:rsidRPr="0023550F" w:rsidRDefault="002A4241" w:rsidP="002A4241">
                      <w:pPr>
                        <w:jc w:val="center"/>
                        <w:rPr>
                          <w:rFonts w:ascii="Times New Roman" w:hAnsi="Times New Roman" w:cs="Times New Roman"/>
                        </w:rPr>
                      </w:pPr>
                      <w:r w:rsidRPr="0023550F">
                        <w:rPr>
                          <w:rFonts w:ascii="Times New Roman" w:hAnsi="Times New Roman" w:cs="Times New Roman"/>
                        </w:rPr>
                        <w:t>нет</w:t>
                      </w:r>
                    </w:p>
                  </w:txbxContent>
                </v:textbox>
              </v:rect>
            </w:pict>
          </mc:Fallback>
        </mc:AlternateContent>
      </w:r>
      <w:r w:rsidRPr="00D04558">
        <w:rPr>
          <w:rFonts w:ascii="Times New Roman" w:hAnsi="Times New Roman" w:cs="Times New Roman"/>
          <w:noProof/>
          <w:sz w:val="28"/>
          <w:szCs w:val="28"/>
          <w:lang w:eastAsia="ru-RU"/>
        </w:rPr>
        <mc:AlternateContent>
          <mc:Choice Requires="wps">
            <w:drawing>
              <wp:anchor distT="0" distB="0" distL="114300" distR="114300" simplePos="0" relativeHeight="251637760" behindDoc="0" locked="0" layoutInCell="1" allowOverlap="1" wp14:anchorId="451D298F" wp14:editId="0AD0382E">
                <wp:simplePos x="0" y="0"/>
                <wp:positionH relativeFrom="column">
                  <wp:posOffset>3606165</wp:posOffset>
                </wp:positionH>
                <wp:positionV relativeFrom="paragraph">
                  <wp:posOffset>1097915</wp:posOffset>
                </wp:positionV>
                <wp:extent cx="1562100" cy="698500"/>
                <wp:effectExtent l="0" t="0" r="19050" b="25400"/>
                <wp:wrapNone/>
                <wp:docPr id="12" name="Прямоугольник 12"/>
                <wp:cNvGraphicFramePr/>
                <a:graphic xmlns:a="http://schemas.openxmlformats.org/drawingml/2006/main">
                  <a:graphicData uri="http://schemas.microsoft.com/office/word/2010/wordprocessingShape">
                    <wps:wsp>
                      <wps:cNvSpPr/>
                      <wps:spPr>
                        <a:xfrm>
                          <a:off x="0" y="0"/>
                          <a:ext cx="1562100" cy="698500"/>
                        </a:xfrm>
                        <a:prstGeom prst="rect">
                          <a:avLst/>
                        </a:prstGeom>
                      </wps:spPr>
                      <wps:style>
                        <a:lnRef idx="2">
                          <a:schemeClr val="dk1"/>
                        </a:lnRef>
                        <a:fillRef idx="1">
                          <a:schemeClr val="lt1"/>
                        </a:fillRef>
                        <a:effectRef idx="0">
                          <a:schemeClr val="dk1"/>
                        </a:effectRef>
                        <a:fontRef idx="minor">
                          <a:schemeClr val="dk1"/>
                        </a:fontRef>
                      </wps:style>
                      <wps:txbx>
                        <w:txbxContent>
                          <w:p w14:paraId="6E6803D6" w14:textId="77777777" w:rsidR="002A4241" w:rsidRPr="005178B7" w:rsidRDefault="002A4241" w:rsidP="002A4241">
                            <w:pPr>
                              <w:spacing w:after="0" w:line="240" w:lineRule="auto"/>
                              <w:jc w:val="center"/>
                              <w:rPr>
                                <w:rFonts w:ascii="Times New Roman" w:hAnsi="Times New Roman" w:cs="Times New Roman"/>
                              </w:rPr>
                            </w:pPr>
                            <w:r w:rsidRPr="005178B7">
                              <w:rPr>
                                <w:rFonts w:ascii="Times New Roman" w:hAnsi="Times New Roman" w:cs="Times New Roman"/>
                              </w:rPr>
                              <w:t xml:space="preserve">Полиморфизм гена </w:t>
                            </w:r>
                          </w:p>
                          <w:p w14:paraId="276826EC" w14:textId="77777777" w:rsidR="002A4241" w:rsidRPr="0023550F" w:rsidRDefault="002A4241" w:rsidP="002A4241">
                            <w:pPr>
                              <w:spacing w:after="0" w:line="240" w:lineRule="auto"/>
                              <w:jc w:val="center"/>
                              <w:rPr>
                                <w:rFonts w:ascii="Times New Roman" w:hAnsi="Times New Roman" w:cs="Times New Roman"/>
                                <w:bCs/>
                                <w:sz w:val="28"/>
                                <w:szCs w:val="28"/>
                              </w:rPr>
                            </w:pPr>
                            <w:r w:rsidRPr="00143D35">
                              <w:rPr>
                                <w:rFonts w:ascii="Times New Roman" w:hAnsi="Times New Roman" w:cs="Times New Roman"/>
                                <w:bCs/>
                                <w:sz w:val="28"/>
                                <w:szCs w:val="28"/>
                              </w:rPr>
                              <w:t xml:space="preserve">rs2943634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D298F" id="Прямоугольник 12" o:spid="_x0000_s1064" style="position:absolute;left:0;text-align:left;margin-left:283.95pt;margin-top:86.45pt;width:123pt;height: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" fillcolor="white [3201]" strokecolor="black [3200]" strokeweight="1pt">
                <v:textbox>
                  <w:txbxContent>
                    <w:p w14:paraId="6E6803D6" w14:textId="77777777" w:rsidR="002A4241" w:rsidRPr="005178B7" w:rsidRDefault="002A4241" w:rsidP="002A4241">
                      <w:pPr>
                        <w:spacing w:after="0" w:line="240" w:lineRule="auto"/>
                        <w:jc w:val="center"/>
                        <w:rPr>
                          <w:rFonts w:ascii="Times New Roman" w:hAnsi="Times New Roman" w:cs="Times New Roman"/>
                        </w:rPr>
                      </w:pPr>
                      <w:r w:rsidRPr="005178B7">
                        <w:rPr>
                          <w:rFonts w:ascii="Times New Roman" w:hAnsi="Times New Roman" w:cs="Times New Roman"/>
                        </w:rPr>
                        <w:t xml:space="preserve">Полиморфизм гена </w:t>
                      </w:r>
                    </w:p>
                    <w:p w14:paraId="276826EC" w14:textId="77777777" w:rsidR="002A4241" w:rsidRPr="0023550F" w:rsidRDefault="002A4241" w:rsidP="002A4241">
                      <w:pPr>
                        <w:spacing w:after="0" w:line="240" w:lineRule="auto"/>
                        <w:jc w:val="center"/>
                        <w:rPr>
                          <w:rFonts w:ascii="Times New Roman" w:hAnsi="Times New Roman" w:cs="Times New Roman"/>
                          <w:bCs/>
                          <w:sz w:val="28"/>
                          <w:szCs w:val="28"/>
                        </w:rPr>
                      </w:pPr>
                      <w:r w:rsidRPr="00143D35">
                        <w:rPr>
                          <w:rFonts w:ascii="Times New Roman" w:hAnsi="Times New Roman" w:cs="Times New Roman"/>
                          <w:bCs/>
                          <w:sz w:val="28"/>
                          <w:szCs w:val="28"/>
                        </w:rPr>
                        <w:t xml:space="preserve">rs2943634 </w:t>
                      </w:r>
                    </w:p>
                  </w:txbxContent>
                </v:textbox>
              </v:rect>
            </w:pict>
          </mc:Fallback>
        </mc:AlternateContent>
      </w:r>
      <w:r w:rsidRPr="00D04558">
        <w:rPr>
          <w:rFonts w:ascii="Times New Roman" w:hAnsi="Times New Roman" w:cs="Times New Roman"/>
          <w:noProof/>
          <w:sz w:val="28"/>
          <w:szCs w:val="28"/>
          <w:lang w:eastAsia="ru-RU"/>
        </w:rPr>
        <mc:AlternateContent>
          <mc:Choice Requires="wps">
            <w:drawing>
              <wp:anchor distT="0" distB="0" distL="114300" distR="114300" simplePos="0" relativeHeight="251642880" behindDoc="0" locked="0" layoutInCell="1" allowOverlap="1" wp14:anchorId="7107FF65" wp14:editId="5ADDB8DB">
                <wp:simplePos x="0" y="0"/>
                <wp:positionH relativeFrom="column">
                  <wp:posOffset>829310</wp:posOffset>
                </wp:positionH>
                <wp:positionV relativeFrom="paragraph">
                  <wp:posOffset>534035</wp:posOffset>
                </wp:positionV>
                <wp:extent cx="82550" cy="508000"/>
                <wp:effectExtent l="19050" t="0" r="31750" b="44450"/>
                <wp:wrapNone/>
                <wp:docPr id="33" name="Стрелка: вниз 33"/>
                <wp:cNvGraphicFramePr/>
                <a:graphic xmlns:a="http://schemas.openxmlformats.org/drawingml/2006/main">
                  <a:graphicData uri="http://schemas.microsoft.com/office/word/2010/wordprocessingShape">
                    <wps:wsp>
                      <wps:cNvSpPr/>
                      <wps:spPr>
                        <a:xfrm>
                          <a:off x="0" y="0"/>
                          <a:ext cx="82550" cy="5080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778CF" id="Стрелка: вниз 33" o:spid="_x0000_s1026" type="#_x0000_t67" style="position:absolute;margin-left:65.3pt;margin-top:42.05pt;width:6.5pt;height:40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" adj="19845" fillcolor="black [3200]" strokecolor="black [1600]" strokeweight="1pt"/>
            </w:pict>
          </mc:Fallback>
        </mc:AlternateContent>
      </w:r>
      <w:r w:rsidRPr="00D04558">
        <w:rPr>
          <w:rFonts w:ascii="Times New Roman" w:hAnsi="Times New Roman" w:cs="Times New Roman"/>
          <w:noProof/>
          <w:sz w:val="28"/>
          <w:szCs w:val="28"/>
          <w:lang w:eastAsia="ru-RU"/>
        </w:rPr>
        <mc:AlternateContent>
          <mc:Choice Requires="wps">
            <w:drawing>
              <wp:anchor distT="0" distB="0" distL="114300" distR="114300" simplePos="0" relativeHeight="251644928" behindDoc="0" locked="0" layoutInCell="1" allowOverlap="1" wp14:anchorId="07098A72" wp14:editId="1410E593">
                <wp:simplePos x="0" y="0"/>
                <wp:positionH relativeFrom="column">
                  <wp:posOffset>4260850</wp:posOffset>
                </wp:positionH>
                <wp:positionV relativeFrom="paragraph">
                  <wp:posOffset>513715</wp:posOffset>
                </wp:positionV>
                <wp:extent cx="82550" cy="508000"/>
                <wp:effectExtent l="19050" t="0" r="31750" b="44450"/>
                <wp:wrapNone/>
                <wp:docPr id="34" name="Стрелка: вниз 34"/>
                <wp:cNvGraphicFramePr/>
                <a:graphic xmlns:a="http://schemas.openxmlformats.org/drawingml/2006/main">
                  <a:graphicData uri="http://schemas.microsoft.com/office/word/2010/wordprocessingShape">
                    <wps:wsp>
                      <wps:cNvSpPr/>
                      <wps:spPr>
                        <a:xfrm>
                          <a:off x="0" y="0"/>
                          <a:ext cx="82550" cy="5080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2D460" id="Стрелка: вниз 34" o:spid="_x0000_s1026" type="#_x0000_t67" style="position:absolute;margin-left:335.5pt;margin-top:40.45pt;width:6.5pt;height:40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" adj="19845" fillcolor="black [3200]" strokecolor="black [1600]" strokeweight="1pt"/>
            </w:pict>
          </mc:Fallback>
        </mc:AlternateContent>
      </w:r>
      <w:r w:rsidRPr="00D04558">
        <w:rPr>
          <w:rFonts w:ascii="Times New Roman" w:hAnsi="Times New Roman" w:cs="Times New Roman"/>
          <w:noProof/>
          <w:sz w:val="28"/>
          <w:szCs w:val="28"/>
          <w:lang w:eastAsia="ru-RU"/>
        </w:rPr>
        <mc:AlternateContent>
          <mc:Choice Requires="wps">
            <w:drawing>
              <wp:anchor distT="0" distB="0" distL="114300" distR="114300" simplePos="0" relativeHeight="251651072" behindDoc="0" locked="0" layoutInCell="1" allowOverlap="1" wp14:anchorId="6743E7AE" wp14:editId="331BEFA7">
                <wp:simplePos x="0" y="0"/>
                <wp:positionH relativeFrom="column">
                  <wp:posOffset>4233545</wp:posOffset>
                </wp:positionH>
                <wp:positionV relativeFrom="paragraph">
                  <wp:posOffset>1829435</wp:posOffset>
                </wp:positionV>
                <wp:extent cx="203374" cy="1380548"/>
                <wp:effectExtent l="19050" t="0" r="25400" b="29210"/>
                <wp:wrapNone/>
                <wp:docPr id="5" name="Стрелка: вниз 5"/>
                <wp:cNvGraphicFramePr/>
                <a:graphic xmlns:a="http://schemas.openxmlformats.org/drawingml/2006/main">
                  <a:graphicData uri="http://schemas.microsoft.com/office/word/2010/wordprocessingShape">
                    <wps:wsp>
                      <wps:cNvSpPr/>
                      <wps:spPr>
                        <a:xfrm>
                          <a:off x="0" y="0"/>
                          <a:ext cx="203374" cy="1380548"/>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16F7B" id="Стрелка: вниз 5" o:spid="_x0000_s1026" type="#_x0000_t67" style="position:absolute;margin-left:333.35pt;margin-top:144.05pt;width:16pt;height:108.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" adj="20009" fillcolor="black [3200]" strokecolor="black [1600]" strokeweight="1pt"/>
            </w:pict>
          </mc:Fallback>
        </mc:AlternateContent>
      </w:r>
    </w:p>
    <w:p w14:paraId="088DF0D6" w14:textId="1AADE54F" w:rsidR="002A4241" w:rsidRDefault="002A4241" w:rsidP="003544A8">
      <w:pPr>
        <w:spacing w:after="0" w:line="240" w:lineRule="auto"/>
        <w:jc w:val="both"/>
        <w:rPr>
          <w:rFonts w:ascii="Times New Roman" w:hAnsi="Times New Roman" w:cs="Times New Roman"/>
          <w:b/>
          <w:bCs/>
          <w:sz w:val="28"/>
          <w:szCs w:val="28"/>
          <w:lang w:val="kk-KZ"/>
        </w:rPr>
      </w:pPr>
    </w:p>
    <w:p w14:paraId="1C42D0E8" w14:textId="243FE649" w:rsidR="002A4241" w:rsidRDefault="002A4241" w:rsidP="003544A8">
      <w:pPr>
        <w:spacing w:after="0" w:line="240" w:lineRule="auto"/>
        <w:jc w:val="both"/>
        <w:rPr>
          <w:rFonts w:ascii="Times New Roman" w:hAnsi="Times New Roman" w:cs="Times New Roman"/>
          <w:b/>
          <w:bCs/>
          <w:sz w:val="28"/>
          <w:szCs w:val="28"/>
          <w:lang w:val="kk-KZ"/>
        </w:rPr>
      </w:pPr>
    </w:p>
    <w:p w14:paraId="42723272" w14:textId="166E4ECD" w:rsidR="002A4241" w:rsidRDefault="002A4241" w:rsidP="003544A8">
      <w:pPr>
        <w:spacing w:after="0" w:line="240" w:lineRule="auto"/>
        <w:jc w:val="both"/>
        <w:rPr>
          <w:rFonts w:ascii="Times New Roman" w:hAnsi="Times New Roman" w:cs="Times New Roman"/>
          <w:b/>
          <w:bCs/>
          <w:sz w:val="28"/>
          <w:szCs w:val="28"/>
          <w:lang w:val="kk-KZ"/>
        </w:rPr>
      </w:pPr>
    </w:p>
    <w:p w14:paraId="20D1C519" w14:textId="239A05DD" w:rsidR="002A4241" w:rsidRDefault="002A4241" w:rsidP="003544A8">
      <w:pPr>
        <w:spacing w:after="0" w:line="240" w:lineRule="auto"/>
        <w:jc w:val="both"/>
        <w:rPr>
          <w:rFonts w:ascii="Times New Roman" w:hAnsi="Times New Roman" w:cs="Times New Roman"/>
          <w:b/>
          <w:bCs/>
          <w:sz w:val="28"/>
          <w:szCs w:val="28"/>
          <w:lang w:val="kk-KZ"/>
        </w:rPr>
      </w:pPr>
    </w:p>
    <w:p w14:paraId="66DFC095" w14:textId="1A488065" w:rsidR="002A4241" w:rsidRDefault="002A4241" w:rsidP="003544A8">
      <w:pPr>
        <w:spacing w:after="0" w:line="240" w:lineRule="auto"/>
        <w:jc w:val="both"/>
        <w:rPr>
          <w:rFonts w:ascii="Times New Roman" w:hAnsi="Times New Roman" w:cs="Times New Roman"/>
          <w:b/>
          <w:bCs/>
          <w:sz w:val="28"/>
          <w:szCs w:val="28"/>
          <w:lang w:val="kk-KZ"/>
        </w:rPr>
      </w:pPr>
    </w:p>
    <w:p w14:paraId="6A725BEF" w14:textId="451FA20E" w:rsidR="002A4241" w:rsidRDefault="002A4241" w:rsidP="003544A8">
      <w:pPr>
        <w:spacing w:after="0" w:line="240" w:lineRule="auto"/>
        <w:jc w:val="both"/>
        <w:rPr>
          <w:rFonts w:ascii="Times New Roman" w:hAnsi="Times New Roman" w:cs="Times New Roman"/>
          <w:b/>
          <w:bCs/>
          <w:sz w:val="28"/>
          <w:szCs w:val="28"/>
          <w:lang w:val="kk-KZ"/>
        </w:rPr>
      </w:pPr>
    </w:p>
    <w:p w14:paraId="6998BC37" w14:textId="6A1F8703" w:rsidR="002A4241" w:rsidRDefault="002A4241" w:rsidP="003544A8">
      <w:pPr>
        <w:spacing w:after="0" w:line="240" w:lineRule="auto"/>
        <w:jc w:val="both"/>
        <w:rPr>
          <w:rFonts w:ascii="Times New Roman" w:hAnsi="Times New Roman" w:cs="Times New Roman"/>
          <w:b/>
          <w:bCs/>
          <w:sz w:val="28"/>
          <w:szCs w:val="28"/>
          <w:lang w:val="kk-KZ"/>
        </w:rPr>
      </w:pPr>
    </w:p>
    <w:p w14:paraId="568B5BE6" w14:textId="338E7DFF" w:rsidR="002A4241" w:rsidRDefault="002A4241" w:rsidP="003544A8">
      <w:pPr>
        <w:spacing w:after="0" w:line="240" w:lineRule="auto"/>
        <w:jc w:val="both"/>
        <w:rPr>
          <w:rFonts w:ascii="Times New Roman" w:hAnsi="Times New Roman" w:cs="Times New Roman"/>
          <w:b/>
          <w:bCs/>
          <w:sz w:val="28"/>
          <w:szCs w:val="28"/>
          <w:lang w:val="kk-KZ"/>
        </w:rPr>
      </w:pPr>
    </w:p>
    <w:p w14:paraId="7C84708E" w14:textId="12C282CD" w:rsidR="002A4241" w:rsidRDefault="002A4241" w:rsidP="003544A8">
      <w:pPr>
        <w:spacing w:after="0" w:line="240" w:lineRule="auto"/>
        <w:jc w:val="both"/>
        <w:rPr>
          <w:rFonts w:ascii="Times New Roman" w:hAnsi="Times New Roman" w:cs="Times New Roman"/>
          <w:b/>
          <w:bCs/>
          <w:sz w:val="28"/>
          <w:szCs w:val="28"/>
          <w:lang w:val="kk-KZ"/>
        </w:rPr>
      </w:pPr>
    </w:p>
    <w:p w14:paraId="4B20BE26" w14:textId="240882D8" w:rsidR="002A4241" w:rsidRDefault="002A4241" w:rsidP="003544A8">
      <w:pPr>
        <w:spacing w:after="0" w:line="240" w:lineRule="auto"/>
        <w:jc w:val="both"/>
        <w:rPr>
          <w:rFonts w:ascii="Times New Roman" w:hAnsi="Times New Roman" w:cs="Times New Roman"/>
          <w:b/>
          <w:bCs/>
          <w:sz w:val="28"/>
          <w:szCs w:val="28"/>
          <w:lang w:val="kk-KZ"/>
        </w:rPr>
      </w:pPr>
    </w:p>
    <w:p w14:paraId="75904B44" w14:textId="301DD560" w:rsidR="002A4241" w:rsidRDefault="002A4241" w:rsidP="003544A8">
      <w:pPr>
        <w:spacing w:after="0" w:line="240" w:lineRule="auto"/>
        <w:jc w:val="both"/>
        <w:rPr>
          <w:rFonts w:ascii="Times New Roman" w:hAnsi="Times New Roman" w:cs="Times New Roman"/>
          <w:b/>
          <w:bCs/>
          <w:sz w:val="28"/>
          <w:szCs w:val="28"/>
          <w:lang w:val="kk-KZ"/>
        </w:rPr>
      </w:pPr>
    </w:p>
    <w:p w14:paraId="038F84D8" w14:textId="660F44DB" w:rsidR="002A4241" w:rsidRDefault="002A4241" w:rsidP="003544A8">
      <w:pPr>
        <w:spacing w:after="0" w:line="240" w:lineRule="auto"/>
        <w:jc w:val="both"/>
        <w:rPr>
          <w:rFonts w:ascii="Times New Roman" w:hAnsi="Times New Roman" w:cs="Times New Roman"/>
          <w:b/>
          <w:bCs/>
          <w:sz w:val="28"/>
          <w:szCs w:val="28"/>
          <w:lang w:val="kk-KZ"/>
        </w:rPr>
      </w:pPr>
    </w:p>
    <w:p w14:paraId="72D16397" w14:textId="489513B0" w:rsidR="002A4241" w:rsidRDefault="002A4241" w:rsidP="003544A8">
      <w:pPr>
        <w:spacing w:after="0" w:line="240" w:lineRule="auto"/>
        <w:jc w:val="both"/>
        <w:rPr>
          <w:rFonts w:ascii="Times New Roman" w:hAnsi="Times New Roman" w:cs="Times New Roman"/>
          <w:b/>
          <w:bCs/>
          <w:sz w:val="28"/>
          <w:szCs w:val="28"/>
          <w:lang w:val="kk-KZ"/>
        </w:rPr>
      </w:pPr>
    </w:p>
    <w:p w14:paraId="1A212B6B" w14:textId="66C7D447" w:rsidR="002A4241" w:rsidRDefault="002A4241" w:rsidP="003544A8">
      <w:pPr>
        <w:spacing w:after="0" w:line="240" w:lineRule="auto"/>
        <w:jc w:val="both"/>
        <w:rPr>
          <w:rFonts w:ascii="Times New Roman" w:hAnsi="Times New Roman" w:cs="Times New Roman"/>
          <w:b/>
          <w:bCs/>
          <w:sz w:val="28"/>
          <w:szCs w:val="28"/>
          <w:lang w:val="kk-KZ"/>
        </w:rPr>
      </w:pPr>
    </w:p>
    <w:p w14:paraId="1B279890" w14:textId="1CF731D0" w:rsidR="002A4241" w:rsidRDefault="002A4241" w:rsidP="003544A8">
      <w:pPr>
        <w:spacing w:after="0" w:line="240" w:lineRule="auto"/>
        <w:jc w:val="both"/>
        <w:rPr>
          <w:rFonts w:ascii="Times New Roman" w:hAnsi="Times New Roman" w:cs="Times New Roman"/>
          <w:b/>
          <w:bCs/>
          <w:sz w:val="28"/>
          <w:szCs w:val="28"/>
          <w:lang w:val="kk-KZ"/>
        </w:rPr>
      </w:pPr>
    </w:p>
    <w:p w14:paraId="523EC0DE" w14:textId="40EB802A" w:rsidR="002A4241" w:rsidRDefault="002A4241" w:rsidP="003544A8">
      <w:pPr>
        <w:spacing w:after="0" w:line="240" w:lineRule="auto"/>
        <w:jc w:val="both"/>
        <w:rPr>
          <w:rFonts w:ascii="Times New Roman" w:hAnsi="Times New Roman" w:cs="Times New Roman"/>
          <w:b/>
          <w:bCs/>
          <w:sz w:val="28"/>
          <w:szCs w:val="28"/>
          <w:lang w:val="kk-KZ"/>
        </w:rPr>
      </w:pPr>
    </w:p>
    <w:p w14:paraId="25A0A998" w14:textId="18C9C942" w:rsidR="002A4241" w:rsidRDefault="002A4241" w:rsidP="003544A8">
      <w:pPr>
        <w:spacing w:after="0" w:line="240" w:lineRule="auto"/>
        <w:jc w:val="both"/>
        <w:rPr>
          <w:rFonts w:ascii="Times New Roman" w:hAnsi="Times New Roman" w:cs="Times New Roman"/>
          <w:b/>
          <w:bCs/>
          <w:sz w:val="28"/>
          <w:szCs w:val="28"/>
          <w:lang w:val="kk-KZ"/>
        </w:rPr>
      </w:pPr>
    </w:p>
    <w:p w14:paraId="103AA140" w14:textId="283CF6D8" w:rsidR="002A4241" w:rsidRDefault="002A4241" w:rsidP="003544A8">
      <w:pPr>
        <w:spacing w:after="0" w:line="240" w:lineRule="auto"/>
        <w:jc w:val="both"/>
        <w:rPr>
          <w:rFonts w:ascii="Times New Roman" w:hAnsi="Times New Roman" w:cs="Times New Roman"/>
          <w:b/>
          <w:bCs/>
          <w:sz w:val="28"/>
          <w:szCs w:val="28"/>
          <w:lang w:val="kk-KZ"/>
        </w:rPr>
      </w:pPr>
    </w:p>
    <w:p w14:paraId="45D68D04" w14:textId="56F20A00" w:rsidR="002A4241" w:rsidRDefault="002A4241" w:rsidP="003544A8">
      <w:pPr>
        <w:spacing w:after="0" w:line="240" w:lineRule="auto"/>
        <w:jc w:val="both"/>
        <w:rPr>
          <w:rFonts w:ascii="Times New Roman" w:hAnsi="Times New Roman" w:cs="Times New Roman"/>
          <w:b/>
          <w:bCs/>
          <w:sz w:val="28"/>
          <w:szCs w:val="28"/>
          <w:lang w:val="kk-KZ"/>
        </w:rPr>
      </w:pPr>
    </w:p>
    <w:p w14:paraId="1E767C71" w14:textId="3FD5206C" w:rsidR="002A4241" w:rsidRDefault="002A4241" w:rsidP="003544A8">
      <w:pPr>
        <w:spacing w:after="0" w:line="240" w:lineRule="auto"/>
        <w:jc w:val="both"/>
        <w:rPr>
          <w:rFonts w:ascii="Times New Roman" w:hAnsi="Times New Roman" w:cs="Times New Roman"/>
          <w:b/>
          <w:bCs/>
          <w:sz w:val="28"/>
          <w:szCs w:val="28"/>
          <w:lang w:val="kk-KZ"/>
        </w:rPr>
      </w:pPr>
    </w:p>
    <w:p w14:paraId="6E49A52D" w14:textId="1CE2D62C" w:rsidR="002A4241" w:rsidRDefault="002A4241" w:rsidP="003544A8">
      <w:pPr>
        <w:spacing w:after="0" w:line="240" w:lineRule="auto"/>
        <w:jc w:val="both"/>
        <w:rPr>
          <w:rFonts w:ascii="Times New Roman" w:hAnsi="Times New Roman" w:cs="Times New Roman"/>
          <w:b/>
          <w:bCs/>
          <w:sz w:val="28"/>
          <w:szCs w:val="28"/>
          <w:lang w:val="kk-KZ"/>
        </w:rPr>
      </w:pPr>
    </w:p>
    <w:p w14:paraId="74DC0790" w14:textId="77777777" w:rsidR="002A4241" w:rsidRPr="003544A8" w:rsidRDefault="002A4241" w:rsidP="003544A8">
      <w:pPr>
        <w:spacing w:after="0" w:line="240" w:lineRule="auto"/>
        <w:jc w:val="both"/>
        <w:rPr>
          <w:rFonts w:ascii="Times New Roman" w:hAnsi="Times New Roman" w:cs="Times New Roman"/>
          <w:b/>
          <w:bCs/>
          <w:sz w:val="28"/>
          <w:szCs w:val="28"/>
          <w:lang w:val="kk-KZ"/>
        </w:rPr>
      </w:pPr>
    </w:p>
    <w:p w14:paraId="549B92B2" w14:textId="72B65D04" w:rsidR="00EB52E0" w:rsidRPr="00BB243C" w:rsidRDefault="00EB52E0" w:rsidP="00BB243C">
      <w:pPr>
        <w:pStyle w:val="1"/>
        <w:rPr>
          <w:rFonts w:ascii="Times New Roman" w:hAnsi="Times New Roman" w:cs="Times New Roman"/>
          <w:b/>
          <w:bCs/>
          <w:sz w:val="28"/>
          <w:szCs w:val="28"/>
        </w:rPr>
      </w:pPr>
      <w:bookmarkStart w:id="144" w:name="_Toc120546078"/>
      <w:bookmarkStart w:id="145" w:name="_Toc122001692"/>
      <w:bookmarkEnd w:id="135"/>
      <w:bookmarkEnd w:id="143"/>
      <w:r w:rsidRPr="001D0870">
        <w:rPr>
          <w:rFonts w:ascii="Times New Roman" w:hAnsi="Times New Roman" w:cs="Times New Roman"/>
          <w:b/>
          <w:bCs/>
          <w:sz w:val="28"/>
          <w:szCs w:val="28"/>
        </w:rPr>
        <w:t>СПИСОК ИСПОЛЬЗУЕМЫХ ИСТОЧНИКОВ</w:t>
      </w:r>
      <w:bookmarkEnd w:id="144"/>
      <w:bookmarkEnd w:id="145"/>
    </w:p>
    <w:p w14:paraId="6F5791A0" w14:textId="77777777" w:rsidR="00EB52E0"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bookmarkStart w:id="146" w:name="_Hlk111893676"/>
      <w:r>
        <w:rPr>
          <w:rFonts w:ascii="Times New Roman" w:eastAsia="Times New Roman" w:hAnsi="Times New Roman" w:cs="Times New Roman"/>
          <w:color w:val="000000"/>
          <w:sz w:val="28"/>
          <w:szCs w:val="28"/>
        </w:rPr>
        <w:t>Сайт Всемирной организации здравоохранения www.who.int/countries.</w:t>
      </w:r>
    </w:p>
    <w:p w14:paraId="0D7A9499" w14:textId="1D485473" w:rsidR="00EB52E0"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Государственная программа развития здравоохранения Республики Казахстан на </w:t>
      </w:r>
      <w:r w:rsidR="0085021F">
        <w:rPr>
          <w:rFonts w:ascii="Times New Roman" w:eastAsia="Times New Roman" w:hAnsi="Times New Roman" w:cs="Times New Roman"/>
          <w:color w:val="000000"/>
          <w:sz w:val="28"/>
          <w:szCs w:val="28"/>
        </w:rPr>
        <w:t>2020–2025</w:t>
      </w:r>
      <w:r>
        <w:rPr>
          <w:rFonts w:ascii="Times New Roman" w:eastAsia="Times New Roman" w:hAnsi="Times New Roman" w:cs="Times New Roman"/>
          <w:color w:val="000000"/>
          <w:sz w:val="28"/>
          <w:szCs w:val="28"/>
        </w:rPr>
        <w:t xml:space="preserve"> годы от «26» декабря 2019 года № 982, утверждена постановлением Правительства Республики Казахстан.</w:t>
      </w:r>
    </w:p>
    <w:bookmarkEnd w:id="146"/>
    <w:p w14:paraId="603CFEFE" w14:textId="0C005A83" w:rsidR="004979BD" w:rsidRPr="0085021F" w:rsidRDefault="00EB52E0" w:rsidP="004B7971">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Обзор казахстанской системы здравоохранения: итоги 2020 года и планы на 2021-й от 27 февраля 2021 года. Официальный информационный ресурс Премьер-министра Республики Казахстан.</w:t>
      </w:r>
      <w:r w:rsidR="0085021F">
        <w:rPr>
          <w:rFonts w:ascii="Times New Roman" w:eastAsia="Times New Roman" w:hAnsi="Times New Roman" w:cs="Times New Roman"/>
          <w:color w:val="000000"/>
          <w:sz w:val="28"/>
          <w:szCs w:val="28"/>
          <w:lang w:val="kk-KZ"/>
        </w:rPr>
        <w:t xml:space="preserve"> </w:t>
      </w:r>
      <w:hyperlink r:id="rId16" w:history="1">
        <w:r w:rsidR="0085021F" w:rsidRPr="0085021F">
          <w:rPr>
            <w:rStyle w:val="af"/>
            <w:rFonts w:ascii="Times New Roman" w:eastAsia="Times New Roman" w:hAnsi="Times New Roman" w:cs="Times New Roman"/>
            <w:color w:val="auto"/>
            <w:sz w:val="28"/>
            <w:szCs w:val="28"/>
            <w:u w:val="none"/>
          </w:rPr>
          <w:t>https://primeminister.kz</w:t>
        </w:r>
      </w:hyperlink>
    </w:p>
    <w:p w14:paraId="7C483770" w14:textId="0A1B3F5E" w:rsidR="00EB52E0" w:rsidRPr="00331811"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Klein</w:t>
      </w:r>
      <w:r w:rsidR="00331811">
        <w:rPr>
          <w:rFonts w:ascii="Times New Roman" w:eastAsia="Times New Roman" w:hAnsi="Times New Roman" w:cs="Times New Roman"/>
          <w:color w:val="000000"/>
          <w:sz w:val="28"/>
          <w:szCs w:val="28"/>
          <w:lang w:val="en-US"/>
        </w:rPr>
        <w:t xml:space="preserve"> T.</w:t>
      </w:r>
      <w:r w:rsidRPr="001C13D4">
        <w:rPr>
          <w:rFonts w:ascii="Times New Roman" w:eastAsia="Times New Roman" w:hAnsi="Times New Roman" w:cs="Times New Roman"/>
          <w:color w:val="000000"/>
          <w:sz w:val="28"/>
          <w:szCs w:val="28"/>
          <w:lang w:val="en-US"/>
        </w:rPr>
        <w:t>,</w:t>
      </w:r>
      <w:r w:rsidR="00331811">
        <w:rPr>
          <w:rFonts w:ascii="Times New Roman" w:eastAsia="Times New Roman" w:hAnsi="Times New Roman" w:cs="Times New Roman"/>
          <w:color w:val="000000"/>
          <w:sz w:val="28"/>
          <w:szCs w:val="28"/>
          <w:lang w:val="en-US"/>
        </w:rPr>
        <w:t xml:space="preserve"> </w:t>
      </w:r>
      <w:r w:rsidRPr="001C13D4">
        <w:rPr>
          <w:rFonts w:ascii="Times New Roman" w:eastAsia="Times New Roman" w:hAnsi="Times New Roman" w:cs="Times New Roman"/>
          <w:color w:val="000000"/>
          <w:sz w:val="28"/>
          <w:szCs w:val="28"/>
          <w:lang w:val="en-US"/>
        </w:rPr>
        <w:t>Bischoff</w:t>
      </w:r>
      <w:r w:rsidR="00331811">
        <w:rPr>
          <w:rFonts w:ascii="Times New Roman" w:eastAsia="Times New Roman" w:hAnsi="Times New Roman" w:cs="Times New Roman"/>
          <w:color w:val="000000"/>
          <w:sz w:val="28"/>
          <w:szCs w:val="28"/>
          <w:lang w:val="en-US"/>
        </w:rPr>
        <w:t xml:space="preserve"> R.</w:t>
      </w:r>
      <w:r w:rsidRPr="001C13D4">
        <w:rPr>
          <w:rFonts w:ascii="Times New Roman" w:eastAsia="Times New Roman" w:hAnsi="Times New Roman" w:cs="Times New Roman"/>
          <w:color w:val="000000"/>
          <w:sz w:val="28"/>
          <w:szCs w:val="28"/>
          <w:lang w:val="en-US"/>
        </w:rPr>
        <w:t xml:space="preserve"> Physiology and pathophysiology of matrix metalloproteinases </w:t>
      </w:r>
      <w:r w:rsidR="00331811">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Amino Acids</w:t>
      </w:r>
      <w:r w:rsidR="00331811">
        <w:rPr>
          <w:rFonts w:ascii="Times New Roman" w:eastAsia="Times New Roman" w:hAnsi="Times New Roman" w:cs="Times New Roman"/>
          <w:color w:val="000000"/>
          <w:sz w:val="28"/>
          <w:szCs w:val="28"/>
          <w:lang w:val="en-US"/>
        </w:rPr>
        <w:t xml:space="preserve"> – 2011. – </w:t>
      </w:r>
      <w:r w:rsidRPr="001C13D4">
        <w:rPr>
          <w:rFonts w:ascii="Times New Roman" w:eastAsia="Times New Roman" w:hAnsi="Times New Roman" w:cs="Times New Roman"/>
          <w:color w:val="000000"/>
          <w:sz w:val="28"/>
          <w:szCs w:val="28"/>
          <w:lang w:val="en-US"/>
        </w:rPr>
        <w:t>41</w:t>
      </w:r>
      <w:r w:rsidR="00331811">
        <w:rPr>
          <w:rFonts w:ascii="Times New Roman" w:eastAsia="Times New Roman" w:hAnsi="Times New Roman" w:cs="Times New Roman"/>
          <w:color w:val="000000"/>
          <w:sz w:val="28"/>
          <w:szCs w:val="28"/>
          <w:lang w:val="en-US"/>
        </w:rPr>
        <w:t>.- P.</w:t>
      </w:r>
      <w:r w:rsidRPr="001C13D4">
        <w:rPr>
          <w:rFonts w:ascii="Times New Roman" w:eastAsia="Times New Roman" w:hAnsi="Times New Roman" w:cs="Times New Roman"/>
          <w:color w:val="000000"/>
          <w:sz w:val="28"/>
          <w:szCs w:val="28"/>
          <w:lang w:val="en-US"/>
        </w:rPr>
        <w:t xml:space="preserve"> 271-290.</w:t>
      </w:r>
      <w:r w:rsidR="0085021F">
        <w:rPr>
          <w:rFonts w:ascii="Times New Roman" w:eastAsia="Times New Roman" w:hAnsi="Times New Roman" w:cs="Times New Roman"/>
          <w:color w:val="000000"/>
          <w:sz w:val="28"/>
          <w:szCs w:val="28"/>
          <w:lang w:val="kk-KZ"/>
        </w:rPr>
        <w:t xml:space="preserve"> </w:t>
      </w:r>
    </w:p>
    <w:p w14:paraId="7983B43A" w14:textId="7069B0BA" w:rsidR="00EB52E0" w:rsidRPr="00331811"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Alp E., Menevse S., Tulmac M. et al. The role of matrix metalloproteinase-2 promoter polymorphisms in coronary artery disease and myocardial infarction</w:t>
      </w:r>
      <w:r w:rsidR="00331811">
        <w:rPr>
          <w:rFonts w:ascii="Times New Roman" w:eastAsia="Times New Roman" w:hAnsi="Times New Roman" w:cs="Times New Roman"/>
          <w:color w:val="000000"/>
          <w:sz w:val="28"/>
          <w:szCs w:val="28"/>
          <w:lang w:val="en-US"/>
        </w:rPr>
        <w:t xml:space="preserve"> //</w:t>
      </w:r>
      <w:r w:rsidRPr="001C13D4">
        <w:rPr>
          <w:rFonts w:ascii="Times New Roman" w:eastAsia="Times New Roman" w:hAnsi="Times New Roman" w:cs="Times New Roman"/>
          <w:color w:val="000000"/>
          <w:sz w:val="28"/>
          <w:szCs w:val="28"/>
          <w:lang w:val="en-US"/>
        </w:rPr>
        <w:t xml:space="preserve"> </w:t>
      </w:r>
      <w:r w:rsidRPr="00331811">
        <w:rPr>
          <w:rFonts w:ascii="Times New Roman" w:eastAsia="Times New Roman" w:hAnsi="Times New Roman" w:cs="Times New Roman"/>
          <w:color w:val="000000"/>
          <w:sz w:val="28"/>
          <w:szCs w:val="28"/>
          <w:lang w:val="en-US"/>
        </w:rPr>
        <w:t>Genet Test Mol Biomarkers</w:t>
      </w:r>
      <w:r w:rsidR="00331811">
        <w:rPr>
          <w:rFonts w:ascii="Times New Roman" w:eastAsia="Times New Roman" w:hAnsi="Times New Roman" w:cs="Times New Roman"/>
          <w:color w:val="000000"/>
          <w:sz w:val="28"/>
          <w:szCs w:val="28"/>
          <w:lang w:val="en-US"/>
        </w:rPr>
        <w:t xml:space="preserve">. – </w:t>
      </w:r>
      <w:r w:rsidRPr="00331811">
        <w:rPr>
          <w:rFonts w:ascii="Times New Roman" w:eastAsia="Times New Roman" w:hAnsi="Times New Roman" w:cs="Times New Roman"/>
          <w:color w:val="000000"/>
          <w:sz w:val="28"/>
          <w:szCs w:val="28"/>
          <w:lang w:val="en-US"/>
        </w:rPr>
        <w:t>2011</w:t>
      </w:r>
      <w:r w:rsidR="00331811">
        <w:rPr>
          <w:rFonts w:ascii="Times New Roman" w:eastAsia="Times New Roman" w:hAnsi="Times New Roman" w:cs="Times New Roman"/>
          <w:color w:val="000000"/>
          <w:sz w:val="28"/>
          <w:szCs w:val="28"/>
          <w:lang w:val="en-US"/>
        </w:rPr>
        <w:t xml:space="preserve">.- </w:t>
      </w:r>
      <w:r w:rsidRPr="00331811">
        <w:rPr>
          <w:rFonts w:ascii="Times New Roman" w:eastAsia="Times New Roman" w:hAnsi="Times New Roman" w:cs="Times New Roman"/>
          <w:color w:val="000000"/>
          <w:sz w:val="28"/>
          <w:szCs w:val="28"/>
          <w:lang w:val="en-US"/>
        </w:rPr>
        <w:t>15 (4)</w:t>
      </w:r>
      <w:r w:rsidR="00331811">
        <w:rPr>
          <w:rFonts w:ascii="Times New Roman" w:eastAsia="Times New Roman" w:hAnsi="Times New Roman" w:cs="Times New Roman"/>
          <w:color w:val="000000"/>
          <w:sz w:val="28"/>
          <w:szCs w:val="28"/>
          <w:lang w:val="en-US"/>
        </w:rPr>
        <w:t xml:space="preserve">. – P. </w:t>
      </w:r>
      <w:r w:rsidRPr="00331811">
        <w:rPr>
          <w:rFonts w:ascii="Times New Roman" w:eastAsia="Times New Roman" w:hAnsi="Times New Roman" w:cs="Times New Roman"/>
          <w:color w:val="000000"/>
          <w:sz w:val="28"/>
          <w:szCs w:val="28"/>
          <w:lang w:val="en-US"/>
        </w:rPr>
        <w:t>193–202.</w:t>
      </w:r>
    </w:p>
    <w:p w14:paraId="4CA60EAE" w14:textId="7F6E967B" w:rsidR="00EB52E0" w:rsidRPr="001C13D4"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Kaplan RC, Smith NL, Zucker S, et al. Matrix metalloproteinase-3 (MMP3) and MMP</w:t>
      </w:r>
      <w:r w:rsidR="00331811">
        <w:rPr>
          <w:rFonts w:ascii="Times New Roman" w:eastAsia="Times New Roman" w:hAnsi="Times New Roman" w:cs="Times New Roman"/>
          <w:color w:val="000000"/>
          <w:sz w:val="28"/>
          <w:szCs w:val="28"/>
          <w:lang w:val="en-US"/>
        </w:rPr>
        <w:t xml:space="preserve"> </w:t>
      </w:r>
      <w:r w:rsidRPr="001C13D4">
        <w:rPr>
          <w:rFonts w:ascii="Times New Roman" w:eastAsia="Times New Roman" w:hAnsi="Times New Roman" w:cs="Times New Roman"/>
          <w:color w:val="000000"/>
          <w:sz w:val="28"/>
          <w:szCs w:val="28"/>
          <w:lang w:val="en-US"/>
        </w:rPr>
        <w:t>9 genes and risk of myocardial infarction, ischemic stroke, and hemorrhagic stroke</w:t>
      </w:r>
      <w:r w:rsidR="00331811">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Atherosclerosis</w:t>
      </w:r>
      <w:r w:rsidR="00331811">
        <w:rPr>
          <w:rFonts w:ascii="Times New Roman" w:eastAsia="Times New Roman" w:hAnsi="Times New Roman" w:cs="Times New Roman"/>
          <w:color w:val="000000"/>
          <w:sz w:val="28"/>
          <w:szCs w:val="28"/>
          <w:lang w:val="en-US"/>
        </w:rPr>
        <w:t xml:space="preserve">. - </w:t>
      </w:r>
      <w:r w:rsidRPr="001C13D4">
        <w:rPr>
          <w:rFonts w:ascii="Times New Roman" w:eastAsia="Times New Roman" w:hAnsi="Times New Roman" w:cs="Times New Roman"/>
          <w:color w:val="000000"/>
          <w:sz w:val="28"/>
          <w:szCs w:val="28"/>
          <w:lang w:val="en-US"/>
        </w:rPr>
        <w:t xml:space="preserve"> 2008</w:t>
      </w:r>
      <w:r w:rsidR="00331811">
        <w:rPr>
          <w:rFonts w:ascii="Times New Roman" w:eastAsia="Times New Roman" w:hAnsi="Times New Roman" w:cs="Times New Roman"/>
          <w:color w:val="000000"/>
          <w:sz w:val="28"/>
          <w:szCs w:val="28"/>
          <w:lang w:val="en-US"/>
        </w:rPr>
        <w:t xml:space="preserve">. – </w:t>
      </w:r>
      <w:r w:rsidRPr="001C13D4">
        <w:rPr>
          <w:rFonts w:ascii="Times New Roman" w:eastAsia="Times New Roman" w:hAnsi="Times New Roman" w:cs="Times New Roman"/>
          <w:color w:val="000000"/>
          <w:sz w:val="28"/>
          <w:szCs w:val="28"/>
          <w:lang w:val="en-US"/>
        </w:rPr>
        <w:t>20</w:t>
      </w:r>
      <w:r w:rsidR="00331811">
        <w:rPr>
          <w:rFonts w:ascii="Times New Roman" w:eastAsia="Times New Roman" w:hAnsi="Times New Roman" w:cs="Times New Roman"/>
          <w:color w:val="000000"/>
          <w:sz w:val="28"/>
          <w:szCs w:val="28"/>
          <w:lang w:val="en-US"/>
        </w:rPr>
        <w:t xml:space="preserve">1. – P. </w:t>
      </w:r>
      <w:r w:rsidRPr="001C13D4">
        <w:rPr>
          <w:rFonts w:ascii="Times New Roman" w:eastAsia="Times New Roman" w:hAnsi="Times New Roman" w:cs="Times New Roman"/>
          <w:color w:val="000000"/>
          <w:sz w:val="28"/>
          <w:szCs w:val="28"/>
          <w:lang w:val="en-US"/>
        </w:rPr>
        <w:t>130–137.</w:t>
      </w:r>
    </w:p>
    <w:p w14:paraId="198DFB8F" w14:textId="68F44C2C" w:rsidR="00EB52E0" w:rsidRPr="00331811"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Abilleira</w:t>
      </w:r>
      <w:r w:rsidR="00331811">
        <w:rPr>
          <w:rFonts w:ascii="Times New Roman" w:eastAsia="Times New Roman" w:hAnsi="Times New Roman" w:cs="Times New Roman"/>
          <w:color w:val="000000"/>
          <w:sz w:val="28"/>
          <w:szCs w:val="28"/>
          <w:lang w:val="en-US"/>
        </w:rPr>
        <w:t xml:space="preserve"> S.</w:t>
      </w:r>
      <w:r w:rsidRPr="001C13D4">
        <w:rPr>
          <w:rFonts w:ascii="Times New Roman" w:eastAsia="Times New Roman" w:hAnsi="Times New Roman" w:cs="Times New Roman"/>
          <w:color w:val="000000"/>
          <w:sz w:val="28"/>
          <w:szCs w:val="28"/>
          <w:lang w:val="en-US"/>
        </w:rPr>
        <w:t>, Bevan</w:t>
      </w:r>
      <w:r w:rsidR="00331811">
        <w:rPr>
          <w:rFonts w:ascii="Times New Roman" w:eastAsia="Times New Roman" w:hAnsi="Times New Roman" w:cs="Times New Roman"/>
          <w:color w:val="000000"/>
          <w:sz w:val="28"/>
          <w:szCs w:val="28"/>
          <w:lang w:val="en-US"/>
        </w:rPr>
        <w:t xml:space="preserve"> S.</w:t>
      </w:r>
      <w:r w:rsidRPr="001C13D4">
        <w:rPr>
          <w:rFonts w:ascii="Times New Roman" w:eastAsia="Times New Roman" w:hAnsi="Times New Roman" w:cs="Times New Roman"/>
          <w:color w:val="000000"/>
          <w:sz w:val="28"/>
          <w:szCs w:val="28"/>
          <w:lang w:val="en-US"/>
        </w:rPr>
        <w:t>, Markus</w:t>
      </w:r>
      <w:r w:rsidR="00331811">
        <w:rPr>
          <w:rFonts w:ascii="Times New Roman" w:eastAsia="Times New Roman" w:hAnsi="Times New Roman" w:cs="Times New Roman"/>
          <w:color w:val="000000"/>
          <w:sz w:val="28"/>
          <w:szCs w:val="28"/>
          <w:lang w:val="en-US"/>
        </w:rPr>
        <w:t xml:space="preserve"> </w:t>
      </w:r>
      <w:r w:rsidR="00331811" w:rsidRPr="001C13D4">
        <w:rPr>
          <w:rFonts w:ascii="Times New Roman" w:eastAsia="Times New Roman" w:hAnsi="Times New Roman" w:cs="Times New Roman"/>
          <w:color w:val="000000"/>
          <w:sz w:val="28"/>
          <w:szCs w:val="28"/>
          <w:lang w:val="en-US"/>
        </w:rPr>
        <w:t xml:space="preserve">H.S. </w:t>
      </w:r>
      <w:r w:rsidRPr="001C13D4">
        <w:rPr>
          <w:rFonts w:ascii="Times New Roman" w:eastAsia="Times New Roman" w:hAnsi="Times New Roman" w:cs="Times New Roman"/>
          <w:color w:val="000000"/>
          <w:sz w:val="28"/>
          <w:szCs w:val="28"/>
          <w:lang w:val="en-US"/>
        </w:rPr>
        <w:t xml:space="preserve"> The role of genetic variants of matrix metalloproteinases in coronary and carotid atherosclerosis</w:t>
      </w:r>
      <w:r w:rsidR="00331811">
        <w:rPr>
          <w:rFonts w:ascii="Times New Roman" w:eastAsia="Times New Roman" w:hAnsi="Times New Roman" w:cs="Times New Roman"/>
          <w:color w:val="000000"/>
          <w:sz w:val="28"/>
          <w:szCs w:val="28"/>
          <w:lang w:val="en-US"/>
        </w:rPr>
        <w:t xml:space="preserve"> //</w:t>
      </w:r>
      <w:r w:rsidRPr="001C13D4">
        <w:rPr>
          <w:rFonts w:ascii="Times New Roman" w:eastAsia="Times New Roman" w:hAnsi="Times New Roman" w:cs="Times New Roman"/>
          <w:color w:val="000000"/>
          <w:sz w:val="28"/>
          <w:szCs w:val="28"/>
          <w:lang w:val="en-US"/>
        </w:rPr>
        <w:t xml:space="preserve"> J. Med. </w:t>
      </w:r>
      <w:r w:rsidRPr="00331811">
        <w:rPr>
          <w:rFonts w:ascii="Times New Roman" w:eastAsia="Times New Roman" w:hAnsi="Times New Roman" w:cs="Times New Roman"/>
          <w:color w:val="000000"/>
          <w:sz w:val="28"/>
          <w:szCs w:val="28"/>
          <w:lang w:val="en-US"/>
        </w:rPr>
        <w:t>Genet.</w:t>
      </w:r>
      <w:r w:rsidR="00331811">
        <w:rPr>
          <w:rFonts w:ascii="Times New Roman" w:eastAsia="Times New Roman" w:hAnsi="Times New Roman" w:cs="Times New Roman"/>
          <w:color w:val="000000"/>
          <w:sz w:val="28"/>
          <w:szCs w:val="28"/>
          <w:lang w:val="en-US"/>
        </w:rPr>
        <w:t xml:space="preserve"> – 2006. - </w:t>
      </w:r>
      <w:r w:rsidRPr="00331811">
        <w:rPr>
          <w:rFonts w:ascii="Times New Roman" w:eastAsia="Times New Roman" w:hAnsi="Times New Roman" w:cs="Times New Roman"/>
          <w:color w:val="000000"/>
          <w:sz w:val="28"/>
          <w:szCs w:val="28"/>
          <w:lang w:val="en-US"/>
        </w:rPr>
        <w:t xml:space="preserve"> 43</w:t>
      </w:r>
      <w:r w:rsidR="00331811">
        <w:rPr>
          <w:rFonts w:ascii="Times New Roman" w:eastAsia="Times New Roman" w:hAnsi="Times New Roman" w:cs="Times New Roman"/>
          <w:color w:val="000000"/>
          <w:sz w:val="28"/>
          <w:szCs w:val="28"/>
          <w:lang w:val="en-US"/>
        </w:rPr>
        <w:t xml:space="preserve">.- P. </w:t>
      </w:r>
      <w:r w:rsidRPr="00331811">
        <w:rPr>
          <w:rFonts w:ascii="Times New Roman" w:eastAsia="Times New Roman" w:hAnsi="Times New Roman" w:cs="Times New Roman"/>
          <w:color w:val="000000"/>
          <w:sz w:val="28"/>
          <w:szCs w:val="28"/>
          <w:lang w:val="en-US"/>
        </w:rPr>
        <w:t>897-901.</w:t>
      </w:r>
    </w:p>
    <w:p w14:paraId="76F86853" w14:textId="75D64341" w:rsidR="00EB52E0" w:rsidRPr="00331811"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Mancia G, Fagard R, Narkiewicz K, et al. The 2013 ESH/ESC Guidelines for the Management of Arterial Hypertension</w:t>
      </w:r>
      <w:r w:rsidR="00331811">
        <w:rPr>
          <w:rFonts w:ascii="Times New Roman" w:eastAsia="Times New Roman" w:hAnsi="Times New Roman" w:cs="Times New Roman"/>
          <w:color w:val="000000"/>
          <w:sz w:val="28"/>
          <w:szCs w:val="28"/>
          <w:lang w:val="en-US"/>
        </w:rPr>
        <w:t xml:space="preserve"> // </w:t>
      </w:r>
      <w:r w:rsidRPr="00331811">
        <w:rPr>
          <w:rFonts w:ascii="Times New Roman" w:eastAsia="Times New Roman" w:hAnsi="Times New Roman" w:cs="Times New Roman"/>
          <w:color w:val="000000"/>
          <w:sz w:val="28"/>
          <w:szCs w:val="28"/>
          <w:lang w:val="en-US"/>
        </w:rPr>
        <w:t>European heart journal</w:t>
      </w:r>
      <w:r w:rsidR="00331811">
        <w:rPr>
          <w:rFonts w:ascii="Times New Roman" w:eastAsia="Times New Roman" w:hAnsi="Times New Roman" w:cs="Times New Roman"/>
          <w:color w:val="000000"/>
          <w:sz w:val="28"/>
          <w:szCs w:val="28"/>
          <w:lang w:val="en-US"/>
        </w:rPr>
        <w:t xml:space="preserve">. – </w:t>
      </w:r>
      <w:r w:rsidRPr="00331811">
        <w:rPr>
          <w:rFonts w:ascii="Times New Roman" w:eastAsia="Times New Roman" w:hAnsi="Times New Roman" w:cs="Times New Roman"/>
          <w:color w:val="000000"/>
          <w:sz w:val="28"/>
          <w:szCs w:val="28"/>
          <w:lang w:val="en-US"/>
        </w:rPr>
        <w:t>2013</w:t>
      </w:r>
      <w:r w:rsidR="00331811">
        <w:rPr>
          <w:rFonts w:ascii="Times New Roman" w:eastAsia="Times New Roman" w:hAnsi="Times New Roman" w:cs="Times New Roman"/>
          <w:color w:val="000000"/>
          <w:sz w:val="28"/>
          <w:szCs w:val="28"/>
          <w:lang w:val="en-US"/>
        </w:rPr>
        <w:t xml:space="preserve">. – P. </w:t>
      </w:r>
      <w:r w:rsidRPr="00331811">
        <w:rPr>
          <w:rFonts w:ascii="Times New Roman" w:eastAsia="Times New Roman" w:hAnsi="Times New Roman" w:cs="Times New Roman"/>
          <w:color w:val="000000"/>
          <w:sz w:val="28"/>
          <w:szCs w:val="28"/>
          <w:lang w:val="en-US"/>
        </w:rPr>
        <w:t>2159-219.</w:t>
      </w:r>
    </w:p>
    <w:p w14:paraId="32C72E04" w14:textId="53AAB885" w:rsidR="00EB52E0" w:rsidRPr="001C13D4"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Zhou S, Feely J, Spiers J, et al. Matrix metalloproteinase-9 polymorphism contributes to blood pressure and arterial stiffness in essential hypertension</w:t>
      </w:r>
      <w:r w:rsidR="00331811">
        <w:rPr>
          <w:rFonts w:ascii="Times New Roman" w:eastAsia="Times New Roman" w:hAnsi="Times New Roman" w:cs="Times New Roman"/>
          <w:color w:val="000000"/>
          <w:sz w:val="28"/>
          <w:szCs w:val="28"/>
          <w:lang w:val="en-US"/>
        </w:rPr>
        <w:t xml:space="preserve"> //</w:t>
      </w:r>
      <w:r w:rsidRPr="001C13D4">
        <w:rPr>
          <w:rFonts w:ascii="Times New Roman" w:eastAsia="Times New Roman" w:hAnsi="Times New Roman" w:cs="Times New Roman"/>
          <w:color w:val="000000"/>
          <w:sz w:val="28"/>
          <w:szCs w:val="28"/>
          <w:lang w:val="en-US"/>
        </w:rPr>
        <w:t>J Hum Hypertens</w:t>
      </w:r>
      <w:r w:rsidR="00331811">
        <w:rPr>
          <w:rFonts w:ascii="Times New Roman" w:eastAsia="Times New Roman" w:hAnsi="Times New Roman" w:cs="Times New Roman"/>
          <w:color w:val="000000"/>
          <w:sz w:val="28"/>
          <w:szCs w:val="28"/>
          <w:lang w:val="en-US"/>
        </w:rPr>
        <w:t xml:space="preserve">. - </w:t>
      </w:r>
      <w:r w:rsidRPr="001C13D4">
        <w:rPr>
          <w:rFonts w:ascii="Times New Roman" w:eastAsia="Times New Roman" w:hAnsi="Times New Roman" w:cs="Times New Roman"/>
          <w:color w:val="000000"/>
          <w:sz w:val="28"/>
          <w:szCs w:val="28"/>
          <w:lang w:val="en-US"/>
        </w:rPr>
        <w:t xml:space="preserve"> 2007</w:t>
      </w:r>
      <w:r w:rsidR="00331811">
        <w:rPr>
          <w:rFonts w:ascii="Times New Roman" w:eastAsia="Times New Roman" w:hAnsi="Times New Roman" w:cs="Times New Roman"/>
          <w:color w:val="000000"/>
          <w:sz w:val="28"/>
          <w:szCs w:val="28"/>
          <w:lang w:val="en-US"/>
        </w:rPr>
        <w:t xml:space="preserve">. – </w:t>
      </w:r>
      <w:r w:rsidRPr="001C13D4">
        <w:rPr>
          <w:rFonts w:ascii="Times New Roman" w:eastAsia="Times New Roman" w:hAnsi="Times New Roman" w:cs="Times New Roman"/>
          <w:color w:val="000000"/>
          <w:sz w:val="28"/>
          <w:szCs w:val="28"/>
          <w:lang w:val="en-US"/>
        </w:rPr>
        <w:t>21</w:t>
      </w:r>
      <w:r w:rsidR="00331811">
        <w:rPr>
          <w:rFonts w:ascii="Times New Roman" w:eastAsia="Times New Roman" w:hAnsi="Times New Roman" w:cs="Times New Roman"/>
          <w:color w:val="000000"/>
          <w:sz w:val="28"/>
          <w:szCs w:val="28"/>
          <w:lang w:val="en-US"/>
        </w:rPr>
        <w:t xml:space="preserve">. – P. </w:t>
      </w:r>
      <w:r w:rsidRPr="001C13D4">
        <w:rPr>
          <w:rFonts w:ascii="Times New Roman" w:eastAsia="Times New Roman" w:hAnsi="Times New Roman" w:cs="Times New Roman"/>
          <w:color w:val="000000"/>
          <w:sz w:val="28"/>
          <w:szCs w:val="28"/>
          <w:lang w:val="en-US"/>
        </w:rPr>
        <w:t>861-</w:t>
      </w:r>
      <w:r w:rsidR="00331811">
        <w:rPr>
          <w:rFonts w:ascii="Times New Roman" w:eastAsia="Times New Roman" w:hAnsi="Times New Roman" w:cs="Times New Roman"/>
          <w:color w:val="000000"/>
          <w:sz w:val="28"/>
          <w:szCs w:val="28"/>
          <w:lang w:val="en-US"/>
        </w:rPr>
        <w:t>86</w:t>
      </w:r>
      <w:r w:rsidRPr="001C13D4">
        <w:rPr>
          <w:rFonts w:ascii="Times New Roman" w:eastAsia="Times New Roman" w:hAnsi="Times New Roman" w:cs="Times New Roman"/>
          <w:color w:val="000000"/>
          <w:sz w:val="28"/>
          <w:szCs w:val="28"/>
          <w:lang w:val="en-US"/>
        </w:rPr>
        <w:t>7.</w:t>
      </w:r>
    </w:p>
    <w:p w14:paraId="1E3D1EA8" w14:textId="13889DEF" w:rsidR="00EB52E0" w:rsidRPr="001C13D4"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Panchenko EA, Nevzorova VA, Belov PS, et al. Polymorphism of matrix metalloproteinases 2 and 9 genes in patients with myocardial infarction combined with metabolic syndrome</w:t>
      </w:r>
      <w:r w:rsidR="00331811">
        <w:rPr>
          <w:rFonts w:ascii="Times New Roman" w:eastAsia="Times New Roman" w:hAnsi="Times New Roman" w:cs="Times New Roman"/>
          <w:color w:val="000000"/>
          <w:sz w:val="28"/>
          <w:szCs w:val="28"/>
          <w:lang w:val="en-US"/>
        </w:rPr>
        <w:t xml:space="preserve"> // </w:t>
      </w:r>
      <w:r w:rsidRPr="001C13D4">
        <w:rPr>
          <w:rFonts w:ascii="Times New Roman" w:eastAsia="Times New Roman" w:hAnsi="Times New Roman" w:cs="Times New Roman"/>
          <w:color w:val="000000"/>
          <w:sz w:val="28"/>
          <w:szCs w:val="28"/>
          <w:lang w:val="en-US"/>
        </w:rPr>
        <w:t>Fundamental research</w:t>
      </w:r>
      <w:r w:rsidR="00331811">
        <w:rPr>
          <w:rFonts w:ascii="Times New Roman" w:eastAsia="Times New Roman" w:hAnsi="Times New Roman" w:cs="Times New Roman"/>
          <w:color w:val="000000"/>
          <w:sz w:val="28"/>
          <w:szCs w:val="28"/>
          <w:lang w:val="en-US"/>
        </w:rPr>
        <w:t xml:space="preserve">. - </w:t>
      </w:r>
      <w:r w:rsidRPr="001C13D4">
        <w:rPr>
          <w:rFonts w:ascii="Times New Roman" w:eastAsia="Times New Roman" w:hAnsi="Times New Roman" w:cs="Times New Roman"/>
          <w:color w:val="000000"/>
          <w:sz w:val="28"/>
          <w:szCs w:val="28"/>
          <w:lang w:val="en-US"/>
        </w:rPr>
        <w:t>2014</w:t>
      </w:r>
      <w:r w:rsidR="00331811">
        <w:rPr>
          <w:rFonts w:ascii="Times New Roman" w:eastAsia="Times New Roman" w:hAnsi="Times New Roman" w:cs="Times New Roman"/>
          <w:color w:val="000000"/>
          <w:sz w:val="28"/>
          <w:szCs w:val="28"/>
          <w:lang w:val="en-US"/>
        </w:rPr>
        <w:t xml:space="preserve">. – </w:t>
      </w:r>
      <w:r w:rsidRPr="001C13D4">
        <w:rPr>
          <w:rFonts w:ascii="Times New Roman" w:eastAsia="Times New Roman" w:hAnsi="Times New Roman" w:cs="Times New Roman"/>
          <w:color w:val="000000"/>
          <w:sz w:val="28"/>
          <w:szCs w:val="28"/>
          <w:lang w:val="en-US"/>
        </w:rPr>
        <w:t>1</w:t>
      </w:r>
      <w:r w:rsidR="00331811">
        <w:rPr>
          <w:rFonts w:ascii="Times New Roman" w:eastAsia="Times New Roman" w:hAnsi="Times New Roman" w:cs="Times New Roman"/>
          <w:color w:val="000000"/>
          <w:sz w:val="28"/>
          <w:szCs w:val="28"/>
          <w:lang w:val="en-US"/>
        </w:rPr>
        <w:t>0. - P</w:t>
      </w:r>
      <w:r w:rsidRPr="001C13D4">
        <w:rPr>
          <w:rFonts w:ascii="Times New Roman" w:eastAsia="Times New Roman" w:hAnsi="Times New Roman" w:cs="Times New Roman"/>
          <w:color w:val="000000"/>
          <w:sz w:val="28"/>
          <w:szCs w:val="28"/>
          <w:lang w:val="en-US"/>
        </w:rPr>
        <w:t xml:space="preserve"> 1964-</w:t>
      </w:r>
      <w:r w:rsidR="00331811">
        <w:rPr>
          <w:rFonts w:ascii="Times New Roman" w:eastAsia="Times New Roman" w:hAnsi="Times New Roman" w:cs="Times New Roman"/>
          <w:color w:val="000000"/>
          <w:sz w:val="28"/>
          <w:szCs w:val="28"/>
          <w:lang w:val="en-US"/>
        </w:rPr>
        <w:t>19</w:t>
      </w:r>
      <w:r w:rsidRPr="001C13D4">
        <w:rPr>
          <w:rFonts w:ascii="Times New Roman" w:eastAsia="Times New Roman" w:hAnsi="Times New Roman" w:cs="Times New Roman"/>
          <w:color w:val="000000"/>
          <w:sz w:val="28"/>
          <w:szCs w:val="28"/>
          <w:lang w:val="en-US"/>
        </w:rPr>
        <w:t>70.</w:t>
      </w:r>
    </w:p>
    <w:p w14:paraId="29CDC649" w14:textId="737DB5F4" w:rsidR="00EB52E0" w:rsidRPr="001C13D4"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Li J, Lu H, Tao F, et al. Meta-analysis of MMP9-562C/T and the risk of coronary heart disease</w:t>
      </w:r>
      <w:r w:rsidR="00331811">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Cardiology</w:t>
      </w:r>
      <w:r w:rsidR="00331811">
        <w:rPr>
          <w:rFonts w:ascii="Times New Roman" w:eastAsia="Times New Roman" w:hAnsi="Times New Roman" w:cs="Times New Roman"/>
          <w:color w:val="000000"/>
          <w:sz w:val="28"/>
          <w:szCs w:val="28"/>
          <w:lang w:val="en-US"/>
        </w:rPr>
        <w:t xml:space="preserve">. – </w:t>
      </w:r>
      <w:r w:rsidRPr="001C13D4">
        <w:rPr>
          <w:rFonts w:ascii="Times New Roman" w:eastAsia="Times New Roman" w:hAnsi="Times New Roman" w:cs="Times New Roman"/>
          <w:color w:val="000000"/>
          <w:sz w:val="28"/>
          <w:szCs w:val="28"/>
          <w:lang w:val="en-US"/>
        </w:rPr>
        <w:t>2013</w:t>
      </w:r>
      <w:r w:rsidR="00331811">
        <w:rPr>
          <w:rFonts w:ascii="Times New Roman" w:eastAsia="Times New Roman" w:hAnsi="Times New Roman" w:cs="Times New Roman"/>
          <w:color w:val="000000"/>
          <w:sz w:val="28"/>
          <w:szCs w:val="28"/>
          <w:lang w:val="en-US"/>
        </w:rPr>
        <w:t xml:space="preserve">. - </w:t>
      </w:r>
      <w:r w:rsidRPr="001C13D4">
        <w:rPr>
          <w:rFonts w:ascii="Times New Roman" w:eastAsia="Times New Roman" w:hAnsi="Times New Roman" w:cs="Times New Roman"/>
          <w:color w:val="000000"/>
          <w:sz w:val="28"/>
          <w:szCs w:val="28"/>
          <w:lang w:val="en-US"/>
        </w:rPr>
        <w:t>124(1)</w:t>
      </w:r>
      <w:r w:rsidR="00331811">
        <w:rPr>
          <w:rFonts w:ascii="Times New Roman" w:eastAsia="Times New Roman" w:hAnsi="Times New Roman" w:cs="Times New Roman"/>
          <w:color w:val="000000"/>
          <w:sz w:val="28"/>
          <w:szCs w:val="28"/>
          <w:lang w:val="en-US"/>
        </w:rPr>
        <w:t xml:space="preserve">. – P. </w:t>
      </w:r>
      <w:r w:rsidRPr="001C13D4">
        <w:rPr>
          <w:rFonts w:ascii="Times New Roman" w:eastAsia="Times New Roman" w:hAnsi="Times New Roman" w:cs="Times New Roman"/>
          <w:color w:val="000000"/>
          <w:sz w:val="28"/>
          <w:szCs w:val="28"/>
          <w:lang w:val="en-US"/>
        </w:rPr>
        <w:t>53-9.</w:t>
      </w:r>
    </w:p>
    <w:p w14:paraId="563C9B49" w14:textId="76DB5FBB" w:rsidR="00EB52E0" w:rsidRPr="001C13D4"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Lin RT, Chen CH, Tsai PC, et al. Sex-specific effect of matrix Metalloproteinase-9 functional promoter polymorphism on carotid artery stiffness</w:t>
      </w:r>
      <w:r w:rsidR="002A60A8">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J Atherosclerosis</w:t>
      </w:r>
      <w:r w:rsidR="002A60A8">
        <w:rPr>
          <w:rFonts w:ascii="Times New Roman" w:eastAsia="Times New Roman" w:hAnsi="Times New Roman" w:cs="Times New Roman"/>
          <w:color w:val="000000"/>
          <w:sz w:val="28"/>
          <w:szCs w:val="28"/>
          <w:lang w:val="en-US"/>
        </w:rPr>
        <w:t xml:space="preserve">. – </w:t>
      </w:r>
      <w:r w:rsidRPr="001C13D4">
        <w:rPr>
          <w:rFonts w:ascii="Times New Roman" w:eastAsia="Times New Roman" w:hAnsi="Times New Roman" w:cs="Times New Roman"/>
          <w:color w:val="000000"/>
          <w:sz w:val="28"/>
          <w:szCs w:val="28"/>
          <w:lang w:val="en-US"/>
        </w:rPr>
        <w:t>2012</w:t>
      </w:r>
      <w:r w:rsidR="002A60A8">
        <w:rPr>
          <w:rFonts w:ascii="Times New Roman" w:eastAsia="Times New Roman" w:hAnsi="Times New Roman" w:cs="Times New Roman"/>
          <w:color w:val="000000"/>
          <w:sz w:val="28"/>
          <w:szCs w:val="28"/>
          <w:lang w:val="en-US"/>
        </w:rPr>
        <w:t xml:space="preserve">. – P. </w:t>
      </w:r>
      <w:r w:rsidRPr="001C13D4">
        <w:rPr>
          <w:rFonts w:ascii="Times New Roman" w:eastAsia="Times New Roman" w:hAnsi="Times New Roman" w:cs="Times New Roman"/>
          <w:color w:val="000000"/>
          <w:sz w:val="28"/>
          <w:szCs w:val="28"/>
          <w:lang w:val="en-US"/>
        </w:rPr>
        <w:t xml:space="preserve"> 416-20.</w:t>
      </w:r>
    </w:p>
    <w:p w14:paraId="6E1E2545" w14:textId="585A3282" w:rsidR="00EB52E0" w:rsidRPr="001C13D4"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Huang R, Deng L, Shen AN, et al. Associations of MMP1, 3, 9 and TIMP3 Genes Polymorphism with Isolated Systolic Hypertension in Chinese Han Population. International</w:t>
      </w:r>
      <w:r w:rsidR="002A60A8">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J Med Scie</w:t>
      </w:r>
      <w:r w:rsidR="002A60A8">
        <w:rPr>
          <w:rFonts w:ascii="Times New Roman" w:eastAsia="Times New Roman" w:hAnsi="Times New Roman" w:cs="Times New Roman"/>
          <w:color w:val="000000"/>
          <w:sz w:val="28"/>
          <w:szCs w:val="28"/>
          <w:lang w:val="en-US"/>
        </w:rPr>
        <w:t xml:space="preserve">. – </w:t>
      </w:r>
      <w:r w:rsidRPr="001C13D4">
        <w:rPr>
          <w:rFonts w:ascii="Times New Roman" w:eastAsia="Times New Roman" w:hAnsi="Times New Roman" w:cs="Times New Roman"/>
          <w:color w:val="000000"/>
          <w:sz w:val="28"/>
          <w:szCs w:val="28"/>
          <w:lang w:val="en-US"/>
        </w:rPr>
        <w:t>2013</w:t>
      </w:r>
      <w:r w:rsidR="002A60A8">
        <w:rPr>
          <w:rFonts w:ascii="Times New Roman" w:eastAsia="Times New Roman" w:hAnsi="Times New Roman" w:cs="Times New Roman"/>
          <w:color w:val="000000"/>
          <w:sz w:val="28"/>
          <w:szCs w:val="28"/>
          <w:lang w:val="en-US"/>
        </w:rPr>
        <w:t xml:space="preserve">. - </w:t>
      </w:r>
      <w:r w:rsidRPr="001C13D4">
        <w:rPr>
          <w:rFonts w:ascii="Times New Roman" w:eastAsia="Times New Roman" w:hAnsi="Times New Roman" w:cs="Times New Roman"/>
          <w:color w:val="000000"/>
          <w:sz w:val="28"/>
          <w:szCs w:val="28"/>
          <w:lang w:val="en-US"/>
        </w:rPr>
        <w:t>10(7)</w:t>
      </w:r>
      <w:r w:rsidR="002A60A8">
        <w:rPr>
          <w:rFonts w:ascii="Times New Roman" w:eastAsia="Times New Roman" w:hAnsi="Times New Roman" w:cs="Times New Roman"/>
          <w:color w:val="000000"/>
          <w:sz w:val="28"/>
          <w:szCs w:val="28"/>
          <w:lang w:val="en-US"/>
        </w:rPr>
        <w:t xml:space="preserve">. – P. </w:t>
      </w:r>
      <w:r w:rsidRPr="001C13D4">
        <w:rPr>
          <w:rFonts w:ascii="Times New Roman" w:eastAsia="Times New Roman" w:hAnsi="Times New Roman" w:cs="Times New Roman"/>
          <w:color w:val="000000"/>
          <w:sz w:val="28"/>
          <w:szCs w:val="28"/>
          <w:lang w:val="en-US"/>
        </w:rPr>
        <w:t>840-7.</w:t>
      </w:r>
    </w:p>
    <w:p w14:paraId="1588BB89" w14:textId="41AF7328" w:rsidR="00EB52E0" w:rsidRPr="001C13D4"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Yadav SS, Mandal RK, Singh MK, et al. High serum level of matrix metalloproteinase 9 and promoter polymorphism — 1562 C:T as a new risk factor for metabolic syndrome</w:t>
      </w:r>
      <w:r w:rsidR="002A60A8">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DNA Cell Biol</w:t>
      </w:r>
      <w:r w:rsidR="002A60A8">
        <w:rPr>
          <w:rFonts w:ascii="Times New Roman" w:eastAsia="Times New Roman" w:hAnsi="Times New Roman" w:cs="Times New Roman"/>
          <w:color w:val="000000"/>
          <w:sz w:val="28"/>
          <w:szCs w:val="28"/>
          <w:lang w:val="en-US"/>
        </w:rPr>
        <w:t xml:space="preserve">. – </w:t>
      </w:r>
      <w:r w:rsidRPr="001C13D4">
        <w:rPr>
          <w:rFonts w:ascii="Times New Roman" w:eastAsia="Times New Roman" w:hAnsi="Times New Roman" w:cs="Times New Roman"/>
          <w:color w:val="000000"/>
          <w:sz w:val="28"/>
          <w:szCs w:val="28"/>
          <w:lang w:val="en-US"/>
        </w:rPr>
        <w:t>2014</w:t>
      </w:r>
      <w:r w:rsidR="002A60A8">
        <w:rPr>
          <w:rFonts w:ascii="Times New Roman" w:eastAsia="Times New Roman" w:hAnsi="Times New Roman" w:cs="Times New Roman"/>
          <w:color w:val="000000"/>
          <w:sz w:val="28"/>
          <w:szCs w:val="28"/>
          <w:lang w:val="en-US"/>
        </w:rPr>
        <w:t xml:space="preserve"> . - </w:t>
      </w:r>
      <w:r w:rsidRPr="001C13D4">
        <w:rPr>
          <w:rFonts w:ascii="Times New Roman" w:eastAsia="Times New Roman" w:hAnsi="Times New Roman" w:cs="Times New Roman"/>
          <w:color w:val="000000"/>
          <w:sz w:val="28"/>
          <w:szCs w:val="28"/>
          <w:lang w:val="en-US"/>
        </w:rPr>
        <w:t>33(11)</w:t>
      </w:r>
      <w:r w:rsidR="002A60A8">
        <w:rPr>
          <w:rFonts w:ascii="Times New Roman" w:eastAsia="Times New Roman" w:hAnsi="Times New Roman" w:cs="Times New Roman"/>
          <w:color w:val="000000"/>
          <w:sz w:val="28"/>
          <w:szCs w:val="28"/>
          <w:lang w:val="en-US"/>
        </w:rPr>
        <w:t xml:space="preserve">. – P. </w:t>
      </w:r>
      <w:r w:rsidRPr="001C13D4">
        <w:rPr>
          <w:rFonts w:ascii="Times New Roman" w:eastAsia="Times New Roman" w:hAnsi="Times New Roman" w:cs="Times New Roman"/>
          <w:color w:val="000000"/>
          <w:sz w:val="28"/>
          <w:szCs w:val="28"/>
          <w:lang w:val="en-US"/>
        </w:rPr>
        <w:t>816-22.</w:t>
      </w:r>
    </w:p>
    <w:p w14:paraId="398F26CD" w14:textId="26614333" w:rsidR="00EB52E0" w:rsidRPr="001C13D4"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Lacchini R, Jacob-Ferreira AL, Luizon MR, et al. Common matrix metalloproteinase 2 gene haplotypes may modulate left ventricular remodelling in hypertensive patients</w:t>
      </w:r>
      <w:r w:rsidR="002A60A8">
        <w:rPr>
          <w:rFonts w:ascii="Times New Roman" w:eastAsia="Times New Roman" w:hAnsi="Times New Roman" w:cs="Times New Roman"/>
          <w:color w:val="000000"/>
          <w:sz w:val="28"/>
          <w:szCs w:val="28"/>
          <w:lang w:val="en-US"/>
        </w:rPr>
        <w:t xml:space="preserve">// </w:t>
      </w:r>
      <w:r w:rsidRPr="001C13D4">
        <w:rPr>
          <w:rFonts w:ascii="Times New Roman" w:eastAsia="Times New Roman" w:hAnsi="Times New Roman" w:cs="Times New Roman"/>
          <w:color w:val="000000"/>
          <w:sz w:val="28"/>
          <w:szCs w:val="28"/>
          <w:lang w:val="en-US"/>
        </w:rPr>
        <w:t xml:space="preserve">J Human Hypertension </w:t>
      </w:r>
      <w:r w:rsidR="002A60A8">
        <w:rPr>
          <w:rFonts w:ascii="Times New Roman" w:eastAsia="Times New Roman" w:hAnsi="Times New Roman" w:cs="Times New Roman"/>
          <w:color w:val="000000"/>
          <w:sz w:val="28"/>
          <w:szCs w:val="28"/>
          <w:lang w:val="en-US"/>
        </w:rPr>
        <w:t xml:space="preserve">. – </w:t>
      </w:r>
      <w:r w:rsidRPr="001C13D4">
        <w:rPr>
          <w:rFonts w:ascii="Times New Roman" w:eastAsia="Times New Roman" w:hAnsi="Times New Roman" w:cs="Times New Roman"/>
          <w:color w:val="000000"/>
          <w:sz w:val="28"/>
          <w:szCs w:val="28"/>
          <w:lang w:val="en-US"/>
        </w:rPr>
        <w:t>2012</w:t>
      </w:r>
      <w:r w:rsidR="002A60A8">
        <w:rPr>
          <w:rFonts w:ascii="Times New Roman" w:eastAsia="Times New Roman" w:hAnsi="Times New Roman" w:cs="Times New Roman"/>
          <w:color w:val="000000"/>
          <w:sz w:val="28"/>
          <w:szCs w:val="28"/>
          <w:lang w:val="en-US"/>
        </w:rPr>
        <w:t xml:space="preserve">. – </w:t>
      </w:r>
      <w:r w:rsidRPr="001C13D4">
        <w:rPr>
          <w:rFonts w:ascii="Times New Roman" w:eastAsia="Times New Roman" w:hAnsi="Times New Roman" w:cs="Times New Roman"/>
          <w:color w:val="000000"/>
          <w:sz w:val="28"/>
          <w:szCs w:val="28"/>
          <w:lang w:val="en-US"/>
        </w:rPr>
        <w:t>26</w:t>
      </w:r>
      <w:r w:rsidR="002A60A8">
        <w:rPr>
          <w:rFonts w:ascii="Times New Roman" w:eastAsia="Times New Roman" w:hAnsi="Times New Roman" w:cs="Times New Roman"/>
          <w:color w:val="000000"/>
          <w:sz w:val="28"/>
          <w:szCs w:val="28"/>
          <w:lang w:val="en-US"/>
        </w:rPr>
        <w:t xml:space="preserve">. – P. </w:t>
      </w:r>
      <w:r w:rsidRPr="001C13D4">
        <w:rPr>
          <w:rFonts w:ascii="Times New Roman" w:eastAsia="Times New Roman" w:hAnsi="Times New Roman" w:cs="Times New Roman"/>
          <w:color w:val="000000"/>
          <w:sz w:val="28"/>
          <w:szCs w:val="28"/>
          <w:lang w:val="en-US"/>
        </w:rPr>
        <w:t>171-7.</w:t>
      </w:r>
    </w:p>
    <w:p w14:paraId="43D04A82" w14:textId="5514FF74" w:rsidR="00EB52E0" w:rsidRPr="001C13D4"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lastRenderedPageBreak/>
        <w:t>da Fonseca, A.L.M., Oliveira, R.J.B., Santos, J.C.A., Cardoso, L.S., Couto, F.D. et all. Matrix metalloproteinases 2 and 9 are CAD more relevant biomarkers than-1,-8, and-12 to separate CAD from non-CAD patients</w:t>
      </w:r>
      <w:r w:rsidR="002A60A8">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Open Biomarkers Journal</w:t>
      </w:r>
      <w:r w:rsidR="002A60A8">
        <w:rPr>
          <w:rFonts w:ascii="Times New Roman" w:eastAsia="Times New Roman" w:hAnsi="Times New Roman" w:cs="Times New Roman"/>
          <w:color w:val="000000"/>
          <w:sz w:val="28"/>
          <w:szCs w:val="28"/>
          <w:lang w:val="en-US"/>
        </w:rPr>
        <w:t xml:space="preserve">. – 2019. - </w:t>
      </w:r>
      <w:r w:rsidRPr="001C13D4">
        <w:rPr>
          <w:rFonts w:ascii="Times New Roman" w:eastAsia="Times New Roman" w:hAnsi="Times New Roman" w:cs="Times New Roman"/>
          <w:color w:val="000000"/>
          <w:sz w:val="28"/>
          <w:szCs w:val="28"/>
          <w:lang w:val="en-US"/>
        </w:rPr>
        <w:t>9 (1)</w:t>
      </w:r>
      <w:r w:rsidR="002A60A8">
        <w:rPr>
          <w:rFonts w:ascii="Times New Roman" w:eastAsia="Times New Roman" w:hAnsi="Times New Roman" w:cs="Times New Roman"/>
          <w:color w:val="000000"/>
          <w:sz w:val="28"/>
          <w:szCs w:val="28"/>
          <w:lang w:val="en-US"/>
        </w:rPr>
        <w:t xml:space="preserve">. – P. </w:t>
      </w:r>
      <w:r w:rsidRPr="001C13D4">
        <w:rPr>
          <w:rFonts w:ascii="Times New Roman" w:eastAsia="Times New Roman" w:hAnsi="Times New Roman" w:cs="Times New Roman"/>
          <w:color w:val="000000"/>
          <w:sz w:val="28"/>
          <w:szCs w:val="28"/>
          <w:lang w:val="en-US"/>
        </w:rPr>
        <w:t xml:space="preserve">22-30. </w:t>
      </w:r>
    </w:p>
    <w:p w14:paraId="28C7345F" w14:textId="5EE4032E" w:rsidR="00EB52E0" w:rsidRPr="001C13D4"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Koch W, de Waha A, Hoppmann P, et al. Haplotypes and 5A/6A polymorphism of the matrix metalloproteinase-3 gene in coronary disease: case–control study and a meta analysis</w:t>
      </w:r>
      <w:r w:rsidR="002A60A8">
        <w:rPr>
          <w:rFonts w:ascii="Times New Roman" w:eastAsia="Times New Roman" w:hAnsi="Times New Roman" w:cs="Times New Roman"/>
          <w:color w:val="000000"/>
          <w:sz w:val="28"/>
          <w:szCs w:val="28"/>
          <w:lang w:val="en-US"/>
        </w:rPr>
        <w:t xml:space="preserve">// </w:t>
      </w:r>
      <w:r w:rsidRPr="001C13D4">
        <w:rPr>
          <w:rFonts w:ascii="Times New Roman" w:eastAsia="Times New Roman" w:hAnsi="Times New Roman" w:cs="Times New Roman"/>
          <w:color w:val="000000"/>
          <w:sz w:val="28"/>
          <w:szCs w:val="28"/>
          <w:lang w:val="en-US"/>
        </w:rPr>
        <w:t>Atherosclerosis</w:t>
      </w:r>
      <w:r w:rsidR="002A60A8">
        <w:rPr>
          <w:rFonts w:ascii="Times New Roman" w:eastAsia="Times New Roman" w:hAnsi="Times New Roman" w:cs="Times New Roman"/>
          <w:color w:val="000000"/>
          <w:sz w:val="28"/>
          <w:szCs w:val="28"/>
          <w:lang w:val="en-US"/>
        </w:rPr>
        <w:t xml:space="preserve">. - </w:t>
      </w:r>
      <w:r w:rsidRPr="001C13D4">
        <w:rPr>
          <w:rFonts w:ascii="Times New Roman" w:eastAsia="Times New Roman" w:hAnsi="Times New Roman" w:cs="Times New Roman"/>
          <w:color w:val="000000"/>
          <w:sz w:val="28"/>
          <w:szCs w:val="28"/>
          <w:lang w:val="en-US"/>
        </w:rPr>
        <w:t xml:space="preserve"> 2010</w:t>
      </w:r>
      <w:r w:rsidR="002A60A8">
        <w:rPr>
          <w:rFonts w:ascii="Times New Roman" w:eastAsia="Times New Roman" w:hAnsi="Times New Roman" w:cs="Times New Roman"/>
          <w:color w:val="000000"/>
          <w:sz w:val="28"/>
          <w:szCs w:val="28"/>
          <w:lang w:val="en-US"/>
        </w:rPr>
        <w:t xml:space="preserve">. – </w:t>
      </w:r>
      <w:r w:rsidRPr="001C13D4">
        <w:rPr>
          <w:rFonts w:ascii="Times New Roman" w:eastAsia="Times New Roman" w:hAnsi="Times New Roman" w:cs="Times New Roman"/>
          <w:color w:val="000000"/>
          <w:sz w:val="28"/>
          <w:szCs w:val="28"/>
          <w:lang w:val="en-US"/>
        </w:rPr>
        <w:t>208</w:t>
      </w:r>
      <w:r w:rsidR="002A60A8">
        <w:rPr>
          <w:rFonts w:ascii="Times New Roman" w:eastAsia="Times New Roman" w:hAnsi="Times New Roman" w:cs="Times New Roman"/>
          <w:color w:val="000000"/>
          <w:sz w:val="28"/>
          <w:szCs w:val="28"/>
          <w:lang w:val="en-US"/>
        </w:rPr>
        <w:t xml:space="preserve">. – P. </w:t>
      </w:r>
      <w:r w:rsidRPr="001C13D4">
        <w:rPr>
          <w:rFonts w:ascii="Times New Roman" w:eastAsia="Times New Roman" w:hAnsi="Times New Roman" w:cs="Times New Roman"/>
          <w:color w:val="000000"/>
          <w:sz w:val="28"/>
          <w:szCs w:val="28"/>
          <w:lang w:val="en-US"/>
        </w:rPr>
        <w:t>171–176.</w:t>
      </w:r>
    </w:p>
    <w:p w14:paraId="7D30DD80" w14:textId="247ED854" w:rsidR="00EB52E0" w:rsidRPr="001C13D4"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Zhang F.X., Sun D.P., Guan N. et al. Association between -1562C&gt;T polymorphism in the promoter region of matrix metalloproteinase-9 and coronary artery disease: a meta-analysis</w:t>
      </w:r>
      <w:r w:rsidR="002A60A8">
        <w:rPr>
          <w:rFonts w:ascii="Times New Roman" w:eastAsia="Times New Roman" w:hAnsi="Times New Roman" w:cs="Times New Roman"/>
          <w:color w:val="000000"/>
          <w:sz w:val="28"/>
          <w:szCs w:val="28"/>
          <w:lang w:val="en-US"/>
        </w:rPr>
        <w:t xml:space="preserve"> // </w:t>
      </w:r>
      <w:r w:rsidRPr="001C13D4">
        <w:rPr>
          <w:rFonts w:ascii="Times New Roman" w:eastAsia="Times New Roman" w:hAnsi="Times New Roman" w:cs="Times New Roman"/>
          <w:color w:val="000000"/>
          <w:sz w:val="28"/>
          <w:szCs w:val="28"/>
          <w:lang w:val="en-US"/>
        </w:rPr>
        <w:t>Genet Test Mol Biomarkers</w:t>
      </w:r>
      <w:r w:rsidR="002A60A8">
        <w:rPr>
          <w:rFonts w:ascii="Times New Roman" w:eastAsia="Times New Roman" w:hAnsi="Times New Roman" w:cs="Times New Roman"/>
          <w:color w:val="000000"/>
          <w:sz w:val="28"/>
          <w:szCs w:val="28"/>
          <w:lang w:val="en-US"/>
        </w:rPr>
        <w:t xml:space="preserve">. - </w:t>
      </w:r>
      <w:r w:rsidRPr="001C13D4">
        <w:rPr>
          <w:rFonts w:ascii="Times New Roman" w:eastAsia="Times New Roman" w:hAnsi="Times New Roman" w:cs="Times New Roman"/>
          <w:color w:val="000000"/>
          <w:sz w:val="28"/>
          <w:szCs w:val="28"/>
          <w:lang w:val="en-US"/>
        </w:rPr>
        <w:t xml:space="preserve"> 2014</w:t>
      </w:r>
      <w:r w:rsidR="00791604">
        <w:rPr>
          <w:rFonts w:ascii="Times New Roman" w:eastAsia="Times New Roman" w:hAnsi="Times New Roman" w:cs="Times New Roman"/>
          <w:color w:val="000000"/>
          <w:sz w:val="28"/>
          <w:szCs w:val="28"/>
          <w:lang w:val="en-US"/>
        </w:rPr>
        <w:t xml:space="preserve">. - </w:t>
      </w:r>
      <w:r w:rsidRPr="001C13D4">
        <w:rPr>
          <w:rFonts w:ascii="Times New Roman" w:eastAsia="Times New Roman" w:hAnsi="Times New Roman" w:cs="Times New Roman"/>
          <w:color w:val="000000"/>
          <w:sz w:val="28"/>
          <w:szCs w:val="28"/>
          <w:lang w:val="en-US"/>
        </w:rPr>
        <w:t>18 (2)</w:t>
      </w:r>
      <w:r w:rsidR="00791604">
        <w:rPr>
          <w:rFonts w:ascii="Times New Roman" w:eastAsia="Times New Roman" w:hAnsi="Times New Roman" w:cs="Times New Roman"/>
          <w:color w:val="000000"/>
          <w:sz w:val="28"/>
          <w:szCs w:val="28"/>
          <w:lang w:val="en-US"/>
        </w:rPr>
        <w:t xml:space="preserve">. – P. </w:t>
      </w:r>
      <w:r w:rsidRPr="001C13D4">
        <w:rPr>
          <w:rFonts w:ascii="Times New Roman" w:eastAsia="Times New Roman" w:hAnsi="Times New Roman" w:cs="Times New Roman"/>
          <w:color w:val="000000"/>
          <w:sz w:val="28"/>
          <w:szCs w:val="28"/>
          <w:lang w:val="en-US"/>
        </w:rPr>
        <w:t>98–105.</w:t>
      </w:r>
    </w:p>
    <w:p w14:paraId="56AE7228" w14:textId="6E9312C0" w:rsidR="00EB52E0" w:rsidRPr="009F7D04"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9F7D04">
        <w:rPr>
          <w:rFonts w:ascii="Times New Roman" w:eastAsia="Times New Roman" w:hAnsi="Times New Roman" w:cs="Times New Roman"/>
          <w:color w:val="000000"/>
          <w:sz w:val="28"/>
          <w:szCs w:val="28"/>
          <w:lang w:val="en-US"/>
        </w:rPr>
        <w:t>Opstad TB, Pettersen AÅ, Arnesen H, et al. The co-existence of the IL-18 +183 A/G and MMP-9 –1562C/T polymorphisms is associated with clinical events in coronary artery disease patients</w:t>
      </w:r>
      <w:r w:rsidR="00791604" w:rsidRPr="009F7D04">
        <w:rPr>
          <w:rFonts w:ascii="Times New Roman" w:eastAsia="Times New Roman" w:hAnsi="Times New Roman" w:cs="Times New Roman"/>
          <w:color w:val="000000"/>
          <w:sz w:val="28"/>
          <w:szCs w:val="28"/>
          <w:lang w:val="en-US"/>
        </w:rPr>
        <w:t>//</w:t>
      </w:r>
      <w:r w:rsidRPr="009F7D04">
        <w:rPr>
          <w:rFonts w:ascii="Times New Roman" w:eastAsia="Times New Roman" w:hAnsi="Times New Roman" w:cs="Times New Roman"/>
          <w:color w:val="000000"/>
          <w:sz w:val="28"/>
          <w:szCs w:val="28"/>
          <w:lang w:val="en-US"/>
        </w:rPr>
        <w:t xml:space="preserve"> PLoS ONE</w:t>
      </w:r>
      <w:r w:rsidR="00791604" w:rsidRPr="009F7D04">
        <w:rPr>
          <w:rFonts w:ascii="Times New Roman" w:eastAsia="Times New Roman" w:hAnsi="Times New Roman" w:cs="Times New Roman"/>
          <w:color w:val="000000"/>
          <w:sz w:val="28"/>
          <w:szCs w:val="28"/>
          <w:lang w:val="en-US"/>
        </w:rPr>
        <w:t xml:space="preserve">. - </w:t>
      </w:r>
      <w:r w:rsidRPr="009F7D04">
        <w:rPr>
          <w:rFonts w:ascii="Times New Roman" w:eastAsia="Times New Roman" w:hAnsi="Times New Roman" w:cs="Times New Roman"/>
          <w:color w:val="000000"/>
          <w:sz w:val="28"/>
          <w:szCs w:val="28"/>
          <w:lang w:val="en-US"/>
        </w:rPr>
        <w:t xml:space="preserve"> 2013</w:t>
      </w:r>
      <w:r w:rsidR="00791604" w:rsidRPr="009F7D04">
        <w:rPr>
          <w:rFonts w:ascii="Times New Roman" w:eastAsia="Times New Roman" w:hAnsi="Times New Roman" w:cs="Times New Roman"/>
          <w:color w:val="000000"/>
          <w:sz w:val="28"/>
          <w:szCs w:val="28"/>
          <w:lang w:val="en-US"/>
        </w:rPr>
        <w:t xml:space="preserve">. – </w:t>
      </w:r>
      <w:r w:rsidRPr="009F7D04">
        <w:rPr>
          <w:rFonts w:ascii="Times New Roman" w:eastAsia="Times New Roman" w:hAnsi="Times New Roman" w:cs="Times New Roman"/>
          <w:color w:val="000000"/>
          <w:sz w:val="28"/>
          <w:szCs w:val="28"/>
          <w:lang w:val="en-US"/>
        </w:rPr>
        <w:t>8</w:t>
      </w:r>
      <w:r w:rsidR="00791604" w:rsidRPr="009F7D04">
        <w:rPr>
          <w:rFonts w:ascii="Times New Roman" w:eastAsia="Times New Roman" w:hAnsi="Times New Roman" w:cs="Times New Roman"/>
          <w:color w:val="000000"/>
          <w:sz w:val="28"/>
          <w:szCs w:val="28"/>
          <w:lang w:val="en-US"/>
        </w:rPr>
        <w:t xml:space="preserve">. - </w:t>
      </w:r>
      <w:r w:rsidRPr="009F7D04">
        <w:rPr>
          <w:rFonts w:ascii="Times New Roman" w:eastAsia="Times New Roman" w:hAnsi="Times New Roman" w:cs="Times New Roman"/>
          <w:color w:val="000000"/>
          <w:sz w:val="28"/>
          <w:szCs w:val="28"/>
          <w:lang w:val="en-US"/>
        </w:rPr>
        <w:t>e74498.</w:t>
      </w:r>
    </w:p>
    <w:p w14:paraId="7D5E4FB4" w14:textId="342F69B5" w:rsidR="00EB52E0" w:rsidRPr="00791604"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Padang R, Bannon P, Jeremy R, et al. The genetic and molecular basis of bicuspid aortic valve associated thoracic aortopathy: a link to phenotype heterogenecity</w:t>
      </w:r>
      <w:r w:rsidR="00791604">
        <w:rPr>
          <w:rFonts w:ascii="Times New Roman" w:eastAsia="Times New Roman" w:hAnsi="Times New Roman" w:cs="Times New Roman"/>
          <w:color w:val="000000"/>
          <w:sz w:val="28"/>
          <w:szCs w:val="28"/>
          <w:lang w:val="en-US"/>
        </w:rPr>
        <w:t xml:space="preserve">// </w:t>
      </w:r>
      <w:r w:rsidRPr="00791604">
        <w:rPr>
          <w:rFonts w:ascii="Times New Roman" w:eastAsia="Times New Roman" w:hAnsi="Times New Roman" w:cs="Times New Roman"/>
          <w:color w:val="000000"/>
          <w:sz w:val="28"/>
          <w:szCs w:val="28"/>
          <w:lang w:val="en-US"/>
        </w:rPr>
        <w:t>Ann Cardiothorac Surg</w:t>
      </w:r>
      <w:r w:rsidR="00791604">
        <w:rPr>
          <w:rFonts w:ascii="Times New Roman" w:eastAsia="Times New Roman" w:hAnsi="Times New Roman" w:cs="Times New Roman"/>
          <w:color w:val="000000"/>
          <w:sz w:val="28"/>
          <w:szCs w:val="28"/>
          <w:lang w:val="en-US"/>
        </w:rPr>
        <w:t xml:space="preserve">. – </w:t>
      </w:r>
      <w:r w:rsidRPr="00791604">
        <w:rPr>
          <w:rFonts w:ascii="Times New Roman" w:eastAsia="Times New Roman" w:hAnsi="Times New Roman" w:cs="Times New Roman"/>
          <w:color w:val="000000"/>
          <w:sz w:val="28"/>
          <w:szCs w:val="28"/>
          <w:lang w:val="en-US"/>
        </w:rPr>
        <w:t>2013</w:t>
      </w:r>
      <w:r w:rsidR="00791604">
        <w:rPr>
          <w:rFonts w:ascii="Times New Roman" w:eastAsia="Times New Roman" w:hAnsi="Times New Roman" w:cs="Times New Roman"/>
          <w:color w:val="000000"/>
          <w:sz w:val="28"/>
          <w:szCs w:val="28"/>
          <w:lang w:val="en-US"/>
        </w:rPr>
        <w:t xml:space="preserve">. - </w:t>
      </w:r>
      <w:r w:rsidRPr="00791604">
        <w:rPr>
          <w:rFonts w:ascii="Times New Roman" w:eastAsia="Times New Roman" w:hAnsi="Times New Roman" w:cs="Times New Roman"/>
          <w:color w:val="000000"/>
          <w:sz w:val="28"/>
          <w:szCs w:val="28"/>
          <w:lang w:val="en-US"/>
        </w:rPr>
        <w:t xml:space="preserve"> 2 (1)</w:t>
      </w:r>
      <w:r w:rsidR="00791604">
        <w:rPr>
          <w:rFonts w:ascii="Times New Roman" w:eastAsia="Times New Roman" w:hAnsi="Times New Roman" w:cs="Times New Roman"/>
          <w:color w:val="000000"/>
          <w:sz w:val="28"/>
          <w:szCs w:val="28"/>
          <w:lang w:val="en-US"/>
        </w:rPr>
        <w:t xml:space="preserve">. – P. </w:t>
      </w:r>
      <w:r w:rsidRPr="00791604">
        <w:rPr>
          <w:rFonts w:ascii="Times New Roman" w:eastAsia="Times New Roman" w:hAnsi="Times New Roman" w:cs="Times New Roman"/>
          <w:color w:val="000000"/>
          <w:sz w:val="28"/>
          <w:szCs w:val="28"/>
          <w:lang w:val="en-US"/>
        </w:rPr>
        <w:t>83–91.</w:t>
      </w:r>
    </w:p>
    <w:p w14:paraId="2624B12A" w14:textId="6C28352C" w:rsidR="00EB52E0" w:rsidRPr="001C13D4"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Fedak P, de Sa M, Verma S, et al. Vascular matrix remodeling in patients with bicuspid aortic valve malformations: implications for aortic dilatation</w:t>
      </w:r>
      <w:r w:rsidR="00791604">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J Thorac Catdiovasc Surg</w:t>
      </w:r>
      <w:r w:rsidR="00791604">
        <w:rPr>
          <w:rFonts w:ascii="Times New Roman" w:eastAsia="Times New Roman" w:hAnsi="Times New Roman" w:cs="Times New Roman"/>
          <w:color w:val="000000"/>
          <w:sz w:val="28"/>
          <w:szCs w:val="28"/>
          <w:lang w:val="en-US"/>
        </w:rPr>
        <w:t xml:space="preserve">. - </w:t>
      </w:r>
      <w:r w:rsidR="00791604" w:rsidRPr="001C13D4">
        <w:rPr>
          <w:rFonts w:ascii="Times New Roman" w:eastAsia="Times New Roman" w:hAnsi="Times New Roman" w:cs="Times New Roman"/>
          <w:color w:val="000000"/>
          <w:sz w:val="28"/>
          <w:szCs w:val="28"/>
          <w:lang w:val="en-US"/>
        </w:rPr>
        <w:t>2003</w:t>
      </w:r>
      <w:r w:rsidR="00791604">
        <w:rPr>
          <w:rFonts w:ascii="Times New Roman" w:eastAsia="Times New Roman" w:hAnsi="Times New Roman" w:cs="Times New Roman"/>
          <w:color w:val="000000"/>
          <w:sz w:val="28"/>
          <w:szCs w:val="28"/>
          <w:lang w:val="en-US"/>
        </w:rPr>
        <w:t xml:space="preserve">. – </w:t>
      </w:r>
      <w:r w:rsidRPr="001C13D4">
        <w:rPr>
          <w:rFonts w:ascii="Times New Roman" w:eastAsia="Times New Roman" w:hAnsi="Times New Roman" w:cs="Times New Roman"/>
          <w:color w:val="000000"/>
          <w:sz w:val="28"/>
          <w:szCs w:val="28"/>
          <w:lang w:val="en-US"/>
        </w:rPr>
        <w:t>126</w:t>
      </w:r>
      <w:r w:rsidR="00791604">
        <w:rPr>
          <w:rFonts w:ascii="Times New Roman" w:eastAsia="Times New Roman" w:hAnsi="Times New Roman" w:cs="Times New Roman"/>
          <w:color w:val="000000"/>
          <w:sz w:val="28"/>
          <w:szCs w:val="28"/>
          <w:lang w:val="en-US"/>
        </w:rPr>
        <w:t xml:space="preserve">. – P. </w:t>
      </w:r>
      <w:r w:rsidRPr="001C13D4">
        <w:rPr>
          <w:rFonts w:ascii="Times New Roman" w:eastAsia="Times New Roman" w:hAnsi="Times New Roman" w:cs="Times New Roman"/>
          <w:color w:val="000000"/>
          <w:sz w:val="28"/>
          <w:szCs w:val="28"/>
          <w:lang w:val="en-US"/>
        </w:rPr>
        <w:t>797–806.</w:t>
      </w:r>
    </w:p>
    <w:p w14:paraId="68AD6D00" w14:textId="59B7F743" w:rsidR="00EB52E0" w:rsidRPr="001C13D4"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Boyum J, Fellinger E, Schmoker J, et al. Matrix metalloproteinase activity in thoracic aortic aneurisms associated with bicuspid and tricuspid aortic valves</w:t>
      </w:r>
      <w:r w:rsidR="00791604">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J Thorac Cardiovasc.Surg</w:t>
      </w:r>
      <w:r w:rsidR="00791604">
        <w:rPr>
          <w:rFonts w:ascii="Times New Roman" w:eastAsia="Times New Roman" w:hAnsi="Times New Roman" w:cs="Times New Roman"/>
          <w:color w:val="000000"/>
          <w:sz w:val="28"/>
          <w:szCs w:val="28"/>
          <w:lang w:val="en-US"/>
        </w:rPr>
        <w:t xml:space="preserve">. - </w:t>
      </w:r>
      <w:r w:rsidRPr="001C13D4">
        <w:rPr>
          <w:rFonts w:ascii="Times New Roman" w:eastAsia="Times New Roman" w:hAnsi="Times New Roman" w:cs="Times New Roman"/>
          <w:color w:val="000000"/>
          <w:sz w:val="28"/>
          <w:szCs w:val="28"/>
          <w:lang w:val="en-US"/>
        </w:rPr>
        <w:t xml:space="preserve"> 2004</w:t>
      </w:r>
      <w:r w:rsidR="00791604">
        <w:rPr>
          <w:rFonts w:ascii="Times New Roman" w:eastAsia="Times New Roman" w:hAnsi="Times New Roman" w:cs="Times New Roman"/>
          <w:color w:val="000000"/>
          <w:sz w:val="28"/>
          <w:szCs w:val="28"/>
          <w:lang w:val="en-US"/>
        </w:rPr>
        <w:t xml:space="preserve">. – </w:t>
      </w:r>
      <w:r w:rsidRPr="001C13D4">
        <w:rPr>
          <w:rFonts w:ascii="Times New Roman" w:eastAsia="Times New Roman" w:hAnsi="Times New Roman" w:cs="Times New Roman"/>
          <w:color w:val="000000"/>
          <w:sz w:val="28"/>
          <w:szCs w:val="28"/>
          <w:lang w:val="en-US"/>
        </w:rPr>
        <w:t>127</w:t>
      </w:r>
      <w:r w:rsidR="00791604">
        <w:rPr>
          <w:rFonts w:ascii="Times New Roman" w:eastAsia="Times New Roman" w:hAnsi="Times New Roman" w:cs="Times New Roman"/>
          <w:color w:val="000000"/>
          <w:sz w:val="28"/>
          <w:szCs w:val="28"/>
          <w:lang w:val="en-US"/>
        </w:rPr>
        <w:t xml:space="preserve">. - </w:t>
      </w:r>
      <w:r w:rsidRPr="001C13D4">
        <w:rPr>
          <w:rFonts w:ascii="Times New Roman" w:eastAsia="Times New Roman" w:hAnsi="Times New Roman" w:cs="Times New Roman"/>
          <w:color w:val="000000"/>
          <w:sz w:val="28"/>
          <w:szCs w:val="28"/>
          <w:lang w:val="en-US"/>
        </w:rPr>
        <w:t xml:space="preserve"> </w:t>
      </w:r>
      <w:r w:rsidR="00A27965">
        <w:rPr>
          <w:rFonts w:ascii="Times New Roman" w:eastAsia="Times New Roman" w:hAnsi="Times New Roman" w:cs="Times New Roman"/>
          <w:color w:val="000000"/>
          <w:sz w:val="28"/>
          <w:szCs w:val="28"/>
          <w:lang w:val="en-US"/>
        </w:rPr>
        <w:t xml:space="preserve">P. </w:t>
      </w:r>
      <w:r w:rsidRPr="001C13D4">
        <w:rPr>
          <w:rFonts w:ascii="Times New Roman" w:eastAsia="Times New Roman" w:hAnsi="Times New Roman" w:cs="Times New Roman"/>
          <w:color w:val="000000"/>
          <w:sz w:val="28"/>
          <w:szCs w:val="28"/>
          <w:lang w:val="en-US"/>
        </w:rPr>
        <w:t xml:space="preserve">686–91. </w:t>
      </w:r>
    </w:p>
    <w:p w14:paraId="5C57F292" w14:textId="5C79C490" w:rsidR="002E1DFA" w:rsidRDefault="00EB52E0" w:rsidP="002E1DFA">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Loscalzo M, Goh D, Loeys B, et al. Familial thoracic aortic dilatation and bicomissural aortic valve: a prospective analysis of natural history and inheritance</w:t>
      </w:r>
      <w:r w:rsidR="00A27965">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Am J Med Genet A</w:t>
      </w:r>
      <w:r w:rsidR="00A27965">
        <w:rPr>
          <w:rFonts w:ascii="Times New Roman" w:eastAsia="Times New Roman" w:hAnsi="Times New Roman" w:cs="Times New Roman"/>
          <w:color w:val="000000"/>
          <w:sz w:val="28"/>
          <w:szCs w:val="28"/>
          <w:lang w:val="en-US"/>
        </w:rPr>
        <w:t>. -</w:t>
      </w:r>
      <w:r w:rsidRPr="001C13D4">
        <w:rPr>
          <w:rFonts w:ascii="Times New Roman" w:eastAsia="Times New Roman" w:hAnsi="Times New Roman" w:cs="Times New Roman"/>
          <w:color w:val="000000"/>
          <w:sz w:val="28"/>
          <w:szCs w:val="28"/>
          <w:lang w:val="en-US"/>
        </w:rPr>
        <w:t xml:space="preserve"> 2007</w:t>
      </w:r>
      <w:r w:rsidR="00A27965">
        <w:rPr>
          <w:rFonts w:ascii="Times New Roman" w:eastAsia="Times New Roman" w:hAnsi="Times New Roman" w:cs="Times New Roman"/>
          <w:color w:val="000000"/>
          <w:sz w:val="28"/>
          <w:szCs w:val="28"/>
          <w:lang w:val="en-US"/>
        </w:rPr>
        <w:t xml:space="preserve">. - </w:t>
      </w:r>
      <w:r w:rsidRPr="001C13D4">
        <w:rPr>
          <w:rFonts w:ascii="Times New Roman" w:eastAsia="Times New Roman" w:hAnsi="Times New Roman" w:cs="Times New Roman"/>
          <w:color w:val="000000"/>
          <w:sz w:val="28"/>
          <w:szCs w:val="28"/>
          <w:lang w:val="en-US"/>
        </w:rPr>
        <w:t>143A</w:t>
      </w:r>
      <w:r w:rsidR="00A27965">
        <w:rPr>
          <w:rFonts w:ascii="Times New Roman" w:eastAsia="Times New Roman" w:hAnsi="Times New Roman" w:cs="Times New Roman"/>
          <w:color w:val="000000"/>
          <w:sz w:val="28"/>
          <w:szCs w:val="28"/>
          <w:lang w:val="en-US"/>
        </w:rPr>
        <w:t xml:space="preserve">. – P. </w:t>
      </w:r>
      <w:r w:rsidRPr="001C13D4">
        <w:rPr>
          <w:rFonts w:ascii="Times New Roman" w:eastAsia="Times New Roman" w:hAnsi="Times New Roman" w:cs="Times New Roman"/>
          <w:color w:val="000000"/>
          <w:sz w:val="28"/>
          <w:szCs w:val="28"/>
          <w:lang w:val="en-US"/>
        </w:rPr>
        <w:t xml:space="preserve">1960–7. </w:t>
      </w:r>
    </w:p>
    <w:p w14:paraId="663276F0" w14:textId="5B7617BE" w:rsidR="00EB52E0" w:rsidRPr="002E1DFA" w:rsidRDefault="0051413E" w:rsidP="002E1DFA">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8"/>
          <w:szCs w:val="28"/>
          <w:lang w:val="en-US"/>
        </w:rPr>
      </w:pPr>
      <w:hyperlink r:id="rId17" w:history="1">
        <w:r w:rsidR="002E1DFA" w:rsidRPr="002E1DFA">
          <w:rPr>
            <w:rStyle w:val="af"/>
            <w:rFonts w:ascii="Times New Roman" w:eastAsia="Arial" w:hAnsi="Times New Roman" w:cs="Times New Roman"/>
            <w:color w:val="auto"/>
            <w:sz w:val="28"/>
            <w:szCs w:val="28"/>
            <w:u w:val="none"/>
            <w:lang w:val="en-US"/>
          </w:rPr>
          <w:t>Hamosh</w:t>
        </w:r>
      </w:hyperlink>
      <w:r w:rsidR="002E1DFA" w:rsidRPr="002E1DFA">
        <w:rPr>
          <w:rFonts w:ascii="Times New Roman" w:hAnsi="Times New Roman" w:cs="Times New Roman"/>
          <w:sz w:val="28"/>
          <w:szCs w:val="28"/>
          <w:lang w:val="en-US"/>
        </w:rPr>
        <w:t xml:space="preserve"> A.,</w:t>
      </w:r>
      <w:r w:rsidR="002E1DFA" w:rsidRPr="002E1DFA">
        <w:rPr>
          <w:rFonts w:ascii="Times New Roman" w:hAnsi="Times New Roman" w:cs="Times New Roman"/>
          <w:sz w:val="28"/>
          <w:szCs w:val="28"/>
          <w:vertAlign w:val="superscript"/>
          <w:lang w:val="en-US"/>
        </w:rPr>
        <w:t xml:space="preserve"> </w:t>
      </w:r>
      <w:hyperlink r:id="rId18" w:history="1">
        <w:r w:rsidR="002E1DFA" w:rsidRPr="002E1DFA">
          <w:rPr>
            <w:rStyle w:val="af"/>
            <w:rFonts w:ascii="Times New Roman" w:eastAsia="Arial" w:hAnsi="Times New Roman" w:cs="Times New Roman"/>
            <w:color w:val="auto"/>
            <w:sz w:val="28"/>
            <w:szCs w:val="28"/>
            <w:u w:val="none"/>
            <w:lang w:val="en-US"/>
          </w:rPr>
          <w:t>Scott</w:t>
        </w:r>
      </w:hyperlink>
      <w:r w:rsidR="002E1DFA" w:rsidRPr="002E1DFA">
        <w:rPr>
          <w:rFonts w:ascii="Times New Roman" w:hAnsi="Times New Roman" w:cs="Times New Roman"/>
          <w:sz w:val="28"/>
          <w:szCs w:val="28"/>
          <w:lang w:val="en-US"/>
        </w:rPr>
        <w:t xml:space="preserve"> A., </w:t>
      </w:r>
      <w:hyperlink r:id="rId19" w:history="1">
        <w:r w:rsidR="002E1DFA" w:rsidRPr="002E1DFA">
          <w:rPr>
            <w:rStyle w:val="af"/>
            <w:rFonts w:ascii="Times New Roman" w:eastAsia="Arial" w:hAnsi="Times New Roman" w:cs="Times New Roman"/>
            <w:color w:val="auto"/>
            <w:sz w:val="28"/>
            <w:szCs w:val="28"/>
            <w:u w:val="none"/>
            <w:lang w:val="en-US"/>
          </w:rPr>
          <w:t>Amberger</w:t>
        </w:r>
      </w:hyperlink>
      <w:r w:rsidR="002E1DFA" w:rsidRPr="002E1DFA">
        <w:rPr>
          <w:rFonts w:ascii="Times New Roman" w:hAnsi="Times New Roman" w:cs="Times New Roman"/>
          <w:sz w:val="28"/>
          <w:szCs w:val="28"/>
          <w:lang w:val="en-US"/>
        </w:rPr>
        <w:t xml:space="preserve"> J., </w:t>
      </w:r>
      <w:hyperlink r:id="rId20" w:history="1">
        <w:r w:rsidR="002E1DFA" w:rsidRPr="002E1DFA">
          <w:rPr>
            <w:rStyle w:val="af"/>
            <w:rFonts w:ascii="Times New Roman" w:eastAsia="Arial" w:hAnsi="Times New Roman" w:cs="Times New Roman"/>
            <w:color w:val="auto"/>
            <w:sz w:val="28"/>
            <w:szCs w:val="28"/>
            <w:u w:val="none"/>
            <w:lang w:val="en-US"/>
          </w:rPr>
          <w:t>Bocchini</w:t>
        </w:r>
      </w:hyperlink>
      <w:r w:rsidR="002E1DFA" w:rsidRPr="002E1DFA">
        <w:rPr>
          <w:rFonts w:ascii="Times New Roman" w:hAnsi="Times New Roman" w:cs="Times New Roman"/>
          <w:sz w:val="28"/>
          <w:szCs w:val="28"/>
          <w:lang w:val="en-US"/>
        </w:rPr>
        <w:t xml:space="preserve"> C., </w:t>
      </w:r>
      <w:hyperlink r:id="rId21" w:history="1">
        <w:r w:rsidR="002E1DFA" w:rsidRPr="002E1DFA">
          <w:rPr>
            <w:rStyle w:val="af"/>
            <w:rFonts w:ascii="Times New Roman" w:eastAsia="Arial" w:hAnsi="Times New Roman" w:cs="Times New Roman"/>
            <w:color w:val="auto"/>
            <w:sz w:val="28"/>
            <w:szCs w:val="28"/>
            <w:u w:val="none"/>
            <w:lang w:val="en-US"/>
          </w:rPr>
          <w:t>Valle</w:t>
        </w:r>
      </w:hyperlink>
      <w:r w:rsidR="002E1DFA" w:rsidRPr="002E1DFA">
        <w:rPr>
          <w:rFonts w:ascii="Times New Roman" w:hAnsi="Times New Roman" w:cs="Times New Roman"/>
          <w:sz w:val="28"/>
          <w:szCs w:val="28"/>
          <w:lang w:val="en-US"/>
        </w:rPr>
        <w:t xml:space="preserve"> D., </w:t>
      </w:r>
      <w:hyperlink r:id="rId22" w:history="1">
        <w:r w:rsidR="002E1DFA" w:rsidRPr="002E1DFA">
          <w:rPr>
            <w:rStyle w:val="af"/>
            <w:rFonts w:ascii="Times New Roman" w:eastAsia="Arial" w:hAnsi="Times New Roman" w:cs="Times New Roman"/>
            <w:color w:val="auto"/>
            <w:sz w:val="28"/>
            <w:szCs w:val="28"/>
            <w:u w:val="none"/>
            <w:lang w:val="en-US"/>
          </w:rPr>
          <w:t>McKusick</w:t>
        </w:r>
      </w:hyperlink>
      <w:r w:rsidR="002E1DFA" w:rsidRPr="002E1DFA">
        <w:rPr>
          <w:rFonts w:ascii="Times New Roman" w:hAnsi="Times New Roman" w:cs="Times New Roman"/>
          <w:sz w:val="28"/>
          <w:szCs w:val="28"/>
          <w:lang w:val="en-US"/>
        </w:rPr>
        <w:t xml:space="preserve"> V.</w:t>
      </w:r>
      <w:r w:rsidR="002E1DFA" w:rsidRPr="002E1DFA">
        <w:rPr>
          <w:rFonts w:ascii="Times New Roman" w:hAnsi="Times New Roman" w:cs="Times New Roman"/>
          <w:spacing w:val="-2"/>
          <w:sz w:val="28"/>
          <w:szCs w:val="28"/>
          <w:lang w:val="en-US"/>
        </w:rPr>
        <w:t>Online Mendelian Inheritance in Man (OMIM), a knowledgebase of human genes and genetic disorders//</w:t>
      </w:r>
      <w:r w:rsidR="002E1DFA">
        <w:rPr>
          <w:rFonts w:ascii="Times New Roman" w:hAnsi="Times New Roman" w:cs="Times New Roman"/>
          <w:spacing w:val="-2"/>
          <w:sz w:val="28"/>
          <w:szCs w:val="28"/>
          <w:lang w:val="en-US"/>
        </w:rPr>
        <w:t xml:space="preserve"> </w:t>
      </w:r>
      <w:hyperlink r:id="rId23" w:history="1">
        <w:r w:rsidR="002E1DFA" w:rsidRPr="002E1DFA">
          <w:rPr>
            <w:rStyle w:val="af"/>
            <w:rFonts w:ascii="Times New Roman" w:hAnsi="Times New Roman" w:cs="Times New Roman"/>
            <w:color w:val="auto"/>
            <w:sz w:val="28"/>
            <w:szCs w:val="28"/>
            <w:u w:val="none"/>
            <w:lang w:val="en-US"/>
          </w:rPr>
          <w:t>Nucleic Acids Res.</w:t>
        </w:r>
      </w:hyperlink>
      <w:r w:rsidR="002E1DFA">
        <w:rPr>
          <w:rFonts w:ascii="Times New Roman" w:hAnsi="Times New Roman" w:cs="Times New Roman"/>
          <w:sz w:val="28"/>
          <w:szCs w:val="28"/>
          <w:shd w:val="clear" w:color="auto" w:fill="FFFFFF"/>
          <w:lang w:val="en-US"/>
        </w:rPr>
        <w:t xml:space="preserve"> –</w:t>
      </w:r>
      <w:r w:rsidR="002E1DFA" w:rsidRPr="002E1DFA">
        <w:rPr>
          <w:rFonts w:ascii="Times New Roman" w:hAnsi="Times New Roman" w:cs="Times New Roman"/>
          <w:sz w:val="28"/>
          <w:szCs w:val="28"/>
          <w:shd w:val="clear" w:color="auto" w:fill="FFFFFF"/>
          <w:lang w:val="en-US"/>
        </w:rPr>
        <w:t> </w:t>
      </w:r>
      <w:r w:rsidR="002E1DFA" w:rsidRPr="002E1DFA">
        <w:rPr>
          <w:rFonts w:ascii="Times New Roman" w:hAnsi="Times New Roman" w:cs="Times New Roman"/>
          <w:sz w:val="28"/>
          <w:szCs w:val="28"/>
          <w:shd w:val="clear" w:color="auto" w:fill="FFFFFF"/>
        </w:rPr>
        <w:t>2002</w:t>
      </w:r>
      <w:r w:rsidR="002E1DFA">
        <w:rPr>
          <w:rFonts w:ascii="Times New Roman" w:hAnsi="Times New Roman" w:cs="Times New Roman"/>
          <w:sz w:val="28"/>
          <w:szCs w:val="28"/>
          <w:shd w:val="clear" w:color="auto" w:fill="FFFFFF"/>
          <w:lang w:val="en-US"/>
        </w:rPr>
        <w:t xml:space="preserve">. - </w:t>
      </w:r>
      <w:r w:rsidR="002E1DFA" w:rsidRPr="002E1DFA">
        <w:rPr>
          <w:rFonts w:ascii="Times New Roman" w:hAnsi="Times New Roman" w:cs="Times New Roman"/>
          <w:sz w:val="28"/>
          <w:szCs w:val="28"/>
          <w:shd w:val="clear" w:color="auto" w:fill="FFFFFF"/>
        </w:rPr>
        <w:t>30(1)</w:t>
      </w:r>
      <w:r w:rsidR="002E1DFA">
        <w:rPr>
          <w:rFonts w:ascii="Times New Roman" w:hAnsi="Times New Roman" w:cs="Times New Roman"/>
          <w:sz w:val="28"/>
          <w:szCs w:val="28"/>
          <w:shd w:val="clear" w:color="auto" w:fill="FFFFFF"/>
          <w:lang w:val="en-US"/>
        </w:rPr>
        <w:t>. – P.</w:t>
      </w:r>
      <w:r w:rsidR="002E1DFA" w:rsidRPr="002E1DFA">
        <w:rPr>
          <w:rFonts w:ascii="Times New Roman" w:hAnsi="Times New Roman" w:cs="Times New Roman"/>
          <w:sz w:val="28"/>
          <w:szCs w:val="28"/>
          <w:shd w:val="clear" w:color="auto" w:fill="FFFFFF"/>
        </w:rPr>
        <w:t xml:space="preserve"> 52–55.</w:t>
      </w:r>
    </w:p>
    <w:p w14:paraId="3909B04D" w14:textId="22F40A8C" w:rsidR="00EB52E0" w:rsidRPr="001C13D4"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 xml:space="preserve">Guizani, I., Zidi, W., Zayani, Y., Boudiche, S., Hadj-Taieb et all. Matrix metalloproteinase-3 predicts clinical cardiovascular outcomes in patients with coronary artery disease: a 5 </w:t>
      </w:r>
      <w:r w:rsidR="005F3D27" w:rsidRPr="001C13D4">
        <w:rPr>
          <w:rFonts w:ascii="Times New Roman" w:eastAsia="Times New Roman" w:hAnsi="Times New Roman" w:cs="Times New Roman"/>
          <w:color w:val="000000"/>
          <w:sz w:val="28"/>
          <w:szCs w:val="28"/>
          <w:lang w:val="en-US"/>
        </w:rPr>
        <w:t>year</w:t>
      </w:r>
      <w:r w:rsidRPr="001C13D4">
        <w:rPr>
          <w:rFonts w:ascii="Times New Roman" w:eastAsia="Times New Roman" w:hAnsi="Times New Roman" w:cs="Times New Roman"/>
          <w:color w:val="000000"/>
          <w:sz w:val="28"/>
          <w:szCs w:val="28"/>
          <w:lang w:val="en-US"/>
        </w:rPr>
        <w:t xml:space="preserve"> cohort study</w:t>
      </w:r>
      <w:r w:rsidR="00A27965">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Molecular Biology Reports</w:t>
      </w:r>
      <w:r w:rsidR="00A27965">
        <w:rPr>
          <w:rFonts w:ascii="Times New Roman" w:eastAsia="Times New Roman" w:hAnsi="Times New Roman" w:cs="Times New Roman"/>
          <w:color w:val="000000"/>
          <w:sz w:val="28"/>
          <w:szCs w:val="28"/>
          <w:lang w:val="en-US"/>
        </w:rPr>
        <w:t xml:space="preserve">. – 2019. - </w:t>
      </w:r>
      <w:r w:rsidRPr="001C13D4">
        <w:rPr>
          <w:rFonts w:ascii="Times New Roman" w:eastAsia="Times New Roman" w:hAnsi="Times New Roman" w:cs="Times New Roman"/>
          <w:color w:val="000000"/>
          <w:sz w:val="28"/>
          <w:szCs w:val="28"/>
          <w:lang w:val="en-US"/>
        </w:rPr>
        <w:t>46 (5)</w:t>
      </w:r>
      <w:r w:rsidR="00A27965">
        <w:rPr>
          <w:rFonts w:ascii="Times New Roman" w:eastAsia="Times New Roman" w:hAnsi="Times New Roman" w:cs="Times New Roman"/>
          <w:color w:val="000000"/>
          <w:sz w:val="28"/>
          <w:szCs w:val="28"/>
          <w:lang w:val="en-US"/>
        </w:rPr>
        <w:t xml:space="preserve">. - </w:t>
      </w:r>
      <w:r w:rsidRPr="001C13D4">
        <w:rPr>
          <w:rFonts w:ascii="Times New Roman" w:eastAsia="Times New Roman" w:hAnsi="Times New Roman" w:cs="Times New Roman"/>
          <w:color w:val="000000"/>
          <w:sz w:val="28"/>
          <w:szCs w:val="28"/>
          <w:lang w:val="en-US"/>
        </w:rPr>
        <w:t xml:space="preserve"> </w:t>
      </w:r>
      <w:r w:rsidR="00A27965">
        <w:rPr>
          <w:rFonts w:ascii="Times New Roman" w:eastAsia="Times New Roman" w:hAnsi="Times New Roman" w:cs="Times New Roman"/>
          <w:color w:val="000000"/>
          <w:sz w:val="28"/>
          <w:szCs w:val="28"/>
          <w:lang w:val="en-US"/>
        </w:rPr>
        <w:t xml:space="preserve">P.  </w:t>
      </w:r>
      <w:r w:rsidRPr="001C13D4">
        <w:rPr>
          <w:rFonts w:ascii="Times New Roman" w:eastAsia="Times New Roman" w:hAnsi="Times New Roman" w:cs="Times New Roman"/>
          <w:color w:val="000000"/>
          <w:sz w:val="28"/>
          <w:szCs w:val="28"/>
          <w:lang w:val="en-US"/>
        </w:rPr>
        <w:t xml:space="preserve">4699-4707. </w:t>
      </w:r>
    </w:p>
    <w:p w14:paraId="43BD4F04" w14:textId="5F1AA483" w:rsidR="00EB52E0" w:rsidRPr="001C13D4"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Liu PY, Chen JH, Li YH, et al. Synergistic effect of stromelysin-1 (matrix metallo-proteinase-3) promoter 5A/6A polymorphism with smoking on the onset of young acute myocardial infarction</w:t>
      </w:r>
      <w:r w:rsidR="00A27965">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Thromb Haemost</w:t>
      </w:r>
      <w:r w:rsidR="00A27965">
        <w:rPr>
          <w:rFonts w:ascii="Times New Roman" w:eastAsia="Times New Roman" w:hAnsi="Times New Roman" w:cs="Times New Roman"/>
          <w:color w:val="000000"/>
          <w:sz w:val="28"/>
          <w:szCs w:val="28"/>
          <w:lang w:val="en-US"/>
        </w:rPr>
        <w:t xml:space="preserve">. - </w:t>
      </w:r>
      <w:r w:rsidRPr="001C13D4">
        <w:rPr>
          <w:rFonts w:ascii="Times New Roman" w:eastAsia="Times New Roman" w:hAnsi="Times New Roman" w:cs="Times New Roman"/>
          <w:color w:val="000000"/>
          <w:sz w:val="28"/>
          <w:szCs w:val="28"/>
          <w:lang w:val="en-US"/>
        </w:rPr>
        <w:t xml:space="preserve"> 2003</w:t>
      </w:r>
      <w:r w:rsidR="00A27965">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90</w:t>
      </w:r>
      <w:r w:rsidR="00A27965">
        <w:rPr>
          <w:rFonts w:ascii="Times New Roman" w:eastAsia="Times New Roman" w:hAnsi="Times New Roman" w:cs="Times New Roman"/>
          <w:color w:val="000000"/>
          <w:sz w:val="28"/>
          <w:szCs w:val="28"/>
          <w:lang w:val="en-US"/>
        </w:rPr>
        <w:t xml:space="preserve">. - </w:t>
      </w:r>
      <w:r w:rsidRPr="001C13D4">
        <w:rPr>
          <w:rFonts w:ascii="Times New Roman" w:eastAsia="Times New Roman" w:hAnsi="Times New Roman" w:cs="Times New Roman"/>
          <w:color w:val="000000"/>
          <w:sz w:val="28"/>
          <w:szCs w:val="28"/>
          <w:lang w:val="en-US"/>
        </w:rPr>
        <w:t xml:space="preserve"> </w:t>
      </w:r>
      <w:r w:rsidR="00A27965">
        <w:rPr>
          <w:rFonts w:ascii="Times New Roman" w:eastAsia="Times New Roman" w:hAnsi="Times New Roman" w:cs="Times New Roman"/>
          <w:color w:val="000000"/>
          <w:sz w:val="28"/>
          <w:szCs w:val="28"/>
          <w:lang w:val="en-US"/>
        </w:rPr>
        <w:t xml:space="preserve">P. </w:t>
      </w:r>
      <w:r w:rsidRPr="001C13D4">
        <w:rPr>
          <w:rFonts w:ascii="Times New Roman" w:eastAsia="Times New Roman" w:hAnsi="Times New Roman" w:cs="Times New Roman"/>
          <w:color w:val="000000"/>
          <w:sz w:val="28"/>
          <w:szCs w:val="28"/>
          <w:lang w:val="en-US"/>
        </w:rPr>
        <w:t>132–139.</w:t>
      </w:r>
    </w:p>
    <w:p w14:paraId="508D2C83" w14:textId="55C82A54" w:rsidR="00EB52E0" w:rsidRPr="00A27965"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Niu W., Qi Y. Matrix metalloproteinase family gene polymorphisms and risk for coronary artery disease: systematic review and metaanalysis</w:t>
      </w:r>
      <w:r w:rsidR="00A27965">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w:t>
      </w:r>
      <w:r w:rsidRPr="00A27965">
        <w:rPr>
          <w:rFonts w:ascii="Times New Roman" w:eastAsia="Times New Roman" w:hAnsi="Times New Roman" w:cs="Times New Roman"/>
          <w:color w:val="000000"/>
          <w:sz w:val="28"/>
          <w:szCs w:val="28"/>
          <w:lang w:val="en-US"/>
        </w:rPr>
        <w:t>Heart</w:t>
      </w:r>
      <w:r w:rsidR="00A27965">
        <w:rPr>
          <w:rFonts w:ascii="Times New Roman" w:eastAsia="Times New Roman" w:hAnsi="Times New Roman" w:cs="Times New Roman"/>
          <w:color w:val="000000"/>
          <w:sz w:val="28"/>
          <w:szCs w:val="28"/>
          <w:lang w:val="en-US"/>
        </w:rPr>
        <w:t xml:space="preserve">. - </w:t>
      </w:r>
      <w:r w:rsidRPr="00A27965">
        <w:rPr>
          <w:rFonts w:ascii="Times New Roman" w:eastAsia="Times New Roman" w:hAnsi="Times New Roman" w:cs="Times New Roman"/>
          <w:color w:val="000000"/>
          <w:sz w:val="28"/>
          <w:szCs w:val="28"/>
          <w:lang w:val="en-US"/>
        </w:rPr>
        <w:t xml:space="preserve"> 2012</w:t>
      </w:r>
      <w:r w:rsidR="00A27965">
        <w:rPr>
          <w:rFonts w:ascii="Times New Roman" w:eastAsia="Times New Roman" w:hAnsi="Times New Roman" w:cs="Times New Roman"/>
          <w:color w:val="000000"/>
          <w:sz w:val="28"/>
          <w:szCs w:val="28"/>
          <w:lang w:val="en-US"/>
        </w:rPr>
        <w:t xml:space="preserve">. - </w:t>
      </w:r>
      <w:r w:rsidRPr="00A27965">
        <w:rPr>
          <w:rFonts w:ascii="Times New Roman" w:eastAsia="Times New Roman" w:hAnsi="Times New Roman" w:cs="Times New Roman"/>
          <w:color w:val="000000"/>
          <w:sz w:val="28"/>
          <w:szCs w:val="28"/>
          <w:lang w:val="en-US"/>
        </w:rPr>
        <w:t>98 (20)</w:t>
      </w:r>
      <w:r w:rsidR="00A27965">
        <w:rPr>
          <w:rFonts w:ascii="Times New Roman" w:eastAsia="Times New Roman" w:hAnsi="Times New Roman" w:cs="Times New Roman"/>
          <w:color w:val="000000"/>
          <w:sz w:val="28"/>
          <w:szCs w:val="28"/>
          <w:lang w:val="en-US"/>
        </w:rPr>
        <w:t xml:space="preserve">. – P. </w:t>
      </w:r>
      <w:r w:rsidRPr="00A27965">
        <w:rPr>
          <w:rFonts w:ascii="Times New Roman" w:eastAsia="Times New Roman" w:hAnsi="Times New Roman" w:cs="Times New Roman"/>
          <w:color w:val="000000"/>
          <w:sz w:val="28"/>
          <w:szCs w:val="28"/>
          <w:lang w:val="en-US"/>
        </w:rPr>
        <w:t>1483–1491.</w:t>
      </w:r>
    </w:p>
    <w:p w14:paraId="52F1722F" w14:textId="6C28F4E5" w:rsidR="00EB52E0" w:rsidRPr="00A27965"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 xml:space="preserve">Xin Xu, Lihan Wang, Changfu Xu, Peng Zhang, Fendi Yong et all. Variations in matrix </w:t>
      </w:r>
      <w:r w:rsidR="00A27965" w:rsidRPr="001C13D4">
        <w:rPr>
          <w:rFonts w:ascii="Times New Roman" w:eastAsia="Times New Roman" w:hAnsi="Times New Roman" w:cs="Times New Roman"/>
          <w:color w:val="000000"/>
          <w:sz w:val="28"/>
          <w:szCs w:val="28"/>
          <w:lang w:val="en-US"/>
        </w:rPr>
        <w:t>metalloproteinase 1</w:t>
      </w:r>
      <w:r w:rsidRPr="001C13D4">
        <w:rPr>
          <w:rFonts w:ascii="Times New Roman" w:eastAsia="Times New Roman" w:hAnsi="Times New Roman" w:cs="Times New Roman"/>
          <w:color w:val="000000"/>
          <w:sz w:val="28"/>
          <w:szCs w:val="28"/>
          <w:lang w:val="en-US"/>
        </w:rPr>
        <w:t>, -3, and -9 genes and the risk of acute coronary syndrome and coronary artery disease in the Chinese Han population</w:t>
      </w:r>
      <w:r w:rsidR="00A27965">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w:t>
      </w:r>
      <w:r w:rsidRPr="00A27965">
        <w:rPr>
          <w:rFonts w:ascii="Times New Roman" w:eastAsia="Times New Roman" w:hAnsi="Times New Roman" w:cs="Times New Roman"/>
          <w:color w:val="000000"/>
          <w:sz w:val="28"/>
          <w:szCs w:val="28"/>
          <w:lang w:val="en-US"/>
        </w:rPr>
        <w:t>Coronary Artery Disease</w:t>
      </w:r>
      <w:r w:rsidR="00A27965">
        <w:rPr>
          <w:rFonts w:ascii="Times New Roman" w:eastAsia="Times New Roman" w:hAnsi="Times New Roman" w:cs="Times New Roman"/>
          <w:color w:val="000000"/>
          <w:sz w:val="28"/>
          <w:szCs w:val="28"/>
          <w:lang w:val="en-US"/>
        </w:rPr>
        <w:t xml:space="preserve"> </w:t>
      </w:r>
      <w:r w:rsidRPr="00A27965">
        <w:rPr>
          <w:rFonts w:ascii="Times New Roman" w:eastAsia="Times New Roman" w:hAnsi="Times New Roman" w:cs="Times New Roman"/>
          <w:color w:val="000000"/>
          <w:sz w:val="28"/>
          <w:szCs w:val="28"/>
          <w:lang w:val="en-US"/>
        </w:rPr>
        <w:t>.</w:t>
      </w:r>
      <w:r w:rsidR="00A27965">
        <w:rPr>
          <w:rFonts w:ascii="Times New Roman" w:eastAsia="Times New Roman" w:hAnsi="Times New Roman" w:cs="Times New Roman"/>
          <w:color w:val="000000"/>
          <w:sz w:val="28"/>
          <w:szCs w:val="28"/>
          <w:lang w:val="en-US"/>
        </w:rPr>
        <w:t xml:space="preserve"> –</w:t>
      </w:r>
      <w:r w:rsidRPr="00A27965">
        <w:rPr>
          <w:rFonts w:ascii="Times New Roman" w:eastAsia="Times New Roman" w:hAnsi="Times New Roman" w:cs="Times New Roman"/>
          <w:color w:val="000000"/>
          <w:sz w:val="28"/>
          <w:szCs w:val="28"/>
          <w:lang w:val="en-US"/>
        </w:rPr>
        <w:t xml:space="preserve"> </w:t>
      </w:r>
      <w:r w:rsidR="005F3D27" w:rsidRPr="00A27965">
        <w:rPr>
          <w:rFonts w:ascii="Times New Roman" w:eastAsia="Times New Roman" w:hAnsi="Times New Roman" w:cs="Times New Roman"/>
          <w:color w:val="000000"/>
          <w:sz w:val="28"/>
          <w:szCs w:val="28"/>
          <w:lang w:val="en-US"/>
        </w:rPr>
        <w:t>2013</w:t>
      </w:r>
      <w:r w:rsidR="00A27965">
        <w:rPr>
          <w:rFonts w:ascii="Times New Roman" w:eastAsia="Times New Roman" w:hAnsi="Times New Roman" w:cs="Times New Roman"/>
          <w:color w:val="000000"/>
          <w:sz w:val="28"/>
          <w:szCs w:val="28"/>
          <w:lang w:val="en-US"/>
        </w:rPr>
        <w:t xml:space="preserve">. - </w:t>
      </w:r>
      <w:r w:rsidRPr="00A27965">
        <w:rPr>
          <w:rFonts w:ascii="Times New Roman" w:eastAsia="Times New Roman" w:hAnsi="Times New Roman" w:cs="Times New Roman"/>
          <w:color w:val="000000"/>
          <w:sz w:val="28"/>
          <w:szCs w:val="28"/>
          <w:lang w:val="en-US"/>
        </w:rPr>
        <w:t>24(4)</w:t>
      </w:r>
      <w:r w:rsidR="00A27965">
        <w:rPr>
          <w:rFonts w:ascii="Times New Roman" w:eastAsia="Times New Roman" w:hAnsi="Times New Roman" w:cs="Times New Roman"/>
          <w:color w:val="000000"/>
          <w:sz w:val="28"/>
          <w:szCs w:val="28"/>
          <w:lang w:val="en-US"/>
        </w:rPr>
        <w:t xml:space="preserve">. – P. </w:t>
      </w:r>
      <w:r w:rsidRPr="00A27965">
        <w:rPr>
          <w:rFonts w:ascii="Times New Roman" w:eastAsia="Times New Roman" w:hAnsi="Times New Roman" w:cs="Times New Roman"/>
          <w:color w:val="000000"/>
          <w:sz w:val="28"/>
          <w:szCs w:val="28"/>
          <w:lang w:val="en-US"/>
        </w:rPr>
        <w:t>259–265</w:t>
      </w:r>
      <w:r w:rsidR="005F3D27" w:rsidRPr="00A27965">
        <w:rPr>
          <w:rFonts w:ascii="Times New Roman" w:eastAsia="Times New Roman" w:hAnsi="Times New Roman" w:cs="Times New Roman"/>
          <w:color w:val="000000"/>
          <w:sz w:val="28"/>
          <w:szCs w:val="28"/>
          <w:lang w:val="en-US"/>
        </w:rPr>
        <w:t>.</w:t>
      </w:r>
    </w:p>
    <w:p w14:paraId="13B651B0" w14:textId="22FA5014" w:rsidR="00EB52E0" w:rsidRPr="001C13D4"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 xml:space="preserve">Nojiri T, Morita H, Imai Y, et al. Genetic variations of matrix metalloproteinase-1 and -3 promoter regions and their associations with </w:t>
      </w:r>
      <w:r w:rsidRPr="001C13D4">
        <w:rPr>
          <w:rFonts w:ascii="Times New Roman" w:eastAsia="Times New Roman" w:hAnsi="Times New Roman" w:cs="Times New Roman"/>
          <w:color w:val="000000"/>
          <w:sz w:val="28"/>
          <w:szCs w:val="28"/>
          <w:lang w:val="en-US"/>
        </w:rPr>
        <w:lastRenderedPageBreak/>
        <w:t>susceptibility to myocardial infarction in Japanese</w:t>
      </w:r>
      <w:r w:rsidR="00A27965">
        <w:rPr>
          <w:rFonts w:ascii="Times New Roman" w:eastAsia="Times New Roman" w:hAnsi="Times New Roman" w:cs="Times New Roman"/>
          <w:color w:val="000000"/>
          <w:sz w:val="28"/>
          <w:szCs w:val="28"/>
          <w:lang w:val="en-US"/>
        </w:rPr>
        <w:t xml:space="preserve">// </w:t>
      </w:r>
      <w:r w:rsidRPr="001C13D4">
        <w:rPr>
          <w:rFonts w:ascii="Times New Roman" w:eastAsia="Times New Roman" w:hAnsi="Times New Roman" w:cs="Times New Roman"/>
          <w:color w:val="000000"/>
          <w:sz w:val="28"/>
          <w:szCs w:val="28"/>
          <w:lang w:val="en-US"/>
        </w:rPr>
        <w:t>Int J Cardiol</w:t>
      </w:r>
      <w:r w:rsidR="00A27965">
        <w:rPr>
          <w:rFonts w:ascii="Times New Roman" w:eastAsia="Times New Roman" w:hAnsi="Times New Roman" w:cs="Times New Roman"/>
          <w:color w:val="000000"/>
          <w:sz w:val="28"/>
          <w:szCs w:val="28"/>
          <w:lang w:val="en-US"/>
        </w:rPr>
        <w:t xml:space="preserve">. – </w:t>
      </w:r>
      <w:r w:rsidRPr="001C13D4">
        <w:rPr>
          <w:rFonts w:ascii="Times New Roman" w:eastAsia="Times New Roman" w:hAnsi="Times New Roman" w:cs="Times New Roman"/>
          <w:color w:val="000000"/>
          <w:sz w:val="28"/>
          <w:szCs w:val="28"/>
          <w:lang w:val="en-US"/>
        </w:rPr>
        <w:t>2003</w:t>
      </w:r>
      <w:r w:rsidR="00A27965">
        <w:rPr>
          <w:rFonts w:ascii="Times New Roman" w:eastAsia="Times New Roman" w:hAnsi="Times New Roman" w:cs="Times New Roman"/>
          <w:color w:val="000000"/>
          <w:sz w:val="28"/>
          <w:szCs w:val="28"/>
          <w:lang w:val="en-US"/>
        </w:rPr>
        <w:t>. –</w:t>
      </w:r>
      <w:r w:rsidRPr="001C13D4">
        <w:rPr>
          <w:rFonts w:ascii="Times New Roman" w:eastAsia="Times New Roman" w:hAnsi="Times New Roman" w:cs="Times New Roman"/>
          <w:color w:val="000000"/>
          <w:sz w:val="28"/>
          <w:szCs w:val="28"/>
          <w:lang w:val="en-US"/>
        </w:rPr>
        <w:t xml:space="preserve"> 92</w:t>
      </w:r>
      <w:r w:rsidR="00A27965">
        <w:rPr>
          <w:rFonts w:ascii="Times New Roman" w:eastAsia="Times New Roman" w:hAnsi="Times New Roman" w:cs="Times New Roman"/>
          <w:color w:val="000000"/>
          <w:sz w:val="28"/>
          <w:szCs w:val="28"/>
          <w:lang w:val="en-US"/>
        </w:rPr>
        <w:t>. – P.</w:t>
      </w:r>
      <w:r w:rsidRPr="001C13D4">
        <w:rPr>
          <w:rFonts w:ascii="Times New Roman" w:eastAsia="Times New Roman" w:hAnsi="Times New Roman" w:cs="Times New Roman"/>
          <w:color w:val="000000"/>
          <w:sz w:val="28"/>
          <w:szCs w:val="28"/>
          <w:lang w:val="en-US"/>
        </w:rPr>
        <w:t xml:space="preserve"> 181–186.</w:t>
      </w:r>
    </w:p>
    <w:p w14:paraId="546893E5" w14:textId="3521F0C4" w:rsidR="00EB52E0" w:rsidRPr="00A27965"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Niu W., Qi Y. Matrix metalloproteinase family gene polymorphisms and risk for coronary artery disease: systematic review and metaanalysis</w:t>
      </w:r>
      <w:r w:rsidR="00A27965">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w:t>
      </w:r>
      <w:r w:rsidRPr="00A27965">
        <w:rPr>
          <w:rFonts w:ascii="Times New Roman" w:eastAsia="Times New Roman" w:hAnsi="Times New Roman" w:cs="Times New Roman"/>
          <w:color w:val="000000"/>
          <w:sz w:val="28"/>
          <w:szCs w:val="28"/>
          <w:lang w:val="en-US"/>
        </w:rPr>
        <w:t>Heart</w:t>
      </w:r>
      <w:r w:rsidR="00A27965">
        <w:rPr>
          <w:rFonts w:ascii="Times New Roman" w:eastAsia="Times New Roman" w:hAnsi="Times New Roman" w:cs="Times New Roman"/>
          <w:color w:val="000000"/>
          <w:sz w:val="28"/>
          <w:szCs w:val="28"/>
          <w:lang w:val="en-US"/>
        </w:rPr>
        <w:t xml:space="preserve">. – </w:t>
      </w:r>
      <w:r w:rsidRPr="00A27965">
        <w:rPr>
          <w:rFonts w:ascii="Times New Roman" w:eastAsia="Times New Roman" w:hAnsi="Times New Roman" w:cs="Times New Roman"/>
          <w:color w:val="000000"/>
          <w:sz w:val="28"/>
          <w:szCs w:val="28"/>
          <w:lang w:val="en-US"/>
        </w:rPr>
        <w:t>2012</w:t>
      </w:r>
      <w:r w:rsidR="00A27965">
        <w:rPr>
          <w:rFonts w:ascii="Times New Roman" w:eastAsia="Times New Roman" w:hAnsi="Times New Roman" w:cs="Times New Roman"/>
          <w:color w:val="000000"/>
          <w:sz w:val="28"/>
          <w:szCs w:val="28"/>
          <w:lang w:val="en-US"/>
        </w:rPr>
        <w:t xml:space="preserve">.- </w:t>
      </w:r>
      <w:r w:rsidRPr="00A27965">
        <w:rPr>
          <w:rFonts w:ascii="Times New Roman" w:eastAsia="Times New Roman" w:hAnsi="Times New Roman" w:cs="Times New Roman"/>
          <w:color w:val="000000"/>
          <w:sz w:val="28"/>
          <w:szCs w:val="28"/>
          <w:lang w:val="en-US"/>
        </w:rPr>
        <w:t>98 (20)</w:t>
      </w:r>
      <w:r w:rsidR="00A27965">
        <w:rPr>
          <w:rFonts w:ascii="Times New Roman" w:eastAsia="Times New Roman" w:hAnsi="Times New Roman" w:cs="Times New Roman"/>
          <w:color w:val="000000"/>
          <w:sz w:val="28"/>
          <w:szCs w:val="28"/>
          <w:lang w:val="en-US"/>
        </w:rPr>
        <w:t xml:space="preserve">. – P. </w:t>
      </w:r>
      <w:r w:rsidRPr="00A27965">
        <w:rPr>
          <w:rFonts w:ascii="Times New Roman" w:eastAsia="Times New Roman" w:hAnsi="Times New Roman" w:cs="Times New Roman"/>
          <w:color w:val="000000"/>
          <w:sz w:val="28"/>
          <w:szCs w:val="28"/>
          <w:lang w:val="en-US"/>
        </w:rPr>
        <w:t>1483–1491.</w:t>
      </w:r>
    </w:p>
    <w:p w14:paraId="4AFE928E" w14:textId="721E5868" w:rsidR="00EB52E0" w:rsidRPr="00A27965"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Humphries S, Bauters C, Meirhaeghe A et al. The 5A6A polymorphism in the promoter of the stromelysin-1 (MMP 3) gene as a risk factor for restenosis</w:t>
      </w:r>
      <w:r w:rsidR="00A27965">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w:t>
      </w:r>
      <w:r w:rsidRPr="00A27965">
        <w:rPr>
          <w:rFonts w:ascii="Times New Roman" w:eastAsia="Times New Roman" w:hAnsi="Times New Roman" w:cs="Times New Roman"/>
          <w:color w:val="000000"/>
          <w:sz w:val="28"/>
          <w:szCs w:val="28"/>
          <w:lang w:val="en-US"/>
        </w:rPr>
        <w:t>Eur. Heart J</w:t>
      </w:r>
      <w:r w:rsidR="00A27965">
        <w:rPr>
          <w:rFonts w:ascii="Times New Roman" w:eastAsia="Times New Roman" w:hAnsi="Times New Roman" w:cs="Times New Roman"/>
          <w:color w:val="000000"/>
          <w:sz w:val="28"/>
          <w:szCs w:val="28"/>
          <w:lang w:val="en-US"/>
        </w:rPr>
        <w:t xml:space="preserve">. – </w:t>
      </w:r>
      <w:r w:rsidR="005F3D27" w:rsidRPr="00A27965">
        <w:rPr>
          <w:rFonts w:ascii="Times New Roman" w:eastAsia="Times New Roman" w:hAnsi="Times New Roman" w:cs="Times New Roman"/>
          <w:color w:val="000000"/>
          <w:sz w:val="28"/>
          <w:szCs w:val="28"/>
          <w:lang w:val="en-US"/>
        </w:rPr>
        <w:t>2002</w:t>
      </w:r>
      <w:r w:rsidR="00A27965">
        <w:rPr>
          <w:rFonts w:ascii="Times New Roman" w:eastAsia="Times New Roman" w:hAnsi="Times New Roman" w:cs="Times New Roman"/>
          <w:color w:val="000000"/>
          <w:sz w:val="28"/>
          <w:szCs w:val="28"/>
          <w:lang w:val="en-US"/>
        </w:rPr>
        <w:t xml:space="preserve">. - </w:t>
      </w:r>
      <w:r w:rsidRPr="00A27965">
        <w:rPr>
          <w:rFonts w:ascii="Times New Roman" w:eastAsia="Times New Roman" w:hAnsi="Times New Roman" w:cs="Times New Roman"/>
          <w:color w:val="000000"/>
          <w:sz w:val="28"/>
          <w:szCs w:val="28"/>
          <w:lang w:val="en-US"/>
        </w:rPr>
        <w:t>23(9)</w:t>
      </w:r>
      <w:r w:rsidR="00A27965">
        <w:rPr>
          <w:rFonts w:ascii="Times New Roman" w:eastAsia="Times New Roman" w:hAnsi="Times New Roman" w:cs="Times New Roman"/>
          <w:color w:val="000000"/>
          <w:sz w:val="28"/>
          <w:szCs w:val="28"/>
          <w:lang w:val="en-US"/>
        </w:rPr>
        <w:t xml:space="preserve">. – P. </w:t>
      </w:r>
      <w:r w:rsidRPr="00A27965">
        <w:rPr>
          <w:rFonts w:ascii="Times New Roman" w:eastAsia="Times New Roman" w:hAnsi="Times New Roman" w:cs="Times New Roman"/>
          <w:color w:val="000000"/>
          <w:sz w:val="28"/>
          <w:szCs w:val="28"/>
          <w:lang w:val="en-US"/>
        </w:rPr>
        <w:t xml:space="preserve">721-725 </w:t>
      </w:r>
    </w:p>
    <w:p w14:paraId="496A0264" w14:textId="748FB333" w:rsidR="00EB52E0" w:rsidRPr="001C13D4"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Blankenberg, S., Rupprecht, H.J., Poirier, O., et al. Plasma concentrations and genetic variation of matrix metalloproteinase 9 and prognosis of patients with cardiovascular disease</w:t>
      </w:r>
      <w:r w:rsidR="00A27965">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Circulation</w:t>
      </w:r>
      <w:r w:rsidR="00A27965">
        <w:rPr>
          <w:rFonts w:ascii="Times New Roman" w:eastAsia="Times New Roman" w:hAnsi="Times New Roman" w:cs="Times New Roman"/>
          <w:color w:val="000000"/>
          <w:sz w:val="28"/>
          <w:szCs w:val="28"/>
          <w:lang w:val="en-US"/>
        </w:rPr>
        <w:t xml:space="preserve">. – </w:t>
      </w:r>
      <w:r w:rsidRPr="001C13D4">
        <w:rPr>
          <w:rFonts w:ascii="Times New Roman" w:eastAsia="Times New Roman" w:hAnsi="Times New Roman" w:cs="Times New Roman"/>
          <w:color w:val="000000"/>
          <w:sz w:val="28"/>
          <w:szCs w:val="28"/>
          <w:lang w:val="en-US"/>
        </w:rPr>
        <w:t>2003</w:t>
      </w:r>
      <w:r w:rsidR="00A27965">
        <w:rPr>
          <w:rFonts w:ascii="Times New Roman" w:eastAsia="Times New Roman" w:hAnsi="Times New Roman" w:cs="Times New Roman"/>
          <w:color w:val="000000"/>
          <w:sz w:val="28"/>
          <w:szCs w:val="28"/>
          <w:lang w:val="en-US"/>
        </w:rPr>
        <w:t xml:space="preserve">.- </w:t>
      </w:r>
      <w:r w:rsidRPr="001C13D4">
        <w:rPr>
          <w:rFonts w:ascii="Times New Roman" w:eastAsia="Times New Roman" w:hAnsi="Times New Roman" w:cs="Times New Roman"/>
          <w:color w:val="000000"/>
          <w:sz w:val="28"/>
          <w:szCs w:val="28"/>
          <w:lang w:val="en-US"/>
        </w:rPr>
        <w:t>107(12)</w:t>
      </w:r>
      <w:r w:rsidR="00A27965">
        <w:rPr>
          <w:rFonts w:ascii="Times New Roman" w:eastAsia="Times New Roman" w:hAnsi="Times New Roman" w:cs="Times New Roman"/>
          <w:color w:val="000000"/>
          <w:sz w:val="28"/>
          <w:szCs w:val="28"/>
          <w:lang w:val="en-US"/>
        </w:rPr>
        <w:t xml:space="preserve">. – P. </w:t>
      </w:r>
      <w:r w:rsidRPr="001C13D4">
        <w:rPr>
          <w:rFonts w:ascii="Times New Roman" w:eastAsia="Times New Roman" w:hAnsi="Times New Roman" w:cs="Times New Roman"/>
          <w:color w:val="000000"/>
          <w:sz w:val="28"/>
          <w:szCs w:val="28"/>
          <w:lang w:val="en-US"/>
        </w:rPr>
        <w:t>1579-1585.</w:t>
      </w:r>
    </w:p>
    <w:p w14:paraId="02EA872E" w14:textId="5AA8D045" w:rsidR="00EB52E0" w:rsidRPr="00951C2A"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Lacchini, R., Metzger, I.F., Luizon, M., et al</w:t>
      </w:r>
      <w:r w:rsidR="00951C2A">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Interethnic differences in the distribution of matrix metalloproteinases genetic polymorphisms are consistent with interethnic differences in disease prevalence</w:t>
      </w:r>
      <w:r w:rsidR="00951C2A">
        <w:rPr>
          <w:rFonts w:ascii="Times New Roman" w:eastAsia="Times New Roman" w:hAnsi="Times New Roman" w:cs="Times New Roman"/>
          <w:color w:val="000000"/>
          <w:sz w:val="28"/>
          <w:szCs w:val="28"/>
          <w:lang w:val="en-US"/>
        </w:rPr>
        <w:t xml:space="preserve">// </w:t>
      </w:r>
      <w:r w:rsidRPr="00951C2A">
        <w:rPr>
          <w:rFonts w:ascii="Times New Roman" w:eastAsia="Times New Roman" w:hAnsi="Times New Roman" w:cs="Times New Roman"/>
          <w:color w:val="000000"/>
          <w:sz w:val="28"/>
          <w:szCs w:val="28"/>
          <w:lang w:val="en-US"/>
        </w:rPr>
        <w:t>DNA Cell Biol.</w:t>
      </w:r>
      <w:r w:rsidR="00951C2A">
        <w:rPr>
          <w:rFonts w:ascii="Times New Roman" w:eastAsia="Times New Roman" w:hAnsi="Times New Roman" w:cs="Times New Roman"/>
          <w:color w:val="000000"/>
          <w:sz w:val="28"/>
          <w:szCs w:val="28"/>
          <w:lang w:val="en-US"/>
        </w:rPr>
        <w:t xml:space="preserve">- 2010.- </w:t>
      </w:r>
      <w:r w:rsidRPr="00951C2A">
        <w:rPr>
          <w:rFonts w:ascii="Times New Roman" w:eastAsia="Times New Roman" w:hAnsi="Times New Roman" w:cs="Times New Roman"/>
          <w:color w:val="000000"/>
          <w:sz w:val="28"/>
          <w:szCs w:val="28"/>
          <w:lang w:val="en-US"/>
        </w:rPr>
        <w:t>29(11)</w:t>
      </w:r>
      <w:r w:rsidR="00951C2A">
        <w:rPr>
          <w:rFonts w:ascii="Times New Roman" w:eastAsia="Times New Roman" w:hAnsi="Times New Roman" w:cs="Times New Roman"/>
          <w:color w:val="000000"/>
          <w:sz w:val="28"/>
          <w:szCs w:val="28"/>
          <w:lang w:val="en-US"/>
        </w:rPr>
        <w:t xml:space="preserve">. – P. </w:t>
      </w:r>
      <w:r w:rsidRPr="00951C2A">
        <w:rPr>
          <w:rFonts w:ascii="Times New Roman" w:eastAsia="Times New Roman" w:hAnsi="Times New Roman" w:cs="Times New Roman"/>
          <w:color w:val="000000"/>
          <w:sz w:val="28"/>
          <w:szCs w:val="28"/>
          <w:lang w:val="en-US"/>
        </w:rPr>
        <w:t>649-655.</w:t>
      </w:r>
    </w:p>
    <w:p w14:paraId="7A50A2CF" w14:textId="4FEE0593" w:rsidR="00EB52E0" w:rsidRPr="001C13D4"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Metzger, et al. Genetic Variants in matrix metalloproteinase-9 gene modify metalloproteinase-9 levels in black subjects</w:t>
      </w:r>
      <w:r w:rsidR="00951C2A">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DNA Cell Biol.</w:t>
      </w:r>
      <w:r w:rsidR="00951C2A">
        <w:rPr>
          <w:rFonts w:ascii="Times New Roman" w:eastAsia="Times New Roman" w:hAnsi="Times New Roman" w:cs="Times New Roman"/>
          <w:color w:val="000000"/>
          <w:sz w:val="28"/>
          <w:szCs w:val="28"/>
          <w:lang w:val="en-US"/>
        </w:rPr>
        <w:t xml:space="preserve"> - </w:t>
      </w:r>
      <w:r w:rsidRPr="001C13D4">
        <w:rPr>
          <w:rFonts w:ascii="Times New Roman" w:eastAsia="Times New Roman" w:hAnsi="Times New Roman" w:cs="Times New Roman"/>
          <w:color w:val="000000"/>
          <w:sz w:val="28"/>
          <w:szCs w:val="28"/>
          <w:lang w:val="en-US"/>
        </w:rPr>
        <w:t>2012.</w:t>
      </w:r>
      <w:r w:rsidR="00951C2A">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31(4)</w:t>
      </w:r>
      <w:r w:rsidR="00951C2A">
        <w:rPr>
          <w:rFonts w:ascii="Times New Roman" w:eastAsia="Times New Roman" w:hAnsi="Times New Roman" w:cs="Times New Roman"/>
          <w:color w:val="000000"/>
          <w:sz w:val="28"/>
          <w:szCs w:val="28"/>
          <w:lang w:val="en-US"/>
        </w:rPr>
        <w:t xml:space="preserve">. – P. </w:t>
      </w:r>
      <w:r w:rsidRPr="001C13D4">
        <w:rPr>
          <w:rFonts w:ascii="Times New Roman" w:eastAsia="Times New Roman" w:hAnsi="Times New Roman" w:cs="Times New Roman"/>
          <w:color w:val="000000"/>
          <w:sz w:val="28"/>
          <w:szCs w:val="28"/>
          <w:lang w:val="en-US"/>
        </w:rPr>
        <w:t>504-510.</w:t>
      </w:r>
    </w:p>
    <w:p w14:paraId="0282DAC3" w14:textId="6F14C442" w:rsidR="00EB52E0" w:rsidRPr="001C13D4"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Juan, Z., Wei-Guo, Z., Heng-Liang, S., Da-Guo, W.Association of matrix metalloproteinase 9 C-1562T polymorphism with genetic susceptibility to myocardial infarction: A meta-analysis</w:t>
      </w:r>
      <w:r w:rsidR="00951C2A">
        <w:rPr>
          <w:rFonts w:ascii="Times New Roman" w:eastAsia="Times New Roman" w:hAnsi="Times New Roman" w:cs="Times New Roman"/>
          <w:color w:val="000000"/>
          <w:sz w:val="28"/>
          <w:szCs w:val="28"/>
          <w:lang w:val="en-US"/>
        </w:rPr>
        <w:t xml:space="preserve">// </w:t>
      </w:r>
      <w:r w:rsidRPr="001C13D4">
        <w:rPr>
          <w:rFonts w:ascii="Times New Roman" w:eastAsia="Times New Roman" w:hAnsi="Times New Roman" w:cs="Times New Roman"/>
          <w:color w:val="000000"/>
          <w:sz w:val="28"/>
          <w:szCs w:val="28"/>
          <w:lang w:val="en-US"/>
        </w:rPr>
        <w:t>Current Therapeutic Research - Clinical and Experimental</w:t>
      </w:r>
      <w:r w:rsidR="00951C2A">
        <w:rPr>
          <w:rFonts w:ascii="Times New Roman" w:eastAsia="Times New Roman" w:hAnsi="Times New Roman" w:cs="Times New Roman"/>
          <w:color w:val="000000"/>
          <w:sz w:val="28"/>
          <w:szCs w:val="28"/>
          <w:lang w:val="en-US"/>
        </w:rPr>
        <w:t>. – 2015.-</w:t>
      </w:r>
      <w:r w:rsidRPr="001C13D4">
        <w:rPr>
          <w:rFonts w:ascii="Times New Roman" w:eastAsia="Times New Roman" w:hAnsi="Times New Roman" w:cs="Times New Roman"/>
          <w:color w:val="000000"/>
          <w:sz w:val="28"/>
          <w:szCs w:val="28"/>
          <w:lang w:val="en-US"/>
        </w:rPr>
        <w:t xml:space="preserve"> 77</w:t>
      </w:r>
      <w:r w:rsidR="00951C2A">
        <w:rPr>
          <w:rFonts w:ascii="Times New Roman" w:eastAsia="Times New Roman" w:hAnsi="Times New Roman" w:cs="Times New Roman"/>
          <w:color w:val="000000"/>
          <w:sz w:val="28"/>
          <w:szCs w:val="28"/>
          <w:lang w:val="en-US"/>
        </w:rPr>
        <w:t xml:space="preserve">. – P. </w:t>
      </w:r>
      <w:r w:rsidRPr="001C13D4">
        <w:rPr>
          <w:rFonts w:ascii="Times New Roman" w:eastAsia="Times New Roman" w:hAnsi="Times New Roman" w:cs="Times New Roman"/>
          <w:color w:val="000000"/>
          <w:sz w:val="28"/>
          <w:szCs w:val="28"/>
          <w:lang w:val="en-US"/>
        </w:rPr>
        <w:t xml:space="preserve">40-45. </w:t>
      </w:r>
    </w:p>
    <w:p w14:paraId="710F231C" w14:textId="0FE824C3" w:rsidR="00EB52E0" w:rsidRPr="001C13D4"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Wang, X., Shi, L.-Z. Association of matrix metalloproteinase-9 C1562T polymorphism and coronary artery disease: A meta-analysis</w:t>
      </w:r>
      <w:r w:rsidR="00951C2A">
        <w:rPr>
          <w:rFonts w:ascii="Times New Roman" w:eastAsia="Times New Roman" w:hAnsi="Times New Roman" w:cs="Times New Roman"/>
          <w:color w:val="000000"/>
          <w:sz w:val="28"/>
          <w:szCs w:val="28"/>
          <w:lang w:val="en-US"/>
        </w:rPr>
        <w:t xml:space="preserve">// </w:t>
      </w:r>
      <w:r w:rsidRPr="001C13D4">
        <w:rPr>
          <w:rFonts w:ascii="Times New Roman" w:eastAsia="Times New Roman" w:hAnsi="Times New Roman" w:cs="Times New Roman"/>
          <w:color w:val="000000"/>
          <w:sz w:val="28"/>
          <w:szCs w:val="28"/>
          <w:lang w:val="en-US"/>
        </w:rPr>
        <w:t>Journal of Zhejiang University: Science B</w:t>
      </w:r>
      <w:r w:rsidR="00951C2A">
        <w:rPr>
          <w:rFonts w:ascii="Times New Roman" w:eastAsia="Times New Roman" w:hAnsi="Times New Roman" w:cs="Times New Roman"/>
          <w:color w:val="000000"/>
          <w:sz w:val="28"/>
          <w:szCs w:val="28"/>
          <w:lang w:val="en-US"/>
        </w:rPr>
        <w:t xml:space="preserve"> . – 2014. - </w:t>
      </w:r>
      <w:r w:rsidRPr="001C13D4">
        <w:rPr>
          <w:rFonts w:ascii="Times New Roman" w:eastAsia="Times New Roman" w:hAnsi="Times New Roman" w:cs="Times New Roman"/>
          <w:color w:val="000000"/>
          <w:sz w:val="28"/>
          <w:szCs w:val="28"/>
          <w:lang w:val="en-US"/>
        </w:rPr>
        <w:t>15 (3)</w:t>
      </w:r>
      <w:r w:rsidR="00951C2A">
        <w:rPr>
          <w:rFonts w:ascii="Times New Roman" w:eastAsia="Times New Roman" w:hAnsi="Times New Roman" w:cs="Times New Roman"/>
          <w:color w:val="000000"/>
          <w:sz w:val="28"/>
          <w:szCs w:val="28"/>
          <w:lang w:val="en-US"/>
        </w:rPr>
        <w:t xml:space="preserve">. – P. </w:t>
      </w:r>
      <w:r w:rsidRPr="001C13D4">
        <w:rPr>
          <w:rFonts w:ascii="Times New Roman" w:eastAsia="Times New Roman" w:hAnsi="Times New Roman" w:cs="Times New Roman"/>
          <w:color w:val="000000"/>
          <w:sz w:val="28"/>
          <w:szCs w:val="28"/>
          <w:lang w:val="en-US"/>
        </w:rPr>
        <w:t>256-263.</w:t>
      </w:r>
    </w:p>
    <w:p w14:paraId="6CC2D2D2" w14:textId="6692BA57" w:rsidR="00EB52E0" w:rsidRPr="001C13D4"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Danesh J. et al. Plasma fibrinogen level and the risk of major cardiovascular diseases and nonvascular mortality: an individual participant meta-analysis // JAMA. – 2005. – 294</w:t>
      </w:r>
      <w:r w:rsidR="002E1DFA">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14</w:t>
      </w:r>
      <w:r w:rsidR="002E1DFA">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 </w:t>
      </w:r>
      <w:r>
        <w:rPr>
          <w:rFonts w:ascii="Times New Roman" w:eastAsia="Times New Roman" w:hAnsi="Times New Roman" w:cs="Times New Roman"/>
          <w:color w:val="000000"/>
          <w:sz w:val="28"/>
          <w:szCs w:val="28"/>
        </w:rPr>
        <w:t>Р</w:t>
      </w:r>
      <w:r w:rsidRPr="001C13D4">
        <w:rPr>
          <w:rFonts w:ascii="Times New Roman" w:eastAsia="Times New Roman" w:hAnsi="Times New Roman" w:cs="Times New Roman"/>
          <w:color w:val="000000"/>
          <w:sz w:val="28"/>
          <w:szCs w:val="28"/>
          <w:lang w:val="en-US"/>
        </w:rPr>
        <w:t>. 1799–809.</w:t>
      </w:r>
    </w:p>
    <w:p w14:paraId="091EB78E" w14:textId="51F92B29" w:rsidR="00EB52E0" w:rsidRPr="001C13D4"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Mannila M.N. et al. Contribution of haplotypes across the fibrinogen gene cluster to variation in risk of myocardial infarction // Thromb. haemost. – 2005. – 93</w:t>
      </w:r>
      <w:r w:rsidR="002E1DFA">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№3</w:t>
      </w:r>
      <w:r w:rsidR="002E1DFA">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 </w:t>
      </w:r>
      <w:r>
        <w:rPr>
          <w:rFonts w:ascii="Times New Roman" w:eastAsia="Times New Roman" w:hAnsi="Times New Roman" w:cs="Times New Roman"/>
          <w:color w:val="000000"/>
          <w:sz w:val="28"/>
          <w:szCs w:val="28"/>
        </w:rPr>
        <w:t>Р</w:t>
      </w:r>
      <w:r w:rsidRPr="001C13D4">
        <w:rPr>
          <w:rFonts w:ascii="Times New Roman" w:eastAsia="Times New Roman" w:hAnsi="Times New Roman" w:cs="Times New Roman"/>
          <w:color w:val="000000"/>
          <w:sz w:val="28"/>
          <w:szCs w:val="28"/>
          <w:lang w:val="en-US"/>
        </w:rPr>
        <w:t>. 570– 577.</w:t>
      </w:r>
    </w:p>
    <w:p w14:paraId="7A748066" w14:textId="7DFEFC9E" w:rsidR="00EB52E0" w:rsidRPr="002E3722"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2E3722">
        <w:rPr>
          <w:rFonts w:ascii="Times New Roman" w:eastAsia="Times New Roman" w:hAnsi="Times New Roman" w:cs="Times New Roman"/>
          <w:color w:val="000000"/>
          <w:sz w:val="28"/>
          <w:szCs w:val="28"/>
          <w:lang w:val="en-US"/>
        </w:rPr>
        <w:t>Theodoraki E.V.</w:t>
      </w:r>
      <w:r w:rsidR="002E3722" w:rsidRPr="002E3722">
        <w:rPr>
          <w:rFonts w:ascii="Times New Roman" w:eastAsia="Times New Roman" w:hAnsi="Times New Roman" w:cs="Times New Roman"/>
          <w:color w:val="000000"/>
          <w:sz w:val="28"/>
          <w:szCs w:val="28"/>
          <w:lang w:val="en-US"/>
        </w:rPr>
        <w:t xml:space="preserve">, </w:t>
      </w:r>
      <w:r w:rsidR="002E3722" w:rsidRPr="002E3722">
        <w:rPr>
          <w:rFonts w:ascii="Times New Roman" w:hAnsi="Times New Roman" w:cs="Times New Roman"/>
          <w:sz w:val="28"/>
          <w:szCs w:val="28"/>
          <w:lang w:val="en-US"/>
        </w:rPr>
        <w:t>Nikopensius T., Suhorutšenko J., Peppes V., Fili P., Kolovou G. et al</w:t>
      </w:r>
      <w:r w:rsidRPr="002E3722">
        <w:rPr>
          <w:rFonts w:ascii="Times New Roman" w:eastAsia="Times New Roman" w:hAnsi="Times New Roman" w:cs="Times New Roman"/>
          <w:color w:val="000000"/>
          <w:sz w:val="28"/>
          <w:szCs w:val="28"/>
          <w:lang w:val="en-US"/>
        </w:rPr>
        <w:t>. Fibrinogen beta variants confer protection against coronary artery disease in a Greek case-control study // BMC med genet</w:t>
      </w:r>
      <w:r w:rsidR="002E3722">
        <w:rPr>
          <w:rFonts w:ascii="Times New Roman" w:eastAsia="Times New Roman" w:hAnsi="Times New Roman" w:cs="Times New Roman"/>
          <w:color w:val="000000"/>
          <w:sz w:val="28"/>
          <w:szCs w:val="28"/>
          <w:lang w:val="en-US"/>
        </w:rPr>
        <w:t xml:space="preserve"> </w:t>
      </w:r>
      <w:r w:rsidRPr="002E3722">
        <w:rPr>
          <w:rFonts w:ascii="Times New Roman" w:eastAsia="Times New Roman" w:hAnsi="Times New Roman" w:cs="Times New Roman"/>
          <w:color w:val="000000"/>
          <w:sz w:val="28"/>
          <w:szCs w:val="28"/>
          <w:lang w:val="en-US"/>
        </w:rPr>
        <w:t>.– 2010.</w:t>
      </w:r>
      <w:r w:rsidR="002E3722" w:rsidRPr="002E3722">
        <w:rPr>
          <w:rFonts w:ascii="Times New Roman" w:eastAsia="Times New Roman" w:hAnsi="Times New Roman" w:cs="Times New Roman"/>
          <w:color w:val="000000"/>
          <w:sz w:val="28"/>
          <w:szCs w:val="28"/>
          <w:lang w:val="en-US"/>
        </w:rPr>
        <w:t xml:space="preserve"> – 11(28).- 1-7</w:t>
      </w:r>
      <w:r w:rsidRPr="002E3722">
        <w:rPr>
          <w:rFonts w:ascii="Times New Roman" w:eastAsia="Times New Roman" w:hAnsi="Times New Roman" w:cs="Times New Roman"/>
          <w:color w:val="000000"/>
          <w:sz w:val="28"/>
          <w:szCs w:val="28"/>
          <w:lang w:val="en-US"/>
        </w:rPr>
        <w:t xml:space="preserve"> </w:t>
      </w:r>
      <w:r w:rsidR="002E3722" w:rsidRPr="002E3722">
        <w:rPr>
          <w:rFonts w:ascii="Times New Roman" w:eastAsia="Times New Roman" w:hAnsi="Times New Roman" w:cs="Times New Roman"/>
          <w:color w:val="000000"/>
          <w:sz w:val="28"/>
          <w:szCs w:val="28"/>
          <w:lang w:val="en-US"/>
        </w:rPr>
        <w:t>.</w:t>
      </w:r>
    </w:p>
    <w:p w14:paraId="626EC3A3" w14:textId="65F6DA65" w:rsidR="00EB52E0" w:rsidRPr="002E3722" w:rsidRDefault="004B7971" w:rsidP="004B7971">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2E3722">
        <w:rPr>
          <w:rFonts w:ascii="Times New Roman" w:eastAsia="Gungsuh" w:hAnsi="Times New Roman" w:cs="Times New Roman"/>
          <w:color w:val="000000"/>
          <w:sz w:val="28"/>
          <w:szCs w:val="28"/>
          <w:lang w:val="en-US"/>
        </w:rPr>
        <w:t>Martiskainen M.</w:t>
      </w:r>
      <w:r w:rsidR="002E3722" w:rsidRPr="002E3722">
        <w:rPr>
          <w:rFonts w:ascii="Times New Roman" w:eastAsia="Gungsuh" w:hAnsi="Times New Roman" w:cs="Times New Roman"/>
          <w:color w:val="000000"/>
          <w:sz w:val="28"/>
          <w:szCs w:val="28"/>
          <w:lang w:val="en-US"/>
        </w:rPr>
        <w:t>,</w:t>
      </w:r>
      <w:r w:rsidRPr="002E3722">
        <w:rPr>
          <w:rFonts w:ascii="Times New Roman" w:eastAsia="Gungsuh" w:hAnsi="Times New Roman" w:cs="Times New Roman"/>
          <w:color w:val="000000"/>
          <w:sz w:val="28"/>
          <w:szCs w:val="28"/>
          <w:lang w:val="en-US"/>
        </w:rPr>
        <w:t xml:space="preserve"> </w:t>
      </w:r>
      <w:r w:rsidR="002E3722" w:rsidRPr="002E3722">
        <w:rPr>
          <w:rFonts w:ascii="Times New Roman" w:hAnsi="Times New Roman" w:cs="Times New Roman"/>
          <w:sz w:val="28"/>
          <w:szCs w:val="28"/>
          <w:lang w:val="en-US"/>
        </w:rPr>
        <w:t xml:space="preserve">Oksala N., Pohjasvaara T., Kaste M, Oksala A , Karhunen P. </w:t>
      </w:r>
      <w:r w:rsidRPr="002E3722">
        <w:rPr>
          <w:rFonts w:ascii="Times New Roman" w:eastAsia="Gungsuh" w:hAnsi="Times New Roman" w:cs="Times New Roman"/>
          <w:color w:val="000000"/>
          <w:sz w:val="28"/>
          <w:szCs w:val="28"/>
          <w:lang w:val="en-US"/>
        </w:rPr>
        <w:t xml:space="preserve">et al. </w:t>
      </w:r>
      <w:r w:rsidRPr="002E3722">
        <w:rPr>
          <w:rFonts w:ascii="Times New Roman" w:eastAsia="Gungsuh" w:hAnsi="Times New Roman" w:cs="Times New Roman"/>
          <w:color w:val="000000"/>
          <w:sz w:val="28"/>
          <w:szCs w:val="28"/>
        </w:rPr>
        <w:t>Β</w:t>
      </w:r>
      <w:r w:rsidRPr="002E3722">
        <w:rPr>
          <w:rFonts w:ascii="Times New Roman" w:eastAsia="Gungsuh" w:hAnsi="Times New Roman" w:cs="Times New Roman"/>
          <w:color w:val="000000"/>
          <w:sz w:val="28"/>
          <w:szCs w:val="28"/>
          <w:lang w:val="en-US"/>
        </w:rPr>
        <w:t>eta-fibrinogen gene promoter A −455 allele associated with poor longterm survival among 55–71 years old Caucasian women in Finnish stroke cohort // BMC neurol.</w:t>
      </w:r>
      <w:r w:rsidR="00951C2A" w:rsidRPr="002E3722">
        <w:rPr>
          <w:rFonts w:ascii="Times New Roman" w:eastAsia="Gungsuh" w:hAnsi="Times New Roman" w:cs="Times New Roman"/>
          <w:color w:val="000000"/>
          <w:sz w:val="28"/>
          <w:szCs w:val="28"/>
          <w:lang w:val="en-US"/>
        </w:rPr>
        <w:t xml:space="preserve"> </w:t>
      </w:r>
      <w:r w:rsidRPr="002E3722">
        <w:rPr>
          <w:rFonts w:ascii="Times New Roman" w:eastAsia="Gungsuh" w:hAnsi="Times New Roman" w:cs="Times New Roman"/>
          <w:color w:val="000000"/>
          <w:sz w:val="28"/>
          <w:szCs w:val="28"/>
          <w:lang w:val="en-US"/>
        </w:rPr>
        <w:t>– 2014.</w:t>
      </w:r>
      <w:r w:rsidR="002E3722" w:rsidRPr="002E3722">
        <w:rPr>
          <w:rFonts w:ascii="Times New Roman" w:eastAsia="Gungsuh" w:hAnsi="Times New Roman" w:cs="Times New Roman"/>
          <w:color w:val="000000"/>
          <w:sz w:val="28"/>
          <w:szCs w:val="28"/>
          <w:lang w:val="en-US"/>
        </w:rPr>
        <w:t xml:space="preserve"> – 14(137). - 1-9.</w:t>
      </w:r>
      <w:r w:rsidRPr="002E3722">
        <w:rPr>
          <w:rFonts w:ascii="Times New Roman" w:eastAsia="Times New Roman" w:hAnsi="Times New Roman" w:cs="Times New Roman"/>
          <w:color w:val="000000"/>
          <w:sz w:val="28"/>
          <w:szCs w:val="28"/>
          <w:lang w:val="en-US"/>
        </w:rPr>
        <w:t xml:space="preserve"> </w:t>
      </w:r>
    </w:p>
    <w:p w14:paraId="4E542459" w14:textId="15F25D0D" w:rsidR="00EB52E0" w:rsidRPr="001C13D4"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Kathiresan S. et al. Common genetic variation in five thrombosis genes and relations to plasma hemostatic protein level and cardiovascular disease risk // Arterioscler. thromb. vasc. biol. – 2006. – 26</w:t>
      </w:r>
      <w:r w:rsidR="002E3722">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6</w:t>
      </w:r>
      <w:r w:rsidR="002E3722">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 </w:t>
      </w:r>
      <w:r>
        <w:rPr>
          <w:rFonts w:ascii="Times New Roman" w:eastAsia="Times New Roman" w:hAnsi="Times New Roman" w:cs="Times New Roman"/>
          <w:color w:val="000000"/>
          <w:sz w:val="28"/>
          <w:szCs w:val="28"/>
        </w:rPr>
        <w:t>Р</w:t>
      </w:r>
      <w:r w:rsidRPr="001C13D4">
        <w:rPr>
          <w:rFonts w:ascii="Times New Roman" w:eastAsia="Times New Roman" w:hAnsi="Times New Roman" w:cs="Times New Roman"/>
          <w:color w:val="000000"/>
          <w:sz w:val="28"/>
          <w:szCs w:val="28"/>
          <w:lang w:val="en-US"/>
        </w:rPr>
        <w:t>. 1405–1412.</w:t>
      </w:r>
    </w:p>
    <w:p w14:paraId="0D0345E6" w14:textId="1496AC18" w:rsidR="00EB52E0" w:rsidRPr="001C13D4"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Ye Z. et al. Seven haemostatic gene polymorphisms in coronary disease: meta-analysis of 66,155 cases and 91,307 controls // Lancet. – 2006. – 367</w:t>
      </w:r>
      <w:r w:rsidR="002E3722">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9511</w:t>
      </w:r>
      <w:r w:rsidR="002E3722">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 </w:t>
      </w:r>
      <w:r>
        <w:rPr>
          <w:rFonts w:ascii="Times New Roman" w:eastAsia="Times New Roman" w:hAnsi="Times New Roman" w:cs="Times New Roman"/>
          <w:color w:val="000000"/>
          <w:sz w:val="28"/>
          <w:szCs w:val="28"/>
        </w:rPr>
        <w:t>Р</w:t>
      </w:r>
      <w:r w:rsidRPr="001C13D4">
        <w:rPr>
          <w:rFonts w:ascii="Times New Roman" w:eastAsia="Times New Roman" w:hAnsi="Times New Roman" w:cs="Times New Roman"/>
          <w:color w:val="000000"/>
          <w:sz w:val="28"/>
          <w:szCs w:val="28"/>
          <w:lang w:val="en-US"/>
        </w:rPr>
        <w:t>. 651–658.</w:t>
      </w:r>
    </w:p>
    <w:p w14:paraId="519D3AAE" w14:textId="056E5843" w:rsidR="00EB52E0" w:rsidRPr="001C13D4"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lastRenderedPageBreak/>
        <w:t>Bladbjerg EM, et al. Genetic influence on thrombotic risk markers in the elderly–a Danish twin study // J. Thromb. haemost. – 2006. – 4</w:t>
      </w:r>
      <w:r w:rsidR="002E3722">
        <w:rPr>
          <w:rFonts w:ascii="Times New Roman" w:eastAsia="Times New Roman" w:hAnsi="Times New Roman" w:cs="Times New Roman"/>
          <w:color w:val="000000"/>
          <w:sz w:val="28"/>
          <w:szCs w:val="28"/>
          <w:lang w:val="en-US"/>
        </w:rPr>
        <w:t>(3).</w:t>
      </w:r>
      <w:r w:rsidRPr="001C13D4">
        <w:rPr>
          <w:rFonts w:ascii="Times New Roman" w:eastAsia="Times New Roman" w:hAnsi="Times New Roman" w:cs="Times New Roman"/>
          <w:color w:val="000000"/>
          <w:sz w:val="28"/>
          <w:szCs w:val="28"/>
          <w:lang w:val="en-US"/>
        </w:rPr>
        <w:t xml:space="preserve"> – </w:t>
      </w:r>
      <w:r>
        <w:rPr>
          <w:rFonts w:ascii="Times New Roman" w:eastAsia="Times New Roman" w:hAnsi="Times New Roman" w:cs="Times New Roman"/>
          <w:color w:val="000000"/>
          <w:sz w:val="28"/>
          <w:szCs w:val="28"/>
        </w:rPr>
        <w:t>Р</w:t>
      </w:r>
      <w:r w:rsidRPr="001C13D4">
        <w:rPr>
          <w:rFonts w:ascii="Times New Roman" w:eastAsia="Times New Roman" w:hAnsi="Times New Roman" w:cs="Times New Roman"/>
          <w:color w:val="000000"/>
          <w:sz w:val="28"/>
          <w:szCs w:val="28"/>
          <w:lang w:val="en-US"/>
        </w:rPr>
        <w:t>. 599–607.</w:t>
      </w:r>
    </w:p>
    <w:p w14:paraId="17E112E9" w14:textId="5A7D8397" w:rsidR="00EB52E0" w:rsidRPr="001C13D4"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Mannucci P.M. et al. The association of factor V Leiden with myocardial infarction is replicated in 1880 patients with premature disease // J. thromb. haem. – 2010. – 8</w:t>
      </w:r>
      <w:r w:rsidR="002E3722">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10</w:t>
      </w:r>
      <w:r w:rsidR="002E3722">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 </w:t>
      </w:r>
      <w:r>
        <w:rPr>
          <w:rFonts w:ascii="Times New Roman" w:eastAsia="Times New Roman" w:hAnsi="Times New Roman" w:cs="Times New Roman"/>
          <w:color w:val="000000"/>
          <w:sz w:val="28"/>
          <w:szCs w:val="28"/>
        </w:rPr>
        <w:t>Р</w:t>
      </w:r>
      <w:r w:rsidRPr="001C13D4">
        <w:rPr>
          <w:rFonts w:ascii="Times New Roman" w:eastAsia="Times New Roman" w:hAnsi="Times New Roman" w:cs="Times New Roman"/>
          <w:color w:val="000000"/>
          <w:sz w:val="28"/>
          <w:szCs w:val="28"/>
          <w:lang w:val="en-US"/>
        </w:rPr>
        <w:t>. 2116–2121.</w:t>
      </w:r>
    </w:p>
    <w:p w14:paraId="309F2520" w14:textId="0965125B" w:rsidR="00EB52E0" w:rsidRPr="001C13D4"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Zdravkovic S. et al. Heritability of death from coronary heart disease: a 36-year follow- up of 20 966 Swedish twins // J. intern. med. – 2002. – 252</w:t>
      </w:r>
      <w:r w:rsidR="002E3722">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3</w:t>
      </w:r>
      <w:r w:rsidR="002E3722">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 </w:t>
      </w:r>
      <w:r>
        <w:rPr>
          <w:rFonts w:ascii="Times New Roman" w:eastAsia="Times New Roman" w:hAnsi="Times New Roman" w:cs="Times New Roman"/>
          <w:color w:val="000000"/>
          <w:sz w:val="28"/>
          <w:szCs w:val="28"/>
        </w:rPr>
        <w:t>Р</w:t>
      </w:r>
      <w:r w:rsidRPr="001C13D4">
        <w:rPr>
          <w:rFonts w:ascii="Times New Roman" w:eastAsia="Times New Roman" w:hAnsi="Times New Roman" w:cs="Times New Roman"/>
          <w:color w:val="000000"/>
          <w:sz w:val="28"/>
          <w:szCs w:val="28"/>
          <w:lang w:val="en-US"/>
        </w:rPr>
        <w:t>. 247–254.</w:t>
      </w:r>
    </w:p>
    <w:p w14:paraId="6460041B" w14:textId="3C5696FF" w:rsidR="00EB52E0" w:rsidRPr="001C13D4"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Myocardial Infarction Genetics Consortium. Genome-wide association of early-onset myocardial infarction with single nucleotide polymorphisms and copy number variants // Nat. genet. – 2009. – 4</w:t>
      </w:r>
      <w:r w:rsidR="002E3722">
        <w:rPr>
          <w:rFonts w:ascii="Times New Roman" w:eastAsia="Times New Roman" w:hAnsi="Times New Roman" w:cs="Times New Roman"/>
          <w:color w:val="000000"/>
          <w:sz w:val="28"/>
          <w:szCs w:val="28"/>
          <w:lang w:val="en-US"/>
        </w:rPr>
        <w:t>1(</w:t>
      </w:r>
      <w:r w:rsidRPr="001C13D4">
        <w:rPr>
          <w:rFonts w:ascii="Times New Roman" w:eastAsia="Times New Roman" w:hAnsi="Times New Roman" w:cs="Times New Roman"/>
          <w:color w:val="000000"/>
          <w:sz w:val="28"/>
          <w:szCs w:val="28"/>
          <w:lang w:val="en-US"/>
        </w:rPr>
        <w:t>3</w:t>
      </w:r>
      <w:r w:rsidR="002E3722">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 </w:t>
      </w:r>
      <w:r>
        <w:rPr>
          <w:rFonts w:ascii="Times New Roman" w:eastAsia="Times New Roman" w:hAnsi="Times New Roman" w:cs="Times New Roman"/>
          <w:color w:val="000000"/>
          <w:sz w:val="28"/>
          <w:szCs w:val="28"/>
        </w:rPr>
        <w:t>Р</w:t>
      </w:r>
      <w:r w:rsidRPr="001C13D4">
        <w:rPr>
          <w:rFonts w:ascii="Times New Roman" w:eastAsia="Times New Roman" w:hAnsi="Times New Roman" w:cs="Times New Roman"/>
          <w:color w:val="000000"/>
          <w:sz w:val="28"/>
          <w:szCs w:val="28"/>
          <w:lang w:val="en-US"/>
        </w:rPr>
        <w:t>. 334–341.</w:t>
      </w:r>
    </w:p>
    <w:p w14:paraId="528A6496" w14:textId="73D9811D" w:rsidR="00EB52E0" w:rsidRPr="001C13D4"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Kucharska-Newton A.M. et al. Association of the platelet GPIIb/IIIa polymorphism with atherosclerotic plaquemorphology: the Atherosclerosis Risk in Communities (ARIC) Study // Atherosclerosis. – 2011. – 216</w:t>
      </w:r>
      <w:r w:rsidR="002E3722">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№1</w:t>
      </w:r>
      <w:r w:rsidR="002E3722">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 </w:t>
      </w:r>
      <w:r>
        <w:rPr>
          <w:rFonts w:ascii="Times New Roman" w:eastAsia="Times New Roman" w:hAnsi="Times New Roman" w:cs="Times New Roman"/>
          <w:color w:val="000000"/>
          <w:sz w:val="28"/>
          <w:szCs w:val="28"/>
        </w:rPr>
        <w:t>Р</w:t>
      </w:r>
      <w:r w:rsidRPr="001C13D4">
        <w:rPr>
          <w:rFonts w:ascii="Times New Roman" w:eastAsia="Times New Roman" w:hAnsi="Times New Roman" w:cs="Times New Roman"/>
          <w:color w:val="000000"/>
          <w:sz w:val="28"/>
          <w:szCs w:val="28"/>
          <w:lang w:val="en-US"/>
        </w:rPr>
        <w:t>. 151–156.</w:t>
      </w:r>
    </w:p>
    <w:p w14:paraId="2241B419" w14:textId="077725E9" w:rsidR="00EB52E0" w:rsidRPr="00744F6D"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 xml:space="preserve">Rivera-García B.E. et al. Platelet glycoprotein IIIA PLA1/A2 polymorphism in young patients with ST elevation myocardial infarction and idiopathic ischemic stroke // </w:t>
      </w:r>
      <w:hyperlink r:id="rId24">
        <w:r w:rsidRPr="001C13D4">
          <w:rPr>
            <w:rFonts w:ascii="Times New Roman" w:eastAsia="Times New Roman" w:hAnsi="Times New Roman" w:cs="Times New Roman"/>
            <w:color w:val="000000"/>
            <w:sz w:val="28"/>
            <w:szCs w:val="28"/>
            <w:lang w:val="en-US"/>
          </w:rPr>
          <w:t>Mol. cell.</w:t>
        </w:r>
      </w:hyperlink>
      <w:r w:rsidRPr="001C13D4">
        <w:rPr>
          <w:rFonts w:ascii="Times New Roman" w:eastAsia="Times New Roman" w:hAnsi="Times New Roman" w:cs="Times New Roman"/>
          <w:color w:val="000000"/>
          <w:sz w:val="28"/>
          <w:szCs w:val="28"/>
          <w:lang w:val="en-US"/>
        </w:rPr>
        <w:t xml:space="preserve"> </w:t>
      </w:r>
      <w:hyperlink r:id="rId25">
        <w:r w:rsidRPr="00240945">
          <w:rPr>
            <w:rFonts w:ascii="Times New Roman" w:eastAsia="Times New Roman" w:hAnsi="Times New Roman" w:cs="Times New Roman"/>
            <w:color w:val="000000"/>
            <w:sz w:val="28"/>
            <w:szCs w:val="28"/>
            <w:lang w:val="en-US"/>
          </w:rPr>
          <w:t xml:space="preserve">biochem. </w:t>
        </w:r>
      </w:hyperlink>
      <w:r w:rsidRPr="00744F6D">
        <w:rPr>
          <w:rFonts w:ascii="Times New Roman" w:eastAsia="Times New Roman" w:hAnsi="Times New Roman" w:cs="Times New Roman"/>
          <w:color w:val="000000"/>
          <w:sz w:val="28"/>
          <w:szCs w:val="28"/>
          <w:lang w:val="en-US"/>
        </w:rPr>
        <w:t>– 2013. – 384</w:t>
      </w:r>
      <w:r w:rsidR="00763FF2">
        <w:rPr>
          <w:rFonts w:ascii="Times New Roman" w:eastAsia="Times New Roman" w:hAnsi="Times New Roman" w:cs="Times New Roman"/>
          <w:color w:val="000000"/>
          <w:sz w:val="28"/>
          <w:szCs w:val="28"/>
          <w:lang w:val="en-US"/>
        </w:rPr>
        <w:t>(</w:t>
      </w:r>
      <w:r w:rsidRPr="00744F6D">
        <w:rPr>
          <w:rFonts w:ascii="Times New Roman" w:eastAsia="Times New Roman" w:hAnsi="Times New Roman" w:cs="Times New Roman"/>
          <w:color w:val="000000"/>
          <w:sz w:val="28"/>
          <w:szCs w:val="28"/>
          <w:lang w:val="en-US"/>
        </w:rPr>
        <w:t>1</w:t>
      </w:r>
      <w:r w:rsidR="00763FF2">
        <w:rPr>
          <w:rFonts w:ascii="Times New Roman" w:eastAsia="Times New Roman" w:hAnsi="Times New Roman" w:cs="Times New Roman"/>
          <w:color w:val="000000"/>
          <w:sz w:val="28"/>
          <w:szCs w:val="28"/>
          <w:lang w:val="en-US"/>
        </w:rPr>
        <w:t>)</w:t>
      </w:r>
      <w:r w:rsidRPr="00744F6D">
        <w:rPr>
          <w:rFonts w:ascii="Times New Roman" w:eastAsia="Times New Roman" w:hAnsi="Times New Roman" w:cs="Times New Roman"/>
          <w:color w:val="000000"/>
          <w:sz w:val="28"/>
          <w:szCs w:val="28"/>
          <w:lang w:val="en-US"/>
        </w:rPr>
        <w:t>. – P. 163–171.</w:t>
      </w:r>
    </w:p>
    <w:p w14:paraId="4DA6E23F" w14:textId="0B75E298" w:rsidR="00EB52E0" w:rsidRPr="001C13D4"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Boekholdt S.M. et al. Interaction between a genetic variant of the platelet fibrinogen receptor and fibrinogen levels in determining the risk of cardiovascular events // Am. heart. j. – 2004. – 147</w:t>
      </w:r>
      <w:r w:rsidR="00763FF2">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1</w:t>
      </w:r>
      <w:r w:rsidR="00763FF2">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 P. 181–186.</w:t>
      </w:r>
    </w:p>
    <w:p w14:paraId="16426973" w14:textId="0ABAC8F8" w:rsidR="00EB52E0" w:rsidRPr="001C13D4"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Aikawa M, Libby P. The vulnerable atherosclerotic plaque: pathogenesis and therapeutic approach // Cardiovasc. pathol. – 2004. – 13</w:t>
      </w:r>
      <w:r w:rsidR="00763FF2">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3</w:t>
      </w:r>
      <w:r w:rsidR="00763FF2">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 </w:t>
      </w:r>
      <w:r>
        <w:rPr>
          <w:rFonts w:ascii="Times New Roman" w:eastAsia="Times New Roman" w:hAnsi="Times New Roman" w:cs="Times New Roman"/>
          <w:color w:val="000000"/>
          <w:sz w:val="28"/>
          <w:szCs w:val="28"/>
        </w:rPr>
        <w:t>Р</w:t>
      </w:r>
      <w:r w:rsidRPr="001C13D4">
        <w:rPr>
          <w:rFonts w:ascii="Times New Roman" w:eastAsia="Times New Roman" w:hAnsi="Times New Roman" w:cs="Times New Roman"/>
          <w:color w:val="000000"/>
          <w:sz w:val="28"/>
          <w:szCs w:val="28"/>
          <w:lang w:val="en-US"/>
        </w:rPr>
        <w:t>. 125–138.</w:t>
      </w:r>
    </w:p>
    <w:p w14:paraId="0CD41D19" w14:textId="3EA4D9DF" w:rsidR="00EB52E0" w:rsidRPr="001C13D4"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Zeymer U, Wienbergen H. A review of clinical trials with eptifibatide in cardiology // Cardiovascular. drug reviews. – 2007. – 25</w:t>
      </w:r>
      <w:r w:rsidR="00763FF2">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4</w:t>
      </w:r>
      <w:r w:rsidR="00763FF2">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 </w:t>
      </w:r>
      <w:r>
        <w:rPr>
          <w:rFonts w:ascii="Times New Roman" w:eastAsia="Times New Roman" w:hAnsi="Times New Roman" w:cs="Times New Roman"/>
          <w:color w:val="000000"/>
          <w:sz w:val="28"/>
          <w:szCs w:val="28"/>
        </w:rPr>
        <w:t>Р</w:t>
      </w:r>
      <w:r w:rsidRPr="001C13D4">
        <w:rPr>
          <w:rFonts w:ascii="Times New Roman" w:eastAsia="Times New Roman" w:hAnsi="Times New Roman" w:cs="Times New Roman"/>
          <w:color w:val="000000"/>
          <w:sz w:val="28"/>
          <w:szCs w:val="28"/>
          <w:lang w:val="en-US"/>
        </w:rPr>
        <w:t xml:space="preserve">. 301–315. </w:t>
      </w:r>
    </w:p>
    <w:p w14:paraId="406D0406" w14:textId="47827B32" w:rsidR="00EB52E0" w:rsidRPr="00763FF2"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763FF2">
        <w:rPr>
          <w:rFonts w:ascii="Times New Roman" w:eastAsia="Times New Roman" w:hAnsi="Times New Roman" w:cs="Times New Roman"/>
          <w:color w:val="000000"/>
          <w:sz w:val="28"/>
          <w:szCs w:val="28"/>
          <w:lang w:val="en-US"/>
        </w:rPr>
        <w:t xml:space="preserve">Lewis S., Ebrahim S., Davey S. Meta-analysis of MTHFR 677C-&gt;T polymorphism and coronary heart disease: does totality of evidence support causal role for homocysteine and preventive potential of folate? // BMJ. – 2005. </w:t>
      </w:r>
      <w:r w:rsidR="00763FF2" w:rsidRPr="00763FF2">
        <w:rPr>
          <w:rFonts w:ascii="Times New Roman" w:eastAsia="Times New Roman" w:hAnsi="Times New Roman" w:cs="Times New Roman"/>
          <w:color w:val="000000"/>
          <w:sz w:val="28"/>
          <w:szCs w:val="28"/>
          <w:lang w:val="en-US"/>
        </w:rPr>
        <w:t>– 331. – 1053.</w:t>
      </w:r>
    </w:p>
    <w:p w14:paraId="31404002" w14:textId="39004D93" w:rsidR="00EB52E0"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sidRPr="00763FF2">
        <w:rPr>
          <w:rFonts w:ascii="Times New Roman" w:eastAsia="Times New Roman" w:hAnsi="Times New Roman" w:cs="Times New Roman"/>
          <w:color w:val="000000"/>
          <w:sz w:val="28"/>
          <w:szCs w:val="28"/>
          <w:lang w:val="en-US"/>
        </w:rPr>
        <w:t>Whayne</w:t>
      </w:r>
      <w:r w:rsidRPr="001C13D4">
        <w:rPr>
          <w:rFonts w:ascii="Times New Roman" w:eastAsia="Times New Roman" w:hAnsi="Times New Roman" w:cs="Times New Roman"/>
          <w:color w:val="000000"/>
          <w:sz w:val="28"/>
          <w:szCs w:val="28"/>
          <w:lang w:val="en-US"/>
        </w:rPr>
        <w:t xml:space="preserve"> TF. Methylenetetrahydrofolate reductase C677T polymorphism, venous thrombosis, cardiovascular risk, and other effects // </w:t>
      </w:r>
      <w:hyperlink r:id="rId26">
        <w:r w:rsidRPr="001C13D4">
          <w:rPr>
            <w:rFonts w:ascii="Times New Roman" w:eastAsia="Times New Roman" w:hAnsi="Times New Roman" w:cs="Times New Roman"/>
            <w:color w:val="000000"/>
            <w:sz w:val="28"/>
            <w:szCs w:val="28"/>
            <w:lang w:val="en-US"/>
          </w:rPr>
          <w:t>Angiology.</w:t>
        </w:r>
      </w:hyperlink>
      <w:r w:rsidRPr="001C13D4">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 2015. – 66</w:t>
      </w:r>
      <w:r w:rsidR="00763FF2">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5</w:t>
      </w:r>
      <w:r w:rsidR="00763FF2">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 – Р. 401–404.</w:t>
      </w:r>
    </w:p>
    <w:p w14:paraId="08E460CD" w14:textId="329F616C" w:rsidR="00EB52E0" w:rsidRPr="00A01AF3" w:rsidRDefault="003B4F86" w:rsidP="003B4F86">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226AC5">
        <w:rPr>
          <w:rFonts w:ascii="Times New Roman" w:eastAsia="Cardo" w:hAnsi="Times New Roman" w:cs="Times New Roman"/>
          <w:color w:val="000000"/>
          <w:sz w:val="28"/>
          <w:szCs w:val="28"/>
          <w:lang w:val="en-US"/>
        </w:rPr>
        <w:t>Ashfield-Watt P., Pullin C., Whiting J. et al. Methylenetetrahydrofolate reductase 677C→T genotype modulates homocysteine responses to a folate-rich diet or a low-dose folic acid supplement: a randomized controlled trial // Am. J. Clin. Nutr. – 2002. – 76</w:t>
      </w:r>
      <w:r w:rsidR="00763FF2">
        <w:rPr>
          <w:rFonts w:ascii="Times New Roman" w:eastAsia="Cardo" w:hAnsi="Times New Roman" w:cs="Times New Roman"/>
          <w:color w:val="000000"/>
          <w:sz w:val="28"/>
          <w:szCs w:val="28"/>
          <w:lang w:val="en-US"/>
        </w:rPr>
        <w:t>(</w:t>
      </w:r>
      <w:r w:rsidRPr="00226AC5">
        <w:rPr>
          <w:rFonts w:ascii="Times New Roman" w:eastAsia="Cardo" w:hAnsi="Times New Roman" w:cs="Times New Roman"/>
          <w:color w:val="000000"/>
          <w:sz w:val="28"/>
          <w:szCs w:val="28"/>
          <w:lang w:val="en-US"/>
        </w:rPr>
        <w:t>1</w:t>
      </w:r>
      <w:r w:rsidR="00763FF2">
        <w:rPr>
          <w:rFonts w:ascii="Times New Roman" w:eastAsia="Cardo" w:hAnsi="Times New Roman" w:cs="Times New Roman"/>
          <w:color w:val="000000"/>
          <w:sz w:val="28"/>
          <w:szCs w:val="28"/>
          <w:lang w:val="en-US"/>
        </w:rPr>
        <w:t>)</w:t>
      </w:r>
      <w:r w:rsidRPr="00226AC5">
        <w:rPr>
          <w:rFonts w:ascii="Times New Roman" w:eastAsia="Cardo" w:hAnsi="Times New Roman" w:cs="Times New Roman"/>
          <w:color w:val="000000"/>
          <w:sz w:val="28"/>
          <w:szCs w:val="28"/>
          <w:lang w:val="en-US"/>
        </w:rPr>
        <w:t>. –P. 180– 186</w:t>
      </w:r>
    </w:p>
    <w:p w14:paraId="3C62444E" w14:textId="401D2C65" w:rsidR="00EB52E0" w:rsidRPr="003B4F86"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 xml:space="preserve">Hickey S., Curry C., Toriello H. ACMG Practice Guideline: lack of evidence for MTHFR polymorphism testing // Genet. </w:t>
      </w:r>
      <w:r w:rsidRPr="003B4F86">
        <w:rPr>
          <w:rFonts w:ascii="Times New Roman" w:eastAsia="Times New Roman" w:hAnsi="Times New Roman" w:cs="Times New Roman"/>
          <w:color w:val="000000"/>
          <w:sz w:val="28"/>
          <w:szCs w:val="28"/>
          <w:lang w:val="en-US"/>
        </w:rPr>
        <w:t>Med. – 2013. – 15</w:t>
      </w:r>
      <w:r w:rsidR="00763FF2">
        <w:rPr>
          <w:rFonts w:ascii="Times New Roman" w:eastAsia="Times New Roman" w:hAnsi="Times New Roman" w:cs="Times New Roman"/>
          <w:color w:val="000000"/>
          <w:sz w:val="28"/>
          <w:szCs w:val="28"/>
          <w:lang w:val="en-US"/>
        </w:rPr>
        <w:t>(</w:t>
      </w:r>
      <w:r w:rsidRPr="003B4F86">
        <w:rPr>
          <w:rFonts w:ascii="Times New Roman" w:eastAsia="Times New Roman" w:hAnsi="Times New Roman" w:cs="Times New Roman"/>
          <w:color w:val="000000"/>
          <w:sz w:val="28"/>
          <w:szCs w:val="28"/>
          <w:lang w:val="en-US"/>
        </w:rPr>
        <w:t>2</w:t>
      </w:r>
      <w:r w:rsidR="00763FF2">
        <w:rPr>
          <w:rFonts w:ascii="Times New Roman" w:eastAsia="Times New Roman" w:hAnsi="Times New Roman" w:cs="Times New Roman"/>
          <w:color w:val="000000"/>
          <w:sz w:val="28"/>
          <w:szCs w:val="28"/>
          <w:lang w:val="en-US"/>
        </w:rPr>
        <w:t>)</w:t>
      </w:r>
      <w:r w:rsidRPr="003B4F86">
        <w:rPr>
          <w:rFonts w:ascii="Times New Roman" w:eastAsia="Times New Roman" w:hAnsi="Times New Roman" w:cs="Times New Roman"/>
          <w:color w:val="000000"/>
          <w:sz w:val="28"/>
          <w:szCs w:val="28"/>
          <w:lang w:val="en-US"/>
        </w:rPr>
        <w:t xml:space="preserve">. – P.153–156. </w:t>
      </w:r>
    </w:p>
    <w:p w14:paraId="20E34825" w14:textId="49F73986" w:rsidR="00EB52E0"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sidRPr="001C13D4">
        <w:rPr>
          <w:rFonts w:ascii="Times New Roman" w:eastAsia="Times New Roman" w:hAnsi="Times New Roman" w:cs="Times New Roman"/>
          <w:color w:val="000000"/>
          <w:sz w:val="28"/>
          <w:szCs w:val="28"/>
          <w:lang w:val="en-US"/>
        </w:rPr>
        <w:t xml:space="preserve">Mehlig K., Leander K., de Faire U. et al. The association between plasma homocysteine and coronary heart disease is modified by the MTHFR 677C&gt;T polymorphism // Heart. – 2013.– </w:t>
      </w:r>
      <w:r>
        <w:rPr>
          <w:rFonts w:ascii="Times New Roman" w:eastAsia="Times New Roman" w:hAnsi="Times New Roman" w:cs="Times New Roman"/>
          <w:color w:val="000000"/>
          <w:sz w:val="28"/>
          <w:szCs w:val="28"/>
        </w:rPr>
        <w:t>99</w:t>
      </w:r>
      <w:r w:rsidR="00763FF2">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23</w:t>
      </w:r>
      <w:r w:rsidR="00763FF2">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 – P.1761–1765.</w:t>
      </w:r>
    </w:p>
    <w:p w14:paraId="4A5364D2" w14:textId="60712EB8" w:rsidR="00EB52E0" w:rsidRPr="001C13D4"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Chen L., Liu L., Hong K. et al. Three genetic polymorphisms of homocysteine- metabolizing enzymes and risk of coronary heart disease: a meta-analysis based on 23 case- control studies // DNA Cell Biol. – 2012. – 31</w:t>
      </w:r>
      <w:r w:rsidR="00763FF2">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2</w:t>
      </w:r>
      <w:r w:rsidR="00763FF2">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 P.238–249.</w:t>
      </w:r>
    </w:p>
    <w:p w14:paraId="14ED4573" w14:textId="386F6353" w:rsidR="00EB52E0" w:rsidRDefault="00EB52E0" w:rsidP="00763FF2">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sidRPr="001C13D4">
        <w:rPr>
          <w:rFonts w:ascii="Times New Roman" w:eastAsia="Times New Roman" w:hAnsi="Times New Roman" w:cs="Times New Roman"/>
          <w:color w:val="000000"/>
          <w:sz w:val="28"/>
          <w:szCs w:val="28"/>
          <w:lang w:val="en-US"/>
        </w:rPr>
        <w:lastRenderedPageBreak/>
        <w:t xml:space="preserve">Singh P., Lele S. Folate Gene Polymorphisms MTR A2756G, MTRR A66G, and BHMT G742A and Risk for Coronary Artery Disease: A Meta-Analysis // Genet. </w:t>
      </w:r>
      <w:r>
        <w:rPr>
          <w:rFonts w:ascii="Times New Roman" w:eastAsia="Times New Roman" w:hAnsi="Times New Roman" w:cs="Times New Roman"/>
          <w:color w:val="000000"/>
          <w:sz w:val="28"/>
          <w:szCs w:val="28"/>
        </w:rPr>
        <w:t>Test. Mol. Biomarkers.– 2012. – 16</w:t>
      </w:r>
      <w:r w:rsidR="00763FF2">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6</w:t>
      </w:r>
      <w:r w:rsidR="00763FF2">
        <w:rPr>
          <w:rFonts w:ascii="Times New Roman" w:eastAsia="Times New Roman" w:hAnsi="Times New Roman" w:cs="Times New Roman"/>
          <w:color w:val="000000"/>
          <w:sz w:val="28"/>
          <w:szCs w:val="28"/>
          <w:lang w:val="en-US"/>
        </w:rPr>
        <w:t>)</w:t>
      </w:r>
      <w:r>
        <w:rPr>
          <w:rFonts w:ascii="Times New Roman" w:eastAsia="Times New Roman" w:hAnsi="Times New Roman" w:cs="Times New Roman"/>
          <w:color w:val="000000"/>
          <w:sz w:val="28"/>
          <w:szCs w:val="28"/>
        </w:rPr>
        <w:t>. – P. 471–475.</w:t>
      </w:r>
    </w:p>
    <w:p w14:paraId="4D7423F9" w14:textId="0AD79027" w:rsidR="00763FF2" w:rsidRPr="00763FF2" w:rsidRDefault="00763FF2" w:rsidP="00763FF2">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rPr>
      </w:pPr>
      <w:r w:rsidRPr="00226AC5">
        <w:rPr>
          <w:rFonts w:ascii="Times New Roman" w:eastAsia="Cardo" w:hAnsi="Times New Roman" w:cs="Times New Roman"/>
          <w:color w:val="000000"/>
          <w:sz w:val="28"/>
          <w:szCs w:val="28"/>
          <w:lang w:val="en-US"/>
        </w:rPr>
        <w:t xml:space="preserve">Lakshmi S., Naushad S., Rupasree Y. et al . Interactions of 5'-UTR thymidylate synthase polymorphism with 677C → T methylene tetrahydrofolate reductase and 66A → G methyltetrahydrofolate homocysteine methyltransferase reductase polymorphisms determine susceptibility to coronary artery disease // J. Atheroscler. </w:t>
      </w:r>
      <w:r w:rsidRPr="00763FF2">
        <w:rPr>
          <w:rFonts w:ascii="Times New Roman" w:eastAsia="Cardo" w:hAnsi="Times New Roman" w:cs="Times New Roman"/>
          <w:color w:val="000000"/>
          <w:sz w:val="28"/>
          <w:szCs w:val="28"/>
          <w:lang w:val="en-US"/>
        </w:rPr>
        <w:t xml:space="preserve">Thromb. – 2011. – </w:t>
      </w:r>
      <w:r>
        <w:rPr>
          <w:rFonts w:ascii="Times New Roman" w:eastAsia="Cardo" w:hAnsi="Times New Roman" w:cs="Times New Roman"/>
          <w:color w:val="000000"/>
          <w:sz w:val="28"/>
          <w:szCs w:val="28"/>
          <w:lang w:val="en-US"/>
        </w:rPr>
        <w:t>1</w:t>
      </w:r>
      <w:r w:rsidRPr="00763FF2">
        <w:rPr>
          <w:rFonts w:ascii="Times New Roman" w:eastAsia="Cardo" w:hAnsi="Times New Roman" w:cs="Times New Roman"/>
          <w:color w:val="000000"/>
          <w:sz w:val="28"/>
          <w:szCs w:val="28"/>
          <w:lang w:val="en-US"/>
        </w:rPr>
        <w:t>8</w:t>
      </w:r>
      <w:r>
        <w:rPr>
          <w:rFonts w:ascii="Times New Roman" w:eastAsia="Cardo" w:hAnsi="Times New Roman" w:cs="Times New Roman"/>
          <w:color w:val="000000"/>
          <w:sz w:val="28"/>
          <w:szCs w:val="28"/>
          <w:lang w:val="en-US"/>
        </w:rPr>
        <w:t>(</w:t>
      </w:r>
      <w:r w:rsidRPr="00763FF2">
        <w:rPr>
          <w:rFonts w:ascii="Times New Roman" w:eastAsia="Cardo" w:hAnsi="Times New Roman" w:cs="Times New Roman"/>
          <w:color w:val="000000"/>
          <w:sz w:val="28"/>
          <w:szCs w:val="28"/>
          <w:lang w:val="en-US"/>
        </w:rPr>
        <w:t>1</w:t>
      </w:r>
      <w:r>
        <w:rPr>
          <w:rFonts w:ascii="Times New Roman" w:eastAsia="Cardo" w:hAnsi="Times New Roman" w:cs="Times New Roman"/>
          <w:color w:val="000000"/>
          <w:sz w:val="28"/>
          <w:szCs w:val="28"/>
          <w:lang w:val="en-US"/>
        </w:rPr>
        <w:t>)</w:t>
      </w:r>
      <w:r w:rsidRPr="00763FF2">
        <w:rPr>
          <w:rFonts w:ascii="Times New Roman" w:eastAsia="Cardo" w:hAnsi="Times New Roman" w:cs="Times New Roman"/>
          <w:color w:val="000000"/>
          <w:sz w:val="28"/>
          <w:szCs w:val="28"/>
          <w:lang w:val="en-US"/>
        </w:rPr>
        <w:t>. – P. 56–64</w:t>
      </w:r>
    </w:p>
    <w:p w14:paraId="6D8E1096" w14:textId="4E2BBFC5" w:rsidR="00EB52E0" w:rsidRPr="001C13D4"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Lakshmi S., Naushad S., Rao D. et al. Oxidative stress is associated with genetic polymorphisms in one-carbon metabolism in coronary artery disease // Cell Biochem. Biophys. – 2013. – 67</w:t>
      </w:r>
      <w:r w:rsidR="00763FF2">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2</w:t>
      </w:r>
      <w:r w:rsidR="00763FF2">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 P. 353–361.</w:t>
      </w:r>
    </w:p>
    <w:p w14:paraId="7E1F3317" w14:textId="2BCDF0E5" w:rsidR="00EB52E0" w:rsidRPr="001C13D4"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Ding H., Wu B., Wang H. et al. A novel loss-of-function DDAH1 promoter polymorphism is associated with increased susceptibility to thrombosis stroke and coronary heart disease // Circ. Res. – 2010. – 106</w:t>
      </w:r>
      <w:r w:rsidR="00763FF2">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6</w:t>
      </w:r>
      <w:r w:rsidR="00763FF2">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 </w:t>
      </w:r>
      <w:r>
        <w:rPr>
          <w:rFonts w:ascii="Times New Roman" w:eastAsia="Times New Roman" w:hAnsi="Times New Roman" w:cs="Times New Roman"/>
          <w:color w:val="000000"/>
          <w:sz w:val="28"/>
          <w:szCs w:val="28"/>
        </w:rPr>
        <w:t>Р</w:t>
      </w:r>
      <w:r w:rsidRPr="001C13D4">
        <w:rPr>
          <w:rFonts w:ascii="Times New Roman" w:eastAsia="Times New Roman" w:hAnsi="Times New Roman" w:cs="Times New Roman"/>
          <w:color w:val="000000"/>
          <w:sz w:val="28"/>
          <w:szCs w:val="28"/>
          <w:lang w:val="en-US"/>
        </w:rPr>
        <w:t>. 1145–1152.</w:t>
      </w:r>
    </w:p>
    <w:p w14:paraId="60895E08" w14:textId="77777777" w:rsidR="00754198" w:rsidRDefault="00EB52E0" w:rsidP="00754198">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Valkonen V., Paiva H., Salonen J. et al. Risk of acute coronary events and serum concentration of asymmetrical dimethylarginine // Lancet. – 2001. –358</w:t>
      </w:r>
      <w:r w:rsidR="00763FF2">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9299</w:t>
      </w:r>
      <w:r w:rsidR="00763FF2">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 P. 2127– 2128.</w:t>
      </w:r>
    </w:p>
    <w:p w14:paraId="5541BE83" w14:textId="77777777" w:rsidR="00665F2A" w:rsidRPr="00665F2A" w:rsidRDefault="00754198" w:rsidP="00665F2A">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8"/>
          <w:szCs w:val="28"/>
          <w:lang w:val="en-US"/>
        </w:rPr>
      </w:pPr>
      <w:r w:rsidRPr="00754198">
        <w:rPr>
          <w:rFonts w:ascii="Times New Roman" w:eastAsia="Times New Roman" w:hAnsi="Times New Roman" w:cs="Times New Roman"/>
          <w:sz w:val="28"/>
          <w:szCs w:val="28"/>
          <w:lang w:val="en-US" w:eastAsia="ru-KZ"/>
        </w:rPr>
        <w:t xml:space="preserve">Faisal AA., Abdullah A., Zainularifeen A., Mohiuddin MT., Abdellatif B., Hala A. et al. Compound heterozygous LDLR variant in severely affected familial </w:t>
      </w:r>
      <w:r w:rsidRPr="00665F2A">
        <w:rPr>
          <w:rFonts w:ascii="Times New Roman" w:eastAsia="Times New Roman" w:hAnsi="Times New Roman" w:cs="Times New Roman"/>
          <w:sz w:val="28"/>
          <w:szCs w:val="28"/>
          <w:lang w:val="en-US" w:eastAsia="ru-KZ"/>
        </w:rPr>
        <w:t>hypercholesterolemia patient// Acta Biochim Pol.- 2017. – 64(1). – P. 75-79</w:t>
      </w:r>
    </w:p>
    <w:p w14:paraId="1A06F226" w14:textId="5F18CB72" w:rsidR="00665F2A" w:rsidRPr="00665F2A" w:rsidRDefault="00665F2A" w:rsidP="00665F2A">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8"/>
          <w:szCs w:val="28"/>
          <w:lang w:val="en-US"/>
        </w:rPr>
      </w:pPr>
      <w:r w:rsidRPr="00665F2A">
        <w:rPr>
          <w:rFonts w:ascii="Times New Roman" w:eastAsia="Times New Roman" w:hAnsi="Times New Roman" w:cs="Times New Roman"/>
          <w:sz w:val="28"/>
          <w:szCs w:val="28"/>
          <w:lang w:val="en-US" w:eastAsia="ru-KZ"/>
        </w:rPr>
        <w:t>Rabacchi C., Bigazzi F., Puntoni M., Sbrana F., Sampietro T., Tarugi P. et al. Phenotypic variability in 4 homozygous familial hypercholesterolemia siblings compound heterozygous for LDLR mutations// J Clin Lipidol. – 2016. – 10(4). – P. 944-952.</w:t>
      </w:r>
    </w:p>
    <w:p w14:paraId="548B50D3" w14:textId="6907D6BB" w:rsidR="00EB52E0" w:rsidRPr="00B044E8"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Abifadel M., Varret M., Rabes J. P. Mutations in PCSK9 cause autosomal dominant hypercholesterolemia</w:t>
      </w:r>
      <w:r w:rsidR="00B044E8">
        <w:rPr>
          <w:rFonts w:ascii="Times New Roman" w:eastAsia="Times New Roman" w:hAnsi="Times New Roman" w:cs="Times New Roman"/>
          <w:color w:val="000000"/>
          <w:sz w:val="28"/>
          <w:szCs w:val="28"/>
          <w:lang w:val="en-US"/>
        </w:rPr>
        <w:t xml:space="preserve">// </w:t>
      </w:r>
      <w:r w:rsidRPr="00B044E8">
        <w:rPr>
          <w:rFonts w:ascii="Times New Roman" w:eastAsia="Times New Roman" w:hAnsi="Times New Roman" w:cs="Times New Roman"/>
          <w:color w:val="000000"/>
          <w:sz w:val="28"/>
          <w:szCs w:val="28"/>
          <w:lang w:val="en-US"/>
        </w:rPr>
        <w:t>Nat. Genet.</w:t>
      </w:r>
      <w:r w:rsidR="00B044E8">
        <w:rPr>
          <w:rFonts w:ascii="Times New Roman" w:eastAsia="Times New Roman" w:hAnsi="Times New Roman" w:cs="Times New Roman"/>
          <w:color w:val="000000"/>
          <w:sz w:val="28"/>
          <w:szCs w:val="28"/>
          <w:lang w:val="en-US"/>
        </w:rPr>
        <w:t xml:space="preserve"> - </w:t>
      </w:r>
      <w:r w:rsidRPr="00B044E8">
        <w:rPr>
          <w:rFonts w:ascii="Times New Roman" w:eastAsia="Times New Roman" w:hAnsi="Times New Roman" w:cs="Times New Roman"/>
          <w:color w:val="000000"/>
          <w:sz w:val="28"/>
          <w:szCs w:val="28"/>
          <w:lang w:val="en-US"/>
        </w:rPr>
        <w:t xml:space="preserve"> 2003</w:t>
      </w:r>
      <w:r w:rsidR="00B044E8">
        <w:rPr>
          <w:rFonts w:ascii="Times New Roman" w:eastAsia="Times New Roman" w:hAnsi="Times New Roman" w:cs="Times New Roman"/>
          <w:color w:val="000000"/>
          <w:sz w:val="28"/>
          <w:szCs w:val="28"/>
          <w:lang w:val="en-US"/>
        </w:rPr>
        <w:t xml:space="preserve">. - </w:t>
      </w:r>
      <w:r w:rsidRPr="00B044E8">
        <w:rPr>
          <w:rFonts w:ascii="Times New Roman" w:eastAsia="Times New Roman" w:hAnsi="Times New Roman" w:cs="Times New Roman"/>
          <w:color w:val="000000"/>
          <w:sz w:val="28"/>
          <w:szCs w:val="28"/>
          <w:lang w:val="en-US"/>
        </w:rPr>
        <w:t>34(2)</w:t>
      </w:r>
      <w:r w:rsidR="00B044E8">
        <w:rPr>
          <w:rFonts w:ascii="Times New Roman" w:eastAsia="Times New Roman" w:hAnsi="Times New Roman" w:cs="Times New Roman"/>
          <w:color w:val="000000"/>
          <w:sz w:val="28"/>
          <w:szCs w:val="28"/>
          <w:lang w:val="en-US"/>
        </w:rPr>
        <w:t xml:space="preserve">. – P. </w:t>
      </w:r>
      <w:r w:rsidRPr="00B044E8">
        <w:rPr>
          <w:rFonts w:ascii="Times New Roman" w:eastAsia="Times New Roman" w:hAnsi="Times New Roman" w:cs="Times New Roman"/>
          <w:color w:val="000000"/>
          <w:sz w:val="28"/>
          <w:szCs w:val="28"/>
          <w:lang w:val="en-US"/>
        </w:rPr>
        <w:t xml:space="preserve">154-156. </w:t>
      </w:r>
    </w:p>
    <w:p w14:paraId="7FA89035" w14:textId="50EBBF37" w:rsidR="00EB52E0" w:rsidRPr="00B044E8"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Webb T. R., Erdmann J., Stirrups K. E., Stitziel N. O., Masca N. G. D.</w:t>
      </w:r>
      <w:r w:rsidR="00B044E8">
        <w:rPr>
          <w:rFonts w:ascii="Times New Roman" w:eastAsia="Times New Roman" w:hAnsi="Times New Roman" w:cs="Times New Roman"/>
          <w:color w:val="000000"/>
          <w:sz w:val="28"/>
          <w:szCs w:val="28"/>
          <w:lang w:val="en-US"/>
        </w:rPr>
        <w:t xml:space="preserve"> </w:t>
      </w:r>
      <w:r w:rsidRPr="001C13D4">
        <w:rPr>
          <w:rFonts w:ascii="Times New Roman" w:eastAsia="Times New Roman" w:hAnsi="Times New Roman" w:cs="Times New Roman"/>
          <w:color w:val="000000"/>
          <w:sz w:val="28"/>
          <w:szCs w:val="28"/>
          <w:lang w:val="en-US"/>
        </w:rPr>
        <w:t>et al. Welcome Trust Case Control Con- sortium; MORGAM Investigators; Myocardial Infarction Genetics and CARDIoGRAM Exome Consortia Investigators. Systematic Evaluation of Pleiotropy Identifies 6 Further Loci Associated With Coronary Artery Disease</w:t>
      </w:r>
      <w:r w:rsidR="00B044E8">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w:t>
      </w:r>
      <w:r w:rsidRPr="00B044E8">
        <w:rPr>
          <w:rFonts w:ascii="Times New Roman" w:eastAsia="Times New Roman" w:hAnsi="Times New Roman" w:cs="Times New Roman"/>
          <w:color w:val="000000"/>
          <w:sz w:val="28"/>
          <w:szCs w:val="28"/>
          <w:lang w:val="en-US"/>
        </w:rPr>
        <w:t>J. Am. Coll. Cardiol.</w:t>
      </w:r>
      <w:r w:rsidR="00B044E8">
        <w:rPr>
          <w:rFonts w:ascii="Times New Roman" w:eastAsia="Times New Roman" w:hAnsi="Times New Roman" w:cs="Times New Roman"/>
          <w:color w:val="000000"/>
          <w:sz w:val="28"/>
          <w:szCs w:val="28"/>
          <w:lang w:val="en-US"/>
        </w:rPr>
        <w:t xml:space="preserve"> – </w:t>
      </w:r>
      <w:r w:rsidRPr="00B044E8">
        <w:rPr>
          <w:rFonts w:ascii="Times New Roman" w:eastAsia="Times New Roman" w:hAnsi="Times New Roman" w:cs="Times New Roman"/>
          <w:color w:val="000000"/>
          <w:sz w:val="28"/>
          <w:szCs w:val="28"/>
          <w:lang w:val="en-US"/>
        </w:rPr>
        <w:t>2017</w:t>
      </w:r>
      <w:r w:rsidR="00B044E8">
        <w:rPr>
          <w:rFonts w:ascii="Times New Roman" w:eastAsia="Times New Roman" w:hAnsi="Times New Roman" w:cs="Times New Roman"/>
          <w:color w:val="000000"/>
          <w:sz w:val="28"/>
          <w:szCs w:val="28"/>
          <w:lang w:val="en-US"/>
        </w:rPr>
        <w:t xml:space="preserve">. – </w:t>
      </w:r>
      <w:r w:rsidRPr="00B044E8">
        <w:rPr>
          <w:rFonts w:ascii="Times New Roman" w:eastAsia="Times New Roman" w:hAnsi="Times New Roman" w:cs="Times New Roman"/>
          <w:color w:val="000000"/>
          <w:sz w:val="28"/>
          <w:szCs w:val="28"/>
          <w:lang w:val="en-US"/>
        </w:rPr>
        <w:t>6</w:t>
      </w:r>
      <w:r w:rsidR="00B044E8">
        <w:rPr>
          <w:rFonts w:ascii="Times New Roman" w:eastAsia="Times New Roman" w:hAnsi="Times New Roman" w:cs="Times New Roman"/>
          <w:color w:val="000000"/>
          <w:sz w:val="28"/>
          <w:szCs w:val="28"/>
          <w:lang w:val="en-US"/>
        </w:rPr>
        <w:t xml:space="preserve">9. – P. </w:t>
      </w:r>
      <w:r w:rsidRPr="00B044E8">
        <w:rPr>
          <w:rFonts w:ascii="Times New Roman" w:eastAsia="Times New Roman" w:hAnsi="Times New Roman" w:cs="Times New Roman"/>
          <w:color w:val="000000"/>
          <w:sz w:val="28"/>
          <w:szCs w:val="28"/>
          <w:lang w:val="en-US"/>
        </w:rPr>
        <w:t xml:space="preserve">823-836. </w:t>
      </w:r>
    </w:p>
    <w:p w14:paraId="00B12E21" w14:textId="09563860" w:rsidR="00EB52E0" w:rsidRPr="00B044E8"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Sun X. M., Eden E. R., Tosi I., Neuwirth C. K., Wile D. et al. Evidence for effect of mutant PCSK9 on apolipoprotein B secretion as the cause of unusually severe dominant hypercholesterolaemia</w:t>
      </w:r>
      <w:r w:rsidR="00B044E8">
        <w:rPr>
          <w:rFonts w:ascii="Times New Roman" w:eastAsia="Times New Roman" w:hAnsi="Times New Roman" w:cs="Times New Roman"/>
          <w:color w:val="000000"/>
          <w:sz w:val="28"/>
          <w:szCs w:val="28"/>
          <w:lang w:val="en-US"/>
        </w:rPr>
        <w:t xml:space="preserve">// </w:t>
      </w:r>
      <w:r w:rsidRPr="00B044E8">
        <w:rPr>
          <w:rFonts w:ascii="Times New Roman" w:eastAsia="Times New Roman" w:hAnsi="Times New Roman" w:cs="Times New Roman"/>
          <w:color w:val="000000"/>
          <w:sz w:val="28"/>
          <w:szCs w:val="28"/>
          <w:lang w:val="en-US"/>
        </w:rPr>
        <w:t xml:space="preserve">Hum. Mol. Genet. </w:t>
      </w:r>
      <w:r w:rsidR="00B044E8">
        <w:rPr>
          <w:rFonts w:ascii="Times New Roman" w:eastAsia="Times New Roman" w:hAnsi="Times New Roman" w:cs="Times New Roman"/>
          <w:color w:val="000000"/>
          <w:sz w:val="28"/>
          <w:szCs w:val="28"/>
          <w:lang w:val="en-US"/>
        </w:rPr>
        <w:t xml:space="preserve">– </w:t>
      </w:r>
      <w:r w:rsidRPr="00B044E8">
        <w:rPr>
          <w:rFonts w:ascii="Times New Roman" w:eastAsia="Times New Roman" w:hAnsi="Times New Roman" w:cs="Times New Roman"/>
          <w:color w:val="000000"/>
          <w:sz w:val="28"/>
          <w:szCs w:val="28"/>
          <w:lang w:val="en-US"/>
        </w:rPr>
        <w:t>2005</w:t>
      </w:r>
      <w:r w:rsidR="00B044E8">
        <w:rPr>
          <w:rFonts w:ascii="Times New Roman" w:eastAsia="Times New Roman" w:hAnsi="Times New Roman" w:cs="Times New Roman"/>
          <w:color w:val="000000"/>
          <w:sz w:val="28"/>
          <w:szCs w:val="28"/>
          <w:lang w:val="en-US"/>
        </w:rPr>
        <w:t xml:space="preserve">. – </w:t>
      </w:r>
      <w:r w:rsidRPr="00B044E8">
        <w:rPr>
          <w:rFonts w:ascii="Times New Roman" w:eastAsia="Times New Roman" w:hAnsi="Times New Roman" w:cs="Times New Roman"/>
          <w:color w:val="000000"/>
          <w:sz w:val="28"/>
          <w:szCs w:val="28"/>
          <w:lang w:val="en-US"/>
        </w:rPr>
        <w:t>14</w:t>
      </w:r>
      <w:r w:rsidR="00B044E8">
        <w:rPr>
          <w:rFonts w:ascii="Times New Roman" w:eastAsia="Times New Roman" w:hAnsi="Times New Roman" w:cs="Times New Roman"/>
          <w:color w:val="000000"/>
          <w:sz w:val="28"/>
          <w:szCs w:val="28"/>
          <w:lang w:val="en-US"/>
        </w:rPr>
        <w:t xml:space="preserve">. – P. </w:t>
      </w:r>
      <w:r w:rsidRPr="00B044E8">
        <w:rPr>
          <w:rFonts w:ascii="Times New Roman" w:eastAsia="Times New Roman" w:hAnsi="Times New Roman" w:cs="Times New Roman"/>
          <w:color w:val="000000"/>
          <w:sz w:val="28"/>
          <w:szCs w:val="28"/>
          <w:lang w:val="en-US"/>
        </w:rPr>
        <w:t xml:space="preserve">1161– 1169. </w:t>
      </w:r>
    </w:p>
    <w:p w14:paraId="2843589E" w14:textId="52B71F9A" w:rsidR="00EB52E0" w:rsidRPr="005F3D27"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Han D. F., Ma J. H., Hao C. G., Tuerhong Tuerxun, Du L., Zhang X. N. Association and differences in genetic poly- morphisms in PCSK9 gene in subjects with lacunar in- farction in the Han and Uygur populations of Xinjiang Uygur Autonomous Region of China</w:t>
      </w:r>
      <w:r w:rsidR="00B044E8">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w:t>
      </w:r>
      <w:r w:rsidRPr="005F3D27">
        <w:rPr>
          <w:rFonts w:ascii="Times New Roman" w:eastAsia="Times New Roman" w:hAnsi="Times New Roman" w:cs="Times New Roman"/>
          <w:color w:val="000000"/>
          <w:sz w:val="28"/>
          <w:szCs w:val="28"/>
          <w:lang w:val="en-US"/>
        </w:rPr>
        <w:t xml:space="preserve">Neural. Regen. Res. </w:t>
      </w:r>
      <w:r w:rsidR="00B044E8">
        <w:rPr>
          <w:rFonts w:ascii="Times New Roman" w:eastAsia="Times New Roman" w:hAnsi="Times New Roman" w:cs="Times New Roman"/>
          <w:color w:val="000000"/>
          <w:sz w:val="28"/>
          <w:szCs w:val="28"/>
          <w:lang w:val="en-US"/>
        </w:rPr>
        <w:t xml:space="preserve">– </w:t>
      </w:r>
      <w:r w:rsidRPr="005F3D27">
        <w:rPr>
          <w:rFonts w:ascii="Times New Roman" w:eastAsia="Times New Roman" w:hAnsi="Times New Roman" w:cs="Times New Roman"/>
          <w:color w:val="000000"/>
          <w:sz w:val="28"/>
          <w:szCs w:val="28"/>
          <w:lang w:val="en-US"/>
        </w:rPr>
        <w:t>2017</w:t>
      </w:r>
      <w:r w:rsidR="00B044E8">
        <w:rPr>
          <w:rFonts w:ascii="Times New Roman" w:eastAsia="Times New Roman" w:hAnsi="Times New Roman" w:cs="Times New Roman"/>
          <w:color w:val="000000"/>
          <w:sz w:val="28"/>
          <w:szCs w:val="28"/>
          <w:lang w:val="en-US"/>
        </w:rPr>
        <w:t xml:space="preserve">. - </w:t>
      </w:r>
      <w:r w:rsidRPr="005F3D27">
        <w:rPr>
          <w:rFonts w:ascii="Times New Roman" w:eastAsia="Times New Roman" w:hAnsi="Times New Roman" w:cs="Times New Roman"/>
          <w:color w:val="000000"/>
          <w:sz w:val="28"/>
          <w:szCs w:val="28"/>
          <w:lang w:val="en-US"/>
        </w:rPr>
        <w:t>12(8)</w:t>
      </w:r>
      <w:r w:rsidR="00B044E8">
        <w:rPr>
          <w:rFonts w:ascii="Times New Roman" w:eastAsia="Times New Roman" w:hAnsi="Times New Roman" w:cs="Times New Roman"/>
          <w:color w:val="000000"/>
          <w:sz w:val="28"/>
          <w:szCs w:val="28"/>
          <w:lang w:val="en-US"/>
        </w:rPr>
        <w:t xml:space="preserve">. – P. </w:t>
      </w:r>
      <w:r w:rsidRPr="005F3D27">
        <w:rPr>
          <w:rFonts w:ascii="Times New Roman" w:eastAsia="Times New Roman" w:hAnsi="Times New Roman" w:cs="Times New Roman"/>
          <w:color w:val="000000"/>
          <w:sz w:val="28"/>
          <w:szCs w:val="28"/>
          <w:lang w:val="en-US"/>
        </w:rPr>
        <w:t>1315-1321.</w:t>
      </w:r>
    </w:p>
    <w:p w14:paraId="3AAB7AD2" w14:textId="691230F7" w:rsidR="00EB52E0" w:rsidRPr="005F3D27"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Keenan T. E., Rader D. J. Genetics of Lipid Traits and Relationship to Coronary Artery Disease</w:t>
      </w:r>
      <w:r w:rsidR="00B044E8">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w:t>
      </w:r>
      <w:r w:rsidRPr="005F3D27">
        <w:rPr>
          <w:rFonts w:ascii="Times New Roman" w:eastAsia="Times New Roman" w:hAnsi="Times New Roman" w:cs="Times New Roman"/>
          <w:color w:val="000000"/>
          <w:sz w:val="28"/>
          <w:szCs w:val="28"/>
          <w:lang w:val="en-US"/>
        </w:rPr>
        <w:t>Curr. Cardiol. Rep.</w:t>
      </w:r>
      <w:r w:rsidR="00B044E8">
        <w:rPr>
          <w:rFonts w:ascii="Times New Roman" w:eastAsia="Times New Roman" w:hAnsi="Times New Roman" w:cs="Times New Roman"/>
          <w:color w:val="000000"/>
          <w:sz w:val="28"/>
          <w:szCs w:val="28"/>
          <w:lang w:val="en-US"/>
        </w:rPr>
        <w:t xml:space="preserve"> -</w:t>
      </w:r>
      <w:r w:rsidR="00A74EE3">
        <w:rPr>
          <w:rFonts w:ascii="Times New Roman" w:eastAsia="Times New Roman" w:hAnsi="Times New Roman" w:cs="Times New Roman"/>
          <w:color w:val="000000"/>
          <w:sz w:val="28"/>
          <w:szCs w:val="28"/>
          <w:lang w:val="en-US"/>
        </w:rPr>
        <w:t xml:space="preserve"> </w:t>
      </w:r>
      <w:r w:rsidRPr="005F3D27">
        <w:rPr>
          <w:rFonts w:ascii="Times New Roman" w:eastAsia="Times New Roman" w:hAnsi="Times New Roman" w:cs="Times New Roman"/>
          <w:color w:val="000000"/>
          <w:sz w:val="28"/>
          <w:szCs w:val="28"/>
          <w:lang w:val="en-US"/>
        </w:rPr>
        <w:t>2013</w:t>
      </w:r>
      <w:r w:rsidR="00B044E8">
        <w:rPr>
          <w:rFonts w:ascii="Times New Roman" w:eastAsia="Times New Roman" w:hAnsi="Times New Roman" w:cs="Times New Roman"/>
          <w:color w:val="000000"/>
          <w:sz w:val="28"/>
          <w:szCs w:val="28"/>
          <w:lang w:val="en-US"/>
        </w:rPr>
        <w:t xml:space="preserve">. - </w:t>
      </w:r>
      <w:r w:rsidRPr="005F3D27">
        <w:rPr>
          <w:rFonts w:ascii="Times New Roman" w:eastAsia="Times New Roman" w:hAnsi="Times New Roman" w:cs="Times New Roman"/>
          <w:color w:val="000000"/>
          <w:sz w:val="28"/>
          <w:szCs w:val="28"/>
          <w:lang w:val="en-US"/>
        </w:rPr>
        <w:t>15(9)</w:t>
      </w:r>
      <w:r w:rsidR="00B044E8">
        <w:rPr>
          <w:rFonts w:ascii="Times New Roman" w:eastAsia="Times New Roman" w:hAnsi="Times New Roman" w:cs="Times New Roman"/>
          <w:color w:val="000000"/>
          <w:sz w:val="28"/>
          <w:szCs w:val="28"/>
          <w:lang w:val="en-US"/>
        </w:rPr>
        <w:t>. – P.</w:t>
      </w:r>
      <w:r w:rsidRPr="005F3D27">
        <w:rPr>
          <w:rFonts w:ascii="Times New Roman" w:eastAsia="Times New Roman" w:hAnsi="Times New Roman" w:cs="Times New Roman"/>
          <w:color w:val="000000"/>
          <w:sz w:val="28"/>
          <w:szCs w:val="28"/>
          <w:lang w:val="en-US"/>
        </w:rPr>
        <w:t>10.</w:t>
      </w:r>
    </w:p>
    <w:p w14:paraId="5F938BF6" w14:textId="4B43532C" w:rsidR="00EB52E0" w:rsidRPr="005F3D27"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Teslovich T. M., Musunuru K., Smith A. V. Biological, clinical and population relevance of 95 loci for blood lipids</w:t>
      </w:r>
      <w:r w:rsidR="00B044E8">
        <w:rPr>
          <w:rFonts w:ascii="Times New Roman" w:eastAsia="Times New Roman" w:hAnsi="Times New Roman" w:cs="Times New Roman"/>
          <w:color w:val="000000"/>
          <w:sz w:val="28"/>
          <w:szCs w:val="28"/>
          <w:lang w:val="en-US"/>
        </w:rPr>
        <w:t xml:space="preserve">// </w:t>
      </w:r>
      <w:r w:rsidRPr="005F3D27">
        <w:rPr>
          <w:rFonts w:ascii="Times New Roman" w:eastAsia="Times New Roman" w:hAnsi="Times New Roman" w:cs="Times New Roman"/>
          <w:color w:val="000000"/>
          <w:sz w:val="28"/>
          <w:szCs w:val="28"/>
          <w:lang w:val="en-US"/>
        </w:rPr>
        <w:t>Nature.</w:t>
      </w:r>
      <w:r w:rsidR="00B044E8">
        <w:rPr>
          <w:rFonts w:ascii="Times New Roman" w:eastAsia="Times New Roman" w:hAnsi="Times New Roman" w:cs="Times New Roman"/>
          <w:color w:val="000000"/>
          <w:sz w:val="28"/>
          <w:szCs w:val="28"/>
          <w:lang w:val="en-US"/>
        </w:rPr>
        <w:t xml:space="preserve"> - </w:t>
      </w:r>
      <w:r w:rsidRPr="005F3D27">
        <w:rPr>
          <w:rFonts w:ascii="Times New Roman" w:eastAsia="Times New Roman" w:hAnsi="Times New Roman" w:cs="Times New Roman"/>
          <w:color w:val="000000"/>
          <w:sz w:val="28"/>
          <w:szCs w:val="28"/>
          <w:lang w:val="en-US"/>
        </w:rPr>
        <w:t xml:space="preserve"> 2010</w:t>
      </w:r>
      <w:r w:rsidR="00B044E8">
        <w:rPr>
          <w:rFonts w:ascii="Times New Roman" w:eastAsia="Times New Roman" w:hAnsi="Times New Roman" w:cs="Times New Roman"/>
          <w:color w:val="000000"/>
          <w:sz w:val="28"/>
          <w:szCs w:val="28"/>
          <w:lang w:val="en-US"/>
        </w:rPr>
        <w:t xml:space="preserve">. - </w:t>
      </w:r>
      <w:r w:rsidRPr="005F3D27">
        <w:rPr>
          <w:rFonts w:ascii="Times New Roman" w:eastAsia="Times New Roman" w:hAnsi="Times New Roman" w:cs="Times New Roman"/>
          <w:color w:val="000000"/>
          <w:sz w:val="28"/>
          <w:szCs w:val="28"/>
          <w:lang w:val="en-US"/>
        </w:rPr>
        <w:t>466(7307)</w:t>
      </w:r>
      <w:r w:rsidR="00B044E8">
        <w:rPr>
          <w:rFonts w:ascii="Times New Roman" w:eastAsia="Times New Roman" w:hAnsi="Times New Roman" w:cs="Times New Roman"/>
          <w:color w:val="000000"/>
          <w:sz w:val="28"/>
          <w:szCs w:val="28"/>
          <w:lang w:val="en-US"/>
        </w:rPr>
        <w:t xml:space="preserve">. – P. </w:t>
      </w:r>
      <w:r w:rsidRPr="005F3D27">
        <w:rPr>
          <w:rFonts w:ascii="Times New Roman" w:eastAsia="Times New Roman" w:hAnsi="Times New Roman" w:cs="Times New Roman"/>
          <w:color w:val="000000"/>
          <w:sz w:val="28"/>
          <w:szCs w:val="28"/>
          <w:lang w:val="en-US"/>
        </w:rPr>
        <w:t xml:space="preserve">707-713. </w:t>
      </w:r>
    </w:p>
    <w:p w14:paraId="3A6D5168" w14:textId="18686AB2" w:rsidR="00EB52E0" w:rsidRPr="005F3D27"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lastRenderedPageBreak/>
        <w:t>Willer C. J., Schmidt E. M., Sengupta S. Discovery and Refinement of Loci Associated with Lipid Levels</w:t>
      </w:r>
      <w:r w:rsidR="00B044E8">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w:t>
      </w:r>
      <w:r w:rsidRPr="005F3D27">
        <w:rPr>
          <w:rFonts w:ascii="Times New Roman" w:eastAsia="Times New Roman" w:hAnsi="Times New Roman" w:cs="Times New Roman"/>
          <w:color w:val="000000"/>
          <w:sz w:val="28"/>
          <w:szCs w:val="28"/>
          <w:lang w:val="en-US"/>
        </w:rPr>
        <w:t>Nat. gen.</w:t>
      </w:r>
      <w:r w:rsidR="00B044E8">
        <w:rPr>
          <w:rFonts w:ascii="Times New Roman" w:eastAsia="Times New Roman" w:hAnsi="Times New Roman" w:cs="Times New Roman"/>
          <w:color w:val="000000"/>
          <w:sz w:val="28"/>
          <w:szCs w:val="28"/>
          <w:lang w:val="en-US"/>
        </w:rPr>
        <w:t xml:space="preserve"> – </w:t>
      </w:r>
      <w:r w:rsidRPr="005F3D27">
        <w:rPr>
          <w:rFonts w:ascii="Times New Roman" w:eastAsia="Times New Roman" w:hAnsi="Times New Roman" w:cs="Times New Roman"/>
          <w:color w:val="000000"/>
          <w:sz w:val="28"/>
          <w:szCs w:val="28"/>
          <w:lang w:val="en-US"/>
        </w:rPr>
        <w:t>2013</w:t>
      </w:r>
      <w:r w:rsidR="00B044E8">
        <w:rPr>
          <w:rFonts w:ascii="Times New Roman" w:eastAsia="Times New Roman" w:hAnsi="Times New Roman" w:cs="Times New Roman"/>
          <w:color w:val="000000"/>
          <w:sz w:val="28"/>
          <w:szCs w:val="28"/>
          <w:lang w:val="en-US"/>
        </w:rPr>
        <w:t xml:space="preserve">. - </w:t>
      </w:r>
      <w:r w:rsidRPr="005F3D27">
        <w:rPr>
          <w:rFonts w:ascii="Times New Roman" w:eastAsia="Times New Roman" w:hAnsi="Times New Roman" w:cs="Times New Roman"/>
          <w:color w:val="000000"/>
          <w:sz w:val="28"/>
          <w:szCs w:val="28"/>
          <w:lang w:val="en-US"/>
        </w:rPr>
        <w:t>45(11)</w:t>
      </w:r>
      <w:r w:rsidR="00B044E8">
        <w:rPr>
          <w:rFonts w:ascii="Times New Roman" w:eastAsia="Times New Roman" w:hAnsi="Times New Roman" w:cs="Times New Roman"/>
          <w:color w:val="000000"/>
          <w:sz w:val="28"/>
          <w:szCs w:val="28"/>
          <w:lang w:val="en-US"/>
        </w:rPr>
        <w:t xml:space="preserve">. – P. </w:t>
      </w:r>
      <w:r w:rsidRPr="005F3D27">
        <w:rPr>
          <w:rFonts w:ascii="Times New Roman" w:eastAsia="Times New Roman" w:hAnsi="Times New Roman" w:cs="Times New Roman"/>
          <w:color w:val="000000"/>
          <w:sz w:val="28"/>
          <w:szCs w:val="28"/>
          <w:lang w:val="en-US"/>
        </w:rPr>
        <w:t xml:space="preserve">1274-1283. </w:t>
      </w:r>
    </w:p>
    <w:p w14:paraId="0ED8D1FC" w14:textId="3D11EBE8" w:rsidR="00EB52E0" w:rsidRPr="005F3D27"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van ‘t Hof F. N., Ruigrok Y. M., Baas A. F. Impact of inherited genetic variants associated with lipid profile, hypertension, and coronary artery disease on the risk of intracranial and abdominal aortic aneurysms</w:t>
      </w:r>
      <w:r w:rsidR="00F70C60">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w:t>
      </w:r>
      <w:r w:rsidRPr="005F3D27">
        <w:rPr>
          <w:rFonts w:ascii="Times New Roman" w:eastAsia="Times New Roman" w:hAnsi="Times New Roman" w:cs="Times New Roman"/>
          <w:color w:val="000000"/>
          <w:sz w:val="28"/>
          <w:szCs w:val="28"/>
          <w:lang w:val="en-US"/>
        </w:rPr>
        <w:t>Circ. Cardiovasc. Genet.</w:t>
      </w:r>
      <w:r w:rsidR="00F70C60">
        <w:rPr>
          <w:rFonts w:ascii="Times New Roman" w:eastAsia="Times New Roman" w:hAnsi="Times New Roman" w:cs="Times New Roman"/>
          <w:color w:val="000000"/>
          <w:sz w:val="28"/>
          <w:szCs w:val="28"/>
          <w:lang w:val="en-US"/>
        </w:rPr>
        <w:t xml:space="preserve"> -</w:t>
      </w:r>
      <w:r w:rsidRPr="005F3D27">
        <w:rPr>
          <w:rFonts w:ascii="Times New Roman" w:eastAsia="Times New Roman" w:hAnsi="Times New Roman" w:cs="Times New Roman"/>
          <w:color w:val="000000"/>
          <w:sz w:val="28"/>
          <w:szCs w:val="28"/>
          <w:lang w:val="en-US"/>
        </w:rPr>
        <w:t>2013</w:t>
      </w:r>
      <w:r w:rsidR="00F70C60">
        <w:rPr>
          <w:rFonts w:ascii="Times New Roman" w:eastAsia="Times New Roman" w:hAnsi="Times New Roman" w:cs="Times New Roman"/>
          <w:color w:val="000000"/>
          <w:sz w:val="28"/>
          <w:szCs w:val="28"/>
          <w:lang w:val="en-US"/>
        </w:rPr>
        <w:t xml:space="preserve">. - </w:t>
      </w:r>
      <w:r w:rsidRPr="005F3D27">
        <w:rPr>
          <w:rFonts w:ascii="Times New Roman" w:eastAsia="Times New Roman" w:hAnsi="Times New Roman" w:cs="Times New Roman"/>
          <w:color w:val="000000"/>
          <w:sz w:val="28"/>
          <w:szCs w:val="28"/>
          <w:lang w:val="en-US"/>
        </w:rPr>
        <w:t>6(3)</w:t>
      </w:r>
      <w:r w:rsidR="00F70C60">
        <w:rPr>
          <w:rFonts w:ascii="Times New Roman" w:eastAsia="Times New Roman" w:hAnsi="Times New Roman" w:cs="Times New Roman"/>
          <w:color w:val="000000"/>
          <w:sz w:val="28"/>
          <w:szCs w:val="28"/>
          <w:lang w:val="en-US"/>
        </w:rPr>
        <w:t xml:space="preserve">. – P. </w:t>
      </w:r>
      <w:r w:rsidRPr="005F3D27">
        <w:rPr>
          <w:rFonts w:ascii="Times New Roman" w:eastAsia="Times New Roman" w:hAnsi="Times New Roman" w:cs="Times New Roman"/>
          <w:color w:val="000000"/>
          <w:sz w:val="28"/>
          <w:szCs w:val="28"/>
          <w:lang w:val="en-US"/>
        </w:rPr>
        <w:t xml:space="preserve">264-270. </w:t>
      </w:r>
    </w:p>
    <w:p w14:paraId="2EFC63CD" w14:textId="23EC751A" w:rsidR="00EB52E0" w:rsidRPr="00A74EE3"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A74EE3">
        <w:rPr>
          <w:rFonts w:ascii="Times New Roman" w:eastAsia="Times New Roman" w:hAnsi="Times New Roman" w:cs="Times New Roman"/>
          <w:color w:val="000000"/>
          <w:sz w:val="28"/>
          <w:szCs w:val="28"/>
          <w:lang w:val="en-US"/>
        </w:rPr>
        <w:t>Zhao C., Zhu P., Shen Q., Jin L. Prospective association of a genetic risk score with major adverse cardiovascular events in patients with coronary artery disease</w:t>
      </w:r>
      <w:r w:rsidR="00F70C60" w:rsidRPr="00A74EE3">
        <w:rPr>
          <w:rFonts w:ascii="Times New Roman" w:eastAsia="Times New Roman" w:hAnsi="Times New Roman" w:cs="Times New Roman"/>
          <w:color w:val="000000"/>
          <w:sz w:val="28"/>
          <w:szCs w:val="28"/>
          <w:lang w:val="en-US"/>
        </w:rPr>
        <w:t>//</w:t>
      </w:r>
      <w:r w:rsidRPr="00A74EE3">
        <w:rPr>
          <w:rFonts w:ascii="Times New Roman" w:eastAsia="Times New Roman" w:hAnsi="Times New Roman" w:cs="Times New Roman"/>
          <w:color w:val="000000"/>
          <w:sz w:val="28"/>
          <w:szCs w:val="28"/>
          <w:lang w:val="en-US"/>
        </w:rPr>
        <w:t xml:space="preserve"> Medicine.</w:t>
      </w:r>
      <w:r w:rsidR="00F70C60" w:rsidRPr="00A74EE3">
        <w:rPr>
          <w:rFonts w:ascii="Times New Roman" w:eastAsia="Times New Roman" w:hAnsi="Times New Roman" w:cs="Times New Roman"/>
          <w:color w:val="000000"/>
          <w:sz w:val="28"/>
          <w:szCs w:val="28"/>
          <w:lang w:val="en-US"/>
        </w:rPr>
        <w:t xml:space="preserve"> –</w:t>
      </w:r>
      <w:r w:rsidRPr="00A74EE3">
        <w:rPr>
          <w:rFonts w:ascii="Times New Roman" w:eastAsia="Times New Roman" w:hAnsi="Times New Roman" w:cs="Times New Roman"/>
          <w:color w:val="000000"/>
          <w:sz w:val="28"/>
          <w:szCs w:val="28"/>
          <w:lang w:val="en-US"/>
        </w:rPr>
        <w:t xml:space="preserve"> 2017</w:t>
      </w:r>
      <w:r w:rsidR="00F70C60" w:rsidRPr="00A74EE3">
        <w:rPr>
          <w:rFonts w:ascii="Times New Roman" w:eastAsia="Times New Roman" w:hAnsi="Times New Roman" w:cs="Times New Roman"/>
          <w:color w:val="000000"/>
          <w:sz w:val="28"/>
          <w:szCs w:val="28"/>
          <w:lang w:val="en-US"/>
        </w:rPr>
        <w:t xml:space="preserve">. - </w:t>
      </w:r>
      <w:r w:rsidRPr="00A74EE3">
        <w:rPr>
          <w:rFonts w:ascii="Times New Roman" w:eastAsia="Times New Roman" w:hAnsi="Times New Roman" w:cs="Times New Roman"/>
          <w:color w:val="000000"/>
          <w:sz w:val="28"/>
          <w:szCs w:val="28"/>
          <w:lang w:val="en-US"/>
        </w:rPr>
        <w:t>96(51)</w:t>
      </w:r>
      <w:r w:rsidR="005F3D27" w:rsidRPr="00A74EE3">
        <w:rPr>
          <w:rFonts w:ascii="Times New Roman" w:eastAsia="Times New Roman" w:hAnsi="Times New Roman" w:cs="Times New Roman"/>
          <w:color w:val="000000"/>
          <w:sz w:val="28"/>
          <w:szCs w:val="28"/>
          <w:lang w:val="en-US"/>
        </w:rPr>
        <w:t>.</w:t>
      </w:r>
      <w:r w:rsidR="00A74EE3" w:rsidRPr="00A74EE3">
        <w:rPr>
          <w:rFonts w:ascii="Times New Roman" w:eastAsia="Times New Roman" w:hAnsi="Times New Roman" w:cs="Times New Roman"/>
          <w:color w:val="000000"/>
          <w:sz w:val="28"/>
          <w:szCs w:val="28"/>
          <w:lang w:val="en-US"/>
        </w:rPr>
        <w:t xml:space="preserve"> – e9473</w:t>
      </w:r>
    </w:p>
    <w:p w14:paraId="238D6C3E" w14:textId="1DA37952" w:rsidR="00EB52E0" w:rsidRPr="005F3D27"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Johansen C. T., Hegele R. A. The complex genetic basis of plasma triglycerides</w:t>
      </w:r>
      <w:r w:rsidR="00A72CDF">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w:t>
      </w:r>
      <w:r w:rsidRPr="005F3D27">
        <w:rPr>
          <w:rFonts w:ascii="Times New Roman" w:eastAsia="Times New Roman" w:hAnsi="Times New Roman" w:cs="Times New Roman"/>
          <w:color w:val="000000"/>
          <w:sz w:val="28"/>
          <w:szCs w:val="28"/>
          <w:lang w:val="en-US"/>
        </w:rPr>
        <w:t xml:space="preserve">Curr. Atheroscler. Rep. </w:t>
      </w:r>
      <w:r w:rsidR="00A72CDF">
        <w:rPr>
          <w:rFonts w:ascii="Times New Roman" w:eastAsia="Times New Roman" w:hAnsi="Times New Roman" w:cs="Times New Roman"/>
          <w:color w:val="000000"/>
          <w:sz w:val="28"/>
          <w:szCs w:val="28"/>
          <w:lang w:val="en-US"/>
        </w:rPr>
        <w:t xml:space="preserve">– </w:t>
      </w:r>
      <w:r w:rsidRPr="005F3D27">
        <w:rPr>
          <w:rFonts w:ascii="Times New Roman" w:eastAsia="Times New Roman" w:hAnsi="Times New Roman" w:cs="Times New Roman"/>
          <w:color w:val="000000"/>
          <w:sz w:val="28"/>
          <w:szCs w:val="28"/>
          <w:lang w:val="en-US"/>
        </w:rPr>
        <w:t>2012</w:t>
      </w:r>
      <w:r w:rsidR="00A72CDF">
        <w:rPr>
          <w:rFonts w:ascii="Times New Roman" w:eastAsia="Times New Roman" w:hAnsi="Times New Roman" w:cs="Times New Roman"/>
          <w:color w:val="000000"/>
          <w:sz w:val="28"/>
          <w:szCs w:val="28"/>
          <w:lang w:val="en-US"/>
        </w:rPr>
        <w:t xml:space="preserve">. – </w:t>
      </w:r>
      <w:r w:rsidRPr="005F3D27">
        <w:rPr>
          <w:rFonts w:ascii="Times New Roman" w:eastAsia="Times New Roman" w:hAnsi="Times New Roman" w:cs="Times New Roman"/>
          <w:color w:val="000000"/>
          <w:sz w:val="28"/>
          <w:szCs w:val="28"/>
          <w:lang w:val="en-US"/>
        </w:rPr>
        <w:t>3</w:t>
      </w:r>
      <w:r w:rsidR="00A72CDF">
        <w:rPr>
          <w:rFonts w:ascii="Times New Roman" w:eastAsia="Times New Roman" w:hAnsi="Times New Roman" w:cs="Times New Roman"/>
          <w:color w:val="000000"/>
          <w:sz w:val="28"/>
          <w:szCs w:val="28"/>
          <w:lang w:val="en-US"/>
        </w:rPr>
        <w:t xml:space="preserve">. – P. </w:t>
      </w:r>
      <w:r w:rsidRPr="005F3D27">
        <w:rPr>
          <w:rFonts w:ascii="Times New Roman" w:eastAsia="Times New Roman" w:hAnsi="Times New Roman" w:cs="Times New Roman"/>
          <w:color w:val="000000"/>
          <w:sz w:val="28"/>
          <w:szCs w:val="28"/>
          <w:lang w:val="en-US"/>
        </w:rPr>
        <w:t xml:space="preserve">227- 234. </w:t>
      </w:r>
    </w:p>
    <w:p w14:paraId="037E45EB" w14:textId="41552097" w:rsidR="00EB52E0" w:rsidRPr="005F3D27"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Oram J. F., Vaughan A. M. ATP-Binding cassette cholesterol transporters and cardiovascular disease</w:t>
      </w:r>
      <w:r w:rsidR="00A72CDF">
        <w:rPr>
          <w:rFonts w:ascii="Times New Roman" w:eastAsia="Times New Roman" w:hAnsi="Times New Roman" w:cs="Times New Roman"/>
          <w:color w:val="000000"/>
          <w:sz w:val="28"/>
          <w:szCs w:val="28"/>
          <w:lang w:val="en-US"/>
        </w:rPr>
        <w:t xml:space="preserve">// </w:t>
      </w:r>
      <w:r w:rsidRPr="005F3D27">
        <w:rPr>
          <w:rFonts w:ascii="Times New Roman" w:eastAsia="Times New Roman" w:hAnsi="Times New Roman" w:cs="Times New Roman"/>
          <w:color w:val="000000"/>
          <w:sz w:val="28"/>
          <w:szCs w:val="28"/>
          <w:lang w:val="en-US"/>
        </w:rPr>
        <w:t>Circ. Res.</w:t>
      </w:r>
      <w:r w:rsidR="00A72CDF">
        <w:rPr>
          <w:rFonts w:ascii="Times New Roman" w:eastAsia="Times New Roman" w:hAnsi="Times New Roman" w:cs="Times New Roman"/>
          <w:color w:val="000000"/>
          <w:sz w:val="28"/>
          <w:szCs w:val="28"/>
          <w:lang w:val="en-US"/>
        </w:rPr>
        <w:t xml:space="preserve"> - </w:t>
      </w:r>
      <w:r w:rsidRPr="005F3D27">
        <w:rPr>
          <w:rFonts w:ascii="Times New Roman" w:eastAsia="Times New Roman" w:hAnsi="Times New Roman" w:cs="Times New Roman"/>
          <w:color w:val="000000"/>
          <w:sz w:val="28"/>
          <w:szCs w:val="28"/>
          <w:lang w:val="en-US"/>
        </w:rPr>
        <w:t>2006</w:t>
      </w:r>
      <w:r w:rsidR="00A72CDF">
        <w:rPr>
          <w:rFonts w:ascii="Times New Roman" w:eastAsia="Times New Roman" w:hAnsi="Times New Roman" w:cs="Times New Roman"/>
          <w:color w:val="000000"/>
          <w:sz w:val="28"/>
          <w:szCs w:val="28"/>
          <w:lang w:val="en-US"/>
        </w:rPr>
        <w:t xml:space="preserve">. – </w:t>
      </w:r>
      <w:r w:rsidRPr="005F3D27">
        <w:rPr>
          <w:rFonts w:ascii="Times New Roman" w:eastAsia="Times New Roman" w:hAnsi="Times New Roman" w:cs="Times New Roman"/>
          <w:color w:val="000000"/>
          <w:sz w:val="28"/>
          <w:szCs w:val="28"/>
          <w:lang w:val="en-US"/>
        </w:rPr>
        <w:t>99</w:t>
      </w:r>
      <w:r w:rsidR="00A72CDF">
        <w:rPr>
          <w:rFonts w:ascii="Times New Roman" w:eastAsia="Times New Roman" w:hAnsi="Times New Roman" w:cs="Times New Roman"/>
          <w:color w:val="000000"/>
          <w:sz w:val="28"/>
          <w:szCs w:val="28"/>
          <w:lang w:val="en-US"/>
        </w:rPr>
        <w:t xml:space="preserve">. – P. </w:t>
      </w:r>
      <w:r w:rsidRPr="005F3D27">
        <w:rPr>
          <w:rFonts w:ascii="Times New Roman" w:eastAsia="Times New Roman" w:hAnsi="Times New Roman" w:cs="Times New Roman"/>
          <w:color w:val="000000"/>
          <w:sz w:val="28"/>
          <w:szCs w:val="28"/>
          <w:lang w:val="en-US"/>
        </w:rPr>
        <w:t xml:space="preserve">1031-1043. </w:t>
      </w:r>
    </w:p>
    <w:p w14:paraId="1E4CEF1D" w14:textId="17327588" w:rsidR="00EB52E0" w:rsidRPr="005F3D27"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Howson J. M. M., Zhao W., Barnes D. R. Fifteen new risk loci for coronary artery disease highlight arterial wall-specific mechanisms</w:t>
      </w:r>
      <w:r w:rsidR="00A72CDF">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w:t>
      </w:r>
      <w:r w:rsidRPr="005F3D27">
        <w:rPr>
          <w:rFonts w:ascii="Times New Roman" w:eastAsia="Times New Roman" w:hAnsi="Times New Roman" w:cs="Times New Roman"/>
          <w:color w:val="000000"/>
          <w:sz w:val="28"/>
          <w:szCs w:val="28"/>
          <w:lang w:val="en-US"/>
        </w:rPr>
        <w:t xml:space="preserve">Nat. gen. </w:t>
      </w:r>
      <w:r w:rsidR="00A72CDF">
        <w:rPr>
          <w:rFonts w:ascii="Times New Roman" w:eastAsia="Times New Roman" w:hAnsi="Times New Roman" w:cs="Times New Roman"/>
          <w:color w:val="000000"/>
          <w:sz w:val="28"/>
          <w:szCs w:val="28"/>
          <w:lang w:val="en-US"/>
        </w:rPr>
        <w:t xml:space="preserve">– </w:t>
      </w:r>
      <w:r w:rsidRPr="005F3D27">
        <w:rPr>
          <w:rFonts w:ascii="Times New Roman" w:eastAsia="Times New Roman" w:hAnsi="Times New Roman" w:cs="Times New Roman"/>
          <w:color w:val="000000"/>
          <w:sz w:val="28"/>
          <w:szCs w:val="28"/>
          <w:lang w:val="en-US"/>
        </w:rPr>
        <w:t>2017</w:t>
      </w:r>
      <w:r w:rsidR="00A72CDF">
        <w:rPr>
          <w:rFonts w:ascii="Times New Roman" w:eastAsia="Times New Roman" w:hAnsi="Times New Roman" w:cs="Times New Roman"/>
          <w:color w:val="000000"/>
          <w:sz w:val="28"/>
          <w:szCs w:val="28"/>
          <w:lang w:val="en-US"/>
        </w:rPr>
        <w:t xml:space="preserve">. - </w:t>
      </w:r>
      <w:r w:rsidRPr="005F3D27">
        <w:rPr>
          <w:rFonts w:ascii="Times New Roman" w:eastAsia="Times New Roman" w:hAnsi="Times New Roman" w:cs="Times New Roman"/>
          <w:color w:val="000000"/>
          <w:sz w:val="28"/>
          <w:szCs w:val="28"/>
          <w:lang w:val="en-US"/>
        </w:rPr>
        <w:t>49(7)</w:t>
      </w:r>
      <w:r w:rsidR="00A72CDF">
        <w:rPr>
          <w:rFonts w:ascii="Times New Roman" w:eastAsia="Times New Roman" w:hAnsi="Times New Roman" w:cs="Times New Roman"/>
          <w:color w:val="000000"/>
          <w:sz w:val="28"/>
          <w:szCs w:val="28"/>
          <w:lang w:val="en-US"/>
        </w:rPr>
        <w:t xml:space="preserve">. – P. </w:t>
      </w:r>
      <w:r w:rsidRPr="005F3D27">
        <w:rPr>
          <w:rFonts w:ascii="Times New Roman" w:eastAsia="Times New Roman" w:hAnsi="Times New Roman" w:cs="Times New Roman"/>
          <w:color w:val="000000"/>
          <w:sz w:val="28"/>
          <w:szCs w:val="28"/>
          <w:lang w:val="en-US"/>
        </w:rPr>
        <w:t xml:space="preserve">1113-1119. </w:t>
      </w:r>
    </w:p>
    <w:p w14:paraId="087DDB7E" w14:textId="5C1BA1E2" w:rsidR="00EB52E0" w:rsidRPr="005F3D27"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Vickers K. C., Rodriguez A. Human Scavenger Receptor Class B Type I Variants, Lipid Traits, and cardiovascular disease</w:t>
      </w:r>
      <w:r w:rsidR="00A72CDF">
        <w:rPr>
          <w:rFonts w:ascii="Times New Roman" w:eastAsia="Times New Roman" w:hAnsi="Times New Roman" w:cs="Times New Roman"/>
          <w:color w:val="000000"/>
          <w:sz w:val="28"/>
          <w:szCs w:val="28"/>
          <w:lang w:val="en-US"/>
        </w:rPr>
        <w:t xml:space="preserve">// </w:t>
      </w:r>
      <w:r w:rsidRPr="005F3D27">
        <w:rPr>
          <w:rFonts w:ascii="Times New Roman" w:eastAsia="Times New Roman" w:hAnsi="Times New Roman" w:cs="Times New Roman"/>
          <w:color w:val="000000"/>
          <w:sz w:val="28"/>
          <w:szCs w:val="28"/>
          <w:lang w:val="en-US"/>
        </w:rPr>
        <w:t>Circ. Cardiovasc. Genet.</w:t>
      </w:r>
      <w:r w:rsidR="00A72CDF">
        <w:rPr>
          <w:rFonts w:ascii="Times New Roman" w:eastAsia="Times New Roman" w:hAnsi="Times New Roman" w:cs="Times New Roman"/>
          <w:color w:val="000000"/>
          <w:sz w:val="28"/>
          <w:szCs w:val="28"/>
          <w:lang w:val="en-US"/>
        </w:rPr>
        <w:t xml:space="preserve"> – </w:t>
      </w:r>
      <w:r w:rsidRPr="005F3D27">
        <w:rPr>
          <w:rFonts w:ascii="Times New Roman" w:eastAsia="Times New Roman" w:hAnsi="Times New Roman" w:cs="Times New Roman"/>
          <w:color w:val="000000"/>
          <w:sz w:val="28"/>
          <w:szCs w:val="28"/>
          <w:lang w:val="en-US"/>
        </w:rPr>
        <w:t>2014</w:t>
      </w:r>
      <w:r w:rsidR="00A72CDF">
        <w:rPr>
          <w:rFonts w:ascii="Times New Roman" w:eastAsia="Times New Roman" w:hAnsi="Times New Roman" w:cs="Times New Roman"/>
          <w:color w:val="000000"/>
          <w:sz w:val="28"/>
          <w:szCs w:val="28"/>
          <w:lang w:val="en-US"/>
        </w:rPr>
        <w:t xml:space="preserve">. - </w:t>
      </w:r>
      <w:r w:rsidRPr="005F3D27">
        <w:rPr>
          <w:rFonts w:ascii="Times New Roman" w:eastAsia="Times New Roman" w:hAnsi="Times New Roman" w:cs="Times New Roman"/>
          <w:color w:val="000000"/>
          <w:sz w:val="28"/>
          <w:szCs w:val="28"/>
          <w:lang w:val="en-US"/>
        </w:rPr>
        <w:t>7(6)</w:t>
      </w:r>
      <w:r w:rsidR="00A72CDF">
        <w:rPr>
          <w:rFonts w:ascii="Times New Roman" w:eastAsia="Times New Roman" w:hAnsi="Times New Roman" w:cs="Times New Roman"/>
          <w:color w:val="000000"/>
          <w:sz w:val="28"/>
          <w:szCs w:val="28"/>
          <w:lang w:val="en-US"/>
        </w:rPr>
        <w:t xml:space="preserve">. – P. </w:t>
      </w:r>
      <w:r w:rsidRPr="005F3D27">
        <w:rPr>
          <w:rFonts w:ascii="Times New Roman" w:eastAsia="Times New Roman" w:hAnsi="Times New Roman" w:cs="Times New Roman"/>
          <w:color w:val="000000"/>
          <w:sz w:val="28"/>
          <w:szCs w:val="28"/>
          <w:lang w:val="en-US"/>
        </w:rPr>
        <w:t xml:space="preserve">735-737. </w:t>
      </w:r>
    </w:p>
    <w:p w14:paraId="5F5A2DD7" w14:textId="79D018E5" w:rsidR="00EB52E0" w:rsidRPr="005F3D27"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Niemsiri V., Wang X., Pirim D. Impact of Genetic Variants in Human Scavenger Receptor Class B Type I (SCARB1) on Plasma Lipid Traits</w:t>
      </w:r>
      <w:r w:rsidR="00A72CDF">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w:t>
      </w:r>
      <w:r w:rsidRPr="005F3D27">
        <w:rPr>
          <w:rFonts w:ascii="Times New Roman" w:eastAsia="Times New Roman" w:hAnsi="Times New Roman" w:cs="Times New Roman"/>
          <w:color w:val="000000"/>
          <w:sz w:val="28"/>
          <w:szCs w:val="28"/>
          <w:lang w:val="en-US"/>
        </w:rPr>
        <w:t>Circ. Cardiovasc. Genet.</w:t>
      </w:r>
      <w:r w:rsidR="00A74EE3">
        <w:rPr>
          <w:rFonts w:ascii="Times New Roman" w:eastAsia="Times New Roman" w:hAnsi="Times New Roman" w:cs="Times New Roman"/>
          <w:color w:val="000000"/>
          <w:sz w:val="28"/>
          <w:szCs w:val="28"/>
          <w:lang w:val="en-US"/>
        </w:rPr>
        <w:t xml:space="preserve"> </w:t>
      </w:r>
      <w:r w:rsidR="00A72CDF">
        <w:rPr>
          <w:rFonts w:ascii="Times New Roman" w:eastAsia="Times New Roman" w:hAnsi="Times New Roman" w:cs="Times New Roman"/>
          <w:color w:val="000000"/>
          <w:sz w:val="28"/>
          <w:szCs w:val="28"/>
          <w:lang w:val="en-US"/>
        </w:rPr>
        <w:t xml:space="preserve">- </w:t>
      </w:r>
      <w:r w:rsidRPr="005F3D27">
        <w:rPr>
          <w:rFonts w:ascii="Times New Roman" w:eastAsia="Times New Roman" w:hAnsi="Times New Roman" w:cs="Times New Roman"/>
          <w:color w:val="000000"/>
          <w:sz w:val="28"/>
          <w:szCs w:val="28"/>
          <w:lang w:val="en-US"/>
        </w:rPr>
        <w:t xml:space="preserve"> 2014</w:t>
      </w:r>
      <w:r w:rsidR="00A72CDF">
        <w:rPr>
          <w:rFonts w:ascii="Times New Roman" w:eastAsia="Times New Roman" w:hAnsi="Times New Roman" w:cs="Times New Roman"/>
          <w:color w:val="000000"/>
          <w:sz w:val="28"/>
          <w:szCs w:val="28"/>
          <w:lang w:val="en-US"/>
        </w:rPr>
        <w:t xml:space="preserve">. - </w:t>
      </w:r>
      <w:r w:rsidRPr="005F3D27">
        <w:rPr>
          <w:rFonts w:ascii="Times New Roman" w:eastAsia="Times New Roman" w:hAnsi="Times New Roman" w:cs="Times New Roman"/>
          <w:color w:val="000000"/>
          <w:sz w:val="28"/>
          <w:szCs w:val="28"/>
          <w:lang w:val="en-US"/>
        </w:rPr>
        <w:t>7(6)</w:t>
      </w:r>
      <w:r w:rsidR="00A72CDF">
        <w:rPr>
          <w:rFonts w:ascii="Times New Roman" w:eastAsia="Times New Roman" w:hAnsi="Times New Roman" w:cs="Times New Roman"/>
          <w:color w:val="000000"/>
          <w:sz w:val="28"/>
          <w:szCs w:val="28"/>
          <w:lang w:val="en-US"/>
        </w:rPr>
        <w:t xml:space="preserve">. – P. </w:t>
      </w:r>
      <w:r w:rsidRPr="005F3D27">
        <w:rPr>
          <w:rFonts w:ascii="Times New Roman" w:eastAsia="Times New Roman" w:hAnsi="Times New Roman" w:cs="Times New Roman"/>
          <w:color w:val="000000"/>
          <w:sz w:val="28"/>
          <w:szCs w:val="28"/>
          <w:lang w:val="en-US"/>
        </w:rPr>
        <w:t xml:space="preserve">838-847. </w:t>
      </w:r>
    </w:p>
    <w:p w14:paraId="219D6C5F" w14:textId="3E8DBD2F" w:rsidR="00EB52E0" w:rsidRPr="005F3D27"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Mirmiran P., Esfandiar Z., Hosseini-Esfahani F. Genetic variations of cholesteryl ester transfer protein and diet interactions in relation to lipid profiles and coronary heart disease: a systematic review</w:t>
      </w:r>
      <w:r w:rsidR="00A72CDF">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w:t>
      </w:r>
      <w:r w:rsidRPr="005F3D27">
        <w:rPr>
          <w:rFonts w:ascii="Times New Roman" w:eastAsia="Times New Roman" w:hAnsi="Times New Roman" w:cs="Times New Roman"/>
          <w:color w:val="000000"/>
          <w:sz w:val="28"/>
          <w:szCs w:val="28"/>
          <w:lang w:val="en-US"/>
        </w:rPr>
        <w:t xml:space="preserve">Nutrition &amp; Metabolism. </w:t>
      </w:r>
      <w:r w:rsidR="00A72CDF">
        <w:rPr>
          <w:rFonts w:ascii="Times New Roman" w:eastAsia="Times New Roman" w:hAnsi="Times New Roman" w:cs="Times New Roman"/>
          <w:color w:val="000000"/>
          <w:sz w:val="28"/>
          <w:szCs w:val="28"/>
          <w:lang w:val="en-US"/>
        </w:rPr>
        <w:t xml:space="preserve">– </w:t>
      </w:r>
      <w:r w:rsidRPr="005F3D27">
        <w:rPr>
          <w:rFonts w:ascii="Times New Roman" w:eastAsia="Times New Roman" w:hAnsi="Times New Roman" w:cs="Times New Roman"/>
          <w:color w:val="000000"/>
          <w:sz w:val="28"/>
          <w:szCs w:val="28"/>
          <w:lang w:val="en-US"/>
        </w:rPr>
        <w:t>2017</w:t>
      </w:r>
      <w:r w:rsidR="00A72CDF">
        <w:rPr>
          <w:rFonts w:ascii="Times New Roman" w:eastAsia="Times New Roman" w:hAnsi="Times New Roman" w:cs="Times New Roman"/>
          <w:color w:val="000000"/>
          <w:sz w:val="28"/>
          <w:szCs w:val="28"/>
          <w:lang w:val="en-US"/>
        </w:rPr>
        <w:t xml:space="preserve">. – </w:t>
      </w:r>
      <w:r w:rsidRPr="005F3D27">
        <w:rPr>
          <w:rFonts w:ascii="Times New Roman" w:eastAsia="Times New Roman" w:hAnsi="Times New Roman" w:cs="Times New Roman"/>
          <w:color w:val="000000"/>
          <w:sz w:val="28"/>
          <w:szCs w:val="28"/>
          <w:lang w:val="en-US"/>
        </w:rPr>
        <w:t>14</w:t>
      </w:r>
      <w:r w:rsidR="00A72CDF">
        <w:rPr>
          <w:rFonts w:ascii="Times New Roman" w:eastAsia="Times New Roman" w:hAnsi="Times New Roman" w:cs="Times New Roman"/>
          <w:color w:val="000000"/>
          <w:sz w:val="28"/>
          <w:szCs w:val="28"/>
          <w:lang w:val="en-US"/>
        </w:rPr>
        <w:t xml:space="preserve">. - </w:t>
      </w:r>
      <w:r w:rsidRPr="005F3D27">
        <w:rPr>
          <w:rFonts w:ascii="Times New Roman" w:eastAsia="Times New Roman" w:hAnsi="Times New Roman" w:cs="Times New Roman"/>
          <w:color w:val="000000"/>
          <w:sz w:val="28"/>
          <w:szCs w:val="28"/>
          <w:lang w:val="en-US"/>
        </w:rPr>
        <w:t xml:space="preserve">77. </w:t>
      </w:r>
    </w:p>
    <w:p w14:paraId="2F533521" w14:textId="6F0A9C4A" w:rsidR="00EB52E0" w:rsidRPr="005F3D27"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Walia G. K., Gupta V., Aggarwal A. Association of Common Genetic Variants with Lipid Traits in the Indian Population</w:t>
      </w:r>
      <w:r w:rsidR="00A72CDF">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w:t>
      </w:r>
      <w:r w:rsidRPr="005F3D27">
        <w:rPr>
          <w:rFonts w:ascii="Times New Roman" w:eastAsia="Times New Roman" w:hAnsi="Times New Roman" w:cs="Times New Roman"/>
          <w:color w:val="000000"/>
          <w:sz w:val="28"/>
          <w:szCs w:val="28"/>
          <w:lang w:val="en-US"/>
        </w:rPr>
        <w:t xml:space="preserve">PLoS One. </w:t>
      </w:r>
      <w:r w:rsidR="00A72CDF">
        <w:rPr>
          <w:rFonts w:ascii="Times New Roman" w:eastAsia="Times New Roman" w:hAnsi="Times New Roman" w:cs="Times New Roman"/>
          <w:color w:val="000000"/>
          <w:sz w:val="28"/>
          <w:szCs w:val="28"/>
          <w:lang w:val="en-US"/>
        </w:rPr>
        <w:t xml:space="preserve">– </w:t>
      </w:r>
      <w:r w:rsidRPr="005F3D27">
        <w:rPr>
          <w:rFonts w:ascii="Times New Roman" w:eastAsia="Times New Roman" w:hAnsi="Times New Roman" w:cs="Times New Roman"/>
          <w:color w:val="000000"/>
          <w:sz w:val="28"/>
          <w:szCs w:val="28"/>
          <w:lang w:val="en-US"/>
        </w:rPr>
        <w:t>2014</w:t>
      </w:r>
      <w:r w:rsidR="00A72CDF">
        <w:rPr>
          <w:rFonts w:ascii="Times New Roman" w:eastAsia="Times New Roman" w:hAnsi="Times New Roman" w:cs="Times New Roman"/>
          <w:color w:val="000000"/>
          <w:sz w:val="28"/>
          <w:szCs w:val="28"/>
          <w:lang w:val="en-US"/>
        </w:rPr>
        <w:t xml:space="preserve">. - </w:t>
      </w:r>
      <w:r w:rsidRPr="005F3D27">
        <w:rPr>
          <w:rFonts w:ascii="Times New Roman" w:eastAsia="Times New Roman" w:hAnsi="Times New Roman" w:cs="Times New Roman"/>
          <w:color w:val="000000"/>
          <w:sz w:val="28"/>
          <w:szCs w:val="28"/>
          <w:lang w:val="en-US"/>
        </w:rPr>
        <w:t>9(7)</w:t>
      </w:r>
      <w:r w:rsidR="00A72CDF">
        <w:rPr>
          <w:rFonts w:ascii="Times New Roman" w:eastAsia="Times New Roman" w:hAnsi="Times New Roman" w:cs="Times New Roman"/>
          <w:color w:val="000000"/>
          <w:sz w:val="28"/>
          <w:szCs w:val="28"/>
          <w:lang w:val="en-US"/>
        </w:rPr>
        <w:t xml:space="preserve">. - </w:t>
      </w:r>
      <w:r w:rsidRPr="005F3D27">
        <w:rPr>
          <w:rFonts w:ascii="Times New Roman" w:eastAsia="Times New Roman" w:hAnsi="Times New Roman" w:cs="Times New Roman"/>
          <w:color w:val="000000"/>
          <w:sz w:val="28"/>
          <w:szCs w:val="28"/>
          <w:lang w:val="en-US"/>
        </w:rPr>
        <w:t xml:space="preserve">e101688. </w:t>
      </w:r>
    </w:p>
    <w:p w14:paraId="262A0ACE" w14:textId="05D58CE7" w:rsidR="00EB52E0" w:rsidRPr="00A72CDF"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Johansen C. T., Kathiresan S., Hegele R. A. Genetic determinants of plasma triglycerides</w:t>
      </w:r>
      <w:r w:rsidR="00A72CDF">
        <w:rPr>
          <w:rFonts w:ascii="Times New Roman" w:eastAsia="Times New Roman" w:hAnsi="Times New Roman" w:cs="Times New Roman"/>
          <w:color w:val="000000"/>
          <w:sz w:val="28"/>
          <w:szCs w:val="28"/>
          <w:lang w:val="en-US"/>
        </w:rPr>
        <w:t xml:space="preserve">// </w:t>
      </w:r>
      <w:r w:rsidRPr="00A72CDF">
        <w:rPr>
          <w:rFonts w:ascii="Times New Roman" w:eastAsia="Times New Roman" w:hAnsi="Times New Roman" w:cs="Times New Roman"/>
          <w:color w:val="000000"/>
          <w:sz w:val="28"/>
          <w:szCs w:val="28"/>
          <w:lang w:val="en-US"/>
        </w:rPr>
        <w:t>J. Lipid. Res.</w:t>
      </w:r>
      <w:r w:rsidR="00A72CDF">
        <w:rPr>
          <w:rFonts w:ascii="Times New Roman" w:eastAsia="Times New Roman" w:hAnsi="Times New Roman" w:cs="Times New Roman"/>
          <w:color w:val="000000"/>
          <w:sz w:val="28"/>
          <w:szCs w:val="28"/>
          <w:lang w:val="en-US"/>
        </w:rPr>
        <w:t xml:space="preserve"> – </w:t>
      </w:r>
      <w:r w:rsidRPr="00A72CDF">
        <w:rPr>
          <w:rFonts w:ascii="Times New Roman" w:eastAsia="Times New Roman" w:hAnsi="Times New Roman" w:cs="Times New Roman"/>
          <w:color w:val="000000"/>
          <w:sz w:val="28"/>
          <w:szCs w:val="28"/>
          <w:lang w:val="en-US"/>
        </w:rPr>
        <w:t>2011</w:t>
      </w:r>
      <w:r w:rsidR="00A72CDF">
        <w:rPr>
          <w:rFonts w:ascii="Times New Roman" w:eastAsia="Times New Roman" w:hAnsi="Times New Roman" w:cs="Times New Roman"/>
          <w:color w:val="000000"/>
          <w:sz w:val="28"/>
          <w:szCs w:val="28"/>
          <w:lang w:val="en-US"/>
        </w:rPr>
        <w:t xml:space="preserve">. - </w:t>
      </w:r>
      <w:r w:rsidRPr="00A72CDF">
        <w:rPr>
          <w:rFonts w:ascii="Times New Roman" w:eastAsia="Times New Roman" w:hAnsi="Times New Roman" w:cs="Times New Roman"/>
          <w:color w:val="000000"/>
          <w:sz w:val="28"/>
          <w:szCs w:val="28"/>
          <w:lang w:val="en-US"/>
        </w:rPr>
        <w:t>52(2)</w:t>
      </w:r>
      <w:r w:rsidR="00A72CDF">
        <w:rPr>
          <w:rFonts w:ascii="Times New Roman" w:eastAsia="Times New Roman" w:hAnsi="Times New Roman" w:cs="Times New Roman"/>
          <w:color w:val="000000"/>
          <w:sz w:val="28"/>
          <w:szCs w:val="28"/>
          <w:lang w:val="en-US"/>
        </w:rPr>
        <w:t xml:space="preserve">. – P. </w:t>
      </w:r>
      <w:r w:rsidRPr="00A72CDF">
        <w:rPr>
          <w:rFonts w:ascii="Times New Roman" w:eastAsia="Times New Roman" w:hAnsi="Times New Roman" w:cs="Times New Roman"/>
          <w:color w:val="000000"/>
          <w:sz w:val="28"/>
          <w:szCs w:val="28"/>
          <w:lang w:val="en-US"/>
        </w:rPr>
        <w:t xml:space="preserve">189-206. </w:t>
      </w:r>
    </w:p>
    <w:p w14:paraId="35ED562E" w14:textId="02EED29E" w:rsidR="00EB52E0" w:rsidRPr="00A72CDF"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Ligthart S., de Vries P. S., Uitterlinden A. G. Pleiotropy among common genetic loci identified for cardiometabolic disorders and C-reactive protein</w:t>
      </w:r>
      <w:r w:rsidR="00A72CDF">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w:t>
      </w:r>
      <w:r w:rsidRPr="00A72CDF">
        <w:rPr>
          <w:rFonts w:ascii="Times New Roman" w:eastAsia="Times New Roman" w:hAnsi="Times New Roman" w:cs="Times New Roman"/>
          <w:color w:val="000000"/>
          <w:sz w:val="28"/>
          <w:szCs w:val="28"/>
          <w:lang w:val="en-US"/>
        </w:rPr>
        <w:t>PLoS One.</w:t>
      </w:r>
      <w:r w:rsidR="00A72CDF">
        <w:rPr>
          <w:rFonts w:ascii="Times New Roman" w:eastAsia="Times New Roman" w:hAnsi="Times New Roman" w:cs="Times New Roman"/>
          <w:color w:val="000000"/>
          <w:sz w:val="28"/>
          <w:szCs w:val="28"/>
          <w:lang w:val="en-US"/>
        </w:rPr>
        <w:t xml:space="preserve"> – </w:t>
      </w:r>
      <w:r w:rsidRPr="00A72CDF">
        <w:rPr>
          <w:rFonts w:ascii="Times New Roman" w:eastAsia="Times New Roman" w:hAnsi="Times New Roman" w:cs="Times New Roman"/>
          <w:color w:val="000000"/>
          <w:sz w:val="28"/>
          <w:szCs w:val="28"/>
          <w:lang w:val="en-US"/>
        </w:rPr>
        <w:t>2015</w:t>
      </w:r>
      <w:r w:rsidR="00A72CDF">
        <w:rPr>
          <w:rFonts w:ascii="Times New Roman" w:eastAsia="Times New Roman" w:hAnsi="Times New Roman" w:cs="Times New Roman"/>
          <w:color w:val="000000"/>
          <w:sz w:val="28"/>
          <w:szCs w:val="28"/>
          <w:lang w:val="en-US"/>
        </w:rPr>
        <w:t xml:space="preserve">. - </w:t>
      </w:r>
      <w:r w:rsidRPr="00A72CDF">
        <w:rPr>
          <w:rFonts w:ascii="Times New Roman" w:eastAsia="Times New Roman" w:hAnsi="Times New Roman" w:cs="Times New Roman"/>
          <w:color w:val="000000"/>
          <w:sz w:val="28"/>
          <w:szCs w:val="28"/>
          <w:lang w:val="en-US"/>
        </w:rPr>
        <w:t>10(3)</w:t>
      </w:r>
      <w:r w:rsidR="00A72CDF">
        <w:rPr>
          <w:rFonts w:ascii="Times New Roman" w:eastAsia="Times New Roman" w:hAnsi="Times New Roman" w:cs="Times New Roman"/>
          <w:color w:val="000000"/>
          <w:sz w:val="28"/>
          <w:szCs w:val="28"/>
          <w:lang w:val="en-US"/>
        </w:rPr>
        <w:t xml:space="preserve">. - </w:t>
      </w:r>
      <w:r w:rsidRPr="00A72CDF">
        <w:rPr>
          <w:rFonts w:ascii="Times New Roman" w:eastAsia="Times New Roman" w:hAnsi="Times New Roman" w:cs="Times New Roman"/>
          <w:color w:val="000000"/>
          <w:sz w:val="28"/>
          <w:szCs w:val="28"/>
          <w:lang w:val="en-US"/>
        </w:rPr>
        <w:t>e0118859.</w:t>
      </w:r>
      <w:r w:rsidR="005F3D27" w:rsidRPr="00A72CDF">
        <w:rPr>
          <w:rFonts w:ascii="Times New Roman" w:eastAsia="Times New Roman" w:hAnsi="Times New Roman" w:cs="Times New Roman"/>
          <w:color w:val="000000"/>
          <w:sz w:val="28"/>
          <w:szCs w:val="28"/>
          <w:lang w:val="en-US"/>
        </w:rPr>
        <w:t xml:space="preserve"> </w:t>
      </w:r>
    </w:p>
    <w:p w14:paraId="6D0FF847" w14:textId="332F3750" w:rsidR="00EB52E0" w:rsidRPr="00A72CDF"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Baass A., Dubuc G., Tremblay M., Delvin E. E., O’Loughlin J., Levy E. Plasma PCSK9 is associated with age, sex, and multiple metabolic markers in a population-based sample of children and adolescents</w:t>
      </w:r>
      <w:r w:rsidR="00A72CDF">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w:t>
      </w:r>
      <w:r w:rsidRPr="00A72CDF">
        <w:rPr>
          <w:rFonts w:ascii="Times New Roman" w:eastAsia="Times New Roman" w:hAnsi="Times New Roman" w:cs="Times New Roman"/>
          <w:color w:val="000000"/>
          <w:sz w:val="28"/>
          <w:szCs w:val="28"/>
          <w:lang w:val="en-US"/>
        </w:rPr>
        <w:t xml:space="preserve">Clin. Chem. </w:t>
      </w:r>
      <w:r w:rsidR="00A72CDF">
        <w:rPr>
          <w:rFonts w:ascii="Times New Roman" w:eastAsia="Times New Roman" w:hAnsi="Times New Roman" w:cs="Times New Roman"/>
          <w:color w:val="000000"/>
          <w:sz w:val="28"/>
          <w:szCs w:val="28"/>
          <w:lang w:val="en-US"/>
        </w:rPr>
        <w:t xml:space="preserve">– </w:t>
      </w:r>
      <w:r w:rsidRPr="00A72CDF">
        <w:rPr>
          <w:rFonts w:ascii="Times New Roman" w:eastAsia="Times New Roman" w:hAnsi="Times New Roman" w:cs="Times New Roman"/>
          <w:color w:val="000000"/>
          <w:sz w:val="28"/>
          <w:szCs w:val="28"/>
          <w:lang w:val="en-US"/>
        </w:rPr>
        <w:t>2009</w:t>
      </w:r>
      <w:r w:rsidR="00A72CDF">
        <w:rPr>
          <w:rFonts w:ascii="Times New Roman" w:eastAsia="Times New Roman" w:hAnsi="Times New Roman" w:cs="Times New Roman"/>
          <w:color w:val="000000"/>
          <w:sz w:val="28"/>
          <w:szCs w:val="28"/>
          <w:lang w:val="en-US"/>
        </w:rPr>
        <w:t>. -</w:t>
      </w:r>
      <w:r w:rsidRPr="00A72CDF">
        <w:rPr>
          <w:rFonts w:ascii="Times New Roman" w:eastAsia="Times New Roman" w:hAnsi="Times New Roman" w:cs="Times New Roman"/>
          <w:color w:val="000000"/>
          <w:sz w:val="28"/>
          <w:szCs w:val="28"/>
          <w:lang w:val="en-US"/>
        </w:rPr>
        <w:t>55(9)</w:t>
      </w:r>
      <w:r w:rsidR="00A72CDF">
        <w:rPr>
          <w:rFonts w:ascii="Times New Roman" w:eastAsia="Times New Roman" w:hAnsi="Times New Roman" w:cs="Times New Roman"/>
          <w:color w:val="000000"/>
          <w:sz w:val="28"/>
          <w:szCs w:val="28"/>
          <w:lang w:val="en-US"/>
        </w:rPr>
        <w:t xml:space="preserve">. – P. </w:t>
      </w:r>
      <w:r w:rsidRPr="00A72CDF">
        <w:rPr>
          <w:rFonts w:ascii="Times New Roman" w:eastAsia="Times New Roman" w:hAnsi="Times New Roman" w:cs="Times New Roman"/>
          <w:color w:val="000000"/>
          <w:sz w:val="28"/>
          <w:szCs w:val="28"/>
          <w:lang w:val="en-US"/>
        </w:rPr>
        <w:t xml:space="preserve">1637- 1645. </w:t>
      </w:r>
    </w:p>
    <w:p w14:paraId="18B4A645" w14:textId="3A3DE538" w:rsidR="00EB52E0" w:rsidRPr="00A74EE3"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A74EE3">
        <w:rPr>
          <w:rFonts w:ascii="Times New Roman" w:eastAsia="Times New Roman" w:hAnsi="Times New Roman" w:cs="Times New Roman"/>
          <w:color w:val="000000"/>
          <w:sz w:val="28"/>
          <w:szCs w:val="28"/>
          <w:lang w:val="en-US"/>
        </w:rPr>
        <w:t>De Castro-Orós I., Solà R., Valls R. M., Brea A., Mozas P. et al. Genetic Variants of LDLR and PCSK9 Associated with Variations in Response to Antihypercholesterolemic Effects of Armolipid Plus with Berberine</w:t>
      </w:r>
      <w:r w:rsidR="00A72CDF" w:rsidRPr="00A74EE3">
        <w:rPr>
          <w:rFonts w:ascii="Times New Roman" w:eastAsia="Times New Roman" w:hAnsi="Times New Roman" w:cs="Times New Roman"/>
          <w:color w:val="000000"/>
          <w:sz w:val="28"/>
          <w:szCs w:val="28"/>
          <w:lang w:val="en-US"/>
        </w:rPr>
        <w:t>//</w:t>
      </w:r>
      <w:r w:rsidRPr="00A74EE3">
        <w:rPr>
          <w:rFonts w:ascii="Times New Roman" w:eastAsia="Times New Roman" w:hAnsi="Times New Roman" w:cs="Times New Roman"/>
          <w:color w:val="000000"/>
          <w:sz w:val="28"/>
          <w:szCs w:val="28"/>
          <w:lang w:val="en-US"/>
        </w:rPr>
        <w:t>PLoS One.</w:t>
      </w:r>
      <w:r w:rsidR="00A72CDF" w:rsidRPr="00A74EE3">
        <w:rPr>
          <w:rFonts w:ascii="Times New Roman" w:eastAsia="Times New Roman" w:hAnsi="Times New Roman" w:cs="Times New Roman"/>
          <w:color w:val="000000"/>
          <w:sz w:val="28"/>
          <w:szCs w:val="28"/>
          <w:lang w:val="en-US"/>
        </w:rPr>
        <w:t xml:space="preserve"> - </w:t>
      </w:r>
      <w:r w:rsidRPr="00A74EE3">
        <w:rPr>
          <w:rFonts w:ascii="Times New Roman" w:eastAsia="Times New Roman" w:hAnsi="Times New Roman" w:cs="Times New Roman"/>
          <w:color w:val="000000"/>
          <w:sz w:val="28"/>
          <w:szCs w:val="28"/>
          <w:lang w:val="en-US"/>
        </w:rPr>
        <w:t xml:space="preserve"> 2016</w:t>
      </w:r>
      <w:r w:rsidR="00A72CDF" w:rsidRPr="00A74EE3">
        <w:rPr>
          <w:rFonts w:ascii="Times New Roman" w:eastAsia="Times New Roman" w:hAnsi="Times New Roman" w:cs="Times New Roman"/>
          <w:color w:val="000000"/>
          <w:sz w:val="28"/>
          <w:szCs w:val="28"/>
          <w:lang w:val="en-US"/>
        </w:rPr>
        <w:t xml:space="preserve">. - </w:t>
      </w:r>
      <w:r w:rsidRPr="00A74EE3">
        <w:rPr>
          <w:rFonts w:ascii="Times New Roman" w:eastAsia="Times New Roman" w:hAnsi="Times New Roman" w:cs="Times New Roman"/>
          <w:color w:val="000000"/>
          <w:sz w:val="28"/>
          <w:szCs w:val="28"/>
          <w:lang w:val="en-US"/>
        </w:rPr>
        <w:t>11(3)</w:t>
      </w:r>
      <w:r w:rsidR="00A72CDF" w:rsidRPr="00A74EE3">
        <w:rPr>
          <w:rFonts w:ascii="Times New Roman" w:eastAsia="Times New Roman" w:hAnsi="Times New Roman" w:cs="Times New Roman"/>
          <w:color w:val="000000"/>
          <w:sz w:val="28"/>
          <w:szCs w:val="28"/>
          <w:lang w:val="en-US"/>
        </w:rPr>
        <w:t>.</w:t>
      </w:r>
      <w:r w:rsidR="00A74EE3" w:rsidRPr="00A74EE3">
        <w:rPr>
          <w:rFonts w:ascii="Times New Roman" w:eastAsia="Times New Roman" w:hAnsi="Times New Roman" w:cs="Times New Roman"/>
          <w:color w:val="000000"/>
          <w:sz w:val="28"/>
          <w:szCs w:val="28"/>
          <w:lang w:val="en-US"/>
        </w:rPr>
        <w:t xml:space="preserve"> – e 0150785</w:t>
      </w:r>
    </w:p>
    <w:p w14:paraId="655B5CE3" w14:textId="0F9AE3E9" w:rsidR="00EB52E0" w:rsidRPr="005F3D27"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Paththinige C. S., Sirisena N. D., Dissanayake V. Genetic determinants of inherited susceptibility to hypercholesterolemia – a comprehensive literature review</w:t>
      </w:r>
      <w:r w:rsidR="00A72CDF">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w:t>
      </w:r>
      <w:r w:rsidRPr="005F3D27">
        <w:rPr>
          <w:rFonts w:ascii="Times New Roman" w:eastAsia="Times New Roman" w:hAnsi="Times New Roman" w:cs="Times New Roman"/>
          <w:color w:val="000000"/>
          <w:sz w:val="28"/>
          <w:szCs w:val="28"/>
          <w:lang w:val="en-US"/>
        </w:rPr>
        <w:t>Lipids Health Dis.</w:t>
      </w:r>
      <w:r w:rsidR="00A72CDF">
        <w:rPr>
          <w:rFonts w:ascii="Times New Roman" w:eastAsia="Times New Roman" w:hAnsi="Times New Roman" w:cs="Times New Roman"/>
          <w:color w:val="000000"/>
          <w:sz w:val="28"/>
          <w:szCs w:val="28"/>
          <w:lang w:val="en-US"/>
        </w:rPr>
        <w:t>-</w:t>
      </w:r>
      <w:r w:rsidRPr="005F3D27">
        <w:rPr>
          <w:rFonts w:ascii="Times New Roman" w:eastAsia="Times New Roman" w:hAnsi="Times New Roman" w:cs="Times New Roman"/>
          <w:color w:val="000000"/>
          <w:sz w:val="28"/>
          <w:szCs w:val="28"/>
          <w:lang w:val="en-US"/>
        </w:rPr>
        <w:t xml:space="preserve"> 2017</w:t>
      </w:r>
      <w:r w:rsidR="00A72CDF">
        <w:rPr>
          <w:rFonts w:ascii="Times New Roman" w:eastAsia="Times New Roman" w:hAnsi="Times New Roman" w:cs="Times New Roman"/>
          <w:color w:val="000000"/>
          <w:sz w:val="28"/>
          <w:szCs w:val="28"/>
          <w:lang w:val="en-US"/>
        </w:rPr>
        <w:t xml:space="preserve">. – </w:t>
      </w:r>
      <w:r w:rsidRPr="005F3D27">
        <w:rPr>
          <w:rFonts w:ascii="Times New Roman" w:eastAsia="Times New Roman" w:hAnsi="Times New Roman" w:cs="Times New Roman"/>
          <w:color w:val="000000"/>
          <w:sz w:val="28"/>
          <w:szCs w:val="28"/>
          <w:lang w:val="en-US"/>
        </w:rPr>
        <w:t>16</w:t>
      </w:r>
      <w:r w:rsidR="00A74EE3">
        <w:rPr>
          <w:rFonts w:ascii="Times New Roman" w:eastAsia="Times New Roman" w:hAnsi="Times New Roman" w:cs="Times New Roman"/>
          <w:color w:val="000000"/>
          <w:sz w:val="28"/>
          <w:szCs w:val="28"/>
          <w:lang w:val="en-US"/>
        </w:rPr>
        <w:t>(</w:t>
      </w:r>
      <w:r w:rsidRPr="005F3D27">
        <w:rPr>
          <w:rFonts w:ascii="Times New Roman" w:eastAsia="Times New Roman" w:hAnsi="Times New Roman" w:cs="Times New Roman"/>
          <w:color w:val="000000"/>
          <w:sz w:val="28"/>
          <w:szCs w:val="28"/>
          <w:lang w:val="en-US"/>
        </w:rPr>
        <w:t>103</w:t>
      </w:r>
      <w:r w:rsidR="00A74EE3">
        <w:rPr>
          <w:rFonts w:ascii="Times New Roman" w:eastAsia="Times New Roman" w:hAnsi="Times New Roman" w:cs="Times New Roman"/>
          <w:color w:val="000000"/>
          <w:sz w:val="28"/>
          <w:szCs w:val="28"/>
          <w:lang w:val="en-US"/>
        </w:rPr>
        <w:t>)</w:t>
      </w:r>
      <w:r w:rsidRPr="005F3D27">
        <w:rPr>
          <w:rFonts w:ascii="Times New Roman" w:eastAsia="Times New Roman" w:hAnsi="Times New Roman" w:cs="Times New Roman"/>
          <w:color w:val="000000"/>
          <w:sz w:val="28"/>
          <w:szCs w:val="28"/>
          <w:lang w:val="en-US"/>
        </w:rPr>
        <w:t>.</w:t>
      </w:r>
      <w:r w:rsidR="00A74EE3">
        <w:rPr>
          <w:rFonts w:ascii="Times New Roman" w:eastAsia="Times New Roman" w:hAnsi="Times New Roman" w:cs="Times New Roman"/>
          <w:color w:val="000000"/>
          <w:sz w:val="28"/>
          <w:szCs w:val="28"/>
          <w:lang w:val="en-US"/>
        </w:rPr>
        <w:t xml:space="preserve"> – P. 1-22.</w:t>
      </w:r>
    </w:p>
    <w:p w14:paraId="7D0756AA" w14:textId="44A35BF7" w:rsidR="00EB52E0" w:rsidRPr="00A72CDF"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lastRenderedPageBreak/>
        <w:t>Hiura Y., Shen C. S., Kokubo Y., Okamura T., Morisaki T. Identification of genetic markers associated with high-density lipoprotein-cholesterol by genome-wide screening in a Japanese population: the Suita study</w:t>
      </w:r>
      <w:r w:rsidR="00A72CDF">
        <w:rPr>
          <w:rFonts w:ascii="Times New Roman" w:eastAsia="Times New Roman" w:hAnsi="Times New Roman" w:cs="Times New Roman"/>
          <w:color w:val="000000"/>
          <w:sz w:val="28"/>
          <w:szCs w:val="28"/>
          <w:lang w:val="en-US"/>
        </w:rPr>
        <w:t>//</w:t>
      </w:r>
      <w:r w:rsidRPr="00A72CDF">
        <w:rPr>
          <w:rFonts w:ascii="Times New Roman" w:eastAsia="Times New Roman" w:hAnsi="Times New Roman" w:cs="Times New Roman"/>
          <w:color w:val="000000"/>
          <w:sz w:val="28"/>
          <w:szCs w:val="28"/>
          <w:lang w:val="en-US"/>
        </w:rPr>
        <w:t>Circ. J.</w:t>
      </w:r>
      <w:r w:rsidR="00A72CDF">
        <w:rPr>
          <w:rFonts w:ascii="Times New Roman" w:eastAsia="Times New Roman" w:hAnsi="Times New Roman" w:cs="Times New Roman"/>
          <w:color w:val="000000"/>
          <w:sz w:val="28"/>
          <w:szCs w:val="28"/>
          <w:lang w:val="en-US"/>
        </w:rPr>
        <w:t>-</w:t>
      </w:r>
      <w:r w:rsidRPr="00A72CDF">
        <w:rPr>
          <w:rFonts w:ascii="Times New Roman" w:eastAsia="Times New Roman" w:hAnsi="Times New Roman" w:cs="Times New Roman"/>
          <w:color w:val="000000"/>
          <w:sz w:val="28"/>
          <w:szCs w:val="28"/>
          <w:lang w:val="en-US"/>
        </w:rPr>
        <w:t xml:space="preserve"> 2009</w:t>
      </w:r>
      <w:r w:rsidR="00A72CDF">
        <w:rPr>
          <w:rFonts w:ascii="Times New Roman" w:eastAsia="Times New Roman" w:hAnsi="Times New Roman" w:cs="Times New Roman"/>
          <w:color w:val="000000"/>
          <w:sz w:val="28"/>
          <w:szCs w:val="28"/>
          <w:lang w:val="en-US"/>
        </w:rPr>
        <w:t xml:space="preserve">. - </w:t>
      </w:r>
      <w:r w:rsidRPr="00A72CDF">
        <w:rPr>
          <w:rFonts w:ascii="Times New Roman" w:eastAsia="Times New Roman" w:hAnsi="Times New Roman" w:cs="Times New Roman"/>
          <w:color w:val="000000"/>
          <w:sz w:val="28"/>
          <w:szCs w:val="28"/>
          <w:lang w:val="en-US"/>
        </w:rPr>
        <w:t>73(6)</w:t>
      </w:r>
      <w:r w:rsidR="00A72CDF">
        <w:rPr>
          <w:rFonts w:ascii="Times New Roman" w:eastAsia="Times New Roman" w:hAnsi="Times New Roman" w:cs="Times New Roman"/>
          <w:color w:val="000000"/>
          <w:sz w:val="28"/>
          <w:szCs w:val="28"/>
          <w:lang w:val="en-US"/>
        </w:rPr>
        <w:t xml:space="preserve">. – P. </w:t>
      </w:r>
      <w:r w:rsidRPr="00A72CDF">
        <w:rPr>
          <w:rFonts w:ascii="Times New Roman" w:eastAsia="Times New Roman" w:hAnsi="Times New Roman" w:cs="Times New Roman"/>
          <w:color w:val="000000"/>
          <w:sz w:val="28"/>
          <w:szCs w:val="28"/>
          <w:lang w:val="en-US"/>
        </w:rPr>
        <w:t>1119-1126.</w:t>
      </w:r>
    </w:p>
    <w:p w14:paraId="1D94AEAC" w14:textId="01219E15" w:rsidR="00EB52E0" w:rsidRPr="00A72CDF"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Takeuchi F. Association of genetic variants influencing lipid levels with coronary artery disease in Japanese individuals</w:t>
      </w:r>
      <w:r w:rsidR="00A72CDF">
        <w:rPr>
          <w:rFonts w:ascii="Times New Roman" w:eastAsia="Times New Roman" w:hAnsi="Times New Roman" w:cs="Times New Roman"/>
          <w:color w:val="000000"/>
          <w:sz w:val="28"/>
          <w:szCs w:val="28"/>
          <w:lang w:val="en-US"/>
        </w:rPr>
        <w:t xml:space="preserve">// </w:t>
      </w:r>
      <w:r w:rsidRPr="00A72CDF">
        <w:rPr>
          <w:rFonts w:ascii="Times New Roman" w:eastAsia="Times New Roman" w:hAnsi="Times New Roman" w:cs="Times New Roman"/>
          <w:color w:val="000000"/>
          <w:sz w:val="28"/>
          <w:szCs w:val="28"/>
          <w:lang w:val="en-US"/>
        </w:rPr>
        <w:t>PLoS One.</w:t>
      </w:r>
      <w:r w:rsidR="00A72CDF">
        <w:rPr>
          <w:rFonts w:ascii="Times New Roman" w:eastAsia="Times New Roman" w:hAnsi="Times New Roman" w:cs="Times New Roman"/>
          <w:color w:val="000000"/>
          <w:sz w:val="28"/>
          <w:szCs w:val="28"/>
          <w:lang w:val="en-US"/>
        </w:rPr>
        <w:t>-</w:t>
      </w:r>
      <w:r w:rsidRPr="00A72CDF">
        <w:rPr>
          <w:rFonts w:ascii="Times New Roman" w:eastAsia="Times New Roman" w:hAnsi="Times New Roman" w:cs="Times New Roman"/>
          <w:color w:val="000000"/>
          <w:sz w:val="28"/>
          <w:szCs w:val="28"/>
          <w:lang w:val="en-US"/>
        </w:rPr>
        <w:t xml:space="preserve"> 2012</w:t>
      </w:r>
      <w:r w:rsidR="00A72CDF">
        <w:rPr>
          <w:rFonts w:ascii="Times New Roman" w:eastAsia="Times New Roman" w:hAnsi="Times New Roman" w:cs="Times New Roman"/>
          <w:color w:val="000000"/>
          <w:sz w:val="28"/>
          <w:szCs w:val="28"/>
          <w:lang w:val="en-US"/>
        </w:rPr>
        <w:t xml:space="preserve">. – </w:t>
      </w:r>
      <w:r w:rsidRPr="00A72CDF">
        <w:rPr>
          <w:rFonts w:ascii="Times New Roman" w:eastAsia="Times New Roman" w:hAnsi="Times New Roman" w:cs="Times New Roman"/>
          <w:color w:val="000000"/>
          <w:sz w:val="28"/>
          <w:szCs w:val="28"/>
          <w:lang w:val="en-US"/>
        </w:rPr>
        <w:t>7</w:t>
      </w:r>
      <w:r w:rsidR="00A72CDF">
        <w:rPr>
          <w:rFonts w:ascii="Times New Roman" w:eastAsia="Times New Roman" w:hAnsi="Times New Roman" w:cs="Times New Roman"/>
          <w:color w:val="000000"/>
          <w:sz w:val="28"/>
          <w:szCs w:val="28"/>
          <w:lang w:val="en-US"/>
        </w:rPr>
        <w:t xml:space="preserve">. - </w:t>
      </w:r>
      <w:r w:rsidRPr="00A72CDF">
        <w:rPr>
          <w:rFonts w:ascii="Times New Roman" w:eastAsia="Times New Roman" w:hAnsi="Times New Roman" w:cs="Times New Roman"/>
          <w:color w:val="000000"/>
          <w:sz w:val="28"/>
          <w:szCs w:val="28"/>
          <w:lang w:val="en-US"/>
        </w:rPr>
        <w:t xml:space="preserve">e46385. </w:t>
      </w:r>
    </w:p>
    <w:p w14:paraId="6BFDBA26" w14:textId="56075A38" w:rsidR="00EB52E0" w:rsidRPr="00A74EE3"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A74EE3">
        <w:rPr>
          <w:rFonts w:ascii="Times New Roman" w:eastAsia="Times New Roman" w:hAnsi="Times New Roman" w:cs="Times New Roman"/>
          <w:color w:val="000000"/>
          <w:sz w:val="28"/>
          <w:szCs w:val="28"/>
          <w:lang w:val="en-US"/>
        </w:rPr>
        <w:t>Radovica I., Fridmanis D., Vaivade I., Nikitina-Zake L., Klovins J. The association of common SNPs and haplotypes in CETP gene with HDL cholesterol levels in Latvian population</w:t>
      </w:r>
      <w:r w:rsidR="00A72CDF" w:rsidRPr="00A74EE3">
        <w:rPr>
          <w:rFonts w:ascii="Times New Roman" w:eastAsia="Times New Roman" w:hAnsi="Times New Roman" w:cs="Times New Roman"/>
          <w:color w:val="000000"/>
          <w:sz w:val="28"/>
          <w:szCs w:val="28"/>
          <w:lang w:val="en-US"/>
        </w:rPr>
        <w:t>//</w:t>
      </w:r>
      <w:r w:rsidRPr="00A74EE3">
        <w:rPr>
          <w:rFonts w:ascii="Times New Roman" w:eastAsia="Times New Roman" w:hAnsi="Times New Roman" w:cs="Times New Roman"/>
          <w:color w:val="000000"/>
          <w:sz w:val="28"/>
          <w:szCs w:val="28"/>
          <w:lang w:val="en-US"/>
        </w:rPr>
        <w:t xml:space="preserve"> PLoS One.</w:t>
      </w:r>
      <w:r w:rsidR="00A72CDF" w:rsidRPr="00A74EE3">
        <w:rPr>
          <w:rFonts w:ascii="Times New Roman" w:eastAsia="Times New Roman" w:hAnsi="Times New Roman" w:cs="Times New Roman"/>
          <w:color w:val="000000"/>
          <w:sz w:val="28"/>
          <w:szCs w:val="28"/>
          <w:lang w:val="en-US"/>
        </w:rPr>
        <w:t xml:space="preserve">- </w:t>
      </w:r>
      <w:r w:rsidRPr="00A74EE3">
        <w:rPr>
          <w:rFonts w:ascii="Times New Roman" w:eastAsia="Times New Roman" w:hAnsi="Times New Roman" w:cs="Times New Roman"/>
          <w:color w:val="000000"/>
          <w:sz w:val="28"/>
          <w:szCs w:val="28"/>
          <w:lang w:val="en-US"/>
        </w:rPr>
        <w:t>201</w:t>
      </w:r>
      <w:r w:rsidR="00A72CDF" w:rsidRPr="00A74EE3">
        <w:rPr>
          <w:rFonts w:ascii="Times New Roman" w:eastAsia="Times New Roman" w:hAnsi="Times New Roman" w:cs="Times New Roman"/>
          <w:color w:val="000000"/>
          <w:sz w:val="28"/>
          <w:szCs w:val="28"/>
          <w:lang w:val="en-US"/>
        </w:rPr>
        <w:t xml:space="preserve">3. - </w:t>
      </w:r>
      <w:r w:rsidRPr="00A74EE3">
        <w:rPr>
          <w:rFonts w:ascii="Times New Roman" w:eastAsia="Times New Roman" w:hAnsi="Times New Roman" w:cs="Times New Roman"/>
          <w:color w:val="000000"/>
          <w:sz w:val="28"/>
          <w:szCs w:val="28"/>
          <w:lang w:val="en-US"/>
        </w:rPr>
        <w:t>8(5)</w:t>
      </w:r>
      <w:r w:rsidR="00A74EE3" w:rsidRPr="00A74EE3">
        <w:rPr>
          <w:rFonts w:ascii="Times New Roman" w:eastAsia="Times New Roman" w:hAnsi="Times New Roman" w:cs="Times New Roman"/>
          <w:color w:val="000000"/>
          <w:sz w:val="28"/>
          <w:szCs w:val="28"/>
          <w:lang w:val="en-US"/>
        </w:rPr>
        <w:t>. – e64191.</w:t>
      </w:r>
    </w:p>
    <w:p w14:paraId="7FDB3072" w14:textId="55BA18A8" w:rsidR="00EB52E0" w:rsidRPr="005F3D27"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 xml:space="preserve">Chang M. H., Ned R. M., Hong Y., Yesupriya A., Yang Q. </w:t>
      </w:r>
      <w:r w:rsidR="004B7971">
        <w:rPr>
          <w:rFonts w:ascii="Times New Roman" w:eastAsia="Times New Roman" w:hAnsi="Times New Roman" w:cs="Times New Roman"/>
          <w:color w:val="000000"/>
          <w:sz w:val="28"/>
          <w:szCs w:val="28"/>
          <w:lang w:val="en-US"/>
        </w:rPr>
        <w:t>R</w:t>
      </w:r>
      <w:r w:rsidR="004B7971" w:rsidRPr="001C13D4">
        <w:rPr>
          <w:rFonts w:ascii="Times New Roman" w:eastAsia="Times New Roman" w:hAnsi="Times New Roman" w:cs="Times New Roman"/>
          <w:color w:val="000000"/>
          <w:sz w:val="28"/>
          <w:szCs w:val="28"/>
          <w:lang w:val="en-US"/>
        </w:rPr>
        <w:t>acial</w:t>
      </w:r>
      <w:r w:rsidRPr="001C13D4">
        <w:rPr>
          <w:rFonts w:ascii="Times New Roman" w:eastAsia="Times New Roman" w:hAnsi="Times New Roman" w:cs="Times New Roman"/>
          <w:color w:val="000000"/>
          <w:sz w:val="28"/>
          <w:szCs w:val="28"/>
          <w:lang w:val="en-US"/>
        </w:rPr>
        <w:t>/ethnic variation in the association of lipid-related genetic variants with blood lipids in the US adult population</w:t>
      </w:r>
      <w:r w:rsidR="009F7D04">
        <w:rPr>
          <w:rFonts w:ascii="Times New Roman" w:eastAsia="Times New Roman" w:hAnsi="Times New Roman" w:cs="Times New Roman"/>
          <w:color w:val="000000"/>
          <w:sz w:val="28"/>
          <w:szCs w:val="28"/>
          <w:lang w:val="en-US"/>
        </w:rPr>
        <w:t xml:space="preserve">// </w:t>
      </w:r>
      <w:r w:rsidRPr="005F3D27">
        <w:rPr>
          <w:rFonts w:ascii="Times New Roman" w:eastAsia="Times New Roman" w:hAnsi="Times New Roman" w:cs="Times New Roman"/>
          <w:color w:val="000000"/>
          <w:sz w:val="28"/>
          <w:szCs w:val="28"/>
          <w:lang w:val="en-US"/>
        </w:rPr>
        <w:t xml:space="preserve">Circ. Cardiovasc. Genet. </w:t>
      </w:r>
      <w:r w:rsidR="009F7D04">
        <w:rPr>
          <w:rFonts w:ascii="Times New Roman" w:eastAsia="Times New Roman" w:hAnsi="Times New Roman" w:cs="Times New Roman"/>
          <w:color w:val="000000"/>
          <w:sz w:val="28"/>
          <w:szCs w:val="28"/>
          <w:lang w:val="en-US"/>
        </w:rPr>
        <w:t xml:space="preserve">– </w:t>
      </w:r>
      <w:r w:rsidRPr="005F3D27">
        <w:rPr>
          <w:rFonts w:ascii="Times New Roman" w:eastAsia="Times New Roman" w:hAnsi="Times New Roman" w:cs="Times New Roman"/>
          <w:color w:val="000000"/>
          <w:sz w:val="28"/>
          <w:szCs w:val="28"/>
          <w:lang w:val="en-US"/>
        </w:rPr>
        <w:t>2011</w:t>
      </w:r>
      <w:r w:rsidR="009F7D04">
        <w:rPr>
          <w:rFonts w:ascii="Times New Roman" w:eastAsia="Times New Roman" w:hAnsi="Times New Roman" w:cs="Times New Roman"/>
          <w:color w:val="000000"/>
          <w:sz w:val="28"/>
          <w:szCs w:val="28"/>
          <w:lang w:val="en-US"/>
        </w:rPr>
        <w:t xml:space="preserve">. - </w:t>
      </w:r>
      <w:r w:rsidRPr="005F3D27">
        <w:rPr>
          <w:rFonts w:ascii="Times New Roman" w:eastAsia="Times New Roman" w:hAnsi="Times New Roman" w:cs="Times New Roman"/>
          <w:color w:val="000000"/>
          <w:sz w:val="28"/>
          <w:szCs w:val="28"/>
          <w:lang w:val="en-US"/>
        </w:rPr>
        <w:t>4(5)</w:t>
      </w:r>
      <w:r w:rsidR="009F7D04">
        <w:rPr>
          <w:rFonts w:ascii="Times New Roman" w:eastAsia="Times New Roman" w:hAnsi="Times New Roman" w:cs="Times New Roman"/>
          <w:color w:val="000000"/>
          <w:sz w:val="28"/>
          <w:szCs w:val="28"/>
          <w:lang w:val="en-US"/>
        </w:rPr>
        <w:t xml:space="preserve">. P. </w:t>
      </w:r>
      <w:r w:rsidRPr="005F3D27">
        <w:rPr>
          <w:rFonts w:ascii="Times New Roman" w:eastAsia="Times New Roman" w:hAnsi="Times New Roman" w:cs="Times New Roman"/>
          <w:color w:val="000000"/>
          <w:sz w:val="28"/>
          <w:szCs w:val="28"/>
          <w:lang w:val="en-US"/>
        </w:rPr>
        <w:t xml:space="preserve">523-533. </w:t>
      </w:r>
    </w:p>
    <w:p w14:paraId="16DE944E" w14:textId="07EB908C" w:rsidR="00EB52E0" w:rsidRPr="005F3D27"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Jayashree S., Arindam M. and Vijay K. V. Genetic epidemiology of coronary artery disease: an Asian Indian perspective</w:t>
      </w:r>
      <w:r w:rsidR="009F7D04">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w:t>
      </w:r>
      <w:r w:rsidRPr="005F3D27">
        <w:rPr>
          <w:rFonts w:ascii="Times New Roman" w:eastAsia="Times New Roman" w:hAnsi="Times New Roman" w:cs="Times New Roman"/>
          <w:color w:val="000000"/>
          <w:sz w:val="28"/>
          <w:szCs w:val="28"/>
          <w:lang w:val="en-US"/>
        </w:rPr>
        <w:t>J. Genet</w:t>
      </w:r>
      <w:r w:rsidR="009F7D04">
        <w:rPr>
          <w:rFonts w:ascii="Times New Roman" w:eastAsia="Times New Roman" w:hAnsi="Times New Roman" w:cs="Times New Roman"/>
          <w:color w:val="000000"/>
          <w:sz w:val="28"/>
          <w:szCs w:val="28"/>
          <w:lang w:val="en-US"/>
        </w:rPr>
        <w:t xml:space="preserve">. - </w:t>
      </w:r>
      <w:r w:rsidRPr="005F3D27">
        <w:rPr>
          <w:rFonts w:ascii="Times New Roman" w:eastAsia="Times New Roman" w:hAnsi="Times New Roman" w:cs="Times New Roman"/>
          <w:color w:val="000000"/>
          <w:sz w:val="28"/>
          <w:szCs w:val="28"/>
          <w:lang w:val="en-US"/>
        </w:rPr>
        <w:t xml:space="preserve"> 2015</w:t>
      </w:r>
      <w:r w:rsidR="009F7D04">
        <w:rPr>
          <w:rFonts w:ascii="Times New Roman" w:eastAsia="Times New Roman" w:hAnsi="Times New Roman" w:cs="Times New Roman"/>
          <w:color w:val="000000"/>
          <w:sz w:val="28"/>
          <w:szCs w:val="28"/>
          <w:lang w:val="en-US"/>
        </w:rPr>
        <w:t xml:space="preserve">. - </w:t>
      </w:r>
      <w:r w:rsidRPr="005F3D27">
        <w:rPr>
          <w:rFonts w:ascii="Times New Roman" w:eastAsia="Times New Roman" w:hAnsi="Times New Roman" w:cs="Times New Roman"/>
          <w:color w:val="000000"/>
          <w:sz w:val="28"/>
          <w:szCs w:val="28"/>
          <w:lang w:val="en-US"/>
        </w:rPr>
        <w:t>94(3)</w:t>
      </w:r>
      <w:r w:rsidR="009F7D04">
        <w:rPr>
          <w:rFonts w:ascii="Times New Roman" w:eastAsia="Times New Roman" w:hAnsi="Times New Roman" w:cs="Times New Roman"/>
          <w:color w:val="000000"/>
          <w:sz w:val="28"/>
          <w:szCs w:val="28"/>
          <w:lang w:val="en-US"/>
        </w:rPr>
        <w:t xml:space="preserve">. – P. </w:t>
      </w:r>
      <w:r w:rsidRPr="005F3D27">
        <w:rPr>
          <w:rFonts w:ascii="Times New Roman" w:eastAsia="Times New Roman" w:hAnsi="Times New Roman" w:cs="Times New Roman"/>
          <w:color w:val="000000"/>
          <w:sz w:val="28"/>
          <w:szCs w:val="28"/>
          <w:lang w:val="en-US"/>
        </w:rPr>
        <w:t>539-549.</w:t>
      </w:r>
    </w:p>
    <w:p w14:paraId="47FF0E5E" w14:textId="7F018AFD" w:rsidR="00EB52E0" w:rsidRPr="001C13D4"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Tu Y., Ding H., Wang X. et al. Exploring epistatic relationships of NO biosynthesis pathway genes in susceptibility to CHD // Acta Pharmacol. Sin. – 2010. – 31</w:t>
      </w:r>
      <w:r w:rsidR="009F7D04">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7</w:t>
      </w:r>
      <w:r w:rsidR="009F7D04">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 P.874–880. </w:t>
      </w:r>
    </w:p>
    <w:p w14:paraId="1ED71979" w14:textId="0754F7A3" w:rsidR="00EB52E0" w:rsidRPr="001C13D4"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Li J., Wu X., Li X. et al. The endothelial nitric oxide synthase gene is associated with coronary artery disease: a meta-analysis // Cardiology. – 2010. – 116</w:t>
      </w:r>
      <w:r w:rsidR="009F7D04">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4</w:t>
      </w:r>
      <w:r w:rsidR="009F7D04">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 P. 271–278. </w:t>
      </w:r>
    </w:p>
    <w:p w14:paraId="3CF8EAF5" w14:textId="6F3E45BA" w:rsidR="00EB52E0" w:rsidRPr="001C13D4"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Casas J., Cavalleri G., Bautista L. et al. Endothelial nitric oxide synthase gene polymorphisms and cardiovascular disease: a HuGE review // Am. J. Epidemiol. – 2006. –164</w:t>
      </w:r>
      <w:r w:rsidR="009F7D04">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10</w:t>
      </w:r>
      <w:r w:rsidR="009F7D04">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 P. 921–935.</w:t>
      </w:r>
    </w:p>
    <w:p w14:paraId="345A9518" w14:textId="6EE20A14" w:rsidR="00EB52E0" w:rsidRPr="001C13D4"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Salimi S., Naghavi A., Firoozrai M. et al. Association of plasma nitric oxide concentration and endothelial nitric oxide synthase T-786C gene polymorphism in coronary artery disease // Pathophysiology. – 2012. –19</w:t>
      </w:r>
      <w:r w:rsidR="009F7D04">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3</w:t>
      </w:r>
      <w:r w:rsidR="009F7D04">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 P. 157–162. </w:t>
      </w:r>
    </w:p>
    <w:p w14:paraId="48A45B32" w14:textId="2A9EB11B" w:rsidR="004B7971" w:rsidRDefault="00EB52E0" w:rsidP="004B7971">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Levinsson A., Olin A., Björck L. et al Nitric oxide synthase (NOS) single nucleotide polymorphisms are associated with coronary heart disease and hypertension in the INTERGENE study // Nitric Oxide. – 2014. –</w:t>
      </w:r>
      <w:r w:rsidR="009F7D04">
        <w:rPr>
          <w:rFonts w:ascii="Times New Roman" w:eastAsia="Times New Roman" w:hAnsi="Times New Roman" w:cs="Times New Roman"/>
          <w:color w:val="000000"/>
          <w:sz w:val="28"/>
          <w:szCs w:val="28"/>
          <w:lang w:val="en-US"/>
        </w:rPr>
        <w:t xml:space="preserve"> </w:t>
      </w:r>
      <w:r w:rsidRPr="001C13D4">
        <w:rPr>
          <w:rFonts w:ascii="Times New Roman" w:eastAsia="Times New Roman" w:hAnsi="Times New Roman" w:cs="Times New Roman"/>
          <w:color w:val="000000"/>
          <w:sz w:val="28"/>
          <w:szCs w:val="28"/>
          <w:lang w:val="en-US"/>
        </w:rPr>
        <w:t>30</w:t>
      </w:r>
      <w:r w:rsidR="009F7D04">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39</w:t>
      </w:r>
      <w:r w:rsidR="009F7D04">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 P. 1–7.</w:t>
      </w:r>
      <w:bookmarkStart w:id="147" w:name="_Hlk122256765"/>
    </w:p>
    <w:p w14:paraId="2E6AAE6F" w14:textId="0D147D37" w:rsidR="004B7971" w:rsidRPr="004B7971" w:rsidRDefault="0051413E" w:rsidP="004B7971">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8"/>
          <w:szCs w:val="28"/>
          <w:lang w:val="en-US"/>
        </w:rPr>
      </w:pPr>
      <w:hyperlink r:id="rId27" w:history="1">
        <w:r w:rsidR="004B7971" w:rsidRPr="004B7971">
          <w:rPr>
            <w:rStyle w:val="af"/>
            <w:rFonts w:ascii="Times New Roman" w:hAnsi="Times New Roman" w:cs="Times New Roman"/>
            <w:color w:val="auto"/>
            <w:sz w:val="28"/>
            <w:szCs w:val="28"/>
            <w:u w:val="none"/>
            <w:lang w:val="en-US"/>
          </w:rPr>
          <w:t>Brown</w:t>
        </w:r>
      </w:hyperlink>
      <w:r w:rsidR="009F7D04">
        <w:rPr>
          <w:rStyle w:val="author-sup-separator"/>
          <w:rFonts w:ascii="Times New Roman" w:hAnsi="Times New Roman" w:cs="Times New Roman"/>
          <w:sz w:val="28"/>
          <w:szCs w:val="28"/>
          <w:shd w:val="clear" w:color="auto" w:fill="FFFFFF"/>
          <w:vertAlign w:val="superscript"/>
          <w:lang w:val="en-US"/>
        </w:rPr>
        <w:t xml:space="preserve"> </w:t>
      </w:r>
      <w:r w:rsidR="004B7971" w:rsidRPr="004B7971">
        <w:rPr>
          <w:rStyle w:val="author-sup-separator"/>
          <w:rFonts w:ascii="Times New Roman" w:hAnsi="Times New Roman" w:cs="Times New Roman"/>
          <w:sz w:val="28"/>
          <w:szCs w:val="28"/>
          <w:shd w:val="clear" w:color="auto" w:fill="FFFFFF"/>
          <w:lang w:val="en-US"/>
        </w:rPr>
        <w:t>B.D.</w:t>
      </w:r>
      <w:r w:rsidR="004B7971" w:rsidRPr="004B7971">
        <w:rPr>
          <w:rStyle w:val="comma"/>
          <w:rFonts w:ascii="Times New Roman" w:hAnsi="Times New Roman" w:cs="Times New Roman"/>
          <w:sz w:val="28"/>
          <w:szCs w:val="28"/>
          <w:shd w:val="clear" w:color="auto" w:fill="FFFFFF"/>
          <w:lang w:val="en-US"/>
        </w:rPr>
        <w:t>,</w:t>
      </w:r>
      <w:r w:rsidR="009F7D04">
        <w:rPr>
          <w:rStyle w:val="comma"/>
          <w:rFonts w:ascii="Times New Roman" w:hAnsi="Times New Roman" w:cs="Times New Roman"/>
          <w:sz w:val="28"/>
          <w:szCs w:val="28"/>
          <w:shd w:val="clear" w:color="auto" w:fill="FFFFFF"/>
          <w:lang w:val="en-US"/>
        </w:rPr>
        <w:t xml:space="preserve"> </w:t>
      </w:r>
      <w:hyperlink r:id="rId28" w:history="1">
        <w:r w:rsidR="004B7971" w:rsidRPr="004B7971">
          <w:rPr>
            <w:rStyle w:val="af"/>
            <w:rFonts w:ascii="Times New Roman" w:hAnsi="Times New Roman" w:cs="Times New Roman"/>
            <w:color w:val="auto"/>
            <w:sz w:val="28"/>
            <w:szCs w:val="28"/>
            <w:u w:val="none"/>
            <w:lang w:val="en-US"/>
          </w:rPr>
          <w:t>Nsengimana</w:t>
        </w:r>
      </w:hyperlink>
      <w:r w:rsidR="004B7971" w:rsidRPr="004B7971">
        <w:rPr>
          <w:rStyle w:val="af"/>
          <w:rFonts w:ascii="Times New Roman" w:hAnsi="Times New Roman" w:cs="Times New Roman"/>
          <w:color w:val="auto"/>
          <w:sz w:val="28"/>
          <w:szCs w:val="28"/>
          <w:u w:val="none"/>
          <w:lang w:val="en-US"/>
        </w:rPr>
        <w:t xml:space="preserve"> J.</w:t>
      </w:r>
      <w:r w:rsidR="004B7971" w:rsidRPr="004B7971">
        <w:rPr>
          <w:rStyle w:val="comma"/>
          <w:rFonts w:ascii="Times New Roman" w:hAnsi="Times New Roman" w:cs="Times New Roman"/>
          <w:sz w:val="28"/>
          <w:szCs w:val="28"/>
          <w:shd w:val="clear" w:color="auto" w:fill="FFFFFF"/>
          <w:lang w:val="en-US"/>
        </w:rPr>
        <w:t>,</w:t>
      </w:r>
      <w:r w:rsidR="009F7D04">
        <w:rPr>
          <w:rStyle w:val="comma"/>
          <w:rFonts w:ascii="Times New Roman" w:hAnsi="Times New Roman" w:cs="Times New Roman"/>
          <w:sz w:val="28"/>
          <w:szCs w:val="28"/>
          <w:shd w:val="clear" w:color="auto" w:fill="FFFFFF"/>
          <w:lang w:val="en-US"/>
        </w:rPr>
        <w:t xml:space="preserve"> </w:t>
      </w:r>
      <w:hyperlink r:id="rId29" w:history="1">
        <w:r w:rsidR="004B7971" w:rsidRPr="004B7971">
          <w:rPr>
            <w:rStyle w:val="af"/>
            <w:rFonts w:ascii="Times New Roman" w:hAnsi="Times New Roman" w:cs="Times New Roman"/>
            <w:color w:val="auto"/>
            <w:sz w:val="28"/>
            <w:szCs w:val="28"/>
            <w:u w:val="none"/>
            <w:lang w:val="en-US"/>
          </w:rPr>
          <w:t>Barrett</w:t>
        </w:r>
      </w:hyperlink>
      <w:r w:rsidR="004B7971" w:rsidRPr="004B7971">
        <w:rPr>
          <w:rStyle w:val="af"/>
          <w:rFonts w:ascii="Times New Roman" w:hAnsi="Times New Roman" w:cs="Times New Roman"/>
          <w:color w:val="auto"/>
          <w:sz w:val="28"/>
          <w:szCs w:val="28"/>
          <w:u w:val="none"/>
          <w:lang w:val="en-US"/>
        </w:rPr>
        <w:t xml:space="preserve"> J.H.</w:t>
      </w:r>
      <w:r w:rsidR="004B7971" w:rsidRPr="004B7971">
        <w:rPr>
          <w:rStyle w:val="comma"/>
          <w:rFonts w:ascii="Times New Roman" w:hAnsi="Times New Roman" w:cs="Times New Roman"/>
          <w:sz w:val="28"/>
          <w:szCs w:val="28"/>
          <w:shd w:val="clear" w:color="auto" w:fill="FFFFFF"/>
          <w:lang w:val="en-US"/>
        </w:rPr>
        <w:t>,</w:t>
      </w:r>
      <w:r w:rsidR="009F7D04">
        <w:rPr>
          <w:rStyle w:val="comma"/>
          <w:rFonts w:ascii="Times New Roman" w:hAnsi="Times New Roman" w:cs="Times New Roman"/>
          <w:sz w:val="28"/>
          <w:szCs w:val="28"/>
          <w:shd w:val="clear" w:color="auto" w:fill="FFFFFF"/>
          <w:lang w:val="en-US"/>
        </w:rPr>
        <w:t xml:space="preserve"> </w:t>
      </w:r>
      <w:hyperlink r:id="rId30" w:history="1">
        <w:r w:rsidR="004B7971" w:rsidRPr="004B7971">
          <w:rPr>
            <w:rStyle w:val="af"/>
            <w:rFonts w:ascii="Times New Roman" w:hAnsi="Times New Roman" w:cs="Times New Roman"/>
            <w:color w:val="auto"/>
            <w:sz w:val="28"/>
            <w:szCs w:val="28"/>
            <w:u w:val="none"/>
            <w:lang w:val="en-US"/>
          </w:rPr>
          <w:t>Lawrence</w:t>
        </w:r>
      </w:hyperlink>
      <w:r w:rsidR="004B7971" w:rsidRPr="004B7971">
        <w:rPr>
          <w:rStyle w:val="af"/>
          <w:rFonts w:ascii="Times New Roman" w:hAnsi="Times New Roman" w:cs="Times New Roman"/>
          <w:color w:val="auto"/>
          <w:sz w:val="28"/>
          <w:szCs w:val="28"/>
          <w:u w:val="none"/>
          <w:lang w:val="en-US"/>
        </w:rPr>
        <w:t xml:space="preserve"> R.A.</w:t>
      </w:r>
      <w:r w:rsidR="004B7971" w:rsidRPr="004B7971">
        <w:rPr>
          <w:rStyle w:val="comma"/>
          <w:rFonts w:ascii="Times New Roman" w:hAnsi="Times New Roman" w:cs="Times New Roman"/>
          <w:sz w:val="28"/>
          <w:szCs w:val="28"/>
          <w:shd w:val="clear" w:color="auto" w:fill="FFFFFF"/>
          <w:lang w:val="en-US"/>
        </w:rPr>
        <w:t>,</w:t>
      </w:r>
      <w:r w:rsidR="009F7D04">
        <w:rPr>
          <w:rStyle w:val="comma"/>
          <w:rFonts w:ascii="Times New Roman" w:hAnsi="Times New Roman" w:cs="Times New Roman"/>
          <w:sz w:val="28"/>
          <w:szCs w:val="28"/>
          <w:shd w:val="clear" w:color="auto" w:fill="FFFFFF"/>
          <w:lang w:val="en-US"/>
        </w:rPr>
        <w:t xml:space="preserve"> </w:t>
      </w:r>
      <w:hyperlink r:id="rId31" w:history="1">
        <w:r w:rsidR="004B7971" w:rsidRPr="004B7971">
          <w:rPr>
            <w:rStyle w:val="af"/>
            <w:rFonts w:ascii="Times New Roman" w:hAnsi="Times New Roman" w:cs="Times New Roman"/>
            <w:color w:val="auto"/>
            <w:sz w:val="28"/>
            <w:szCs w:val="28"/>
            <w:u w:val="none"/>
            <w:lang w:val="en-US"/>
          </w:rPr>
          <w:t>Steiner</w:t>
        </w:r>
      </w:hyperlink>
      <w:r w:rsidR="004B7971" w:rsidRPr="004B7971">
        <w:rPr>
          <w:rStyle w:val="af"/>
          <w:rFonts w:ascii="Times New Roman" w:hAnsi="Times New Roman" w:cs="Times New Roman"/>
          <w:color w:val="auto"/>
          <w:sz w:val="28"/>
          <w:szCs w:val="28"/>
          <w:u w:val="none"/>
          <w:lang w:val="en-US"/>
        </w:rPr>
        <w:t xml:space="preserve"> L.</w:t>
      </w:r>
      <w:r w:rsidR="004B7971" w:rsidRPr="004B7971">
        <w:rPr>
          <w:rStyle w:val="comma"/>
          <w:rFonts w:ascii="Times New Roman" w:hAnsi="Times New Roman" w:cs="Times New Roman"/>
          <w:sz w:val="28"/>
          <w:szCs w:val="28"/>
          <w:shd w:val="clear" w:color="auto" w:fill="FFFFFF"/>
          <w:lang w:val="en-US"/>
        </w:rPr>
        <w:t>,</w:t>
      </w:r>
      <w:r w:rsidR="009F7D04">
        <w:rPr>
          <w:rStyle w:val="comma"/>
          <w:rFonts w:ascii="Times New Roman" w:hAnsi="Times New Roman" w:cs="Times New Roman"/>
          <w:sz w:val="28"/>
          <w:szCs w:val="28"/>
          <w:shd w:val="clear" w:color="auto" w:fill="FFFFFF"/>
          <w:lang w:val="en-US"/>
        </w:rPr>
        <w:t xml:space="preserve"> </w:t>
      </w:r>
      <w:hyperlink r:id="rId32" w:history="1">
        <w:r w:rsidR="004B7971" w:rsidRPr="004B7971">
          <w:rPr>
            <w:rStyle w:val="af"/>
            <w:rFonts w:ascii="Times New Roman" w:hAnsi="Times New Roman" w:cs="Times New Roman"/>
            <w:color w:val="auto"/>
            <w:sz w:val="28"/>
            <w:szCs w:val="28"/>
            <w:u w:val="none"/>
            <w:lang w:val="en-US"/>
          </w:rPr>
          <w:t>Cheng</w:t>
        </w:r>
      </w:hyperlink>
      <w:r w:rsidR="004B7971" w:rsidRPr="004B7971">
        <w:rPr>
          <w:rStyle w:val="af"/>
          <w:rFonts w:ascii="Times New Roman" w:hAnsi="Times New Roman" w:cs="Times New Roman"/>
          <w:color w:val="auto"/>
          <w:sz w:val="28"/>
          <w:szCs w:val="28"/>
          <w:u w:val="none"/>
          <w:lang w:val="en-US"/>
        </w:rPr>
        <w:t xml:space="preserve"> S.</w:t>
      </w:r>
      <w:r w:rsidR="004B7971" w:rsidRPr="004B7971">
        <w:rPr>
          <w:rStyle w:val="comma"/>
          <w:rFonts w:ascii="Times New Roman" w:hAnsi="Times New Roman" w:cs="Times New Roman"/>
          <w:sz w:val="28"/>
          <w:szCs w:val="28"/>
          <w:shd w:val="clear" w:color="auto" w:fill="FFFFFF"/>
          <w:lang w:val="kk-KZ"/>
        </w:rPr>
        <w:t xml:space="preserve"> </w:t>
      </w:r>
      <w:r w:rsidR="004B7971" w:rsidRPr="004B7971">
        <w:rPr>
          <w:rStyle w:val="comma"/>
          <w:rFonts w:ascii="Times New Roman" w:hAnsi="Times New Roman" w:cs="Times New Roman"/>
          <w:sz w:val="28"/>
          <w:szCs w:val="28"/>
          <w:shd w:val="clear" w:color="auto" w:fill="FFFFFF"/>
          <w:lang w:val="en-US"/>
        </w:rPr>
        <w:t xml:space="preserve">et al. </w:t>
      </w:r>
      <w:r w:rsidR="004B7971" w:rsidRPr="004B7971">
        <w:rPr>
          <w:rFonts w:ascii="Times New Roman" w:eastAsia="Times New Roman" w:hAnsi="Times New Roman" w:cs="Times New Roman"/>
          <w:sz w:val="28"/>
          <w:szCs w:val="28"/>
          <w:lang w:val="en-US"/>
        </w:rPr>
        <w:t>An evaluation of inflammatory gene polymorphisms in sibships discordant for premature coronary artery disease: The GRACE-IMMUNE study /</w:t>
      </w:r>
      <w:r w:rsidR="009F7D04">
        <w:rPr>
          <w:rFonts w:ascii="Times New Roman" w:eastAsia="Times New Roman" w:hAnsi="Times New Roman" w:cs="Times New Roman"/>
          <w:sz w:val="28"/>
          <w:szCs w:val="28"/>
          <w:lang w:val="en-US"/>
        </w:rPr>
        <w:t>/</w:t>
      </w:r>
      <w:r w:rsidR="004B7971" w:rsidRPr="004B7971">
        <w:rPr>
          <w:rFonts w:ascii="Times New Roman" w:eastAsia="Times New Roman" w:hAnsi="Times New Roman" w:cs="Times New Roman"/>
          <w:sz w:val="28"/>
          <w:szCs w:val="28"/>
          <w:lang w:val="en-US"/>
        </w:rPr>
        <w:t xml:space="preserve"> BMC med.– 2010. – </w:t>
      </w:r>
      <w:r w:rsidR="000371A3">
        <w:rPr>
          <w:rFonts w:ascii="Times New Roman" w:eastAsia="Times New Roman" w:hAnsi="Times New Roman" w:cs="Times New Roman"/>
          <w:sz w:val="28"/>
          <w:szCs w:val="28"/>
          <w:lang w:val="en-US" w:eastAsia="ru-KZ"/>
        </w:rPr>
        <w:t>8(</w:t>
      </w:r>
      <w:r w:rsidR="004B7971" w:rsidRPr="004B7971">
        <w:rPr>
          <w:rFonts w:ascii="Times New Roman" w:eastAsia="Times New Roman" w:hAnsi="Times New Roman" w:cs="Times New Roman"/>
          <w:sz w:val="28"/>
          <w:szCs w:val="28"/>
          <w:lang w:val="en-US" w:eastAsia="ru-KZ"/>
        </w:rPr>
        <w:t>5</w:t>
      </w:r>
      <w:r w:rsidR="000371A3">
        <w:rPr>
          <w:rFonts w:ascii="Times New Roman" w:eastAsia="Times New Roman" w:hAnsi="Times New Roman" w:cs="Times New Roman"/>
          <w:sz w:val="28"/>
          <w:szCs w:val="28"/>
          <w:lang w:val="en-US" w:eastAsia="ru-KZ"/>
        </w:rPr>
        <w:t>)</w:t>
      </w:r>
      <w:r w:rsidR="004B7971" w:rsidRPr="004B7971">
        <w:rPr>
          <w:rFonts w:ascii="Times New Roman" w:eastAsia="Times New Roman" w:hAnsi="Times New Roman" w:cs="Times New Roman"/>
          <w:sz w:val="28"/>
          <w:szCs w:val="28"/>
          <w:lang w:val="en-US" w:eastAsia="ru-KZ"/>
        </w:rPr>
        <w:t>.</w:t>
      </w:r>
      <w:r w:rsidR="000371A3">
        <w:rPr>
          <w:rFonts w:ascii="Times New Roman" w:eastAsia="Times New Roman" w:hAnsi="Times New Roman" w:cs="Times New Roman"/>
          <w:sz w:val="28"/>
          <w:szCs w:val="28"/>
          <w:lang w:val="en-US" w:eastAsia="ru-KZ"/>
        </w:rPr>
        <w:t>- 1-22.</w:t>
      </w:r>
    </w:p>
    <w:bookmarkEnd w:id="147"/>
    <w:p w14:paraId="29A43FE7" w14:textId="0D2D8924" w:rsidR="00EB52E0" w:rsidRPr="001C13D4"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4B7971">
        <w:rPr>
          <w:rFonts w:ascii="Times New Roman" w:eastAsia="Times New Roman" w:hAnsi="Times New Roman" w:cs="Times New Roman"/>
          <w:color w:val="000000"/>
          <w:sz w:val="28"/>
          <w:szCs w:val="28"/>
          <w:lang w:val="en-US"/>
        </w:rPr>
        <w:t xml:space="preserve"> </w:t>
      </w:r>
      <w:r w:rsidRPr="000371A3">
        <w:rPr>
          <w:rFonts w:ascii="Times New Roman" w:eastAsia="Times New Roman" w:hAnsi="Times New Roman" w:cs="Times New Roman"/>
          <w:color w:val="000000"/>
          <w:sz w:val="28"/>
          <w:szCs w:val="28"/>
          <w:lang w:val="en-US"/>
        </w:rPr>
        <w:t>Carreras-Torres R. , Kundu S., Zanetti D. et al. Genetic Risk Score of NOS Gene Variants Associated with Myocardial Infarction Correlates with Coronary Incidence across Europe // PLoS One. – 2014. – 9</w:t>
      </w:r>
      <w:r w:rsidR="009F7D04" w:rsidRPr="000371A3">
        <w:rPr>
          <w:rFonts w:ascii="Times New Roman" w:eastAsia="Times New Roman" w:hAnsi="Times New Roman" w:cs="Times New Roman"/>
          <w:color w:val="000000"/>
          <w:sz w:val="28"/>
          <w:szCs w:val="28"/>
          <w:lang w:val="en-US"/>
        </w:rPr>
        <w:t>(</w:t>
      </w:r>
      <w:r w:rsidRPr="000371A3">
        <w:rPr>
          <w:rFonts w:ascii="Times New Roman" w:eastAsia="Times New Roman" w:hAnsi="Times New Roman" w:cs="Times New Roman"/>
          <w:color w:val="000000"/>
          <w:sz w:val="28"/>
          <w:szCs w:val="28"/>
          <w:lang w:val="en-US"/>
        </w:rPr>
        <w:t>5</w:t>
      </w:r>
      <w:r w:rsidR="009F7D04" w:rsidRPr="000371A3">
        <w:rPr>
          <w:rFonts w:ascii="Times New Roman" w:eastAsia="Times New Roman" w:hAnsi="Times New Roman" w:cs="Times New Roman"/>
          <w:color w:val="000000"/>
          <w:sz w:val="28"/>
          <w:szCs w:val="28"/>
          <w:lang w:val="en-US"/>
        </w:rPr>
        <w:t>)</w:t>
      </w:r>
      <w:r w:rsidRPr="000371A3">
        <w:rPr>
          <w:rFonts w:ascii="Times New Roman" w:eastAsia="Times New Roman" w:hAnsi="Times New Roman" w:cs="Times New Roman"/>
          <w:color w:val="000000"/>
          <w:sz w:val="28"/>
          <w:szCs w:val="28"/>
          <w:lang w:val="en-US"/>
        </w:rPr>
        <w:t>.</w:t>
      </w:r>
      <w:r w:rsidR="000371A3" w:rsidRPr="000371A3">
        <w:rPr>
          <w:rFonts w:ascii="Times New Roman" w:eastAsia="Times New Roman" w:hAnsi="Times New Roman" w:cs="Times New Roman"/>
          <w:color w:val="000000"/>
          <w:sz w:val="28"/>
          <w:szCs w:val="28"/>
          <w:lang w:val="en-US"/>
        </w:rPr>
        <w:t xml:space="preserve"> – e96504.</w:t>
      </w:r>
    </w:p>
    <w:p w14:paraId="1D34561E" w14:textId="683575FE" w:rsidR="00EB52E0" w:rsidRPr="005F3D27"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Mehta N. N. A Genome-Wide Association Study in Europeans and South Asians Identifies Five New Loci for Coronary Artery Disease</w:t>
      </w:r>
      <w:r w:rsidR="009F7D04">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w:t>
      </w:r>
      <w:r w:rsidRPr="005F3D27">
        <w:rPr>
          <w:rFonts w:ascii="Times New Roman" w:eastAsia="Times New Roman" w:hAnsi="Times New Roman" w:cs="Times New Roman"/>
          <w:color w:val="000000"/>
          <w:sz w:val="28"/>
          <w:szCs w:val="28"/>
          <w:lang w:val="en-US"/>
        </w:rPr>
        <w:t>Nat. Genet.</w:t>
      </w:r>
      <w:r w:rsidR="009F7D04">
        <w:rPr>
          <w:rFonts w:ascii="Times New Roman" w:eastAsia="Times New Roman" w:hAnsi="Times New Roman" w:cs="Times New Roman"/>
          <w:color w:val="000000"/>
          <w:sz w:val="28"/>
          <w:szCs w:val="28"/>
          <w:lang w:val="en-US"/>
        </w:rPr>
        <w:t>-</w:t>
      </w:r>
      <w:r w:rsidRPr="005F3D27">
        <w:rPr>
          <w:rFonts w:ascii="Times New Roman" w:eastAsia="Times New Roman" w:hAnsi="Times New Roman" w:cs="Times New Roman"/>
          <w:color w:val="000000"/>
          <w:sz w:val="28"/>
          <w:szCs w:val="28"/>
          <w:lang w:val="en-US"/>
        </w:rPr>
        <w:t xml:space="preserve"> 2011</w:t>
      </w:r>
      <w:r w:rsidR="009F7D04">
        <w:rPr>
          <w:rFonts w:ascii="Times New Roman" w:eastAsia="Times New Roman" w:hAnsi="Times New Roman" w:cs="Times New Roman"/>
          <w:color w:val="000000"/>
          <w:sz w:val="28"/>
          <w:szCs w:val="28"/>
          <w:lang w:val="en-US"/>
        </w:rPr>
        <w:t xml:space="preserve">. - </w:t>
      </w:r>
      <w:r w:rsidRPr="005F3D27">
        <w:rPr>
          <w:rFonts w:ascii="Times New Roman" w:eastAsia="Times New Roman" w:hAnsi="Times New Roman" w:cs="Times New Roman"/>
          <w:color w:val="000000"/>
          <w:sz w:val="28"/>
          <w:szCs w:val="28"/>
          <w:lang w:val="en-US"/>
        </w:rPr>
        <w:t>43(4)</w:t>
      </w:r>
      <w:r w:rsidR="009F7D04">
        <w:rPr>
          <w:rFonts w:ascii="Times New Roman" w:eastAsia="Times New Roman" w:hAnsi="Times New Roman" w:cs="Times New Roman"/>
          <w:color w:val="000000"/>
          <w:sz w:val="28"/>
          <w:szCs w:val="28"/>
          <w:lang w:val="en-US"/>
        </w:rPr>
        <w:t xml:space="preserve">. – P. </w:t>
      </w:r>
      <w:r w:rsidRPr="005F3D27">
        <w:rPr>
          <w:rFonts w:ascii="Times New Roman" w:eastAsia="Times New Roman" w:hAnsi="Times New Roman" w:cs="Times New Roman"/>
          <w:color w:val="000000"/>
          <w:sz w:val="28"/>
          <w:szCs w:val="28"/>
          <w:lang w:val="en-US"/>
        </w:rPr>
        <w:t xml:space="preserve">465-466. </w:t>
      </w:r>
    </w:p>
    <w:p w14:paraId="7BD8752B" w14:textId="644F6CA1" w:rsidR="00EB52E0" w:rsidRPr="00381419"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381419">
        <w:rPr>
          <w:rFonts w:ascii="Times New Roman" w:eastAsia="Times New Roman" w:hAnsi="Times New Roman" w:cs="Times New Roman"/>
          <w:color w:val="000000"/>
          <w:sz w:val="28"/>
          <w:szCs w:val="28"/>
          <w:lang w:val="en-US"/>
        </w:rPr>
        <w:t>Chinese Cardiovascular health and Disease Report Writing Group. Summary of China’s cardiovascular health and disease report 2019</w:t>
      </w:r>
      <w:r w:rsidR="009F7D04" w:rsidRPr="00381419">
        <w:rPr>
          <w:rFonts w:ascii="Times New Roman" w:eastAsia="Times New Roman" w:hAnsi="Times New Roman" w:cs="Times New Roman"/>
          <w:color w:val="000000"/>
          <w:sz w:val="28"/>
          <w:szCs w:val="28"/>
          <w:lang w:val="en-US"/>
        </w:rPr>
        <w:t xml:space="preserve">// </w:t>
      </w:r>
      <w:r w:rsidRPr="00381419">
        <w:rPr>
          <w:rFonts w:ascii="Times New Roman" w:eastAsia="Times New Roman" w:hAnsi="Times New Roman" w:cs="Times New Roman"/>
          <w:color w:val="000000"/>
          <w:sz w:val="28"/>
          <w:szCs w:val="28"/>
          <w:lang w:val="en-US"/>
        </w:rPr>
        <w:t xml:space="preserve">Chin Circ J. </w:t>
      </w:r>
      <w:r w:rsidR="009F7D04" w:rsidRPr="00381419">
        <w:rPr>
          <w:rFonts w:ascii="Times New Roman" w:eastAsia="Times New Roman" w:hAnsi="Times New Roman" w:cs="Times New Roman"/>
          <w:color w:val="000000"/>
          <w:sz w:val="28"/>
          <w:szCs w:val="28"/>
          <w:lang w:val="en-US"/>
        </w:rPr>
        <w:t xml:space="preserve">– </w:t>
      </w:r>
      <w:r w:rsidRPr="00381419">
        <w:rPr>
          <w:rFonts w:ascii="Times New Roman" w:eastAsia="Times New Roman" w:hAnsi="Times New Roman" w:cs="Times New Roman"/>
          <w:color w:val="000000"/>
          <w:sz w:val="28"/>
          <w:szCs w:val="28"/>
          <w:lang w:val="en-US"/>
        </w:rPr>
        <w:t>2020</w:t>
      </w:r>
      <w:r w:rsidR="009F7D04" w:rsidRPr="00381419">
        <w:rPr>
          <w:rFonts w:ascii="Times New Roman" w:eastAsia="Times New Roman" w:hAnsi="Times New Roman" w:cs="Times New Roman"/>
          <w:color w:val="000000"/>
          <w:sz w:val="28"/>
          <w:szCs w:val="28"/>
          <w:lang w:val="en-US"/>
        </w:rPr>
        <w:t xml:space="preserve">. – </w:t>
      </w:r>
      <w:r w:rsidRPr="00381419">
        <w:rPr>
          <w:rFonts w:ascii="Times New Roman" w:eastAsia="Times New Roman" w:hAnsi="Times New Roman" w:cs="Times New Roman"/>
          <w:color w:val="000000"/>
          <w:sz w:val="28"/>
          <w:szCs w:val="28"/>
          <w:lang w:val="en-US"/>
        </w:rPr>
        <w:t>35</w:t>
      </w:r>
      <w:r w:rsidR="009F7D04" w:rsidRPr="00381419">
        <w:rPr>
          <w:rFonts w:ascii="Times New Roman" w:eastAsia="Times New Roman" w:hAnsi="Times New Roman" w:cs="Times New Roman"/>
          <w:color w:val="000000"/>
          <w:sz w:val="28"/>
          <w:szCs w:val="28"/>
          <w:lang w:val="en-US"/>
        </w:rPr>
        <w:t xml:space="preserve">. – P. </w:t>
      </w:r>
      <w:r w:rsidRPr="00381419">
        <w:rPr>
          <w:rFonts w:ascii="Times New Roman" w:eastAsia="Times New Roman" w:hAnsi="Times New Roman" w:cs="Times New Roman"/>
          <w:color w:val="000000"/>
          <w:sz w:val="28"/>
          <w:szCs w:val="28"/>
          <w:lang w:val="en-US"/>
        </w:rPr>
        <w:t>833-854.</w:t>
      </w:r>
    </w:p>
    <w:p w14:paraId="3A13DC45" w14:textId="5F16228F" w:rsidR="00EB52E0" w:rsidRPr="00AF5AB9"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Basatemur GL, Jørgensen HF, Clarke MCH, Bennett MR, Mallat Z. Vascular smooth muscle cells in atherosclerosis</w:t>
      </w:r>
      <w:r w:rsidR="00AF5AB9">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w:t>
      </w:r>
      <w:r w:rsidRPr="00AF5AB9">
        <w:rPr>
          <w:rFonts w:ascii="Times New Roman" w:eastAsia="Times New Roman" w:hAnsi="Times New Roman" w:cs="Times New Roman"/>
          <w:color w:val="000000"/>
          <w:sz w:val="28"/>
          <w:szCs w:val="28"/>
          <w:lang w:val="en-US"/>
        </w:rPr>
        <w:t>Nat Rev Cardiol.</w:t>
      </w:r>
      <w:r w:rsidR="00AF5AB9">
        <w:rPr>
          <w:rFonts w:ascii="Times New Roman" w:eastAsia="Times New Roman" w:hAnsi="Times New Roman" w:cs="Times New Roman"/>
          <w:color w:val="000000"/>
          <w:sz w:val="28"/>
          <w:szCs w:val="28"/>
          <w:lang w:val="en-US"/>
        </w:rPr>
        <w:t xml:space="preserve"> - </w:t>
      </w:r>
      <w:r w:rsidRPr="00AF5AB9">
        <w:rPr>
          <w:rFonts w:ascii="Times New Roman" w:eastAsia="Times New Roman" w:hAnsi="Times New Roman" w:cs="Times New Roman"/>
          <w:color w:val="000000"/>
          <w:sz w:val="28"/>
          <w:szCs w:val="28"/>
          <w:lang w:val="en-US"/>
        </w:rPr>
        <w:t xml:space="preserve"> 2019</w:t>
      </w:r>
      <w:r w:rsidR="00AF5AB9">
        <w:rPr>
          <w:rFonts w:ascii="Times New Roman" w:eastAsia="Times New Roman" w:hAnsi="Times New Roman" w:cs="Times New Roman"/>
          <w:color w:val="000000"/>
          <w:sz w:val="28"/>
          <w:szCs w:val="28"/>
          <w:lang w:val="en-US"/>
        </w:rPr>
        <w:t xml:space="preserve">. – </w:t>
      </w:r>
      <w:r w:rsidRPr="00AF5AB9">
        <w:rPr>
          <w:rFonts w:ascii="Times New Roman" w:eastAsia="Times New Roman" w:hAnsi="Times New Roman" w:cs="Times New Roman"/>
          <w:color w:val="000000"/>
          <w:sz w:val="28"/>
          <w:szCs w:val="28"/>
          <w:lang w:val="en-US"/>
        </w:rPr>
        <w:t>16</w:t>
      </w:r>
      <w:r w:rsidR="00AF5AB9">
        <w:rPr>
          <w:rFonts w:ascii="Times New Roman" w:eastAsia="Times New Roman" w:hAnsi="Times New Roman" w:cs="Times New Roman"/>
          <w:color w:val="000000"/>
          <w:sz w:val="28"/>
          <w:szCs w:val="28"/>
          <w:lang w:val="en-US"/>
        </w:rPr>
        <w:t xml:space="preserve">. – P. </w:t>
      </w:r>
      <w:r w:rsidRPr="00AF5AB9">
        <w:rPr>
          <w:rFonts w:ascii="Times New Roman" w:eastAsia="Times New Roman" w:hAnsi="Times New Roman" w:cs="Times New Roman"/>
          <w:color w:val="000000"/>
          <w:sz w:val="28"/>
          <w:szCs w:val="28"/>
          <w:lang w:val="en-US"/>
        </w:rPr>
        <w:t>727-744.</w:t>
      </w:r>
    </w:p>
    <w:p w14:paraId="26F62167" w14:textId="39955BCC" w:rsidR="00EB52E0" w:rsidRPr="000371A3"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0371A3">
        <w:rPr>
          <w:rFonts w:ascii="Times New Roman" w:eastAsia="Times New Roman" w:hAnsi="Times New Roman" w:cs="Times New Roman"/>
          <w:color w:val="000000"/>
          <w:sz w:val="28"/>
          <w:szCs w:val="28"/>
          <w:lang w:val="en-US"/>
        </w:rPr>
        <w:lastRenderedPageBreak/>
        <w:t>Cheng YC, Sheen JM, Hu WL, Hung YC. Polyphenols and oxidative stress in atherosclerosis-related ischemic heart disease and stroke</w:t>
      </w:r>
      <w:r w:rsidR="00AF5AB9" w:rsidRPr="000371A3">
        <w:rPr>
          <w:rFonts w:ascii="Times New Roman" w:eastAsia="Times New Roman" w:hAnsi="Times New Roman" w:cs="Times New Roman"/>
          <w:color w:val="000000"/>
          <w:sz w:val="28"/>
          <w:szCs w:val="28"/>
          <w:lang w:val="en-US"/>
        </w:rPr>
        <w:t>//</w:t>
      </w:r>
      <w:r w:rsidRPr="000371A3">
        <w:rPr>
          <w:rFonts w:ascii="Times New Roman" w:eastAsia="Times New Roman" w:hAnsi="Times New Roman" w:cs="Times New Roman"/>
          <w:color w:val="000000"/>
          <w:sz w:val="28"/>
          <w:szCs w:val="28"/>
          <w:lang w:val="en-US"/>
        </w:rPr>
        <w:t xml:space="preserve"> Oxid Med Cell Longev. </w:t>
      </w:r>
      <w:r w:rsidR="00AF5AB9" w:rsidRPr="000371A3">
        <w:rPr>
          <w:rFonts w:ascii="Times New Roman" w:eastAsia="Times New Roman" w:hAnsi="Times New Roman" w:cs="Times New Roman"/>
          <w:color w:val="000000"/>
          <w:sz w:val="28"/>
          <w:szCs w:val="28"/>
          <w:lang w:val="en-US"/>
        </w:rPr>
        <w:t xml:space="preserve">– </w:t>
      </w:r>
      <w:r w:rsidRPr="000371A3">
        <w:rPr>
          <w:rFonts w:ascii="Times New Roman" w:eastAsia="Times New Roman" w:hAnsi="Times New Roman" w:cs="Times New Roman"/>
          <w:color w:val="000000"/>
          <w:sz w:val="28"/>
          <w:szCs w:val="28"/>
          <w:lang w:val="en-US"/>
        </w:rPr>
        <w:t>2017</w:t>
      </w:r>
      <w:r w:rsidR="00AF5AB9" w:rsidRPr="000371A3">
        <w:rPr>
          <w:rFonts w:ascii="Times New Roman" w:eastAsia="Times New Roman" w:hAnsi="Times New Roman" w:cs="Times New Roman"/>
          <w:color w:val="000000"/>
          <w:sz w:val="28"/>
          <w:szCs w:val="28"/>
          <w:lang w:val="en-US"/>
        </w:rPr>
        <w:t xml:space="preserve">. </w:t>
      </w:r>
      <w:r w:rsidR="000371A3" w:rsidRPr="000371A3">
        <w:rPr>
          <w:rFonts w:ascii="Times New Roman" w:eastAsia="Times New Roman" w:hAnsi="Times New Roman" w:cs="Times New Roman"/>
          <w:color w:val="000000"/>
          <w:sz w:val="28"/>
          <w:szCs w:val="28"/>
          <w:lang w:val="en-US"/>
        </w:rPr>
        <w:t>–</w:t>
      </w:r>
      <w:r w:rsidR="00AF5AB9" w:rsidRPr="000371A3">
        <w:rPr>
          <w:rFonts w:ascii="Times New Roman" w:eastAsia="Times New Roman" w:hAnsi="Times New Roman" w:cs="Times New Roman"/>
          <w:color w:val="000000"/>
          <w:sz w:val="28"/>
          <w:szCs w:val="28"/>
          <w:lang w:val="en-US"/>
        </w:rPr>
        <w:t xml:space="preserve"> </w:t>
      </w:r>
      <w:r w:rsidRPr="000371A3">
        <w:rPr>
          <w:rFonts w:ascii="Times New Roman" w:eastAsia="Times New Roman" w:hAnsi="Times New Roman" w:cs="Times New Roman"/>
          <w:color w:val="000000"/>
          <w:sz w:val="28"/>
          <w:szCs w:val="28"/>
          <w:lang w:val="en-US"/>
        </w:rPr>
        <w:t>2017</w:t>
      </w:r>
      <w:r w:rsidR="000371A3" w:rsidRPr="000371A3">
        <w:rPr>
          <w:rFonts w:ascii="Times New Roman" w:eastAsia="Times New Roman" w:hAnsi="Times New Roman" w:cs="Times New Roman"/>
          <w:color w:val="000000"/>
          <w:sz w:val="28"/>
          <w:szCs w:val="28"/>
          <w:lang w:val="en-US"/>
        </w:rPr>
        <w:t>.- 1-16</w:t>
      </w:r>
      <w:r w:rsidRPr="000371A3">
        <w:rPr>
          <w:rFonts w:ascii="Times New Roman" w:eastAsia="Times New Roman" w:hAnsi="Times New Roman" w:cs="Times New Roman"/>
          <w:color w:val="000000"/>
          <w:sz w:val="28"/>
          <w:szCs w:val="28"/>
          <w:lang w:val="en-US"/>
        </w:rPr>
        <w:t>.</w:t>
      </w:r>
    </w:p>
    <w:p w14:paraId="4B6C3A31" w14:textId="33047EA2" w:rsidR="00EB52E0" w:rsidRPr="00AF5AB9"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Roberts R, Campillo A, Schmitt M. Prediction and management of CAD risk based on genetic stratification</w:t>
      </w:r>
      <w:r w:rsidR="00AF5AB9">
        <w:rPr>
          <w:rFonts w:ascii="Times New Roman" w:eastAsia="Times New Roman" w:hAnsi="Times New Roman" w:cs="Times New Roman"/>
          <w:color w:val="000000"/>
          <w:sz w:val="28"/>
          <w:szCs w:val="28"/>
          <w:lang w:val="en-US"/>
        </w:rPr>
        <w:t xml:space="preserve"> // </w:t>
      </w:r>
      <w:r w:rsidRPr="00AF5AB9">
        <w:rPr>
          <w:rFonts w:ascii="Times New Roman" w:eastAsia="Times New Roman" w:hAnsi="Times New Roman" w:cs="Times New Roman"/>
          <w:color w:val="000000"/>
          <w:sz w:val="28"/>
          <w:szCs w:val="28"/>
          <w:lang w:val="en-US"/>
        </w:rPr>
        <w:t xml:space="preserve">Trends Cardiovasc Med. </w:t>
      </w:r>
      <w:r w:rsidR="00AF5AB9">
        <w:rPr>
          <w:rFonts w:ascii="Times New Roman" w:eastAsia="Times New Roman" w:hAnsi="Times New Roman" w:cs="Times New Roman"/>
          <w:color w:val="000000"/>
          <w:sz w:val="28"/>
          <w:szCs w:val="28"/>
          <w:lang w:val="en-US"/>
        </w:rPr>
        <w:t xml:space="preserve">– </w:t>
      </w:r>
      <w:r w:rsidRPr="00AF5AB9">
        <w:rPr>
          <w:rFonts w:ascii="Times New Roman" w:eastAsia="Times New Roman" w:hAnsi="Times New Roman" w:cs="Times New Roman"/>
          <w:color w:val="000000"/>
          <w:sz w:val="28"/>
          <w:szCs w:val="28"/>
          <w:lang w:val="en-US"/>
        </w:rPr>
        <w:t>2020</w:t>
      </w:r>
      <w:r w:rsidR="00AF5AB9">
        <w:rPr>
          <w:rFonts w:ascii="Times New Roman" w:eastAsia="Times New Roman" w:hAnsi="Times New Roman" w:cs="Times New Roman"/>
          <w:color w:val="000000"/>
          <w:sz w:val="28"/>
          <w:szCs w:val="28"/>
          <w:lang w:val="en-US"/>
        </w:rPr>
        <w:t xml:space="preserve">. – </w:t>
      </w:r>
      <w:r w:rsidRPr="00AF5AB9">
        <w:rPr>
          <w:rFonts w:ascii="Times New Roman" w:eastAsia="Times New Roman" w:hAnsi="Times New Roman" w:cs="Times New Roman"/>
          <w:color w:val="000000"/>
          <w:sz w:val="28"/>
          <w:szCs w:val="28"/>
          <w:lang w:val="en-US"/>
        </w:rPr>
        <w:t>30</w:t>
      </w:r>
      <w:r w:rsidR="00AF5AB9">
        <w:rPr>
          <w:rFonts w:ascii="Times New Roman" w:eastAsia="Times New Roman" w:hAnsi="Times New Roman" w:cs="Times New Roman"/>
          <w:color w:val="000000"/>
          <w:sz w:val="28"/>
          <w:szCs w:val="28"/>
          <w:lang w:val="en-US"/>
        </w:rPr>
        <w:t xml:space="preserve">. – P. </w:t>
      </w:r>
      <w:r w:rsidRPr="00AF5AB9">
        <w:rPr>
          <w:rFonts w:ascii="Times New Roman" w:eastAsia="Times New Roman" w:hAnsi="Times New Roman" w:cs="Times New Roman"/>
          <w:color w:val="000000"/>
          <w:sz w:val="28"/>
          <w:szCs w:val="28"/>
          <w:lang w:val="en-US"/>
        </w:rPr>
        <w:t>328-334.</w:t>
      </w:r>
    </w:p>
    <w:p w14:paraId="12015879" w14:textId="7DD737DD" w:rsidR="00EB52E0" w:rsidRPr="00AF5AB9"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Leander K, Hallqvist J, Reuterwall C, Ahlbom A, de Faire U. Family history of coronary heart disease, a strong risk factor for myocar- dial infarction interacting with other cardiovascular risk factors: results from the Stockholm Heart Epidemiology Program (SHEEP)</w:t>
      </w:r>
      <w:r w:rsidR="00AF5AB9">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w:t>
      </w:r>
      <w:r w:rsidRPr="00AF5AB9">
        <w:rPr>
          <w:rFonts w:ascii="Times New Roman" w:eastAsia="Times New Roman" w:hAnsi="Times New Roman" w:cs="Times New Roman"/>
          <w:color w:val="000000"/>
          <w:sz w:val="28"/>
          <w:szCs w:val="28"/>
          <w:lang w:val="en-US"/>
        </w:rPr>
        <w:t>Epidemiology.</w:t>
      </w:r>
      <w:r w:rsidR="00AF5AB9">
        <w:rPr>
          <w:rFonts w:ascii="Times New Roman" w:eastAsia="Times New Roman" w:hAnsi="Times New Roman" w:cs="Times New Roman"/>
          <w:color w:val="000000"/>
          <w:sz w:val="28"/>
          <w:szCs w:val="28"/>
          <w:lang w:val="en-US"/>
        </w:rPr>
        <w:t xml:space="preserve"> - </w:t>
      </w:r>
      <w:r w:rsidRPr="00AF5AB9">
        <w:rPr>
          <w:rFonts w:ascii="Times New Roman" w:eastAsia="Times New Roman" w:hAnsi="Times New Roman" w:cs="Times New Roman"/>
          <w:color w:val="000000"/>
          <w:sz w:val="28"/>
          <w:szCs w:val="28"/>
          <w:lang w:val="en-US"/>
        </w:rPr>
        <w:t xml:space="preserve"> 2001</w:t>
      </w:r>
      <w:r w:rsidR="00AF5AB9">
        <w:rPr>
          <w:rFonts w:ascii="Times New Roman" w:eastAsia="Times New Roman" w:hAnsi="Times New Roman" w:cs="Times New Roman"/>
          <w:color w:val="000000"/>
          <w:sz w:val="28"/>
          <w:szCs w:val="28"/>
          <w:lang w:val="en-US"/>
        </w:rPr>
        <w:t xml:space="preserve">.- </w:t>
      </w:r>
      <w:r w:rsidRPr="00AF5AB9">
        <w:rPr>
          <w:rFonts w:ascii="Times New Roman" w:eastAsia="Times New Roman" w:hAnsi="Times New Roman" w:cs="Times New Roman"/>
          <w:color w:val="000000"/>
          <w:sz w:val="28"/>
          <w:szCs w:val="28"/>
          <w:lang w:val="en-US"/>
        </w:rPr>
        <w:t>12</w:t>
      </w:r>
      <w:r w:rsidR="00AF5AB9">
        <w:rPr>
          <w:rFonts w:ascii="Times New Roman" w:eastAsia="Times New Roman" w:hAnsi="Times New Roman" w:cs="Times New Roman"/>
          <w:color w:val="000000"/>
          <w:sz w:val="28"/>
          <w:szCs w:val="28"/>
          <w:lang w:val="en-US"/>
        </w:rPr>
        <w:t xml:space="preserve">. – P. </w:t>
      </w:r>
      <w:r w:rsidRPr="00AF5AB9">
        <w:rPr>
          <w:rFonts w:ascii="Times New Roman" w:eastAsia="Times New Roman" w:hAnsi="Times New Roman" w:cs="Times New Roman"/>
          <w:color w:val="000000"/>
          <w:sz w:val="28"/>
          <w:szCs w:val="28"/>
          <w:lang w:val="en-US"/>
        </w:rPr>
        <w:t>215-221.</w:t>
      </w:r>
    </w:p>
    <w:p w14:paraId="58ABD84C" w14:textId="0D23EEF8" w:rsidR="00EB52E0" w:rsidRPr="001C13D4"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Sakalar C, Gurbuz E, Kalay N, Kaya MG. Higher frequency of rs4977574 (the G Allele) on chromosome 9p21.3 in patients with myocardial infarction as revealed by PCR-RFLP analysis. Toho</w:t>
      </w:r>
      <w:r w:rsidR="00EC2589">
        <w:rPr>
          <w:rFonts w:ascii="Times New Roman" w:eastAsia="Times New Roman" w:hAnsi="Times New Roman" w:cs="Times New Roman"/>
          <w:color w:val="000000"/>
          <w:sz w:val="28"/>
          <w:szCs w:val="28"/>
          <w:lang w:val="en-US"/>
        </w:rPr>
        <w:t xml:space="preserve"> </w:t>
      </w:r>
      <w:r w:rsidRPr="001C13D4">
        <w:rPr>
          <w:rFonts w:ascii="Times New Roman" w:eastAsia="Times New Roman" w:hAnsi="Times New Roman" w:cs="Times New Roman"/>
          <w:color w:val="000000"/>
          <w:sz w:val="28"/>
          <w:szCs w:val="28"/>
          <w:lang w:val="en-US"/>
        </w:rPr>
        <w:t>ku</w:t>
      </w:r>
      <w:r w:rsidR="00AF5AB9">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J ExpMed. </w:t>
      </w:r>
      <w:r w:rsidR="00AF5AB9">
        <w:rPr>
          <w:rFonts w:ascii="Times New Roman" w:eastAsia="Times New Roman" w:hAnsi="Times New Roman" w:cs="Times New Roman"/>
          <w:color w:val="000000"/>
          <w:sz w:val="28"/>
          <w:szCs w:val="28"/>
          <w:lang w:val="en-US"/>
        </w:rPr>
        <w:t xml:space="preserve">– </w:t>
      </w:r>
      <w:r w:rsidRPr="001C13D4">
        <w:rPr>
          <w:rFonts w:ascii="Times New Roman" w:eastAsia="Times New Roman" w:hAnsi="Times New Roman" w:cs="Times New Roman"/>
          <w:color w:val="000000"/>
          <w:sz w:val="28"/>
          <w:szCs w:val="28"/>
          <w:lang w:val="en-US"/>
        </w:rPr>
        <w:t>2013</w:t>
      </w:r>
      <w:r w:rsidR="00AF5AB9">
        <w:rPr>
          <w:rFonts w:ascii="Times New Roman" w:eastAsia="Times New Roman" w:hAnsi="Times New Roman" w:cs="Times New Roman"/>
          <w:color w:val="000000"/>
          <w:sz w:val="28"/>
          <w:szCs w:val="28"/>
          <w:lang w:val="en-US"/>
        </w:rPr>
        <w:t xml:space="preserve">.- </w:t>
      </w:r>
      <w:r w:rsidRPr="001C13D4">
        <w:rPr>
          <w:rFonts w:ascii="Times New Roman" w:eastAsia="Times New Roman" w:hAnsi="Times New Roman" w:cs="Times New Roman"/>
          <w:color w:val="000000"/>
          <w:sz w:val="28"/>
          <w:szCs w:val="28"/>
          <w:lang w:val="en-US"/>
        </w:rPr>
        <w:t>230</w:t>
      </w:r>
      <w:r w:rsidR="00AF5AB9">
        <w:rPr>
          <w:rFonts w:ascii="Times New Roman" w:eastAsia="Times New Roman" w:hAnsi="Times New Roman" w:cs="Times New Roman"/>
          <w:color w:val="000000"/>
          <w:sz w:val="28"/>
          <w:szCs w:val="28"/>
          <w:lang w:val="en-US"/>
        </w:rPr>
        <w:t xml:space="preserve">. – P. </w:t>
      </w:r>
      <w:r w:rsidRPr="001C13D4">
        <w:rPr>
          <w:rFonts w:ascii="Times New Roman" w:eastAsia="Times New Roman" w:hAnsi="Times New Roman" w:cs="Times New Roman"/>
          <w:color w:val="000000"/>
          <w:sz w:val="28"/>
          <w:szCs w:val="28"/>
          <w:lang w:val="en-US"/>
        </w:rPr>
        <w:t>171-176.</w:t>
      </w:r>
    </w:p>
    <w:p w14:paraId="5395BA3E" w14:textId="508CA515" w:rsidR="00EB52E0" w:rsidRPr="001C13D4"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Hua L, Yuan JX, He S, et al. Analysis on the polymorphisms of site RS4977574, andRS1333045 in region 9p21 and the susceptibility of coronary heart disease in Chinese population</w:t>
      </w:r>
      <w:r w:rsidR="004F1ABB">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BMC Med Genet.</w:t>
      </w:r>
      <w:r w:rsidR="004F1ABB">
        <w:rPr>
          <w:rFonts w:ascii="Times New Roman" w:eastAsia="Times New Roman" w:hAnsi="Times New Roman" w:cs="Times New Roman"/>
          <w:color w:val="000000"/>
          <w:sz w:val="28"/>
          <w:szCs w:val="28"/>
          <w:lang w:val="en-US"/>
        </w:rPr>
        <w:t xml:space="preserve"> – </w:t>
      </w:r>
      <w:r w:rsidRPr="001C13D4">
        <w:rPr>
          <w:rFonts w:ascii="Times New Roman" w:eastAsia="Times New Roman" w:hAnsi="Times New Roman" w:cs="Times New Roman"/>
          <w:color w:val="000000"/>
          <w:sz w:val="28"/>
          <w:szCs w:val="28"/>
          <w:lang w:val="en-US"/>
        </w:rPr>
        <w:t>2020</w:t>
      </w:r>
      <w:r w:rsidR="004F1ABB">
        <w:rPr>
          <w:rFonts w:ascii="Times New Roman" w:eastAsia="Times New Roman" w:hAnsi="Times New Roman" w:cs="Times New Roman"/>
          <w:color w:val="000000"/>
          <w:sz w:val="28"/>
          <w:szCs w:val="28"/>
          <w:lang w:val="en-US"/>
        </w:rPr>
        <w:t xml:space="preserve">. – </w:t>
      </w:r>
      <w:r w:rsidRPr="001C13D4">
        <w:rPr>
          <w:rFonts w:ascii="Times New Roman" w:eastAsia="Times New Roman" w:hAnsi="Times New Roman" w:cs="Times New Roman"/>
          <w:color w:val="000000"/>
          <w:sz w:val="28"/>
          <w:szCs w:val="28"/>
          <w:lang w:val="en-US"/>
        </w:rPr>
        <w:t>21</w:t>
      </w:r>
      <w:r w:rsidR="004F1ABB">
        <w:rPr>
          <w:rFonts w:ascii="Times New Roman" w:eastAsia="Times New Roman" w:hAnsi="Times New Roman" w:cs="Times New Roman"/>
          <w:color w:val="000000"/>
          <w:sz w:val="28"/>
          <w:szCs w:val="28"/>
          <w:lang w:val="en-US"/>
        </w:rPr>
        <w:t xml:space="preserve">. – P. </w:t>
      </w:r>
      <w:r w:rsidRPr="001C13D4">
        <w:rPr>
          <w:rFonts w:ascii="Times New Roman" w:eastAsia="Times New Roman" w:hAnsi="Times New Roman" w:cs="Times New Roman"/>
          <w:color w:val="000000"/>
          <w:sz w:val="28"/>
          <w:szCs w:val="28"/>
          <w:lang w:val="en-US"/>
        </w:rPr>
        <w:t>36.</w:t>
      </w:r>
    </w:p>
    <w:p w14:paraId="493826DA" w14:textId="77777777" w:rsidR="00665F2A" w:rsidRDefault="00EB52E0" w:rsidP="00665F2A">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Samani NJ, Erdmann J, Hall AS, et al. Genomewide association anal- ysis of coronary artery disease</w:t>
      </w:r>
      <w:r w:rsidR="004F1ABB">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N Engl J Med.</w:t>
      </w:r>
      <w:r w:rsidR="004F1ABB">
        <w:rPr>
          <w:rFonts w:ascii="Times New Roman" w:eastAsia="Times New Roman" w:hAnsi="Times New Roman" w:cs="Times New Roman"/>
          <w:color w:val="000000"/>
          <w:sz w:val="28"/>
          <w:szCs w:val="28"/>
          <w:lang w:val="en-US"/>
        </w:rPr>
        <w:t xml:space="preserve">- </w:t>
      </w:r>
      <w:r w:rsidRPr="001C13D4">
        <w:rPr>
          <w:rFonts w:ascii="Times New Roman" w:eastAsia="Times New Roman" w:hAnsi="Times New Roman" w:cs="Times New Roman"/>
          <w:color w:val="000000"/>
          <w:sz w:val="28"/>
          <w:szCs w:val="28"/>
          <w:lang w:val="en-US"/>
        </w:rPr>
        <w:t xml:space="preserve"> 2007</w:t>
      </w:r>
      <w:r w:rsidR="004F1ABB">
        <w:rPr>
          <w:rFonts w:ascii="Times New Roman" w:eastAsia="Times New Roman" w:hAnsi="Times New Roman" w:cs="Times New Roman"/>
          <w:color w:val="000000"/>
          <w:sz w:val="28"/>
          <w:szCs w:val="28"/>
          <w:lang w:val="en-US"/>
        </w:rPr>
        <w:t xml:space="preserve">. – </w:t>
      </w:r>
      <w:r w:rsidRPr="001C13D4">
        <w:rPr>
          <w:rFonts w:ascii="Times New Roman" w:eastAsia="Times New Roman" w:hAnsi="Times New Roman" w:cs="Times New Roman"/>
          <w:color w:val="000000"/>
          <w:sz w:val="28"/>
          <w:szCs w:val="28"/>
          <w:lang w:val="en-US"/>
        </w:rPr>
        <w:t>357</w:t>
      </w:r>
      <w:r w:rsidR="004F1ABB">
        <w:rPr>
          <w:rFonts w:ascii="Times New Roman" w:eastAsia="Times New Roman" w:hAnsi="Times New Roman" w:cs="Times New Roman"/>
          <w:color w:val="000000"/>
          <w:sz w:val="28"/>
          <w:szCs w:val="28"/>
          <w:lang w:val="en-US"/>
        </w:rPr>
        <w:t xml:space="preserve">. – P. </w:t>
      </w:r>
      <w:r w:rsidRPr="001C13D4">
        <w:rPr>
          <w:rFonts w:ascii="Times New Roman" w:eastAsia="Times New Roman" w:hAnsi="Times New Roman" w:cs="Times New Roman"/>
          <w:color w:val="000000"/>
          <w:sz w:val="28"/>
          <w:szCs w:val="28"/>
          <w:lang w:val="en-US"/>
        </w:rPr>
        <w:t>443-453.</w:t>
      </w:r>
    </w:p>
    <w:p w14:paraId="42175DD1" w14:textId="6DA0B477" w:rsidR="00665F2A" w:rsidRPr="002C37C3" w:rsidRDefault="00665F2A" w:rsidP="00665F2A">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sz w:val="28"/>
          <w:szCs w:val="28"/>
          <w:lang w:val="en-US"/>
        </w:rPr>
      </w:pPr>
      <w:r w:rsidRPr="002C37C3">
        <w:rPr>
          <w:rFonts w:ascii="Times New Roman" w:eastAsia="Times New Roman" w:hAnsi="Times New Roman" w:cs="Times New Roman"/>
          <w:sz w:val="28"/>
          <w:szCs w:val="28"/>
          <w:lang w:val="en-US" w:eastAsia="ru-KZ"/>
        </w:rPr>
        <w:t>Santiago E., Contreras C., Garcia-Sacristan A., Sanchez A., Rivera L., Climent B. et al. Signaling pathways involved in the H2O2 - induced vasoconstriction of rat coronary arteries// Free Radic Bio Med. – 2013. – 60. – P. 136-146.</w:t>
      </w:r>
    </w:p>
    <w:p w14:paraId="32B8ABD3" w14:textId="0785F74C" w:rsidR="00EB52E0" w:rsidRPr="004F1ABB"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Asai T, Ohkubo T, Katsuya T, Higaki J, Fu Y, Fukuda M, Hozawa A, Matsubara M, Kitaoka H, Tsuji I, et al</w:t>
      </w:r>
      <w:r w:rsidR="004F1ABB">
        <w:rPr>
          <w:rFonts w:ascii="Times New Roman" w:eastAsia="Times New Roman" w:hAnsi="Times New Roman" w:cs="Times New Roman"/>
          <w:color w:val="000000"/>
          <w:sz w:val="28"/>
          <w:szCs w:val="28"/>
          <w:lang w:val="en-US"/>
        </w:rPr>
        <w:t xml:space="preserve">. </w:t>
      </w:r>
      <w:r w:rsidRPr="001C13D4">
        <w:rPr>
          <w:rFonts w:ascii="Times New Roman" w:eastAsia="Times New Roman" w:hAnsi="Times New Roman" w:cs="Times New Roman"/>
          <w:color w:val="000000"/>
          <w:sz w:val="28"/>
          <w:szCs w:val="28"/>
          <w:lang w:val="en-US"/>
        </w:rPr>
        <w:t>Endothelin-1 gene variant associates with blood pressure in obese Japanese subjects: the Ohasama Study</w:t>
      </w:r>
      <w:r w:rsidR="004F1ABB">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w:t>
      </w:r>
      <w:r w:rsidRPr="004F1ABB">
        <w:rPr>
          <w:rFonts w:ascii="Times New Roman" w:eastAsia="Times New Roman" w:hAnsi="Times New Roman" w:cs="Times New Roman"/>
          <w:color w:val="000000"/>
          <w:sz w:val="28"/>
          <w:szCs w:val="28"/>
          <w:lang w:val="en-US"/>
        </w:rPr>
        <w:t xml:space="preserve">Hypertension </w:t>
      </w:r>
      <w:r w:rsidR="004F1ABB">
        <w:rPr>
          <w:rFonts w:ascii="Times New Roman" w:eastAsia="Times New Roman" w:hAnsi="Times New Roman" w:cs="Times New Roman"/>
          <w:color w:val="000000"/>
          <w:sz w:val="28"/>
          <w:szCs w:val="28"/>
          <w:lang w:val="en-US"/>
        </w:rPr>
        <w:t xml:space="preserve">. -2001.- </w:t>
      </w:r>
      <w:r w:rsidRPr="004F1ABB">
        <w:rPr>
          <w:rFonts w:ascii="Times New Roman" w:eastAsia="Times New Roman" w:hAnsi="Times New Roman" w:cs="Times New Roman"/>
          <w:color w:val="000000"/>
          <w:sz w:val="28"/>
          <w:szCs w:val="28"/>
          <w:lang w:val="en-US"/>
        </w:rPr>
        <w:t>38</w:t>
      </w:r>
      <w:r w:rsidR="004F1ABB">
        <w:rPr>
          <w:rFonts w:ascii="Times New Roman" w:eastAsia="Times New Roman" w:hAnsi="Times New Roman" w:cs="Times New Roman"/>
          <w:color w:val="000000"/>
          <w:sz w:val="28"/>
          <w:szCs w:val="28"/>
          <w:lang w:val="en-US"/>
        </w:rPr>
        <w:t xml:space="preserve">. – P. </w:t>
      </w:r>
      <w:r w:rsidRPr="004F1ABB">
        <w:rPr>
          <w:rFonts w:ascii="Times New Roman" w:eastAsia="Times New Roman" w:hAnsi="Times New Roman" w:cs="Times New Roman"/>
          <w:color w:val="000000"/>
          <w:sz w:val="28"/>
          <w:szCs w:val="28"/>
          <w:lang w:val="en-US"/>
        </w:rPr>
        <w:t xml:space="preserve">1321–1324 </w:t>
      </w:r>
    </w:p>
    <w:p w14:paraId="71A48E33" w14:textId="39F8C010" w:rsidR="00EB52E0" w:rsidRPr="004F1ABB"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Jin JJ, Nakura J, Wu Z, Yamamoto M, Abe M, Tabara Y,Yamamoto Y, Igase M, Kohara K, Miki T</w:t>
      </w:r>
      <w:r w:rsidR="004F1ABB">
        <w:rPr>
          <w:rFonts w:ascii="Times New Roman" w:eastAsia="Times New Roman" w:hAnsi="Times New Roman" w:cs="Times New Roman"/>
          <w:color w:val="000000"/>
          <w:sz w:val="28"/>
          <w:szCs w:val="28"/>
          <w:lang w:val="en-US"/>
        </w:rPr>
        <w:t xml:space="preserve">. </w:t>
      </w:r>
      <w:r w:rsidRPr="001C13D4">
        <w:rPr>
          <w:rFonts w:ascii="Times New Roman" w:eastAsia="Times New Roman" w:hAnsi="Times New Roman" w:cs="Times New Roman"/>
          <w:color w:val="000000"/>
          <w:sz w:val="28"/>
          <w:szCs w:val="28"/>
          <w:lang w:val="en-US"/>
        </w:rPr>
        <w:t>Association of endothelin1 gene variant with hypertension</w:t>
      </w:r>
      <w:r w:rsidR="004F1ABB">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w:t>
      </w:r>
      <w:r w:rsidRPr="004F1ABB">
        <w:rPr>
          <w:rFonts w:ascii="Times New Roman" w:eastAsia="Times New Roman" w:hAnsi="Times New Roman" w:cs="Times New Roman"/>
          <w:color w:val="000000"/>
          <w:sz w:val="28"/>
          <w:szCs w:val="28"/>
          <w:lang w:val="en-US"/>
        </w:rPr>
        <w:t>Hypertension</w:t>
      </w:r>
      <w:r w:rsidR="004F1ABB">
        <w:rPr>
          <w:rFonts w:ascii="Times New Roman" w:eastAsia="Times New Roman" w:hAnsi="Times New Roman" w:cs="Times New Roman"/>
          <w:color w:val="000000"/>
          <w:sz w:val="28"/>
          <w:szCs w:val="28"/>
          <w:lang w:val="en-US"/>
        </w:rPr>
        <w:t xml:space="preserve">. 2003. - </w:t>
      </w:r>
      <w:r w:rsidR="004F1ABB" w:rsidRPr="004F1ABB">
        <w:rPr>
          <w:rFonts w:ascii="Times New Roman" w:eastAsia="Times New Roman" w:hAnsi="Times New Roman" w:cs="Times New Roman"/>
          <w:color w:val="000000"/>
          <w:sz w:val="28"/>
          <w:szCs w:val="28"/>
          <w:lang w:val="en-US"/>
        </w:rPr>
        <w:t>41</w:t>
      </w:r>
      <w:r w:rsidR="004F1ABB">
        <w:rPr>
          <w:rFonts w:ascii="Times New Roman" w:eastAsia="Times New Roman" w:hAnsi="Times New Roman" w:cs="Times New Roman"/>
          <w:color w:val="000000"/>
          <w:sz w:val="28"/>
          <w:szCs w:val="28"/>
          <w:lang w:val="en-US"/>
        </w:rPr>
        <w:t xml:space="preserve">. – P. </w:t>
      </w:r>
      <w:r w:rsidRPr="004F1ABB">
        <w:rPr>
          <w:rFonts w:ascii="Times New Roman" w:eastAsia="Times New Roman" w:hAnsi="Times New Roman" w:cs="Times New Roman"/>
          <w:color w:val="000000"/>
          <w:sz w:val="28"/>
          <w:szCs w:val="28"/>
          <w:lang w:val="en-US"/>
        </w:rPr>
        <w:t>163–167</w:t>
      </w:r>
    </w:p>
    <w:p w14:paraId="7EE7BFC3" w14:textId="6567A23E" w:rsidR="002C37C3" w:rsidRDefault="00EB52E0" w:rsidP="002C37C3">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2C37C3">
        <w:rPr>
          <w:rFonts w:ascii="Times New Roman" w:eastAsia="Times New Roman" w:hAnsi="Times New Roman" w:cs="Times New Roman"/>
          <w:color w:val="000000"/>
          <w:sz w:val="28"/>
          <w:szCs w:val="28"/>
          <w:lang w:val="en-US"/>
        </w:rPr>
        <w:t xml:space="preserve"> </w:t>
      </w:r>
      <w:r w:rsidR="002C37C3" w:rsidRPr="002C37C3">
        <w:rPr>
          <w:rFonts w:ascii="Times New Roman" w:hAnsi="Times New Roman" w:cs="Times New Roman"/>
          <w:sz w:val="28"/>
          <w:szCs w:val="28"/>
          <w:shd w:val="clear" w:color="auto" w:fill="FFFFFF"/>
          <w:lang w:val="en-US"/>
        </w:rPr>
        <w:t xml:space="preserve">Ahmed M., Rghigh A. Polymorphism in Endothelin -1 Gene: An Overview// Curr Clin Pharmacol. – 2016. – 11(3). – </w:t>
      </w:r>
      <w:r w:rsidR="002C37C3">
        <w:rPr>
          <w:rFonts w:ascii="Times New Roman" w:hAnsi="Times New Roman" w:cs="Times New Roman"/>
          <w:sz w:val="28"/>
          <w:szCs w:val="28"/>
          <w:shd w:val="clear" w:color="auto" w:fill="FFFFFF"/>
          <w:lang w:val="en-US"/>
        </w:rPr>
        <w:t xml:space="preserve">P. </w:t>
      </w:r>
      <w:r w:rsidR="002C37C3" w:rsidRPr="002C37C3">
        <w:rPr>
          <w:rFonts w:ascii="Times New Roman" w:hAnsi="Times New Roman" w:cs="Times New Roman"/>
          <w:sz w:val="28"/>
          <w:szCs w:val="28"/>
          <w:shd w:val="clear" w:color="auto" w:fill="FFFFFF"/>
          <w:lang w:val="en-US"/>
        </w:rPr>
        <w:t>191-210.</w:t>
      </w:r>
    </w:p>
    <w:p w14:paraId="20009464" w14:textId="111F7568" w:rsidR="002C37C3" w:rsidRPr="002C37C3" w:rsidRDefault="002C37C3" w:rsidP="002C37C3">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2C37C3">
        <w:rPr>
          <w:rFonts w:ascii="Times New Roman" w:eastAsia="Times New Roman" w:hAnsi="Times New Roman" w:cs="Times New Roman"/>
          <w:sz w:val="28"/>
          <w:szCs w:val="28"/>
          <w:shd w:val="clear" w:color="auto" w:fill="FFFFFF"/>
          <w:lang w:val="en-US" w:eastAsia="ru-KZ"/>
        </w:rPr>
        <w:t>Park K., Li Q., Rask-Madsen Ch., Mima A., Mizutani K., Winnay J. et al. Serine phosphorylation sites on IRS2 activated by angiotensin II and protein kinase C to induce selective insulin resistance in endothelial cells// Mol Cell Biol. – 2013. – 33(16). – P. 3227-3241.</w:t>
      </w:r>
    </w:p>
    <w:p w14:paraId="50A787A9" w14:textId="2E09D976" w:rsidR="00EB52E0" w:rsidRPr="00951C2A"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Strawbridge AB, Elmendorf JS</w:t>
      </w:r>
      <w:r w:rsidR="00951C2A">
        <w:rPr>
          <w:rFonts w:ascii="Times New Roman" w:eastAsia="Times New Roman" w:hAnsi="Times New Roman" w:cs="Times New Roman"/>
          <w:color w:val="000000"/>
          <w:sz w:val="28"/>
          <w:szCs w:val="28"/>
          <w:lang w:val="en-US"/>
        </w:rPr>
        <w:t xml:space="preserve">. </w:t>
      </w:r>
      <w:r w:rsidRPr="001C13D4">
        <w:rPr>
          <w:rFonts w:ascii="Times New Roman" w:eastAsia="Times New Roman" w:hAnsi="Times New Roman" w:cs="Times New Roman"/>
          <w:color w:val="000000"/>
          <w:sz w:val="28"/>
          <w:szCs w:val="28"/>
          <w:lang w:val="en-US"/>
        </w:rPr>
        <w:t>Phosphatidylinositol 4,5- bisphosphate reverses endothelin-1-induced insulin resistance via an actin-dependent mechanism</w:t>
      </w:r>
      <w:r w:rsidR="00951C2A">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w:t>
      </w:r>
      <w:r w:rsidRPr="00951C2A">
        <w:rPr>
          <w:rFonts w:ascii="Times New Roman" w:eastAsia="Times New Roman" w:hAnsi="Times New Roman" w:cs="Times New Roman"/>
          <w:color w:val="000000"/>
          <w:sz w:val="28"/>
          <w:szCs w:val="28"/>
          <w:lang w:val="en-US"/>
        </w:rPr>
        <w:t>Diabetes</w:t>
      </w:r>
      <w:r w:rsidR="00951C2A">
        <w:rPr>
          <w:rFonts w:ascii="Times New Roman" w:eastAsia="Times New Roman" w:hAnsi="Times New Roman" w:cs="Times New Roman"/>
          <w:color w:val="000000"/>
          <w:sz w:val="28"/>
          <w:szCs w:val="28"/>
          <w:lang w:val="en-US"/>
        </w:rPr>
        <w:t xml:space="preserve">. – 2005. - </w:t>
      </w:r>
      <w:r w:rsidRPr="00951C2A">
        <w:rPr>
          <w:rFonts w:ascii="Times New Roman" w:eastAsia="Times New Roman" w:hAnsi="Times New Roman" w:cs="Times New Roman"/>
          <w:color w:val="000000"/>
          <w:sz w:val="28"/>
          <w:szCs w:val="28"/>
          <w:lang w:val="en-US"/>
        </w:rPr>
        <w:t xml:space="preserve"> 54</w:t>
      </w:r>
      <w:r w:rsidR="00951C2A">
        <w:rPr>
          <w:rFonts w:ascii="Times New Roman" w:eastAsia="Times New Roman" w:hAnsi="Times New Roman" w:cs="Times New Roman"/>
          <w:color w:val="000000"/>
          <w:sz w:val="28"/>
          <w:szCs w:val="28"/>
          <w:lang w:val="en-US"/>
        </w:rPr>
        <w:t xml:space="preserve">. – P. </w:t>
      </w:r>
      <w:r w:rsidRPr="00951C2A">
        <w:rPr>
          <w:rFonts w:ascii="Times New Roman" w:eastAsia="Times New Roman" w:hAnsi="Times New Roman" w:cs="Times New Roman"/>
          <w:color w:val="000000"/>
          <w:sz w:val="28"/>
          <w:szCs w:val="28"/>
          <w:lang w:val="en-US"/>
        </w:rPr>
        <w:t xml:space="preserve">1698–1705 </w:t>
      </w:r>
    </w:p>
    <w:p w14:paraId="460C3097" w14:textId="0F94CDF8" w:rsidR="00EB52E0" w:rsidRPr="00951C2A"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Strawbridge AB, Elmendorf JS</w:t>
      </w:r>
      <w:r w:rsidR="00951C2A">
        <w:rPr>
          <w:rFonts w:ascii="Times New Roman" w:eastAsia="Times New Roman" w:hAnsi="Times New Roman" w:cs="Times New Roman"/>
          <w:color w:val="000000"/>
          <w:sz w:val="28"/>
          <w:szCs w:val="28"/>
          <w:lang w:val="en-US"/>
        </w:rPr>
        <w:t xml:space="preserve">. </w:t>
      </w:r>
      <w:r w:rsidRPr="001C13D4">
        <w:rPr>
          <w:rFonts w:ascii="Times New Roman" w:eastAsia="Times New Roman" w:hAnsi="Times New Roman" w:cs="Times New Roman"/>
          <w:color w:val="000000"/>
          <w:sz w:val="28"/>
          <w:szCs w:val="28"/>
          <w:lang w:val="en-US"/>
        </w:rPr>
        <w:t>Endothelin-1 impairs glucose transporter trafficking via a membrane-based mechanism</w:t>
      </w:r>
      <w:r w:rsidR="00951C2A">
        <w:rPr>
          <w:rFonts w:ascii="Times New Roman" w:eastAsia="Times New Roman" w:hAnsi="Times New Roman" w:cs="Times New Roman"/>
          <w:color w:val="000000"/>
          <w:sz w:val="28"/>
          <w:szCs w:val="28"/>
          <w:lang w:val="en-US"/>
        </w:rPr>
        <w:t>//</w:t>
      </w:r>
      <w:r w:rsidRPr="00951C2A">
        <w:rPr>
          <w:rFonts w:ascii="Times New Roman" w:eastAsia="Times New Roman" w:hAnsi="Times New Roman" w:cs="Times New Roman"/>
          <w:color w:val="000000"/>
          <w:sz w:val="28"/>
          <w:szCs w:val="28"/>
          <w:lang w:val="en-US"/>
        </w:rPr>
        <w:t>J Cell Biochem</w:t>
      </w:r>
      <w:r w:rsidR="00951C2A">
        <w:rPr>
          <w:rFonts w:ascii="Times New Roman" w:eastAsia="Times New Roman" w:hAnsi="Times New Roman" w:cs="Times New Roman"/>
          <w:color w:val="000000"/>
          <w:sz w:val="28"/>
          <w:szCs w:val="28"/>
          <w:lang w:val="en-US"/>
        </w:rPr>
        <w:t xml:space="preserve">. – 2006. – </w:t>
      </w:r>
      <w:r w:rsidRPr="00951C2A">
        <w:rPr>
          <w:rFonts w:ascii="Times New Roman" w:eastAsia="Times New Roman" w:hAnsi="Times New Roman" w:cs="Times New Roman"/>
          <w:color w:val="000000"/>
          <w:sz w:val="28"/>
          <w:szCs w:val="28"/>
          <w:lang w:val="en-US"/>
        </w:rPr>
        <w:t>97</w:t>
      </w:r>
      <w:r w:rsidR="00951C2A">
        <w:rPr>
          <w:rFonts w:ascii="Times New Roman" w:eastAsia="Times New Roman" w:hAnsi="Times New Roman" w:cs="Times New Roman"/>
          <w:color w:val="000000"/>
          <w:sz w:val="28"/>
          <w:szCs w:val="28"/>
          <w:lang w:val="en-US"/>
        </w:rPr>
        <w:t>. – P.</w:t>
      </w:r>
      <w:r w:rsidRPr="00951C2A">
        <w:rPr>
          <w:rFonts w:ascii="Times New Roman" w:eastAsia="Times New Roman" w:hAnsi="Times New Roman" w:cs="Times New Roman"/>
          <w:color w:val="000000"/>
          <w:sz w:val="28"/>
          <w:szCs w:val="28"/>
          <w:lang w:val="en-US"/>
        </w:rPr>
        <w:t>849–856</w:t>
      </w:r>
    </w:p>
    <w:p w14:paraId="5CB0F4A9" w14:textId="5F283566" w:rsidR="00EB52E0" w:rsidRPr="001C13D4"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t>Agirbasli M. et al. Multifactor dimensionality reduction analysis of MTHFR, PAI-1, ACE, PON1, and eNOS gene polymorphisms in patients with early onset coronary artery disease// Eur. j. cardiovasc. prev. rehabil. 2011. – 18</w:t>
      </w:r>
      <w:r w:rsidR="000371A3">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6</w:t>
      </w:r>
      <w:r w:rsidR="000371A3">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 </w:t>
      </w:r>
      <w:r>
        <w:rPr>
          <w:rFonts w:ascii="Times New Roman" w:eastAsia="Times New Roman" w:hAnsi="Times New Roman" w:cs="Times New Roman"/>
          <w:color w:val="000000"/>
          <w:sz w:val="28"/>
          <w:szCs w:val="28"/>
        </w:rPr>
        <w:t>Р</w:t>
      </w:r>
      <w:r w:rsidRPr="001C13D4">
        <w:rPr>
          <w:rFonts w:ascii="Times New Roman" w:eastAsia="Times New Roman" w:hAnsi="Times New Roman" w:cs="Times New Roman"/>
          <w:color w:val="000000"/>
          <w:sz w:val="28"/>
          <w:szCs w:val="28"/>
          <w:lang w:val="en-US"/>
        </w:rPr>
        <w:t>. 803–809.</w:t>
      </w:r>
    </w:p>
    <w:p w14:paraId="0BA6CF24" w14:textId="0D5C3459" w:rsidR="00EB52E0" w:rsidRPr="001C13D4"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1C13D4">
        <w:rPr>
          <w:rFonts w:ascii="Times New Roman" w:eastAsia="Times New Roman" w:hAnsi="Times New Roman" w:cs="Times New Roman"/>
          <w:color w:val="000000"/>
          <w:sz w:val="28"/>
          <w:szCs w:val="28"/>
          <w:lang w:val="en-US"/>
        </w:rPr>
        <w:lastRenderedPageBreak/>
        <w:t xml:space="preserve">Van Schie M.C. et al. Variation in the von Willebrand factor gene is associated with von Willebrand factor levels and with the risk for cardiovascular disease // Blood. </w:t>
      </w:r>
      <w:r w:rsidR="00951C2A">
        <w:rPr>
          <w:rFonts w:ascii="Times New Roman" w:eastAsia="Times New Roman" w:hAnsi="Times New Roman" w:cs="Times New Roman"/>
          <w:color w:val="000000"/>
          <w:sz w:val="28"/>
          <w:szCs w:val="28"/>
          <w:lang w:val="en-US"/>
        </w:rPr>
        <w:t xml:space="preserve">- </w:t>
      </w:r>
      <w:r w:rsidRPr="001C13D4">
        <w:rPr>
          <w:rFonts w:ascii="Times New Roman" w:eastAsia="Times New Roman" w:hAnsi="Times New Roman" w:cs="Times New Roman"/>
          <w:color w:val="000000"/>
          <w:sz w:val="28"/>
          <w:szCs w:val="28"/>
          <w:lang w:val="en-US"/>
        </w:rPr>
        <w:t>2011</w:t>
      </w:r>
      <w:r w:rsidR="00951C2A">
        <w:rPr>
          <w:rFonts w:ascii="Times New Roman" w:eastAsia="Times New Roman" w:hAnsi="Times New Roman" w:cs="Times New Roman"/>
          <w:color w:val="000000"/>
          <w:sz w:val="28"/>
          <w:szCs w:val="28"/>
          <w:lang w:val="en-US"/>
        </w:rPr>
        <w:t xml:space="preserve">. - </w:t>
      </w:r>
      <w:r w:rsidRPr="001C13D4">
        <w:rPr>
          <w:rFonts w:ascii="Times New Roman" w:eastAsia="Times New Roman" w:hAnsi="Times New Roman" w:cs="Times New Roman"/>
          <w:color w:val="000000"/>
          <w:sz w:val="28"/>
          <w:szCs w:val="28"/>
          <w:lang w:val="en-US"/>
        </w:rPr>
        <w:t>117</w:t>
      </w:r>
      <w:r w:rsidR="000371A3">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4</w:t>
      </w:r>
      <w:r w:rsidR="000371A3">
        <w:rPr>
          <w:rFonts w:ascii="Times New Roman" w:eastAsia="Times New Roman" w:hAnsi="Times New Roman" w:cs="Times New Roman"/>
          <w:color w:val="000000"/>
          <w:sz w:val="28"/>
          <w:szCs w:val="28"/>
          <w:lang w:val="en-US"/>
        </w:rPr>
        <w:t>)</w:t>
      </w:r>
      <w:r w:rsidRPr="001C13D4">
        <w:rPr>
          <w:rFonts w:ascii="Times New Roman" w:eastAsia="Times New Roman" w:hAnsi="Times New Roman" w:cs="Times New Roman"/>
          <w:color w:val="000000"/>
          <w:sz w:val="28"/>
          <w:szCs w:val="28"/>
          <w:lang w:val="en-US"/>
        </w:rPr>
        <w:t xml:space="preserve">. – </w:t>
      </w:r>
      <w:r>
        <w:rPr>
          <w:rFonts w:ascii="Times New Roman" w:eastAsia="Times New Roman" w:hAnsi="Times New Roman" w:cs="Times New Roman"/>
          <w:color w:val="000000"/>
          <w:sz w:val="28"/>
          <w:szCs w:val="28"/>
        </w:rPr>
        <w:t>Р</w:t>
      </w:r>
      <w:r w:rsidRPr="001C13D4">
        <w:rPr>
          <w:rFonts w:ascii="Times New Roman" w:eastAsia="Times New Roman" w:hAnsi="Times New Roman" w:cs="Times New Roman"/>
          <w:color w:val="000000"/>
          <w:sz w:val="28"/>
          <w:szCs w:val="28"/>
          <w:lang w:val="en-US"/>
        </w:rPr>
        <w:t>. 1393–1399.</w:t>
      </w:r>
    </w:p>
    <w:p w14:paraId="19654018" w14:textId="153A9033" w:rsidR="00EB52E0" w:rsidRPr="00C23DDB" w:rsidRDefault="00EB52E0" w:rsidP="001D0870">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bookmarkStart w:id="148" w:name="_Hlk111893843"/>
      <w:r w:rsidRPr="00C23DDB">
        <w:rPr>
          <w:rFonts w:ascii="Times New Roman" w:eastAsia="Times New Roman" w:hAnsi="Times New Roman" w:cs="Times New Roman"/>
          <w:color w:val="000000"/>
          <w:sz w:val="28"/>
          <w:szCs w:val="28"/>
          <w:lang w:val="en-US"/>
        </w:rPr>
        <w:t xml:space="preserve">Miller S.A., </w:t>
      </w:r>
      <w:r w:rsidR="005F3D27" w:rsidRPr="00C23DDB">
        <w:rPr>
          <w:rFonts w:ascii="Times New Roman" w:eastAsia="Times New Roman" w:hAnsi="Times New Roman" w:cs="Times New Roman"/>
          <w:color w:val="000000"/>
          <w:sz w:val="28"/>
          <w:szCs w:val="28"/>
          <w:lang w:val="en-US"/>
        </w:rPr>
        <w:t>Dykes D.D.</w:t>
      </w:r>
      <w:r w:rsidRPr="00C23DDB">
        <w:rPr>
          <w:rFonts w:ascii="Times New Roman" w:eastAsia="Times New Roman" w:hAnsi="Times New Roman" w:cs="Times New Roman"/>
          <w:color w:val="000000"/>
          <w:sz w:val="28"/>
          <w:szCs w:val="28"/>
          <w:lang w:val="en-US"/>
        </w:rPr>
        <w:t xml:space="preserve"> and Polesky H.F. </w:t>
      </w:r>
      <w:r w:rsidR="000371A3" w:rsidRPr="00C23DDB">
        <w:rPr>
          <w:rFonts w:ascii="Times New Roman" w:eastAsia="Times New Roman" w:hAnsi="Times New Roman" w:cs="Times New Roman"/>
          <w:color w:val="000000"/>
          <w:sz w:val="28"/>
          <w:szCs w:val="28"/>
          <w:lang w:val="en-US"/>
        </w:rPr>
        <w:t xml:space="preserve">A simple salting out procedure for extracting DNA </w:t>
      </w:r>
      <w:r w:rsidR="00C23DDB" w:rsidRPr="00C23DDB">
        <w:rPr>
          <w:rFonts w:ascii="Times New Roman" w:eastAsia="Times New Roman" w:hAnsi="Times New Roman" w:cs="Times New Roman"/>
          <w:color w:val="000000"/>
          <w:sz w:val="28"/>
          <w:szCs w:val="28"/>
          <w:lang w:val="en-US"/>
        </w:rPr>
        <w:t xml:space="preserve">from human nucleated cells// </w:t>
      </w:r>
      <w:r w:rsidRPr="00C23DDB">
        <w:rPr>
          <w:rFonts w:ascii="Times New Roman" w:eastAsia="Times New Roman" w:hAnsi="Times New Roman" w:cs="Times New Roman"/>
          <w:color w:val="000000"/>
          <w:sz w:val="28"/>
          <w:szCs w:val="28"/>
          <w:lang w:val="en-US"/>
        </w:rPr>
        <w:t>Nucleic Acids Research</w:t>
      </w:r>
      <w:r w:rsidR="00C23DDB" w:rsidRPr="00C23DDB">
        <w:rPr>
          <w:rFonts w:ascii="Times New Roman" w:eastAsia="Times New Roman" w:hAnsi="Times New Roman" w:cs="Times New Roman"/>
          <w:color w:val="000000"/>
          <w:sz w:val="28"/>
          <w:szCs w:val="28"/>
          <w:lang w:val="en-US"/>
        </w:rPr>
        <w:t xml:space="preserve">. – </w:t>
      </w:r>
      <w:r w:rsidR="005F3D27" w:rsidRPr="00C23DDB">
        <w:rPr>
          <w:rFonts w:ascii="Times New Roman" w:eastAsia="Times New Roman" w:hAnsi="Times New Roman" w:cs="Times New Roman"/>
          <w:color w:val="000000"/>
          <w:sz w:val="28"/>
          <w:szCs w:val="28"/>
          <w:lang w:val="en-US"/>
        </w:rPr>
        <w:t>1988</w:t>
      </w:r>
      <w:r w:rsidR="00C23DDB" w:rsidRPr="00C23DDB">
        <w:rPr>
          <w:rFonts w:ascii="Times New Roman" w:eastAsia="Times New Roman" w:hAnsi="Times New Roman" w:cs="Times New Roman"/>
          <w:color w:val="000000"/>
          <w:sz w:val="28"/>
          <w:szCs w:val="28"/>
          <w:lang w:val="en-US"/>
        </w:rPr>
        <w:t>. -</w:t>
      </w:r>
      <w:r w:rsidRPr="00C23DDB">
        <w:rPr>
          <w:rFonts w:ascii="Times New Roman" w:eastAsia="Times New Roman" w:hAnsi="Times New Roman" w:cs="Times New Roman"/>
          <w:color w:val="000000"/>
          <w:sz w:val="28"/>
          <w:szCs w:val="28"/>
          <w:lang w:val="en-US"/>
        </w:rPr>
        <w:t>16</w:t>
      </w:r>
      <w:r w:rsidR="00C23DDB" w:rsidRPr="00C23DDB">
        <w:rPr>
          <w:rFonts w:ascii="Times New Roman" w:eastAsia="Times New Roman" w:hAnsi="Times New Roman" w:cs="Times New Roman"/>
          <w:color w:val="000000"/>
          <w:sz w:val="28"/>
          <w:szCs w:val="28"/>
          <w:lang w:val="en-US"/>
        </w:rPr>
        <w:t xml:space="preserve">(3). – P. </w:t>
      </w:r>
      <w:r w:rsidRPr="00C23DDB">
        <w:rPr>
          <w:rFonts w:ascii="Times New Roman" w:eastAsia="Times New Roman" w:hAnsi="Times New Roman" w:cs="Times New Roman"/>
          <w:color w:val="000000"/>
          <w:sz w:val="28"/>
          <w:szCs w:val="28"/>
          <w:lang w:val="en-US"/>
        </w:rPr>
        <w:t>1215</w:t>
      </w:r>
    </w:p>
    <w:bookmarkStart w:id="149" w:name="_Hlk111894033"/>
    <w:bookmarkEnd w:id="148"/>
    <w:p w14:paraId="48DAB24A" w14:textId="137D7486" w:rsidR="00C70CE7" w:rsidRDefault="00EB52E0" w:rsidP="00C70CE7">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Pr>
          <w:rFonts w:ascii="Arial" w:eastAsia="Arial" w:hAnsi="Arial" w:cs="Arial"/>
        </w:rPr>
        <w:fldChar w:fldCharType="begin"/>
      </w:r>
      <w:r w:rsidRPr="001C13D4">
        <w:rPr>
          <w:lang w:val="en-US"/>
        </w:rPr>
        <w:instrText xml:space="preserve"> HYPERLINK "https://pubmed.ncbi.nlm.nih.gov/?term=Karvanen+J&amp;cauthor_id=18979498" \h </w:instrText>
      </w:r>
      <w:r>
        <w:rPr>
          <w:rFonts w:ascii="Arial" w:eastAsia="Arial" w:hAnsi="Arial" w:cs="Arial"/>
        </w:rPr>
        <w:fldChar w:fldCharType="separate"/>
      </w:r>
      <w:r w:rsidRPr="001C13D4">
        <w:rPr>
          <w:rFonts w:ascii="Times New Roman" w:eastAsia="Times New Roman" w:hAnsi="Times New Roman" w:cs="Times New Roman"/>
          <w:color w:val="000000"/>
          <w:sz w:val="28"/>
          <w:szCs w:val="28"/>
          <w:lang w:val="en-US"/>
        </w:rPr>
        <w:t>Juha Karvanen</w:t>
      </w:r>
      <w:r>
        <w:rPr>
          <w:rFonts w:ascii="Times New Roman" w:eastAsia="Times New Roman" w:hAnsi="Times New Roman" w:cs="Times New Roman"/>
          <w:color w:val="000000"/>
          <w:sz w:val="28"/>
          <w:szCs w:val="28"/>
        </w:rPr>
        <w:fldChar w:fldCharType="end"/>
      </w:r>
      <w:r w:rsidRPr="001C13D4">
        <w:rPr>
          <w:rFonts w:ascii="Times New Roman" w:eastAsia="Times New Roman" w:hAnsi="Times New Roman" w:cs="Times New Roman"/>
          <w:color w:val="000000"/>
          <w:sz w:val="28"/>
          <w:szCs w:val="28"/>
          <w:highlight w:val="white"/>
          <w:vertAlign w:val="superscript"/>
          <w:lang w:val="en-US"/>
        </w:rPr>
        <w:t> </w:t>
      </w:r>
      <w:r w:rsidRPr="001C13D4">
        <w:rPr>
          <w:rFonts w:ascii="Times New Roman" w:eastAsia="Times New Roman" w:hAnsi="Times New Roman" w:cs="Times New Roman"/>
          <w:color w:val="000000"/>
          <w:sz w:val="28"/>
          <w:szCs w:val="28"/>
          <w:highlight w:val="white"/>
          <w:lang w:val="en-US"/>
        </w:rPr>
        <w:t>, </w:t>
      </w:r>
      <w:hyperlink r:id="rId33">
        <w:r w:rsidRPr="001C13D4">
          <w:rPr>
            <w:rFonts w:ascii="Times New Roman" w:eastAsia="Times New Roman" w:hAnsi="Times New Roman" w:cs="Times New Roman"/>
            <w:color w:val="000000"/>
            <w:sz w:val="28"/>
            <w:szCs w:val="28"/>
            <w:lang w:val="en-US"/>
          </w:rPr>
          <w:t>Kaisa Silander</w:t>
        </w:r>
      </w:hyperlink>
      <w:r w:rsidRPr="001C13D4">
        <w:rPr>
          <w:rFonts w:ascii="Times New Roman" w:eastAsia="Times New Roman" w:hAnsi="Times New Roman" w:cs="Times New Roman"/>
          <w:color w:val="000000"/>
          <w:sz w:val="28"/>
          <w:szCs w:val="28"/>
          <w:highlight w:val="white"/>
          <w:lang w:val="en-US"/>
        </w:rPr>
        <w:t>, </w:t>
      </w:r>
      <w:hyperlink r:id="rId34">
        <w:r w:rsidRPr="001C13D4">
          <w:rPr>
            <w:rFonts w:ascii="Times New Roman" w:eastAsia="Times New Roman" w:hAnsi="Times New Roman" w:cs="Times New Roman"/>
            <w:color w:val="000000"/>
            <w:sz w:val="28"/>
            <w:szCs w:val="28"/>
            <w:lang w:val="en-US"/>
          </w:rPr>
          <w:t>Frank Kee</w:t>
        </w:r>
      </w:hyperlink>
      <w:r w:rsidRPr="001C13D4">
        <w:rPr>
          <w:rFonts w:ascii="Times New Roman" w:eastAsia="Times New Roman" w:hAnsi="Times New Roman" w:cs="Times New Roman"/>
          <w:color w:val="000000"/>
          <w:sz w:val="28"/>
          <w:szCs w:val="28"/>
          <w:highlight w:val="white"/>
          <w:lang w:val="en-US"/>
        </w:rPr>
        <w:t xml:space="preserve"> et al.  </w:t>
      </w:r>
      <w:hyperlink r:id="rId35">
        <w:r w:rsidRPr="001C13D4">
          <w:rPr>
            <w:rFonts w:ascii="Times New Roman" w:eastAsia="Times New Roman" w:hAnsi="Times New Roman" w:cs="Times New Roman"/>
            <w:color w:val="000000"/>
            <w:sz w:val="28"/>
            <w:szCs w:val="28"/>
            <w:lang w:val="en-US"/>
          </w:rPr>
          <w:t>MORGAM Project</w:t>
        </w:r>
      </w:hyperlink>
      <w:r w:rsidRPr="001C13D4">
        <w:rPr>
          <w:rFonts w:ascii="Times New Roman" w:eastAsia="Times New Roman" w:hAnsi="Times New Roman" w:cs="Times New Roman"/>
          <w:color w:val="000000"/>
          <w:sz w:val="28"/>
          <w:szCs w:val="28"/>
          <w:highlight w:val="white"/>
          <w:lang w:val="en-US"/>
        </w:rPr>
        <w:t xml:space="preserve">. </w:t>
      </w:r>
      <w:r w:rsidRPr="001C13D4">
        <w:rPr>
          <w:rFonts w:ascii="Times New Roman" w:eastAsia="Times New Roman" w:hAnsi="Times New Roman" w:cs="Times New Roman"/>
          <w:color w:val="000000"/>
          <w:sz w:val="28"/>
          <w:szCs w:val="28"/>
          <w:lang w:val="en-US"/>
        </w:rPr>
        <w:t xml:space="preserve">The impact of newly identified loci on coronary heart disease, stroke and total mortality in the MORGAM prospective cohorts// </w:t>
      </w:r>
      <w:r w:rsidR="005F3D27" w:rsidRPr="001C13D4">
        <w:rPr>
          <w:rFonts w:ascii="Times New Roman" w:eastAsia="Times New Roman" w:hAnsi="Times New Roman" w:cs="Times New Roman"/>
          <w:color w:val="000000"/>
          <w:sz w:val="28"/>
          <w:szCs w:val="28"/>
          <w:lang w:val="en-US"/>
        </w:rPr>
        <w:t>Genetic Epidemiology</w:t>
      </w:r>
      <w:r w:rsidRPr="001C13D4">
        <w:rPr>
          <w:rFonts w:ascii="Times New Roman" w:eastAsia="Times New Roman" w:hAnsi="Times New Roman" w:cs="Times New Roman"/>
          <w:color w:val="000000"/>
          <w:sz w:val="28"/>
          <w:szCs w:val="28"/>
          <w:highlight w:val="white"/>
          <w:lang w:val="en-US"/>
        </w:rPr>
        <w:t>.</w:t>
      </w:r>
      <w:r w:rsidR="00951C2A">
        <w:rPr>
          <w:rFonts w:ascii="Times New Roman" w:eastAsia="Times New Roman" w:hAnsi="Times New Roman" w:cs="Times New Roman"/>
          <w:color w:val="000000"/>
          <w:sz w:val="28"/>
          <w:szCs w:val="28"/>
          <w:highlight w:val="white"/>
          <w:lang w:val="en-US"/>
        </w:rPr>
        <w:t xml:space="preserve"> - </w:t>
      </w:r>
      <w:r w:rsidRPr="001C13D4">
        <w:rPr>
          <w:rFonts w:ascii="Times New Roman" w:eastAsia="Times New Roman" w:hAnsi="Times New Roman" w:cs="Times New Roman"/>
          <w:color w:val="000000"/>
          <w:sz w:val="28"/>
          <w:szCs w:val="28"/>
          <w:highlight w:val="white"/>
          <w:lang w:val="en-US"/>
        </w:rPr>
        <w:t xml:space="preserve">2009. </w:t>
      </w:r>
      <w:r w:rsidR="00951C2A">
        <w:rPr>
          <w:rFonts w:ascii="Times New Roman" w:eastAsia="Times New Roman" w:hAnsi="Times New Roman" w:cs="Times New Roman"/>
          <w:color w:val="000000"/>
          <w:sz w:val="28"/>
          <w:szCs w:val="28"/>
          <w:highlight w:val="white"/>
          <w:lang w:val="en-US"/>
        </w:rPr>
        <w:t xml:space="preserve">- </w:t>
      </w:r>
      <w:r w:rsidRPr="00C70CE7">
        <w:rPr>
          <w:rFonts w:ascii="Times New Roman" w:eastAsia="Times New Roman" w:hAnsi="Times New Roman" w:cs="Times New Roman"/>
          <w:color w:val="000000"/>
          <w:sz w:val="28"/>
          <w:szCs w:val="28"/>
          <w:highlight w:val="white"/>
          <w:lang w:val="en-US"/>
        </w:rPr>
        <w:t>33(3)</w:t>
      </w:r>
      <w:r w:rsidR="00951C2A">
        <w:rPr>
          <w:rFonts w:ascii="Times New Roman" w:eastAsia="Times New Roman" w:hAnsi="Times New Roman" w:cs="Times New Roman"/>
          <w:color w:val="000000"/>
          <w:sz w:val="28"/>
          <w:szCs w:val="28"/>
          <w:highlight w:val="white"/>
          <w:lang w:val="en-US"/>
        </w:rPr>
        <w:t xml:space="preserve">. – P. </w:t>
      </w:r>
      <w:r w:rsidRPr="00C70CE7">
        <w:rPr>
          <w:rFonts w:ascii="Times New Roman" w:eastAsia="Times New Roman" w:hAnsi="Times New Roman" w:cs="Times New Roman"/>
          <w:color w:val="000000"/>
          <w:sz w:val="28"/>
          <w:szCs w:val="28"/>
          <w:highlight w:val="white"/>
          <w:lang w:val="en-US"/>
        </w:rPr>
        <w:t>237-46.</w:t>
      </w:r>
    </w:p>
    <w:p w14:paraId="776EDF3B" w14:textId="77777777" w:rsidR="00B62549" w:rsidRDefault="00C70CE7" w:rsidP="00B62549">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381419">
        <w:rPr>
          <w:rFonts w:ascii="Times New Roman" w:eastAsia="Times New Roman" w:hAnsi="Times New Roman" w:cs="Times New Roman"/>
          <w:color w:val="000000"/>
          <w:sz w:val="28"/>
          <w:szCs w:val="28"/>
          <w:lang w:val="en-US"/>
        </w:rPr>
        <w:t>Nilesh J. Samani, Jeanette Erdmann, Alistair S. Hall, Christian Hengstenberg, Massimo Mangino, Bjorn Mayer et al</w:t>
      </w:r>
      <w:r w:rsidR="00381419" w:rsidRPr="00381419">
        <w:rPr>
          <w:rFonts w:ascii="Times New Roman" w:eastAsia="Times New Roman" w:hAnsi="Times New Roman" w:cs="Times New Roman"/>
          <w:color w:val="000000"/>
          <w:sz w:val="28"/>
          <w:szCs w:val="28"/>
          <w:lang w:val="en-US"/>
        </w:rPr>
        <w:t>. Genomwide association analysis of coronary artery disease//</w:t>
      </w:r>
      <w:r w:rsidR="00951C2A" w:rsidRPr="00381419">
        <w:rPr>
          <w:rFonts w:ascii="Times New Roman" w:eastAsia="Times New Roman" w:hAnsi="Times New Roman" w:cs="Times New Roman"/>
          <w:color w:val="000000"/>
          <w:sz w:val="28"/>
          <w:szCs w:val="28"/>
          <w:lang w:val="en-US"/>
        </w:rPr>
        <w:t xml:space="preserve"> </w:t>
      </w:r>
      <w:r w:rsidRPr="00381419">
        <w:rPr>
          <w:rFonts w:ascii="Times New Roman" w:eastAsia="Times New Roman" w:hAnsi="Times New Roman" w:cs="Times New Roman"/>
          <w:color w:val="000000"/>
          <w:sz w:val="28"/>
          <w:szCs w:val="28"/>
          <w:lang w:val="en-US"/>
        </w:rPr>
        <w:t>N Engl J Med</w:t>
      </w:r>
      <w:r w:rsidR="00381419" w:rsidRPr="00381419">
        <w:rPr>
          <w:rFonts w:ascii="Times New Roman" w:eastAsia="Times New Roman" w:hAnsi="Times New Roman" w:cs="Times New Roman"/>
          <w:color w:val="000000"/>
          <w:sz w:val="28"/>
          <w:szCs w:val="28"/>
          <w:lang w:val="en-US"/>
        </w:rPr>
        <w:t xml:space="preserve">. – </w:t>
      </w:r>
      <w:r w:rsidRPr="00381419">
        <w:rPr>
          <w:rFonts w:ascii="Times New Roman" w:eastAsia="Times New Roman" w:hAnsi="Times New Roman" w:cs="Times New Roman"/>
          <w:color w:val="000000"/>
          <w:sz w:val="28"/>
          <w:szCs w:val="28"/>
          <w:lang w:val="en-US"/>
        </w:rPr>
        <w:t>2007</w:t>
      </w:r>
      <w:r w:rsidR="00381419" w:rsidRPr="00381419">
        <w:rPr>
          <w:rFonts w:ascii="Times New Roman" w:eastAsia="Times New Roman" w:hAnsi="Times New Roman" w:cs="Times New Roman"/>
          <w:color w:val="000000"/>
          <w:sz w:val="28"/>
          <w:szCs w:val="28"/>
          <w:lang w:val="en-US"/>
        </w:rPr>
        <w:t xml:space="preserve">. – </w:t>
      </w:r>
      <w:r w:rsidRPr="00381419">
        <w:rPr>
          <w:rFonts w:ascii="Times New Roman" w:eastAsia="Times New Roman" w:hAnsi="Times New Roman" w:cs="Times New Roman"/>
          <w:color w:val="000000"/>
          <w:sz w:val="28"/>
          <w:szCs w:val="28"/>
          <w:lang w:val="en-US"/>
        </w:rPr>
        <w:t>357</w:t>
      </w:r>
      <w:r w:rsidR="00381419" w:rsidRPr="00381419">
        <w:rPr>
          <w:rFonts w:ascii="Times New Roman" w:eastAsia="Times New Roman" w:hAnsi="Times New Roman" w:cs="Times New Roman"/>
          <w:color w:val="000000"/>
          <w:sz w:val="28"/>
          <w:szCs w:val="28"/>
          <w:lang w:val="en-US"/>
        </w:rPr>
        <w:t>(5). – P.</w:t>
      </w:r>
      <w:r w:rsidRPr="00381419">
        <w:rPr>
          <w:rFonts w:ascii="Times New Roman" w:eastAsia="Times New Roman" w:hAnsi="Times New Roman" w:cs="Times New Roman"/>
          <w:color w:val="000000"/>
          <w:sz w:val="28"/>
          <w:szCs w:val="28"/>
          <w:lang w:val="en-US"/>
        </w:rPr>
        <w:t>443-453.</w:t>
      </w:r>
    </w:p>
    <w:p w14:paraId="35CAE873" w14:textId="77777777" w:rsidR="00B62549" w:rsidRDefault="00B62549" w:rsidP="00B62549">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B62549">
        <w:rPr>
          <w:rFonts w:ascii="Times New Roman" w:hAnsi="Times New Roman" w:cs="Times New Roman"/>
          <w:sz w:val="28"/>
          <w:szCs w:val="28"/>
          <w:shd w:val="clear" w:color="auto" w:fill="FFFFFF"/>
          <w:lang w:val="en-US"/>
        </w:rPr>
        <w:t>Coronary Artery Disease Consortium, Samani NJ., Deloukas P., Erdmann J., Hengstenberg C., Kuulasmaa K. et al. Large scale association analysis of novel genetic loci for coronary artery disease// Arterioscler Thromb Vasc Biol. – 2009. – 29 (5). – P.774-780.</w:t>
      </w:r>
    </w:p>
    <w:p w14:paraId="3D1DB1DF" w14:textId="2D912F28" w:rsidR="00B62549" w:rsidRPr="00B62549" w:rsidRDefault="00B62549" w:rsidP="00B62549">
      <w:pPr>
        <w:numPr>
          <w:ilvl w:val="3"/>
          <w:numId w:val="11"/>
        </w:numPr>
        <w:pBdr>
          <w:top w:val="nil"/>
          <w:left w:val="nil"/>
          <w:bottom w:val="nil"/>
          <w:right w:val="nil"/>
          <w:between w:val="nil"/>
        </w:pBdr>
        <w:spacing w:after="0" w:line="240" w:lineRule="auto"/>
        <w:ind w:left="0" w:firstLine="0"/>
        <w:jc w:val="both"/>
        <w:rPr>
          <w:rFonts w:ascii="Times New Roman" w:eastAsia="Times New Roman" w:hAnsi="Times New Roman" w:cs="Times New Roman"/>
          <w:color w:val="000000"/>
          <w:sz w:val="28"/>
          <w:szCs w:val="28"/>
          <w:lang w:val="en-US"/>
        </w:rPr>
      </w:pPr>
      <w:r w:rsidRPr="00B62549">
        <w:rPr>
          <w:rFonts w:ascii="Times New Roman" w:hAnsi="Times New Roman" w:cs="Times New Roman"/>
          <w:color w:val="212121"/>
          <w:sz w:val="28"/>
          <w:szCs w:val="28"/>
          <w:lang w:val="en-US"/>
        </w:rPr>
        <w:t>Ghazouani L., Khalifa SB., Abboud N., Perret C., Nicaud V., Ben Khalfallah A. et al. Association of three polymorphisms selected from a genome – wide association study with coronary heart disease in the Tunisian population// J Thromb Thrombolysis. – 2010. -29 (1). – 114-118.</w:t>
      </w:r>
    </w:p>
    <w:p w14:paraId="5C588C0B" w14:textId="211017C9" w:rsidR="00B62549" w:rsidRPr="00B62549" w:rsidRDefault="00B62549" w:rsidP="00B62549">
      <w:pPr>
        <w:numPr>
          <w:ilvl w:val="2"/>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en-US"/>
        </w:rPr>
        <w:sectPr w:rsidR="00B62549" w:rsidRPr="00B62549" w:rsidSect="00A6684A">
          <w:pgSz w:w="11900" w:h="16840"/>
          <w:pgMar w:top="567" w:right="1268" w:bottom="1701" w:left="1134" w:header="720" w:footer="720" w:gutter="0"/>
          <w:cols w:space="720"/>
        </w:sectPr>
      </w:pPr>
    </w:p>
    <w:p w14:paraId="4C016C18" w14:textId="77777777" w:rsidR="00EB52E0" w:rsidRPr="001D0870" w:rsidRDefault="00EB52E0" w:rsidP="001D0870">
      <w:pPr>
        <w:pStyle w:val="1"/>
        <w:spacing w:before="0" w:after="0" w:line="240" w:lineRule="auto"/>
        <w:jc w:val="both"/>
        <w:rPr>
          <w:rFonts w:ascii="Times New Roman" w:hAnsi="Times New Roman" w:cs="Times New Roman"/>
          <w:b/>
          <w:bCs/>
          <w:sz w:val="28"/>
          <w:szCs w:val="28"/>
        </w:rPr>
      </w:pPr>
      <w:bookmarkStart w:id="150" w:name="_Toc120546079"/>
      <w:bookmarkStart w:id="151" w:name="_Toc122001693"/>
      <w:bookmarkEnd w:id="149"/>
      <w:r w:rsidRPr="001D0870">
        <w:rPr>
          <w:rFonts w:ascii="Times New Roman" w:hAnsi="Times New Roman" w:cs="Times New Roman"/>
          <w:b/>
          <w:bCs/>
          <w:sz w:val="28"/>
          <w:szCs w:val="28"/>
        </w:rPr>
        <w:lastRenderedPageBreak/>
        <w:t>ПРИЛОЖЕНИЕ А</w:t>
      </w:r>
      <w:bookmarkEnd w:id="150"/>
      <w:bookmarkEnd w:id="151"/>
    </w:p>
    <w:p w14:paraId="6D9CB659" w14:textId="77777777" w:rsidR="00EB52E0" w:rsidRDefault="00EB52E0" w:rsidP="00831194">
      <w:pPr>
        <w:tabs>
          <w:tab w:val="left" w:pos="851"/>
        </w:tabs>
        <w:spacing w:after="0" w:line="240" w:lineRule="auto"/>
        <w:jc w:val="both"/>
        <w:rPr>
          <w:rFonts w:ascii="Times New Roman" w:eastAsia="Times New Roman" w:hAnsi="Times New Roman" w:cs="Times New Roman"/>
          <w:sz w:val="28"/>
          <w:szCs w:val="28"/>
        </w:rPr>
      </w:pPr>
    </w:p>
    <w:p w14:paraId="300C682C" w14:textId="77777777" w:rsidR="00EB52E0" w:rsidRDefault="00EB52E0" w:rsidP="00831194">
      <w:pPr>
        <w:shd w:val="clear" w:color="auto" w:fill="FFFFFF"/>
        <w:tabs>
          <w:tab w:val="left" w:pos="851"/>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Анкета для оценки риска развития осложнении на фоне двойной антиагрегантной терапии у кардиологических пациентов</w:t>
      </w:r>
    </w:p>
    <w:p w14:paraId="670532EE" w14:textId="77777777" w:rsidR="00EB52E0" w:rsidRDefault="00EB52E0" w:rsidP="00831194">
      <w:pPr>
        <w:shd w:val="clear" w:color="auto" w:fill="FFFFFF"/>
        <w:tabs>
          <w:tab w:val="left" w:pos="851"/>
        </w:tabs>
        <w:spacing w:after="0" w:line="240" w:lineRule="auto"/>
        <w:jc w:val="both"/>
        <w:rPr>
          <w:rFonts w:ascii="Times New Roman" w:eastAsia="Times New Roman" w:hAnsi="Times New Roman" w:cs="Times New Roman"/>
          <w:b/>
          <w:sz w:val="28"/>
          <w:szCs w:val="28"/>
        </w:rPr>
      </w:pPr>
    </w:p>
    <w:p w14:paraId="4D7FB139" w14:textId="77777777" w:rsidR="00EB52E0" w:rsidRDefault="00EB52E0" w:rsidP="00831194">
      <w:pPr>
        <w:pBdr>
          <w:top w:val="nil"/>
          <w:left w:val="nil"/>
          <w:bottom w:val="nil"/>
          <w:right w:val="nil"/>
          <w:between w:val="nil"/>
        </w:pBdr>
        <w:tabs>
          <w:tab w:val="left" w:pos="851"/>
          <w:tab w:val="left" w:pos="1987"/>
          <w:tab w:val="left" w:pos="302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Карта №</w:t>
      </w:r>
      <w:r>
        <w:rPr>
          <w:rFonts w:ascii="Times New Roman" w:eastAsia="Times New Roman" w:hAnsi="Times New Roman" w:cs="Times New Roman"/>
          <w:color w:val="000000"/>
          <w:sz w:val="28"/>
          <w:szCs w:val="28"/>
        </w:rPr>
        <w:tab/>
        <w:t xml:space="preserve"> Дата поступления ____________________</w:t>
      </w:r>
    </w:p>
    <w:p w14:paraId="36BEAC9A" w14:textId="77777777" w:rsidR="00EB52E0" w:rsidRDefault="00EB52E0" w:rsidP="00831194">
      <w:pPr>
        <w:pBdr>
          <w:top w:val="nil"/>
          <w:left w:val="nil"/>
          <w:bottom w:val="nil"/>
          <w:right w:val="nil"/>
          <w:between w:val="nil"/>
        </w:pBdr>
        <w:tabs>
          <w:tab w:val="left" w:pos="851"/>
          <w:tab w:val="left" w:pos="2688"/>
        </w:tabs>
        <w:spacing w:after="0" w:line="240" w:lineRule="auto"/>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Дата забора крови___________________</w:t>
      </w:r>
    </w:p>
    <w:p w14:paraId="4BF06211" w14:textId="77777777" w:rsidR="00EB52E0" w:rsidRDefault="00EB52E0" w:rsidP="00831194">
      <w:pPr>
        <w:numPr>
          <w:ilvl w:val="0"/>
          <w:numId w:val="3"/>
        </w:numPr>
        <w:pBdr>
          <w:top w:val="nil"/>
          <w:left w:val="nil"/>
          <w:bottom w:val="nil"/>
          <w:right w:val="nil"/>
          <w:between w:val="nil"/>
        </w:pBdr>
        <w:tabs>
          <w:tab w:val="left" w:pos="701"/>
          <w:tab w:val="left" w:pos="851"/>
          <w:tab w:val="left" w:pos="9341"/>
        </w:tabs>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ФИО _______________________________________________________</w:t>
      </w:r>
    </w:p>
    <w:p w14:paraId="5FEF0303" w14:textId="77777777" w:rsidR="00EB52E0" w:rsidRDefault="00EB52E0" w:rsidP="00831194">
      <w:pPr>
        <w:numPr>
          <w:ilvl w:val="0"/>
          <w:numId w:val="3"/>
        </w:numPr>
        <w:pBdr>
          <w:top w:val="nil"/>
          <w:left w:val="nil"/>
          <w:bottom w:val="nil"/>
          <w:right w:val="nil"/>
          <w:between w:val="nil"/>
        </w:pBdr>
        <w:tabs>
          <w:tab w:val="left" w:pos="701"/>
          <w:tab w:val="left" w:pos="851"/>
        </w:tabs>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Дата рождения ___________________ , возраст__________</w:t>
      </w:r>
    </w:p>
    <w:p w14:paraId="6F5365F3" w14:textId="77777777" w:rsidR="00EB52E0" w:rsidRDefault="00EB52E0" w:rsidP="00831194">
      <w:pPr>
        <w:numPr>
          <w:ilvl w:val="0"/>
          <w:numId w:val="3"/>
        </w:numPr>
        <w:pBdr>
          <w:top w:val="nil"/>
          <w:left w:val="nil"/>
          <w:bottom w:val="nil"/>
          <w:right w:val="nil"/>
          <w:between w:val="nil"/>
        </w:pBdr>
        <w:tabs>
          <w:tab w:val="left" w:pos="701"/>
          <w:tab w:val="left" w:pos="851"/>
          <w:tab w:val="left" w:pos="2218"/>
          <w:tab w:val="left" w:pos="4598"/>
        </w:tabs>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Вес __________ кг,    рост _______ см, </w:t>
      </w:r>
    </w:p>
    <w:p w14:paraId="6D7B0FA3" w14:textId="77777777" w:rsidR="00EB52E0" w:rsidRDefault="00EB52E0" w:rsidP="00831194">
      <w:pPr>
        <w:numPr>
          <w:ilvl w:val="0"/>
          <w:numId w:val="3"/>
        </w:numPr>
        <w:pBdr>
          <w:top w:val="nil"/>
          <w:left w:val="nil"/>
          <w:bottom w:val="nil"/>
          <w:right w:val="nil"/>
          <w:between w:val="nil"/>
        </w:pBdr>
        <w:tabs>
          <w:tab w:val="left" w:pos="701"/>
          <w:tab w:val="left" w:pos="851"/>
        </w:tabs>
        <w:spacing w:after="0" w:line="240" w:lineRule="auto"/>
        <w:ind w:left="0"/>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Место рождения _________________________________________________________</w:t>
      </w:r>
    </w:p>
    <w:p w14:paraId="2513E3DE" w14:textId="77777777" w:rsidR="00EB52E0" w:rsidRDefault="00EB52E0" w:rsidP="00831194">
      <w:pPr>
        <w:numPr>
          <w:ilvl w:val="0"/>
          <w:numId w:val="3"/>
        </w:numPr>
        <w:pBdr>
          <w:top w:val="nil"/>
          <w:left w:val="nil"/>
          <w:bottom w:val="nil"/>
          <w:right w:val="nil"/>
          <w:between w:val="nil"/>
        </w:pBdr>
        <w:tabs>
          <w:tab w:val="left" w:pos="701"/>
          <w:tab w:val="left" w:pos="851"/>
          <w:tab w:val="left" w:pos="6163"/>
        </w:tabs>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Место жительства________________________________________________</w:t>
      </w:r>
    </w:p>
    <w:p w14:paraId="071974AC" w14:textId="77777777" w:rsidR="00EB52E0" w:rsidRDefault="00EB52E0" w:rsidP="00831194">
      <w:pPr>
        <w:numPr>
          <w:ilvl w:val="0"/>
          <w:numId w:val="3"/>
        </w:numPr>
        <w:pBdr>
          <w:top w:val="nil"/>
          <w:left w:val="nil"/>
          <w:bottom w:val="nil"/>
          <w:right w:val="nil"/>
          <w:between w:val="nil"/>
        </w:pBdr>
        <w:tabs>
          <w:tab w:val="left" w:pos="701"/>
          <w:tab w:val="left" w:pos="851"/>
          <w:tab w:val="left" w:pos="7008"/>
        </w:tabs>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Национальность </w:t>
      </w:r>
      <w:r>
        <w:rPr>
          <w:rFonts w:ascii="Times New Roman" w:eastAsia="Times New Roman" w:hAnsi="Times New Roman" w:cs="Times New Roman"/>
          <w:color w:val="000000"/>
          <w:sz w:val="28"/>
          <w:szCs w:val="28"/>
          <w:u w:val="single"/>
        </w:rPr>
        <w:t xml:space="preserve">                                </w:t>
      </w:r>
    </w:p>
    <w:p w14:paraId="769DA6B9" w14:textId="77777777" w:rsidR="00EB52E0" w:rsidRDefault="00EB52E0" w:rsidP="00831194">
      <w:pPr>
        <w:numPr>
          <w:ilvl w:val="0"/>
          <w:numId w:val="3"/>
        </w:numPr>
        <w:pBdr>
          <w:top w:val="nil"/>
          <w:left w:val="nil"/>
          <w:bottom w:val="nil"/>
          <w:right w:val="nil"/>
          <w:between w:val="nil"/>
        </w:pBdr>
        <w:tabs>
          <w:tab w:val="left" w:pos="701"/>
          <w:tab w:val="left" w:pos="851"/>
          <w:tab w:val="left" w:pos="9187"/>
        </w:tabs>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Место работы _________________________________________________________</w:t>
      </w:r>
    </w:p>
    <w:p w14:paraId="191208E9" w14:textId="77777777" w:rsidR="00EB52E0" w:rsidRDefault="00EB52E0" w:rsidP="00831194">
      <w:pPr>
        <w:numPr>
          <w:ilvl w:val="0"/>
          <w:numId w:val="3"/>
        </w:numPr>
        <w:pBdr>
          <w:top w:val="nil"/>
          <w:left w:val="nil"/>
          <w:bottom w:val="nil"/>
          <w:right w:val="nil"/>
          <w:between w:val="nil"/>
        </w:pBdr>
        <w:tabs>
          <w:tab w:val="left" w:pos="691"/>
          <w:tab w:val="left" w:pos="851"/>
          <w:tab w:val="left" w:pos="9168"/>
        </w:tabs>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Профессиональньге вредности____________________________________________________</w:t>
      </w:r>
    </w:p>
    <w:p w14:paraId="63EC964E" w14:textId="77777777" w:rsidR="00EB52E0" w:rsidRDefault="00EB52E0" w:rsidP="00831194">
      <w:pPr>
        <w:numPr>
          <w:ilvl w:val="0"/>
          <w:numId w:val="3"/>
        </w:numPr>
        <w:pBdr>
          <w:top w:val="nil"/>
          <w:left w:val="nil"/>
          <w:bottom w:val="nil"/>
          <w:right w:val="nil"/>
          <w:between w:val="nil"/>
        </w:pBdr>
        <w:tabs>
          <w:tab w:val="left" w:pos="691"/>
          <w:tab w:val="left" w:pos="851"/>
          <w:tab w:val="left" w:pos="2218"/>
          <w:tab w:val="left" w:pos="9168"/>
        </w:tabs>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Курение ____________________________________________________</w:t>
      </w:r>
    </w:p>
    <w:p w14:paraId="064F0901" w14:textId="77777777" w:rsidR="00EB52E0" w:rsidRDefault="00EB52E0" w:rsidP="00831194">
      <w:pPr>
        <w:numPr>
          <w:ilvl w:val="0"/>
          <w:numId w:val="3"/>
        </w:numPr>
        <w:pBdr>
          <w:top w:val="nil"/>
          <w:left w:val="nil"/>
          <w:bottom w:val="nil"/>
          <w:right w:val="nil"/>
          <w:between w:val="nil"/>
        </w:pBdr>
        <w:tabs>
          <w:tab w:val="left" w:pos="691"/>
          <w:tab w:val="left" w:pos="851"/>
          <w:tab w:val="left" w:pos="2218"/>
          <w:tab w:val="left" w:pos="9168"/>
        </w:tabs>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Если да, то сколько сигарет в день_______</w:t>
      </w:r>
    </w:p>
    <w:p w14:paraId="21191699" w14:textId="77777777" w:rsidR="00EB52E0" w:rsidRDefault="00EB52E0" w:rsidP="00831194">
      <w:pPr>
        <w:numPr>
          <w:ilvl w:val="0"/>
          <w:numId w:val="3"/>
        </w:numPr>
        <w:pBdr>
          <w:top w:val="nil"/>
          <w:left w:val="nil"/>
          <w:bottom w:val="nil"/>
          <w:right w:val="nil"/>
          <w:between w:val="nil"/>
        </w:pBdr>
        <w:tabs>
          <w:tab w:val="left" w:pos="691"/>
          <w:tab w:val="left" w:pos="851"/>
          <w:tab w:val="left" w:pos="2218"/>
          <w:tab w:val="left" w:pos="9168"/>
        </w:tabs>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Сколько лет курите________</w:t>
      </w:r>
    </w:p>
    <w:p w14:paraId="5A84BE00" w14:textId="77777777" w:rsidR="00EB52E0" w:rsidRDefault="00EB52E0" w:rsidP="00831194">
      <w:pPr>
        <w:numPr>
          <w:ilvl w:val="0"/>
          <w:numId w:val="3"/>
        </w:numPr>
        <w:pBdr>
          <w:top w:val="nil"/>
          <w:left w:val="nil"/>
          <w:bottom w:val="nil"/>
          <w:right w:val="nil"/>
          <w:between w:val="nil"/>
        </w:pBdr>
        <w:tabs>
          <w:tab w:val="left" w:pos="691"/>
          <w:tab w:val="left" w:pos="851"/>
          <w:tab w:val="left" w:pos="2218"/>
          <w:tab w:val="left" w:pos="9168"/>
        </w:tabs>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Алкоголь_________________________________________________</w:t>
      </w:r>
    </w:p>
    <w:p w14:paraId="3179FEB6" w14:textId="77777777" w:rsidR="00EB52E0" w:rsidRDefault="00EB52E0" w:rsidP="00831194">
      <w:pPr>
        <w:numPr>
          <w:ilvl w:val="0"/>
          <w:numId w:val="3"/>
        </w:numPr>
        <w:pBdr>
          <w:top w:val="nil"/>
          <w:left w:val="nil"/>
          <w:bottom w:val="nil"/>
          <w:right w:val="nil"/>
          <w:between w:val="nil"/>
        </w:pBdr>
        <w:tabs>
          <w:tab w:val="left" w:pos="691"/>
          <w:tab w:val="left" w:pos="851"/>
          <w:tab w:val="left" w:pos="2218"/>
          <w:tab w:val="left" w:pos="9168"/>
        </w:tabs>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Если да, то подчеркните как (каждый день, 1 раз в неделю по выходным, 1-2 раза в месяц по праздникам)</w:t>
      </w:r>
    </w:p>
    <w:p w14:paraId="302D577F" w14:textId="77777777" w:rsidR="00EB52E0" w:rsidRDefault="00EB52E0" w:rsidP="00831194">
      <w:pPr>
        <w:numPr>
          <w:ilvl w:val="0"/>
          <w:numId w:val="3"/>
        </w:numPr>
        <w:pBdr>
          <w:top w:val="nil"/>
          <w:left w:val="nil"/>
          <w:bottom w:val="nil"/>
          <w:right w:val="nil"/>
          <w:between w:val="nil"/>
        </w:pBdr>
        <w:tabs>
          <w:tab w:val="left" w:pos="701"/>
          <w:tab w:val="left" w:pos="851"/>
          <w:tab w:val="left" w:pos="2218"/>
          <w:tab w:val="left" w:pos="9168"/>
        </w:tabs>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Характер питания: избыточное питание животными жирами да__________, нет_____________</w:t>
      </w:r>
    </w:p>
    <w:p w14:paraId="568272A2" w14:textId="77777777" w:rsidR="00EB52E0" w:rsidRDefault="00EB52E0" w:rsidP="00831194">
      <w:pPr>
        <w:numPr>
          <w:ilvl w:val="0"/>
          <w:numId w:val="3"/>
        </w:numPr>
        <w:pBdr>
          <w:top w:val="nil"/>
          <w:left w:val="nil"/>
          <w:bottom w:val="nil"/>
          <w:right w:val="nil"/>
          <w:between w:val="nil"/>
        </w:pBdr>
        <w:tabs>
          <w:tab w:val="left" w:pos="701"/>
          <w:tab w:val="left" w:pos="851"/>
        </w:tabs>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Перенесенные заболевания______________________________________________</w:t>
      </w:r>
    </w:p>
    <w:p w14:paraId="6574A656" w14:textId="77777777" w:rsidR="00EB52E0" w:rsidRDefault="00EB52E0" w:rsidP="00831194">
      <w:pPr>
        <w:numPr>
          <w:ilvl w:val="0"/>
          <w:numId w:val="3"/>
        </w:numPr>
        <w:pBdr>
          <w:top w:val="nil"/>
          <w:left w:val="nil"/>
          <w:bottom w:val="nil"/>
          <w:right w:val="nil"/>
          <w:between w:val="nil"/>
        </w:pBdr>
        <w:tabs>
          <w:tab w:val="left" w:pos="691"/>
          <w:tab w:val="left" w:pos="851"/>
          <w:tab w:val="left" w:pos="2515"/>
          <w:tab w:val="left" w:pos="8678"/>
        </w:tabs>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Операции__________________________________________________(год)</w:t>
      </w:r>
    </w:p>
    <w:p w14:paraId="471E2A40" w14:textId="77777777" w:rsidR="00EB52E0" w:rsidRDefault="00EB52E0" w:rsidP="00831194">
      <w:pPr>
        <w:numPr>
          <w:ilvl w:val="0"/>
          <w:numId w:val="3"/>
        </w:numPr>
        <w:pBdr>
          <w:top w:val="nil"/>
          <w:left w:val="nil"/>
          <w:bottom w:val="nil"/>
          <w:right w:val="nil"/>
          <w:between w:val="nil"/>
        </w:pBdr>
        <w:tabs>
          <w:tab w:val="left" w:pos="691"/>
          <w:tab w:val="left" w:pos="851"/>
          <w:tab w:val="left" w:pos="2515"/>
          <w:tab w:val="left" w:pos="8678"/>
        </w:tabs>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Проводили стентирование или АКШ (подчеркнуть), дата____________</w:t>
      </w:r>
    </w:p>
    <w:p w14:paraId="6B47C080" w14:textId="77777777" w:rsidR="00EB52E0" w:rsidRDefault="00EB52E0" w:rsidP="00831194">
      <w:pPr>
        <w:numPr>
          <w:ilvl w:val="0"/>
          <w:numId w:val="3"/>
        </w:numPr>
        <w:pBdr>
          <w:top w:val="nil"/>
          <w:left w:val="nil"/>
          <w:bottom w:val="nil"/>
          <w:right w:val="nil"/>
          <w:between w:val="nil"/>
        </w:pBdr>
        <w:tabs>
          <w:tab w:val="left" w:pos="691"/>
          <w:tab w:val="left" w:pos="851"/>
          <w:tab w:val="left" w:pos="2515"/>
          <w:tab w:val="left" w:pos="8678"/>
        </w:tabs>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Развивался ли рестеноз после стентирования (подчеркнуть)__________________</w:t>
      </w:r>
    </w:p>
    <w:p w14:paraId="3AB0D3E1" w14:textId="77777777" w:rsidR="00EB52E0" w:rsidRDefault="00EB52E0" w:rsidP="00831194">
      <w:pPr>
        <w:numPr>
          <w:ilvl w:val="0"/>
          <w:numId w:val="3"/>
        </w:numPr>
        <w:pBdr>
          <w:top w:val="nil"/>
          <w:left w:val="nil"/>
          <w:bottom w:val="nil"/>
          <w:right w:val="nil"/>
          <w:between w:val="nil"/>
        </w:pBdr>
        <w:tabs>
          <w:tab w:val="left" w:pos="691"/>
          <w:tab w:val="left" w:pos="851"/>
          <w:tab w:val="left" w:pos="2515"/>
          <w:tab w:val="left" w:pos="8678"/>
        </w:tabs>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Кровотечение после стентирования (подчеркнуть)__________________</w:t>
      </w:r>
    </w:p>
    <w:p w14:paraId="2CBD2F70" w14:textId="77777777" w:rsidR="00EB52E0" w:rsidRDefault="00EB52E0" w:rsidP="00831194">
      <w:pPr>
        <w:numPr>
          <w:ilvl w:val="0"/>
          <w:numId w:val="3"/>
        </w:numPr>
        <w:pBdr>
          <w:top w:val="nil"/>
          <w:left w:val="nil"/>
          <w:bottom w:val="nil"/>
          <w:right w:val="nil"/>
          <w:between w:val="nil"/>
        </w:pBdr>
        <w:tabs>
          <w:tab w:val="left" w:pos="691"/>
          <w:tab w:val="left" w:pos="851"/>
          <w:tab w:val="left" w:pos="2515"/>
          <w:tab w:val="left" w:pos="8678"/>
        </w:tabs>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Какие препараты принимали после установления стента ______________________________       </w:t>
      </w:r>
    </w:p>
    <w:p w14:paraId="70D1A736" w14:textId="77777777" w:rsidR="00EB52E0" w:rsidRDefault="00EB52E0" w:rsidP="00831194">
      <w:pPr>
        <w:numPr>
          <w:ilvl w:val="0"/>
          <w:numId w:val="3"/>
        </w:numPr>
        <w:pBdr>
          <w:top w:val="nil"/>
          <w:left w:val="nil"/>
          <w:bottom w:val="nil"/>
          <w:right w:val="nil"/>
          <w:between w:val="nil"/>
        </w:pBdr>
        <w:tabs>
          <w:tab w:val="left" w:pos="691"/>
          <w:tab w:val="left" w:pos="851"/>
          <w:tab w:val="left" w:pos="8659"/>
        </w:tabs>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Болели ли родственники сердечно-сосудистыми заболеваниями: да____ , у кого___________, нет__</w:t>
      </w:r>
    </w:p>
    <w:p w14:paraId="3608C66B" w14:textId="77777777" w:rsidR="00EB52E0" w:rsidRDefault="00EB52E0" w:rsidP="00831194">
      <w:pPr>
        <w:numPr>
          <w:ilvl w:val="0"/>
          <w:numId w:val="3"/>
        </w:numPr>
        <w:pBdr>
          <w:top w:val="nil"/>
          <w:left w:val="nil"/>
          <w:bottom w:val="nil"/>
          <w:right w:val="nil"/>
          <w:between w:val="nil"/>
        </w:pBdr>
        <w:tabs>
          <w:tab w:val="left" w:pos="701"/>
          <w:tab w:val="left" w:pos="851"/>
          <w:tab w:val="left" w:pos="8659"/>
        </w:tabs>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Если да, то в каком возрасте?</w:t>
      </w:r>
      <w:r>
        <w:rPr>
          <w:rFonts w:ascii="Times New Roman" w:eastAsia="Times New Roman" w:hAnsi="Times New Roman" w:cs="Times New Roman"/>
          <w:color w:val="000000"/>
          <w:sz w:val="28"/>
          <w:szCs w:val="28"/>
        </w:rPr>
        <w:tab/>
      </w:r>
    </w:p>
    <w:p w14:paraId="09B0BDD5" w14:textId="77777777" w:rsidR="00EB52E0" w:rsidRDefault="00EB52E0" w:rsidP="00831194">
      <w:pPr>
        <w:numPr>
          <w:ilvl w:val="0"/>
          <w:numId w:val="1"/>
        </w:numPr>
        <w:pBdr>
          <w:top w:val="nil"/>
          <w:left w:val="nil"/>
          <w:bottom w:val="nil"/>
          <w:right w:val="nil"/>
          <w:between w:val="nil"/>
        </w:pBdr>
        <w:tabs>
          <w:tab w:val="left" w:pos="701"/>
          <w:tab w:val="left" w:pos="851"/>
          <w:tab w:val="left" w:pos="2218"/>
          <w:tab w:val="left" w:pos="4598"/>
        </w:tabs>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ИМТ (Вес (кг/Рост (м</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 )______</w:t>
      </w:r>
    </w:p>
    <w:p w14:paraId="5C6F4861" w14:textId="77777777" w:rsidR="00EB52E0" w:rsidRDefault="00EB52E0" w:rsidP="00831194">
      <w:pPr>
        <w:numPr>
          <w:ilvl w:val="0"/>
          <w:numId w:val="1"/>
        </w:numPr>
        <w:pBdr>
          <w:top w:val="nil"/>
          <w:left w:val="nil"/>
          <w:bottom w:val="nil"/>
          <w:right w:val="nil"/>
          <w:between w:val="nil"/>
        </w:pBdr>
        <w:tabs>
          <w:tab w:val="left" w:pos="701"/>
          <w:tab w:val="left" w:pos="851"/>
          <w:tab w:val="left" w:pos="2218"/>
          <w:tab w:val="left" w:pos="4598"/>
        </w:tabs>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Окружность живота (на уровне пупка)</w:t>
      </w:r>
      <w:r>
        <w:rPr>
          <w:rFonts w:ascii="Times New Roman" w:eastAsia="Times New Roman" w:hAnsi="Times New Roman" w:cs="Times New Roman"/>
          <w:color w:val="000000"/>
          <w:sz w:val="28"/>
          <w:szCs w:val="28"/>
        </w:rPr>
        <w:tab/>
        <w:t>см</w:t>
      </w:r>
    </w:p>
    <w:p w14:paraId="34388D54" w14:textId="77777777" w:rsidR="00EB52E0" w:rsidRDefault="00EB52E0" w:rsidP="00831194">
      <w:pPr>
        <w:numPr>
          <w:ilvl w:val="0"/>
          <w:numId w:val="1"/>
        </w:numPr>
        <w:pBdr>
          <w:top w:val="nil"/>
          <w:left w:val="nil"/>
          <w:bottom w:val="nil"/>
          <w:right w:val="nil"/>
          <w:between w:val="nil"/>
        </w:pBdr>
        <w:tabs>
          <w:tab w:val="left" w:pos="701"/>
          <w:tab w:val="left" w:pos="851"/>
          <w:tab w:val="left" w:pos="2218"/>
          <w:tab w:val="left" w:pos="4598"/>
        </w:tabs>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Индекс курильщика___________</w:t>
      </w:r>
    </w:p>
    <w:p w14:paraId="78928C0E" w14:textId="77777777" w:rsidR="00EB52E0" w:rsidRDefault="00EB52E0" w:rsidP="00831194">
      <w:pPr>
        <w:numPr>
          <w:ilvl w:val="0"/>
          <w:numId w:val="1"/>
        </w:numPr>
        <w:pBdr>
          <w:top w:val="nil"/>
          <w:left w:val="nil"/>
          <w:bottom w:val="nil"/>
          <w:right w:val="nil"/>
          <w:between w:val="nil"/>
        </w:pBdr>
        <w:tabs>
          <w:tab w:val="left" w:pos="851"/>
        </w:tabs>
        <w:spacing w:after="0" w:line="240" w:lineRule="auto"/>
        <w:ind w:left="0"/>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Артериальное давление_________________________________________________</w:t>
      </w:r>
    </w:p>
    <w:p w14:paraId="2913EC4C" w14:textId="77777777" w:rsidR="00EB52E0" w:rsidRDefault="00EB52E0" w:rsidP="00831194">
      <w:pPr>
        <w:numPr>
          <w:ilvl w:val="0"/>
          <w:numId w:val="1"/>
        </w:numPr>
        <w:pBdr>
          <w:top w:val="nil"/>
          <w:left w:val="nil"/>
          <w:bottom w:val="nil"/>
          <w:right w:val="nil"/>
          <w:between w:val="nil"/>
        </w:pBdr>
        <w:tabs>
          <w:tab w:val="left" w:pos="701"/>
          <w:tab w:val="left" w:pos="851"/>
        </w:tabs>
        <w:spacing w:after="0" w:line="240" w:lineRule="auto"/>
        <w:ind w:left="0"/>
        <w:jc w:val="both"/>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Общий показатель холестерина_______________________________________________</w:t>
      </w:r>
    </w:p>
    <w:p w14:paraId="7C5CF925" w14:textId="77777777" w:rsidR="00EB52E0" w:rsidRDefault="00EB52E0" w:rsidP="00831194">
      <w:pPr>
        <w:numPr>
          <w:ilvl w:val="0"/>
          <w:numId w:val="1"/>
        </w:numPr>
        <w:pBdr>
          <w:top w:val="nil"/>
          <w:left w:val="nil"/>
          <w:bottom w:val="nil"/>
          <w:right w:val="nil"/>
          <w:between w:val="nil"/>
        </w:pBdr>
        <w:tabs>
          <w:tab w:val="left" w:pos="691"/>
          <w:tab w:val="left" w:pos="851"/>
          <w:tab w:val="right" w:pos="9226"/>
        </w:tabs>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Показатели ЛПНП____________________ ,ЛПВП_____________________</w:t>
      </w:r>
    </w:p>
    <w:p w14:paraId="15CF02F8" w14:textId="77777777" w:rsidR="00EB52E0" w:rsidRDefault="00EB52E0" w:rsidP="00831194">
      <w:pPr>
        <w:numPr>
          <w:ilvl w:val="0"/>
          <w:numId w:val="1"/>
        </w:numPr>
        <w:pBdr>
          <w:top w:val="nil"/>
          <w:left w:val="nil"/>
          <w:bottom w:val="nil"/>
          <w:right w:val="nil"/>
          <w:between w:val="nil"/>
        </w:pBdr>
        <w:tabs>
          <w:tab w:val="left" w:pos="691"/>
          <w:tab w:val="left" w:pos="851"/>
          <w:tab w:val="right" w:pos="9226"/>
        </w:tabs>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Общий анализ крови (6 параметров:Hb, WBC,RBC, PLT, ESR, ЦП)</w:t>
      </w:r>
    </w:p>
    <w:p w14:paraId="41B1A7C1" w14:textId="77777777" w:rsidR="00EB52E0" w:rsidRDefault="00EB52E0" w:rsidP="00831194">
      <w:pPr>
        <w:pBdr>
          <w:top w:val="nil"/>
          <w:left w:val="nil"/>
          <w:bottom w:val="nil"/>
          <w:right w:val="nil"/>
          <w:between w:val="nil"/>
        </w:pBdr>
        <w:tabs>
          <w:tab w:val="left" w:pos="691"/>
          <w:tab w:val="left" w:pos="851"/>
          <w:tab w:val="right" w:pos="9226"/>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w:t>
      </w:r>
    </w:p>
    <w:p w14:paraId="577D71C7" w14:textId="77777777" w:rsidR="00EB52E0" w:rsidRDefault="00EB52E0" w:rsidP="00831194">
      <w:pPr>
        <w:numPr>
          <w:ilvl w:val="0"/>
          <w:numId w:val="1"/>
        </w:numPr>
        <w:pBdr>
          <w:top w:val="nil"/>
          <w:left w:val="nil"/>
          <w:bottom w:val="nil"/>
          <w:right w:val="nil"/>
          <w:between w:val="nil"/>
        </w:pBdr>
        <w:tabs>
          <w:tab w:val="left" w:pos="691"/>
          <w:tab w:val="left" w:pos="851"/>
          <w:tab w:val="right" w:pos="9226"/>
        </w:tabs>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Коагулограмма (Фибриноген, АЧТВ,МНО, РФМК, ПВ)</w:t>
      </w:r>
    </w:p>
    <w:p w14:paraId="0282B0E5" w14:textId="77777777" w:rsidR="00EB52E0" w:rsidRDefault="00EB52E0" w:rsidP="00831194">
      <w:pPr>
        <w:pBdr>
          <w:top w:val="nil"/>
          <w:left w:val="nil"/>
          <w:bottom w:val="nil"/>
          <w:right w:val="nil"/>
          <w:between w:val="nil"/>
        </w:pBdr>
        <w:tabs>
          <w:tab w:val="left" w:pos="691"/>
          <w:tab w:val="left" w:pos="851"/>
          <w:tab w:val="right" w:pos="9226"/>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_________________________________________________________</w:t>
      </w:r>
    </w:p>
    <w:p w14:paraId="6AC8ED3F" w14:textId="77777777" w:rsidR="00EB52E0" w:rsidRDefault="00EB52E0" w:rsidP="00831194">
      <w:pPr>
        <w:tabs>
          <w:tab w:val="left" w:pos="851"/>
        </w:tabs>
        <w:spacing w:after="0" w:line="240" w:lineRule="auto"/>
        <w:jc w:val="both"/>
        <w:rPr>
          <w:rFonts w:ascii="Times New Roman" w:eastAsia="Times New Roman" w:hAnsi="Times New Roman" w:cs="Times New Roman"/>
          <w:sz w:val="28"/>
          <w:szCs w:val="28"/>
        </w:rPr>
      </w:pPr>
    </w:p>
    <w:p w14:paraId="39428299" w14:textId="77777777" w:rsidR="00EB52E0" w:rsidRDefault="00EB52E0" w:rsidP="00831194">
      <w:pPr>
        <w:tabs>
          <w:tab w:val="left" w:pos="851"/>
        </w:tabs>
        <w:spacing w:after="0" w:line="240" w:lineRule="auto"/>
        <w:jc w:val="both"/>
        <w:rPr>
          <w:rFonts w:ascii="Times New Roman" w:eastAsia="Times New Roman" w:hAnsi="Times New Roman" w:cs="Times New Roman"/>
          <w:sz w:val="28"/>
          <w:szCs w:val="28"/>
        </w:rPr>
      </w:pPr>
      <w:r>
        <w:br w:type="page"/>
      </w:r>
    </w:p>
    <w:p w14:paraId="479909F6" w14:textId="77777777" w:rsidR="00EB52E0" w:rsidRPr="001D0870" w:rsidRDefault="00EB52E0" w:rsidP="001D0870">
      <w:pPr>
        <w:pStyle w:val="1"/>
        <w:spacing w:before="0" w:after="0" w:line="240" w:lineRule="auto"/>
        <w:jc w:val="both"/>
        <w:rPr>
          <w:rFonts w:ascii="Times New Roman" w:hAnsi="Times New Roman" w:cs="Times New Roman"/>
          <w:b/>
          <w:bCs/>
          <w:sz w:val="28"/>
          <w:szCs w:val="28"/>
        </w:rPr>
      </w:pPr>
      <w:bookmarkStart w:id="152" w:name="_Toc120546080"/>
      <w:bookmarkStart w:id="153" w:name="_Toc122001694"/>
      <w:r w:rsidRPr="001D0870">
        <w:rPr>
          <w:rFonts w:ascii="Times New Roman" w:hAnsi="Times New Roman" w:cs="Times New Roman"/>
          <w:b/>
          <w:bCs/>
          <w:sz w:val="28"/>
          <w:szCs w:val="28"/>
        </w:rPr>
        <w:lastRenderedPageBreak/>
        <w:t>ПРИЛОЖЕНИЕ Б</w:t>
      </w:r>
      <w:bookmarkEnd w:id="152"/>
      <w:bookmarkEnd w:id="153"/>
    </w:p>
    <w:p w14:paraId="55200F29" w14:textId="77777777" w:rsidR="00EB52E0" w:rsidRDefault="00EB52E0" w:rsidP="00831194">
      <w:pPr>
        <w:tabs>
          <w:tab w:val="left" w:pos="851"/>
        </w:tabs>
        <w:spacing w:after="0" w:line="240" w:lineRule="auto"/>
        <w:jc w:val="both"/>
        <w:rPr>
          <w:rFonts w:ascii="Times New Roman" w:eastAsia="Times New Roman" w:hAnsi="Times New Roman" w:cs="Times New Roman"/>
          <w:sz w:val="28"/>
          <w:szCs w:val="28"/>
        </w:rPr>
      </w:pPr>
    </w:p>
    <w:p w14:paraId="49F28E35" w14:textId="77777777" w:rsidR="00EB52E0" w:rsidRDefault="00EB52E0" w:rsidP="00831194">
      <w:pPr>
        <w:tabs>
          <w:tab w:val="left" w:pos="851"/>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5C7D883C" wp14:editId="56E04C39">
            <wp:extent cx="5733415" cy="8118475"/>
            <wp:effectExtent l="0" t="0" r="0" b="0"/>
            <wp:docPr id="73" name="image28.jpg" descr="Изображение выглядит как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73" name="image28.jpg" descr="Изображение выглядит как текст&#10;&#10;Автоматически созданное описание"/>
                    <pic:cNvPicPr preferRelativeResize="0"/>
                  </pic:nvPicPr>
                  <pic:blipFill>
                    <a:blip r:embed="rId36"/>
                    <a:srcRect/>
                    <a:stretch>
                      <a:fillRect/>
                    </a:stretch>
                  </pic:blipFill>
                  <pic:spPr>
                    <a:xfrm>
                      <a:off x="0" y="0"/>
                      <a:ext cx="5733415" cy="8118475"/>
                    </a:xfrm>
                    <a:prstGeom prst="rect">
                      <a:avLst/>
                    </a:prstGeom>
                    <a:ln/>
                  </pic:spPr>
                </pic:pic>
              </a:graphicData>
            </a:graphic>
          </wp:inline>
        </w:drawing>
      </w:r>
    </w:p>
    <w:p w14:paraId="794659D2" w14:textId="77777777" w:rsidR="00EB52E0" w:rsidRDefault="00EB52E0" w:rsidP="00831194">
      <w:pPr>
        <w:tabs>
          <w:tab w:val="left" w:pos="851"/>
        </w:tabs>
        <w:spacing w:after="0" w:line="240" w:lineRule="auto"/>
        <w:jc w:val="both"/>
        <w:rPr>
          <w:rFonts w:ascii="Times New Roman" w:eastAsia="Times New Roman" w:hAnsi="Times New Roman" w:cs="Times New Roman"/>
          <w:sz w:val="28"/>
          <w:szCs w:val="28"/>
        </w:rPr>
      </w:pPr>
      <w:r>
        <w:br w:type="page"/>
      </w:r>
    </w:p>
    <w:p w14:paraId="1AF0D3F0" w14:textId="77777777" w:rsidR="00EB52E0" w:rsidRPr="001D0870" w:rsidRDefault="00EB52E0" w:rsidP="001D0870">
      <w:pPr>
        <w:pStyle w:val="1"/>
        <w:spacing w:before="0" w:after="0" w:line="240" w:lineRule="auto"/>
        <w:jc w:val="both"/>
        <w:rPr>
          <w:rFonts w:ascii="Times New Roman" w:hAnsi="Times New Roman" w:cs="Times New Roman"/>
          <w:b/>
          <w:bCs/>
          <w:sz w:val="28"/>
          <w:szCs w:val="28"/>
        </w:rPr>
      </w:pPr>
      <w:bookmarkStart w:id="154" w:name="_Toc120546081"/>
      <w:bookmarkStart w:id="155" w:name="_Toc122001695"/>
      <w:r w:rsidRPr="001D0870">
        <w:rPr>
          <w:rFonts w:ascii="Times New Roman" w:hAnsi="Times New Roman" w:cs="Times New Roman"/>
          <w:b/>
          <w:bCs/>
          <w:sz w:val="28"/>
          <w:szCs w:val="28"/>
        </w:rPr>
        <w:lastRenderedPageBreak/>
        <w:t>ПРИЛОЖЕНИЕ В</w:t>
      </w:r>
      <w:bookmarkEnd w:id="154"/>
      <w:bookmarkEnd w:id="155"/>
    </w:p>
    <w:p w14:paraId="23FF6166" w14:textId="77777777" w:rsidR="00EB52E0" w:rsidRDefault="00EB52E0" w:rsidP="00831194">
      <w:pPr>
        <w:tabs>
          <w:tab w:val="left" w:pos="851"/>
        </w:tabs>
        <w:spacing w:after="0" w:line="240" w:lineRule="auto"/>
        <w:jc w:val="both"/>
        <w:rPr>
          <w:rFonts w:ascii="Times New Roman" w:eastAsia="Times New Roman" w:hAnsi="Times New Roman" w:cs="Times New Roman"/>
          <w:sz w:val="28"/>
          <w:szCs w:val="28"/>
        </w:rPr>
      </w:pPr>
    </w:p>
    <w:p w14:paraId="17485D46" w14:textId="77777777" w:rsidR="00EB52E0" w:rsidRDefault="00EB52E0" w:rsidP="00831194">
      <w:pPr>
        <w:tabs>
          <w:tab w:val="left" w:pos="851"/>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75D90C28" wp14:editId="22B4587D">
            <wp:extent cx="5733415" cy="8118475"/>
            <wp:effectExtent l="0" t="0" r="0" b="0"/>
            <wp:docPr id="75"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37"/>
                    <a:srcRect/>
                    <a:stretch>
                      <a:fillRect/>
                    </a:stretch>
                  </pic:blipFill>
                  <pic:spPr>
                    <a:xfrm>
                      <a:off x="0" y="0"/>
                      <a:ext cx="5733415" cy="8118475"/>
                    </a:xfrm>
                    <a:prstGeom prst="rect">
                      <a:avLst/>
                    </a:prstGeom>
                    <a:ln/>
                  </pic:spPr>
                </pic:pic>
              </a:graphicData>
            </a:graphic>
          </wp:inline>
        </w:drawing>
      </w:r>
    </w:p>
    <w:p w14:paraId="30CD005B" w14:textId="310A1DB2" w:rsidR="004A103D" w:rsidRDefault="00EB52E0" w:rsidP="004A103D">
      <w:pPr>
        <w:pStyle w:val="1"/>
        <w:spacing w:before="0" w:after="0" w:line="240" w:lineRule="auto"/>
        <w:jc w:val="both"/>
        <w:rPr>
          <w:rFonts w:ascii="Times New Roman" w:hAnsi="Times New Roman" w:cs="Times New Roman"/>
          <w:b/>
          <w:bCs/>
          <w:sz w:val="28"/>
          <w:szCs w:val="28"/>
          <w:lang w:val="ru-RU"/>
        </w:rPr>
      </w:pPr>
      <w:r>
        <w:br w:type="page"/>
      </w:r>
      <w:bookmarkStart w:id="156" w:name="_Toc122001696"/>
      <w:r w:rsidR="004A103D" w:rsidRPr="001D0870">
        <w:rPr>
          <w:rFonts w:ascii="Times New Roman" w:hAnsi="Times New Roman" w:cs="Times New Roman"/>
          <w:b/>
          <w:bCs/>
          <w:sz w:val="28"/>
          <w:szCs w:val="28"/>
        </w:rPr>
        <w:lastRenderedPageBreak/>
        <w:t xml:space="preserve">ПРИЛОЖЕНИЕ </w:t>
      </w:r>
      <w:r w:rsidR="004A103D">
        <w:rPr>
          <w:rFonts w:ascii="Times New Roman" w:hAnsi="Times New Roman" w:cs="Times New Roman"/>
          <w:b/>
          <w:bCs/>
          <w:sz w:val="28"/>
          <w:szCs w:val="28"/>
          <w:lang w:val="ru-RU"/>
        </w:rPr>
        <w:t>Г</w:t>
      </w:r>
      <w:bookmarkEnd w:id="156"/>
    </w:p>
    <w:p w14:paraId="6C221545" w14:textId="7296EF93" w:rsidR="004A103D" w:rsidRDefault="004A103D" w:rsidP="004A103D">
      <w:pPr>
        <w:rPr>
          <w:lang w:eastAsia="ru-RU"/>
        </w:rPr>
      </w:pPr>
    </w:p>
    <w:p w14:paraId="4E2F0A64" w14:textId="30FD2A1C" w:rsidR="00F459AB" w:rsidRDefault="004A103D" w:rsidP="004A103D">
      <w:pPr>
        <w:rPr>
          <w:lang w:eastAsia="ru-RU"/>
        </w:rPr>
      </w:pPr>
      <w:r>
        <w:rPr>
          <w:noProof/>
          <w:lang w:eastAsia="ru-RU"/>
        </w:rPr>
        <w:drawing>
          <wp:inline distT="0" distB="0" distL="0" distR="0" wp14:anchorId="26317F80" wp14:editId="31CB7CEF">
            <wp:extent cx="6120130" cy="865378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8653780"/>
                    </a:xfrm>
                    <a:prstGeom prst="rect">
                      <a:avLst/>
                    </a:prstGeom>
                    <a:noFill/>
                    <a:ln>
                      <a:noFill/>
                    </a:ln>
                  </pic:spPr>
                </pic:pic>
              </a:graphicData>
            </a:graphic>
          </wp:inline>
        </w:drawing>
      </w:r>
      <w:r w:rsidR="00F459AB">
        <w:br w:type="page"/>
      </w:r>
    </w:p>
    <w:p w14:paraId="66A9A85D" w14:textId="77777777" w:rsidR="00EB52E0" w:rsidRDefault="00EB52E0" w:rsidP="00831194">
      <w:pPr>
        <w:tabs>
          <w:tab w:val="left" w:pos="851"/>
        </w:tabs>
        <w:spacing w:after="0" w:line="240" w:lineRule="auto"/>
        <w:jc w:val="both"/>
        <w:rPr>
          <w:rFonts w:ascii="Times New Roman" w:eastAsia="Times New Roman" w:hAnsi="Times New Roman" w:cs="Times New Roman"/>
          <w:sz w:val="28"/>
          <w:szCs w:val="28"/>
        </w:rPr>
      </w:pPr>
    </w:p>
    <w:p w14:paraId="7DAE6E7F" w14:textId="7390B338" w:rsidR="00EB52E0" w:rsidRPr="004A103D" w:rsidRDefault="00EB52E0" w:rsidP="001D0870">
      <w:pPr>
        <w:pStyle w:val="1"/>
        <w:spacing w:before="0" w:after="0" w:line="240" w:lineRule="auto"/>
        <w:jc w:val="both"/>
        <w:rPr>
          <w:rFonts w:ascii="Times New Roman" w:hAnsi="Times New Roman" w:cs="Times New Roman"/>
          <w:b/>
          <w:bCs/>
          <w:sz w:val="28"/>
          <w:szCs w:val="28"/>
          <w:lang w:val="ru-RU"/>
        </w:rPr>
      </w:pPr>
      <w:bookmarkStart w:id="157" w:name="_Toc120546082"/>
      <w:bookmarkStart w:id="158" w:name="_Toc122001697"/>
      <w:r w:rsidRPr="001D0870">
        <w:rPr>
          <w:rFonts w:ascii="Times New Roman" w:hAnsi="Times New Roman" w:cs="Times New Roman"/>
          <w:b/>
          <w:bCs/>
          <w:sz w:val="28"/>
          <w:szCs w:val="28"/>
        </w:rPr>
        <w:t xml:space="preserve">ПРИЛОЖЕНИЕ </w:t>
      </w:r>
      <w:bookmarkEnd w:id="157"/>
      <w:r w:rsidR="004A103D">
        <w:rPr>
          <w:rFonts w:ascii="Times New Roman" w:hAnsi="Times New Roman" w:cs="Times New Roman"/>
          <w:b/>
          <w:bCs/>
          <w:sz w:val="28"/>
          <w:szCs w:val="28"/>
          <w:lang w:val="ru-RU"/>
        </w:rPr>
        <w:t>Д</w:t>
      </w:r>
      <w:bookmarkEnd w:id="158"/>
    </w:p>
    <w:p w14:paraId="27D20BFA" w14:textId="77777777" w:rsidR="00EB52E0" w:rsidRDefault="00EB52E0"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0" distR="0" simplePos="0" relativeHeight="251683840" behindDoc="1" locked="0" layoutInCell="1" hidden="0" allowOverlap="1" wp14:anchorId="7BB373EC" wp14:editId="2E730DA3">
            <wp:simplePos x="0" y="0"/>
            <wp:positionH relativeFrom="page">
              <wp:posOffset>844711</wp:posOffset>
            </wp:positionH>
            <wp:positionV relativeFrom="page">
              <wp:posOffset>1119457</wp:posOffset>
            </wp:positionV>
            <wp:extent cx="6435479" cy="9096826"/>
            <wp:effectExtent l="0" t="0" r="0" b="0"/>
            <wp:wrapNone/>
            <wp:docPr id="67" name="image1.jpg" descr="Изображение выглядит как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jpg" descr="Изображение выглядит как текст&#10;&#10;Автоматически созданное описание"/>
                    <pic:cNvPicPr preferRelativeResize="0"/>
                  </pic:nvPicPr>
                  <pic:blipFill>
                    <a:blip r:embed="rId39"/>
                    <a:srcRect/>
                    <a:stretch>
                      <a:fillRect/>
                    </a:stretch>
                  </pic:blipFill>
                  <pic:spPr>
                    <a:xfrm>
                      <a:off x="0" y="0"/>
                      <a:ext cx="6435479" cy="9096826"/>
                    </a:xfrm>
                    <a:prstGeom prst="rect">
                      <a:avLst/>
                    </a:prstGeom>
                    <a:ln/>
                  </pic:spPr>
                </pic:pic>
              </a:graphicData>
            </a:graphic>
          </wp:anchor>
        </w:drawing>
      </w:r>
    </w:p>
    <w:p w14:paraId="402249D1" w14:textId="77777777" w:rsidR="00EB52E0" w:rsidRDefault="00EB52E0" w:rsidP="00831194">
      <w:pPr>
        <w:spacing w:after="0" w:line="240" w:lineRule="auto"/>
        <w:jc w:val="both"/>
        <w:rPr>
          <w:rFonts w:ascii="Times New Roman" w:eastAsia="Times New Roman" w:hAnsi="Times New Roman" w:cs="Times New Roman"/>
          <w:sz w:val="28"/>
          <w:szCs w:val="28"/>
        </w:rPr>
      </w:pPr>
      <w:r>
        <w:br w:type="page"/>
      </w:r>
    </w:p>
    <w:p w14:paraId="7E76A226" w14:textId="38863971" w:rsidR="00EB52E0" w:rsidRPr="004A103D" w:rsidRDefault="00EB52E0" w:rsidP="001D0870">
      <w:pPr>
        <w:pStyle w:val="1"/>
        <w:spacing w:before="0" w:after="0" w:line="240" w:lineRule="auto"/>
        <w:jc w:val="both"/>
        <w:rPr>
          <w:rFonts w:ascii="Times New Roman" w:hAnsi="Times New Roman" w:cs="Times New Roman"/>
          <w:b/>
          <w:bCs/>
          <w:sz w:val="28"/>
          <w:szCs w:val="28"/>
          <w:lang w:val="ru-RU"/>
        </w:rPr>
      </w:pPr>
      <w:bookmarkStart w:id="159" w:name="_Toc120546083"/>
      <w:bookmarkStart w:id="160" w:name="_Toc122001698"/>
      <w:r w:rsidRPr="001D0870">
        <w:rPr>
          <w:rFonts w:ascii="Times New Roman" w:hAnsi="Times New Roman" w:cs="Times New Roman"/>
          <w:b/>
          <w:bCs/>
          <w:sz w:val="28"/>
          <w:szCs w:val="28"/>
        </w:rPr>
        <w:lastRenderedPageBreak/>
        <w:t xml:space="preserve">ПРИЛОЖЕНИЕ </w:t>
      </w:r>
      <w:bookmarkEnd w:id="159"/>
      <w:r w:rsidR="004A103D">
        <w:rPr>
          <w:rFonts w:ascii="Times New Roman" w:hAnsi="Times New Roman" w:cs="Times New Roman"/>
          <w:b/>
          <w:bCs/>
          <w:sz w:val="28"/>
          <w:szCs w:val="28"/>
          <w:lang w:val="ru-RU"/>
        </w:rPr>
        <w:t>Е</w:t>
      </w:r>
      <w:bookmarkEnd w:id="160"/>
    </w:p>
    <w:p w14:paraId="28379A18" w14:textId="77777777" w:rsidR="00EB52E0" w:rsidRDefault="00EB52E0" w:rsidP="0083119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0" distR="0" simplePos="0" relativeHeight="251684864" behindDoc="1" locked="0" layoutInCell="1" hidden="0" allowOverlap="1" wp14:anchorId="0EDEE515" wp14:editId="18071951">
            <wp:simplePos x="0" y="0"/>
            <wp:positionH relativeFrom="page">
              <wp:posOffset>873318</wp:posOffset>
            </wp:positionH>
            <wp:positionV relativeFrom="page">
              <wp:posOffset>1107785</wp:posOffset>
            </wp:positionV>
            <wp:extent cx="6484803" cy="9166547"/>
            <wp:effectExtent l="0" t="0" r="0" b="0"/>
            <wp:wrapNone/>
            <wp:docPr id="66" name="image2.jpg" descr="Изображение выглядит как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jpg" descr="Изображение выглядит как текст&#10;&#10;Автоматически созданное описание"/>
                    <pic:cNvPicPr preferRelativeResize="0"/>
                  </pic:nvPicPr>
                  <pic:blipFill>
                    <a:blip r:embed="rId40"/>
                    <a:srcRect/>
                    <a:stretch>
                      <a:fillRect/>
                    </a:stretch>
                  </pic:blipFill>
                  <pic:spPr>
                    <a:xfrm>
                      <a:off x="0" y="0"/>
                      <a:ext cx="6484803" cy="9166547"/>
                    </a:xfrm>
                    <a:prstGeom prst="rect">
                      <a:avLst/>
                    </a:prstGeom>
                    <a:ln/>
                  </pic:spPr>
                </pic:pic>
              </a:graphicData>
            </a:graphic>
          </wp:anchor>
        </w:drawing>
      </w:r>
      <w:r>
        <w:rPr>
          <w:rFonts w:ascii="Times New Roman" w:eastAsia="Times New Roman" w:hAnsi="Times New Roman" w:cs="Times New Roman"/>
          <w:noProof/>
          <w:sz w:val="28"/>
          <w:szCs w:val="28"/>
        </w:rPr>
        <w:t xml:space="preserve"> </w:t>
      </w:r>
    </w:p>
    <w:p w14:paraId="781F6228" w14:textId="77777777" w:rsidR="00EB52E0" w:rsidRDefault="00EB52E0" w:rsidP="00831194">
      <w:pPr>
        <w:spacing w:after="0" w:line="240" w:lineRule="auto"/>
        <w:jc w:val="both"/>
        <w:rPr>
          <w:rFonts w:ascii="Times New Roman" w:eastAsia="Times New Roman" w:hAnsi="Times New Roman" w:cs="Times New Roman"/>
          <w:sz w:val="28"/>
          <w:szCs w:val="28"/>
        </w:rPr>
      </w:pPr>
      <w:r>
        <w:br w:type="page"/>
      </w:r>
    </w:p>
    <w:p w14:paraId="670597C2" w14:textId="61DD7D5A" w:rsidR="00EB52E0" w:rsidRPr="004A103D" w:rsidRDefault="00EB52E0" w:rsidP="001D0870">
      <w:pPr>
        <w:pStyle w:val="1"/>
        <w:spacing w:before="0" w:after="0" w:line="240" w:lineRule="auto"/>
        <w:jc w:val="both"/>
        <w:rPr>
          <w:rFonts w:ascii="Times New Roman" w:hAnsi="Times New Roman" w:cs="Times New Roman"/>
          <w:b/>
          <w:bCs/>
          <w:sz w:val="28"/>
          <w:szCs w:val="28"/>
          <w:lang w:val="ru-RU"/>
        </w:rPr>
      </w:pPr>
      <w:bookmarkStart w:id="161" w:name="_Toc120546084"/>
      <w:bookmarkStart w:id="162" w:name="_Toc122001699"/>
      <w:r w:rsidRPr="001D0870">
        <w:rPr>
          <w:rFonts w:ascii="Times New Roman" w:hAnsi="Times New Roman" w:cs="Times New Roman"/>
          <w:b/>
          <w:bCs/>
          <w:sz w:val="28"/>
          <w:szCs w:val="28"/>
        </w:rPr>
        <w:lastRenderedPageBreak/>
        <w:t xml:space="preserve">ПРИЛОЖЕНИЕ </w:t>
      </w:r>
      <w:bookmarkEnd w:id="161"/>
      <w:r w:rsidR="004A103D">
        <w:rPr>
          <w:rFonts w:ascii="Times New Roman" w:hAnsi="Times New Roman" w:cs="Times New Roman"/>
          <w:b/>
          <w:bCs/>
          <w:sz w:val="28"/>
          <w:szCs w:val="28"/>
          <w:lang w:val="ru-RU"/>
        </w:rPr>
        <w:t>Ж</w:t>
      </w:r>
      <w:bookmarkEnd w:id="162"/>
    </w:p>
    <w:p w14:paraId="5C9BD7CC" w14:textId="77777777" w:rsidR="00EB52E0" w:rsidRDefault="00EB52E0" w:rsidP="00831194">
      <w:pPr>
        <w:spacing w:after="0" w:line="240" w:lineRule="auto"/>
        <w:jc w:val="both"/>
        <w:rPr>
          <w:rFonts w:ascii="Times New Roman" w:eastAsia="Times New Roman" w:hAnsi="Times New Roman" w:cs="Times New Roman"/>
          <w:sz w:val="28"/>
          <w:szCs w:val="28"/>
        </w:rPr>
      </w:pPr>
      <w:bookmarkStart w:id="163" w:name="_Hlk111893878"/>
      <w:r>
        <w:rPr>
          <w:rFonts w:ascii="Times New Roman" w:eastAsia="Times New Roman" w:hAnsi="Times New Roman" w:cs="Times New Roman"/>
          <w:sz w:val="28"/>
          <w:szCs w:val="28"/>
        </w:rPr>
        <w:t>Панель полиморфизмов, ассоциированных сердечно-сосудистыми событиями после стентирования коронарных артерий</w:t>
      </w:r>
    </w:p>
    <w:bookmarkEnd w:id="163"/>
    <w:p w14:paraId="61B2A3A5" w14:textId="77777777" w:rsidR="00EB52E0" w:rsidRDefault="00EB52E0" w:rsidP="00831194">
      <w:pPr>
        <w:spacing w:after="0" w:line="240" w:lineRule="auto"/>
        <w:jc w:val="both"/>
        <w:rPr>
          <w:rFonts w:ascii="Times New Roman" w:eastAsia="Times New Roman" w:hAnsi="Times New Roman" w:cs="Times New Roman"/>
          <w:sz w:val="28"/>
          <w:szCs w:val="28"/>
        </w:rPr>
      </w:pPr>
    </w:p>
    <w:tbl>
      <w:tblPr>
        <w:tblStyle w:val="a9"/>
        <w:tblW w:w="10060" w:type="dxa"/>
        <w:jc w:val="center"/>
        <w:tblLayout w:type="fixed"/>
        <w:tblLook w:val="04A0" w:firstRow="1" w:lastRow="0" w:firstColumn="1" w:lastColumn="0" w:noHBand="0" w:noVBand="1"/>
      </w:tblPr>
      <w:tblGrid>
        <w:gridCol w:w="458"/>
        <w:gridCol w:w="1380"/>
        <w:gridCol w:w="2552"/>
        <w:gridCol w:w="3685"/>
        <w:gridCol w:w="851"/>
        <w:gridCol w:w="1134"/>
      </w:tblGrid>
      <w:tr w:rsidR="00EB52E0" w:rsidRPr="00C430BC" w14:paraId="262DF1E4" w14:textId="77777777" w:rsidTr="00A676D0">
        <w:trPr>
          <w:trHeight w:val="446"/>
          <w:jc w:val="center"/>
        </w:trPr>
        <w:tc>
          <w:tcPr>
            <w:tcW w:w="458" w:type="dxa"/>
            <w:hideMark/>
          </w:tcPr>
          <w:p w14:paraId="1D3CD86B" w14:textId="77777777" w:rsidR="00EB52E0" w:rsidRPr="00C430BC"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b/>
                <w:bCs/>
                <w:sz w:val="24"/>
                <w:szCs w:val="24"/>
              </w:rPr>
              <w:t>№</w:t>
            </w:r>
          </w:p>
        </w:tc>
        <w:tc>
          <w:tcPr>
            <w:tcW w:w="1380" w:type="dxa"/>
            <w:hideMark/>
          </w:tcPr>
          <w:p w14:paraId="424754CA" w14:textId="77777777" w:rsidR="00EB52E0" w:rsidRPr="00C430BC"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b/>
                <w:bCs/>
                <w:sz w:val="24"/>
                <w:szCs w:val="24"/>
                <w:lang w:val="en-US"/>
              </w:rPr>
              <w:t>rs</w:t>
            </w:r>
          </w:p>
        </w:tc>
        <w:tc>
          <w:tcPr>
            <w:tcW w:w="2552" w:type="dxa"/>
            <w:hideMark/>
          </w:tcPr>
          <w:p w14:paraId="458CB401" w14:textId="77777777" w:rsidR="00EB52E0" w:rsidRPr="00C430BC"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b/>
                <w:bCs/>
                <w:sz w:val="24"/>
                <w:szCs w:val="24"/>
                <w:lang w:val="kk-KZ"/>
              </w:rPr>
              <w:t>Название гена</w:t>
            </w:r>
          </w:p>
        </w:tc>
        <w:tc>
          <w:tcPr>
            <w:tcW w:w="3685" w:type="dxa"/>
            <w:vAlign w:val="bottom"/>
          </w:tcPr>
          <w:p w14:paraId="41E27669" w14:textId="77777777" w:rsidR="00EB52E0" w:rsidRPr="005211B9" w:rsidRDefault="00EB52E0" w:rsidP="00831194">
            <w:pPr>
              <w:tabs>
                <w:tab w:val="left" w:pos="851"/>
              </w:tabs>
              <w:jc w:val="both"/>
              <w:rPr>
                <w:rFonts w:ascii="Times New Roman" w:eastAsia="Calibri" w:hAnsi="Times New Roman" w:cs="Times New Roman"/>
                <w:b/>
                <w:bCs/>
                <w:sz w:val="24"/>
                <w:szCs w:val="24"/>
                <w:lang w:val="kk-KZ"/>
              </w:rPr>
            </w:pPr>
            <w:r w:rsidRPr="005211B9">
              <w:rPr>
                <w:rFonts w:ascii="Times New Roman" w:eastAsia="Times New Roman" w:hAnsi="Times New Roman" w:cs="Times New Roman"/>
                <w:b/>
                <w:bCs/>
                <w:sz w:val="24"/>
                <w:szCs w:val="24"/>
              </w:rPr>
              <w:t>Аббревиатура</w:t>
            </w:r>
          </w:p>
        </w:tc>
        <w:tc>
          <w:tcPr>
            <w:tcW w:w="851" w:type="dxa"/>
            <w:vAlign w:val="bottom"/>
          </w:tcPr>
          <w:p w14:paraId="27E57123" w14:textId="77777777" w:rsidR="00EB52E0" w:rsidRPr="005211B9" w:rsidRDefault="00EB52E0" w:rsidP="00831194">
            <w:pPr>
              <w:tabs>
                <w:tab w:val="left" w:pos="851"/>
              </w:tabs>
              <w:jc w:val="both"/>
              <w:rPr>
                <w:rFonts w:ascii="Times New Roman" w:eastAsia="Calibri" w:hAnsi="Times New Roman" w:cs="Times New Roman"/>
                <w:b/>
                <w:bCs/>
                <w:sz w:val="24"/>
                <w:szCs w:val="24"/>
                <w:lang w:val="kk-KZ"/>
              </w:rPr>
            </w:pPr>
            <w:r w:rsidRPr="005211B9">
              <w:rPr>
                <w:rFonts w:ascii="Times New Roman" w:eastAsia="Times New Roman" w:hAnsi="Times New Roman" w:cs="Times New Roman"/>
                <w:b/>
                <w:bCs/>
                <w:sz w:val="24"/>
                <w:szCs w:val="24"/>
              </w:rPr>
              <w:t>Хромосома</w:t>
            </w:r>
          </w:p>
        </w:tc>
        <w:tc>
          <w:tcPr>
            <w:tcW w:w="1134" w:type="dxa"/>
            <w:vAlign w:val="bottom"/>
          </w:tcPr>
          <w:p w14:paraId="28322123" w14:textId="77777777" w:rsidR="00EB52E0" w:rsidRPr="005211B9" w:rsidRDefault="00EB52E0" w:rsidP="00831194">
            <w:pPr>
              <w:tabs>
                <w:tab w:val="left" w:pos="851"/>
              </w:tabs>
              <w:jc w:val="both"/>
              <w:rPr>
                <w:rFonts w:ascii="Times New Roman" w:eastAsia="Calibri" w:hAnsi="Times New Roman" w:cs="Times New Roman"/>
                <w:b/>
                <w:bCs/>
                <w:sz w:val="24"/>
                <w:szCs w:val="24"/>
                <w:lang w:val="kk-KZ"/>
              </w:rPr>
            </w:pPr>
            <w:r w:rsidRPr="005211B9">
              <w:rPr>
                <w:rFonts w:ascii="Times New Roman" w:eastAsia="Times New Roman" w:hAnsi="Times New Roman" w:cs="Times New Roman"/>
                <w:b/>
                <w:bCs/>
                <w:sz w:val="24"/>
                <w:szCs w:val="24"/>
              </w:rPr>
              <w:t>Локус</w:t>
            </w:r>
          </w:p>
        </w:tc>
      </w:tr>
      <w:tr w:rsidR="00EB52E0" w:rsidRPr="00C430BC" w14:paraId="28393CA9" w14:textId="77777777" w:rsidTr="00A676D0">
        <w:trPr>
          <w:trHeight w:val="257"/>
          <w:jc w:val="center"/>
        </w:trPr>
        <w:tc>
          <w:tcPr>
            <w:tcW w:w="458" w:type="dxa"/>
            <w:hideMark/>
          </w:tcPr>
          <w:p w14:paraId="4BA577D1" w14:textId="77777777" w:rsidR="00EB52E0" w:rsidRPr="00C430BC"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1</w:t>
            </w:r>
          </w:p>
        </w:tc>
        <w:tc>
          <w:tcPr>
            <w:tcW w:w="1380" w:type="dxa"/>
            <w:hideMark/>
          </w:tcPr>
          <w:p w14:paraId="25F26B6A" w14:textId="77777777" w:rsidR="00EB52E0" w:rsidRPr="00C430BC"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rs1234313</w:t>
            </w:r>
          </w:p>
        </w:tc>
        <w:tc>
          <w:tcPr>
            <w:tcW w:w="2552" w:type="dxa"/>
            <w:hideMark/>
          </w:tcPr>
          <w:p w14:paraId="600F76DB" w14:textId="77777777" w:rsidR="00EB52E0" w:rsidRPr="00C430BC"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TNFSF4</w:t>
            </w:r>
          </w:p>
        </w:tc>
        <w:tc>
          <w:tcPr>
            <w:tcW w:w="3685" w:type="dxa"/>
            <w:vAlign w:val="bottom"/>
          </w:tcPr>
          <w:p w14:paraId="4C4F95FC" w14:textId="77777777" w:rsidR="00EB52E0" w:rsidRPr="005211B9" w:rsidRDefault="00EB52E0" w:rsidP="00831194">
            <w:pPr>
              <w:tabs>
                <w:tab w:val="left" w:pos="851"/>
              </w:tabs>
              <w:jc w:val="both"/>
              <w:rPr>
                <w:rFonts w:ascii="Times New Roman" w:eastAsia="Calibri" w:hAnsi="Times New Roman" w:cs="Times New Roman"/>
                <w:sz w:val="24"/>
                <w:szCs w:val="24"/>
                <w:lang w:val="en-US"/>
              </w:rPr>
            </w:pPr>
            <w:r w:rsidRPr="005211B9">
              <w:rPr>
                <w:rFonts w:ascii="Times New Roman" w:eastAsia="Times New Roman" w:hAnsi="Times New Roman" w:cs="Times New Roman"/>
                <w:sz w:val="24"/>
                <w:szCs w:val="24"/>
                <w:lang w:val="en-US"/>
              </w:rPr>
              <w:t>tumor necrosis factor (ligand) superfamily; member 4</w:t>
            </w:r>
          </w:p>
        </w:tc>
        <w:tc>
          <w:tcPr>
            <w:tcW w:w="851" w:type="dxa"/>
            <w:vAlign w:val="bottom"/>
          </w:tcPr>
          <w:p w14:paraId="2439CA00"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Times New Roman" w:hAnsi="Times New Roman" w:cs="Times New Roman"/>
                <w:sz w:val="24"/>
                <w:szCs w:val="24"/>
              </w:rPr>
              <w:t>1</w:t>
            </w:r>
          </w:p>
        </w:tc>
        <w:tc>
          <w:tcPr>
            <w:tcW w:w="1134" w:type="dxa"/>
            <w:vAlign w:val="bottom"/>
          </w:tcPr>
          <w:p w14:paraId="58073997"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Times New Roman" w:hAnsi="Times New Roman" w:cs="Times New Roman"/>
                <w:sz w:val="24"/>
                <w:szCs w:val="24"/>
              </w:rPr>
              <w:t>1q25.1a</w:t>
            </w:r>
          </w:p>
        </w:tc>
      </w:tr>
      <w:tr w:rsidR="00EB52E0" w:rsidRPr="00C430BC" w14:paraId="60F3C093" w14:textId="77777777" w:rsidTr="00A676D0">
        <w:trPr>
          <w:trHeight w:val="264"/>
          <w:jc w:val="center"/>
        </w:trPr>
        <w:tc>
          <w:tcPr>
            <w:tcW w:w="458" w:type="dxa"/>
            <w:hideMark/>
          </w:tcPr>
          <w:p w14:paraId="36D8DAF7" w14:textId="77777777" w:rsidR="00EB52E0" w:rsidRPr="00C430BC"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2</w:t>
            </w:r>
          </w:p>
        </w:tc>
        <w:tc>
          <w:tcPr>
            <w:tcW w:w="1380" w:type="dxa"/>
            <w:hideMark/>
          </w:tcPr>
          <w:p w14:paraId="3854F8B8" w14:textId="77777777" w:rsidR="00EB52E0" w:rsidRPr="00C430BC"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rs2243250</w:t>
            </w:r>
          </w:p>
        </w:tc>
        <w:tc>
          <w:tcPr>
            <w:tcW w:w="2552" w:type="dxa"/>
            <w:hideMark/>
          </w:tcPr>
          <w:p w14:paraId="2ED66D28" w14:textId="77777777" w:rsidR="00EB52E0" w:rsidRPr="00C430BC"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IL4</w:t>
            </w:r>
          </w:p>
        </w:tc>
        <w:tc>
          <w:tcPr>
            <w:tcW w:w="3685" w:type="dxa"/>
            <w:vAlign w:val="bottom"/>
          </w:tcPr>
          <w:p w14:paraId="732667DA"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Times New Roman" w:hAnsi="Times New Roman" w:cs="Times New Roman"/>
                <w:sz w:val="24"/>
                <w:szCs w:val="24"/>
              </w:rPr>
              <w:t>interleukin 4</w:t>
            </w:r>
          </w:p>
        </w:tc>
        <w:tc>
          <w:tcPr>
            <w:tcW w:w="851" w:type="dxa"/>
            <w:vAlign w:val="bottom"/>
          </w:tcPr>
          <w:p w14:paraId="236B0B9C"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Times New Roman" w:hAnsi="Times New Roman" w:cs="Times New Roman"/>
                <w:sz w:val="24"/>
                <w:szCs w:val="24"/>
              </w:rPr>
              <w:t>5</w:t>
            </w:r>
          </w:p>
        </w:tc>
        <w:tc>
          <w:tcPr>
            <w:tcW w:w="1134" w:type="dxa"/>
            <w:vAlign w:val="bottom"/>
          </w:tcPr>
          <w:p w14:paraId="5CA92B6C"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Times New Roman" w:hAnsi="Times New Roman" w:cs="Times New Roman"/>
                <w:sz w:val="24"/>
                <w:szCs w:val="24"/>
              </w:rPr>
              <w:t>5q31.1b</w:t>
            </w:r>
          </w:p>
        </w:tc>
      </w:tr>
      <w:tr w:rsidR="00EB52E0" w:rsidRPr="00C430BC" w14:paraId="68D4E411" w14:textId="77777777" w:rsidTr="00A676D0">
        <w:trPr>
          <w:trHeight w:val="404"/>
          <w:jc w:val="center"/>
        </w:trPr>
        <w:tc>
          <w:tcPr>
            <w:tcW w:w="458" w:type="dxa"/>
            <w:hideMark/>
          </w:tcPr>
          <w:p w14:paraId="022FA84A" w14:textId="77777777" w:rsidR="00EB52E0" w:rsidRPr="00C430BC"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3</w:t>
            </w:r>
          </w:p>
        </w:tc>
        <w:tc>
          <w:tcPr>
            <w:tcW w:w="1380" w:type="dxa"/>
            <w:hideMark/>
          </w:tcPr>
          <w:p w14:paraId="7957CD09" w14:textId="77777777" w:rsidR="00EB52E0" w:rsidRPr="00C430BC"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rs3850641</w:t>
            </w:r>
          </w:p>
        </w:tc>
        <w:tc>
          <w:tcPr>
            <w:tcW w:w="2552" w:type="dxa"/>
            <w:hideMark/>
          </w:tcPr>
          <w:p w14:paraId="3861CE47" w14:textId="77777777" w:rsidR="00EB52E0" w:rsidRPr="00C430BC"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TNFSF4</w:t>
            </w:r>
          </w:p>
        </w:tc>
        <w:tc>
          <w:tcPr>
            <w:tcW w:w="3685" w:type="dxa"/>
            <w:vAlign w:val="bottom"/>
          </w:tcPr>
          <w:p w14:paraId="1B335BE0" w14:textId="77777777" w:rsidR="00EB52E0" w:rsidRPr="005211B9" w:rsidRDefault="00EB52E0" w:rsidP="00831194">
            <w:pPr>
              <w:tabs>
                <w:tab w:val="left" w:pos="851"/>
              </w:tabs>
              <w:jc w:val="both"/>
              <w:rPr>
                <w:rFonts w:ascii="Times New Roman" w:eastAsia="Calibri" w:hAnsi="Times New Roman" w:cs="Times New Roman"/>
                <w:sz w:val="24"/>
                <w:szCs w:val="24"/>
                <w:lang w:val="en-US"/>
              </w:rPr>
            </w:pPr>
            <w:r w:rsidRPr="005211B9">
              <w:rPr>
                <w:rFonts w:ascii="Times New Roman" w:eastAsia="Times New Roman" w:hAnsi="Times New Roman" w:cs="Times New Roman"/>
                <w:sz w:val="24"/>
                <w:szCs w:val="24"/>
                <w:lang w:val="en-US"/>
              </w:rPr>
              <w:t>tumor necrosis factor (ligand) superfamily; member 4</w:t>
            </w:r>
          </w:p>
        </w:tc>
        <w:tc>
          <w:tcPr>
            <w:tcW w:w="851" w:type="dxa"/>
            <w:vAlign w:val="bottom"/>
          </w:tcPr>
          <w:p w14:paraId="1C58714D"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Times New Roman" w:hAnsi="Times New Roman" w:cs="Times New Roman"/>
                <w:sz w:val="24"/>
                <w:szCs w:val="24"/>
              </w:rPr>
              <w:t>1</w:t>
            </w:r>
          </w:p>
        </w:tc>
        <w:tc>
          <w:tcPr>
            <w:tcW w:w="1134" w:type="dxa"/>
            <w:vAlign w:val="bottom"/>
          </w:tcPr>
          <w:p w14:paraId="07FF510C"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Times New Roman" w:hAnsi="Times New Roman" w:cs="Times New Roman"/>
                <w:sz w:val="24"/>
                <w:szCs w:val="24"/>
              </w:rPr>
              <w:t>1q25.1a</w:t>
            </w:r>
          </w:p>
        </w:tc>
      </w:tr>
      <w:tr w:rsidR="00EB52E0" w:rsidRPr="00C430BC" w14:paraId="67E3509C" w14:textId="77777777" w:rsidTr="00A676D0">
        <w:trPr>
          <w:trHeight w:val="404"/>
          <w:jc w:val="center"/>
        </w:trPr>
        <w:tc>
          <w:tcPr>
            <w:tcW w:w="458" w:type="dxa"/>
            <w:hideMark/>
          </w:tcPr>
          <w:p w14:paraId="4A3E4E8B" w14:textId="77777777" w:rsidR="00EB52E0" w:rsidRPr="00C430BC"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4</w:t>
            </w:r>
          </w:p>
        </w:tc>
        <w:tc>
          <w:tcPr>
            <w:tcW w:w="1380" w:type="dxa"/>
            <w:hideMark/>
          </w:tcPr>
          <w:p w14:paraId="535819B0" w14:textId="77777777" w:rsidR="00EB52E0" w:rsidRPr="00C430BC"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rs4986790</w:t>
            </w:r>
          </w:p>
        </w:tc>
        <w:tc>
          <w:tcPr>
            <w:tcW w:w="2552" w:type="dxa"/>
            <w:hideMark/>
          </w:tcPr>
          <w:p w14:paraId="75DE640E" w14:textId="77777777" w:rsidR="00EB52E0" w:rsidRPr="00C430BC"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TLR4</w:t>
            </w:r>
          </w:p>
        </w:tc>
        <w:tc>
          <w:tcPr>
            <w:tcW w:w="3685" w:type="dxa"/>
            <w:vAlign w:val="bottom"/>
          </w:tcPr>
          <w:p w14:paraId="6FB1553C"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Times New Roman" w:hAnsi="Times New Roman" w:cs="Times New Roman"/>
                <w:sz w:val="24"/>
                <w:szCs w:val="24"/>
              </w:rPr>
              <w:t>toll-like receptor 4</w:t>
            </w:r>
          </w:p>
        </w:tc>
        <w:tc>
          <w:tcPr>
            <w:tcW w:w="851" w:type="dxa"/>
            <w:vAlign w:val="bottom"/>
          </w:tcPr>
          <w:p w14:paraId="011FCB39"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Times New Roman" w:hAnsi="Times New Roman" w:cs="Times New Roman"/>
                <w:sz w:val="24"/>
                <w:szCs w:val="24"/>
              </w:rPr>
              <w:t>9</w:t>
            </w:r>
          </w:p>
        </w:tc>
        <w:tc>
          <w:tcPr>
            <w:tcW w:w="1134" w:type="dxa"/>
            <w:vAlign w:val="bottom"/>
          </w:tcPr>
          <w:p w14:paraId="3BC3F6E4"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Times New Roman" w:hAnsi="Times New Roman" w:cs="Times New Roman"/>
                <w:sz w:val="24"/>
                <w:szCs w:val="24"/>
              </w:rPr>
              <w:t>9q33.1c</w:t>
            </w:r>
          </w:p>
        </w:tc>
      </w:tr>
      <w:tr w:rsidR="00EB52E0" w:rsidRPr="00C430BC" w14:paraId="292F1799" w14:textId="77777777" w:rsidTr="00A676D0">
        <w:trPr>
          <w:trHeight w:val="353"/>
          <w:jc w:val="center"/>
        </w:trPr>
        <w:tc>
          <w:tcPr>
            <w:tcW w:w="458" w:type="dxa"/>
            <w:hideMark/>
          </w:tcPr>
          <w:p w14:paraId="1698566D" w14:textId="77777777" w:rsidR="00EB52E0" w:rsidRPr="00C430BC"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5</w:t>
            </w:r>
          </w:p>
        </w:tc>
        <w:tc>
          <w:tcPr>
            <w:tcW w:w="1380" w:type="dxa"/>
            <w:hideMark/>
          </w:tcPr>
          <w:p w14:paraId="6D3860B2" w14:textId="77777777" w:rsidR="00EB52E0" w:rsidRPr="00C430BC"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rs17576</w:t>
            </w:r>
          </w:p>
        </w:tc>
        <w:tc>
          <w:tcPr>
            <w:tcW w:w="2552" w:type="dxa"/>
            <w:hideMark/>
          </w:tcPr>
          <w:p w14:paraId="26E28959" w14:textId="77777777" w:rsidR="00EB52E0" w:rsidRPr="00C430BC"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LOC100128028; MMP9</w:t>
            </w:r>
          </w:p>
        </w:tc>
        <w:tc>
          <w:tcPr>
            <w:tcW w:w="3685" w:type="dxa"/>
            <w:vAlign w:val="bottom"/>
          </w:tcPr>
          <w:p w14:paraId="5BBBD866"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Times New Roman" w:hAnsi="Times New Roman" w:cs="Times New Roman"/>
                <w:sz w:val="24"/>
                <w:szCs w:val="24"/>
              </w:rPr>
              <w:t xml:space="preserve">uncharacterized LOC100128028;matrix metallopeptidase 9 </w:t>
            </w:r>
          </w:p>
        </w:tc>
        <w:tc>
          <w:tcPr>
            <w:tcW w:w="851" w:type="dxa"/>
            <w:vAlign w:val="bottom"/>
          </w:tcPr>
          <w:p w14:paraId="50699C51"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Times New Roman" w:hAnsi="Times New Roman" w:cs="Times New Roman"/>
                <w:sz w:val="24"/>
                <w:szCs w:val="24"/>
              </w:rPr>
              <w:t>20</w:t>
            </w:r>
          </w:p>
        </w:tc>
        <w:tc>
          <w:tcPr>
            <w:tcW w:w="1134" w:type="dxa"/>
            <w:vAlign w:val="bottom"/>
          </w:tcPr>
          <w:p w14:paraId="7E9EB267"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Times New Roman" w:hAnsi="Times New Roman" w:cs="Times New Roman"/>
                <w:sz w:val="24"/>
                <w:szCs w:val="24"/>
              </w:rPr>
              <w:t>20q13.12b</w:t>
            </w:r>
          </w:p>
        </w:tc>
      </w:tr>
      <w:tr w:rsidR="00EB52E0" w:rsidRPr="00C430BC" w14:paraId="1F90FB66" w14:textId="77777777" w:rsidTr="00A676D0">
        <w:trPr>
          <w:trHeight w:val="230"/>
          <w:jc w:val="center"/>
        </w:trPr>
        <w:tc>
          <w:tcPr>
            <w:tcW w:w="458" w:type="dxa"/>
            <w:hideMark/>
          </w:tcPr>
          <w:p w14:paraId="0EA91DEE" w14:textId="77777777" w:rsidR="00EB52E0" w:rsidRPr="00C430BC"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6</w:t>
            </w:r>
          </w:p>
        </w:tc>
        <w:tc>
          <w:tcPr>
            <w:tcW w:w="1380" w:type="dxa"/>
            <w:hideMark/>
          </w:tcPr>
          <w:p w14:paraId="08EDE2AB" w14:textId="77777777" w:rsidR="00EB52E0" w:rsidRPr="00C430BC"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rs3184504</w:t>
            </w:r>
          </w:p>
        </w:tc>
        <w:tc>
          <w:tcPr>
            <w:tcW w:w="2552" w:type="dxa"/>
            <w:hideMark/>
          </w:tcPr>
          <w:p w14:paraId="291D7E3C" w14:textId="77777777" w:rsidR="00EB52E0" w:rsidRPr="00C430BC"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SH2B3; ATXN2</w:t>
            </w:r>
          </w:p>
        </w:tc>
        <w:tc>
          <w:tcPr>
            <w:tcW w:w="3685" w:type="dxa"/>
            <w:vAlign w:val="bottom"/>
          </w:tcPr>
          <w:p w14:paraId="6B807B8B"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Times New Roman" w:hAnsi="Times New Roman" w:cs="Times New Roman"/>
                <w:sz w:val="24"/>
                <w:szCs w:val="24"/>
              </w:rPr>
              <w:t>SH2B adaptor protein 3;ataxin 2</w:t>
            </w:r>
          </w:p>
        </w:tc>
        <w:tc>
          <w:tcPr>
            <w:tcW w:w="851" w:type="dxa"/>
            <w:vAlign w:val="bottom"/>
          </w:tcPr>
          <w:p w14:paraId="3B1062BB"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Times New Roman" w:hAnsi="Times New Roman" w:cs="Times New Roman"/>
                <w:sz w:val="24"/>
                <w:szCs w:val="24"/>
              </w:rPr>
              <w:t>12</w:t>
            </w:r>
          </w:p>
        </w:tc>
        <w:tc>
          <w:tcPr>
            <w:tcW w:w="1134" w:type="dxa"/>
            <w:vAlign w:val="bottom"/>
          </w:tcPr>
          <w:p w14:paraId="7EA874AD"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Times New Roman" w:hAnsi="Times New Roman" w:cs="Times New Roman"/>
                <w:sz w:val="24"/>
                <w:szCs w:val="24"/>
              </w:rPr>
              <w:t>12q24.12a</w:t>
            </w:r>
          </w:p>
        </w:tc>
      </w:tr>
      <w:tr w:rsidR="00EB52E0" w:rsidRPr="00C430BC" w14:paraId="0A10E002" w14:textId="77777777" w:rsidTr="00A676D0">
        <w:trPr>
          <w:trHeight w:val="363"/>
          <w:jc w:val="center"/>
        </w:trPr>
        <w:tc>
          <w:tcPr>
            <w:tcW w:w="458" w:type="dxa"/>
            <w:hideMark/>
          </w:tcPr>
          <w:p w14:paraId="180936EC" w14:textId="77777777" w:rsidR="00EB52E0" w:rsidRPr="00C430BC"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7</w:t>
            </w:r>
          </w:p>
        </w:tc>
        <w:tc>
          <w:tcPr>
            <w:tcW w:w="1380" w:type="dxa"/>
            <w:hideMark/>
          </w:tcPr>
          <w:p w14:paraId="348CBE6C" w14:textId="77777777" w:rsidR="00EB52E0" w:rsidRPr="00C430BC"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rs3782886</w:t>
            </w:r>
          </w:p>
        </w:tc>
        <w:tc>
          <w:tcPr>
            <w:tcW w:w="2552" w:type="dxa"/>
            <w:hideMark/>
          </w:tcPr>
          <w:p w14:paraId="1672020A" w14:textId="77777777" w:rsidR="00EB52E0" w:rsidRPr="00C430BC"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BRAP</w:t>
            </w:r>
          </w:p>
        </w:tc>
        <w:tc>
          <w:tcPr>
            <w:tcW w:w="3685" w:type="dxa"/>
            <w:vAlign w:val="bottom"/>
          </w:tcPr>
          <w:p w14:paraId="2EC4F414"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Times New Roman" w:hAnsi="Times New Roman" w:cs="Times New Roman"/>
                <w:sz w:val="24"/>
                <w:szCs w:val="24"/>
              </w:rPr>
              <w:t>BRCA1 associated protein</w:t>
            </w:r>
          </w:p>
        </w:tc>
        <w:tc>
          <w:tcPr>
            <w:tcW w:w="851" w:type="dxa"/>
            <w:vAlign w:val="bottom"/>
          </w:tcPr>
          <w:p w14:paraId="54D470D1"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Times New Roman" w:hAnsi="Times New Roman" w:cs="Times New Roman"/>
                <w:sz w:val="24"/>
                <w:szCs w:val="24"/>
              </w:rPr>
              <w:t>12</w:t>
            </w:r>
          </w:p>
        </w:tc>
        <w:tc>
          <w:tcPr>
            <w:tcW w:w="1134" w:type="dxa"/>
            <w:vAlign w:val="bottom"/>
          </w:tcPr>
          <w:p w14:paraId="74F8DBB0"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Times New Roman" w:hAnsi="Times New Roman" w:cs="Times New Roman"/>
                <w:sz w:val="24"/>
                <w:szCs w:val="24"/>
              </w:rPr>
              <w:t>12q24.12b</w:t>
            </w:r>
          </w:p>
        </w:tc>
      </w:tr>
      <w:tr w:rsidR="00EB52E0" w:rsidRPr="00C430BC" w14:paraId="7DD6350B" w14:textId="77777777" w:rsidTr="00A676D0">
        <w:trPr>
          <w:trHeight w:val="241"/>
          <w:jc w:val="center"/>
        </w:trPr>
        <w:tc>
          <w:tcPr>
            <w:tcW w:w="458" w:type="dxa"/>
            <w:hideMark/>
          </w:tcPr>
          <w:p w14:paraId="446E63F3" w14:textId="77777777" w:rsidR="00EB52E0" w:rsidRPr="00C430BC"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8</w:t>
            </w:r>
          </w:p>
        </w:tc>
        <w:tc>
          <w:tcPr>
            <w:tcW w:w="1380" w:type="dxa"/>
            <w:hideMark/>
          </w:tcPr>
          <w:p w14:paraId="59FD3618" w14:textId="77777777" w:rsidR="00EB52E0" w:rsidRPr="00C430BC"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rs1234315</w:t>
            </w:r>
          </w:p>
        </w:tc>
        <w:tc>
          <w:tcPr>
            <w:tcW w:w="2552" w:type="dxa"/>
            <w:hideMark/>
          </w:tcPr>
          <w:p w14:paraId="6211283C" w14:textId="77777777" w:rsidR="00EB52E0" w:rsidRPr="00C430BC"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TNFSF4</w:t>
            </w:r>
          </w:p>
        </w:tc>
        <w:tc>
          <w:tcPr>
            <w:tcW w:w="3685" w:type="dxa"/>
            <w:vAlign w:val="bottom"/>
          </w:tcPr>
          <w:p w14:paraId="474166C1" w14:textId="77777777" w:rsidR="00EB52E0" w:rsidRPr="005211B9" w:rsidRDefault="00EB52E0" w:rsidP="00831194">
            <w:pPr>
              <w:tabs>
                <w:tab w:val="left" w:pos="851"/>
              </w:tabs>
              <w:jc w:val="both"/>
              <w:rPr>
                <w:rFonts w:ascii="Times New Roman" w:eastAsia="Calibri" w:hAnsi="Times New Roman" w:cs="Times New Roman"/>
                <w:sz w:val="24"/>
                <w:szCs w:val="24"/>
                <w:lang w:val="en-US"/>
              </w:rPr>
            </w:pPr>
            <w:r w:rsidRPr="005211B9">
              <w:rPr>
                <w:rFonts w:ascii="Times New Roman" w:eastAsia="Times New Roman" w:hAnsi="Times New Roman" w:cs="Times New Roman"/>
                <w:sz w:val="24"/>
                <w:szCs w:val="24"/>
                <w:lang w:val="en-US"/>
              </w:rPr>
              <w:t>tumor necrosis factor (ligand) superfamily; member 4</w:t>
            </w:r>
          </w:p>
        </w:tc>
        <w:tc>
          <w:tcPr>
            <w:tcW w:w="851" w:type="dxa"/>
            <w:vAlign w:val="bottom"/>
          </w:tcPr>
          <w:p w14:paraId="330FD59A"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Times New Roman" w:hAnsi="Times New Roman" w:cs="Times New Roman"/>
                <w:sz w:val="24"/>
                <w:szCs w:val="24"/>
              </w:rPr>
              <w:t>1</w:t>
            </w:r>
          </w:p>
        </w:tc>
        <w:tc>
          <w:tcPr>
            <w:tcW w:w="1134" w:type="dxa"/>
            <w:vAlign w:val="bottom"/>
          </w:tcPr>
          <w:p w14:paraId="01824679"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Times New Roman" w:hAnsi="Times New Roman" w:cs="Times New Roman"/>
                <w:sz w:val="24"/>
                <w:szCs w:val="24"/>
              </w:rPr>
              <w:t>1q25.1a</w:t>
            </w:r>
          </w:p>
        </w:tc>
      </w:tr>
      <w:tr w:rsidR="00EB52E0" w:rsidRPr="00C430BC" w14:paraId="0D5030F4" w14:textId="77777777" w:rsidTr="00A676D0">
        <w:trPr>
          <w:trHeight w:val="248"/>
          <w:jc w:val="center"/>
        </w:trPr>
        <w:tc>
          <w:tcPr>
            <w:tcW w:w="458" w:type="dxa"/>
            <w:hideMark/>
          </w:tcPr>
          <w:p w14:paraId="1DBDE3D5" w14:textId="77777777" w:rsidR="00EB52E0" w:rsidRPr="00C430BC"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9</w:t>
            </w:r>
          </w:p>
        </w:tc>
        <w:tc>
          <w:tcPr>
            <w:tcW w:w="1380" w:type="dxa"/>
            <w:hideMark/>
          </w:tcPr>
          <w:p w14:paraId="18DA128F" w14:textId="77777777" w:rsidR="00EB52E0" w:rsidRPr="00C430BC"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rs17228212</w:t>
            </w:r>
          </w:p>
        </w:tc>
        <w:tc>
          <w:tcPr>
            <w:tcW w:w="2552" w:type="dxa"/>
            <w:hideMark/>
          </w:tcPr>
          <w:p w14:paraId="0106C9ED" w14:textId="77777777" w:rsidR="00EB52E0" w:rsidRPr="00C430BC"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SMAD3</w:t>
            </w:r>
          </w:p>
        </w:tc>
        <w:tc>
          <w:tcPr>
            <w:tcW w:w="3685" w:type="dxa"/>
            <w:vAlign w:val="bottom"/>
          </w:tcPr>
          <w:p w14:paraId="7C7D31A1"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Times New Roman" w:hAnsi="Times New Roman" w:cs="Times New Roman"/>
                <w:sz w:val="24"/>
                <w:szCs w:val="24"/>
              </w:rPr>
              <w:t>SMAD family member 3</w:t>
            </w:r>
          </w:p>
        </w:tc>
        <w:tc>
          <w:tcPr>
            <w:tcW w:w="851" w:type="dxa"/>
            <w:vAlign w:val="bottom"/>
          </w:tcPr>
          <w:p w14:paraId="69E5F7F4"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Times New Roman" w:hAnsi="Times New Roman" w:cs="Times New Roman"/>
                <w:sz w:val="24"/>
                <w:szCs w:val="24"/>
              </w:rPr>
              <w:t>15</w:t>
            </w:r>
          </w:p>
        </w:tc>
        <w:tc>
          <w:tcPr>
            <w:tcW w:w="1134" w:type="dxa"/>
            <w:vAlign w:val="bottom"/>
          </w:tcPr>
          <w:p w14:paraId="36664ACB"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Times New Roman" w:hAnsi="Times New Roman" w:cs="Times New Roman"/>
                <w:sz w:val="24"/>
                <w:szCs w:val="24"/>
              </w:rPr>
              <w:t>15q22.33c</w:t>
            </w:r>
          </w:p>
        </w:tc>
      </w:tr>
      <w:tr w:rsidR="00EB52E0" w:rsidRPr="00C430BC" w14:paraId="2562261A" w14:textId="77777777" w:rsidTr="00A676D0">
        <w:trPr>
          <w:trHeight w:val="254"/>
          <w:jc w:val="center"/>
        </w:trPr>
        <w:tc>
          <w:tcPr>
            <w:tcW w:w="458" w:type="dxa"/>
            <w:hideMark/>
          </w:tcPr>
          <w:p w14:paraId="5872C6FF" w14:textId="77777777" w:rsidR="00EB52E0" w:rsidRPr="00C430BC"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10</w:t>
            </w:r>
          </w:p>
        </w:tc>
        <w:tc>
          <w:tcPr>
            <w:tcW w:w="1380" w:type="dxa"/>
            <w:hideMark/>
          </w:tcPr>
          <w:p w14:paraId="464913FB" w14:textId="77777777" w:rsidR="00EB52E0" w:rsidRPr="00C430BC"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rs788016</w:t>
            </w:r>
          </w:p>
        </w:tc>
        <w:tc>
          <w:tcPr>
            <w:tcW w:w="2552" w:type="dxa"/>
            <w:hideMark/>
          </w:tcPr>
          <w:p w14:paraId="7C905ADF" w14:textId="77777777" w:rsidR="00EB52E0" w:rsidRPr="00C430BC"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HSPD1</w:t>
            </w:r>
          </w:p>
        </w:tc>
        <w:tc>
          <w:tcPr>
            <w:tcW w:w="3685" w:type="dxa"/>
            <w:vAlign w:val="bottom"/>
          </w:tcPr>
          <w:p w14:paraId="48FB2348" w14:textId="77777777" w:rsidR="00EB52E0" w:rsidRPr="005211B9" w:rsidRDefault="00EB52E0" w:rsidP="00831194">
            <w:pPr>
              <w:tabs>
                <w:tab w:val="left" w:pos="851"/>
              </w:tabs>
              <w:jc w:val="both"/>
              <w:rPr>
                <w:rFonts w:ascii="Times New Roman" w:eastAsia="Calibri" w:hAnsi="Times New Roman" w:cs="Times New Roman"/>
                <w:sz w:val="24"/>
                <w:szCs w:val="24"/>
                <w:lang w:val="en-US"/>
              </w:rPr>
            </w:pPr>
            <w:r w:rsidRPr="005211B9">
              <w:rPr>
                <w:rFonts w:ascii="Times New Roman" w:eastAsia="Times New Roman" w:hAnsi="Times New Roman" w:cs="Times New Roman"/>
                <w:sz w:val="24"/>
                <w:szCs w:val="24"/>
                <w:lang w:val="en-US"/>
              </w:rPr>
              <w:t>heat shock 60kDa protein 1 (chaperonin)</w:t>
            </w:r>
          </w:p>
        </w:tc>
        <w:tc>
          <w:tcPr>
            <w:tcW w:w="851" w:type="dxa"/>
            <w:vAlign w:val="bottom"/>
          </w:tcPr>
          <w:p w14:paraId="65856E2D"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Times New Roman" w:hAnsi="Times New Roman" w:cs="Times New Roman"/>
                <w:sz w:val="24"/>
                <w:szCs w:val="24"/>
              </w:rPr>
              <w:t>2</w:t>
            </w:r>
          </w:p>
        </w:tc>
        <w:tc>
          <w:tcPr>
            <w:tcW w:w="1134" w:type="dxa"/>
            <w:vAlign w:val="bottom"/>
          </w:tcPr>
          <w:p w14:paraId="4AE09933"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Times New Roman" w:hAnsi="Times New Roman" w:cs="Times New Roman"/>
                <w:sz w:val="24"/>
                <w:szCs w:val="24"/>
              </w:rPr>
              <w:t>2q33.1b</w:t>
            </w:r>
          </w:p>
        </w:tc>
      </w:tr>
      <w:tr w:rsidR="00EB52E0" w:rsidRPr="00C430BC" w14:paraId="3944A4E5" w14:textId="77777777" w:rsidTr="00A676D0">
        <w:trPr>
          <w:trHeight w:val="317"/>
          <w:jc w:val="center"/>
        </w:trPr>
        <w:tc>
          <w:tcPr>
            <w:tcW w:w="458" w:type="dxa"/>
            <w:hideMark/>
          </w:tcPr>
          <w:p w14:paraId="415C6E7D" w14:textId="77777777" w:rsidR="00EB52E0" w:rsidRPr="00C430BC"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11</w:t>
            </w:r>
          </w:p>
        </w:tc>
        <w:tc>
          <w:tcPr>
            <w:tcW w:w="1380" w:type="dxa"/>
            <w:hideMark/>
          </w:tcPr>
          <w:p w14:paraId="12079059" w14:textId="77777777" w:rsidR="00EB52E0" w:rsidRPr="00C430BC"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rs2340690</w:t>
            </w:r>
          </w:p>
        </w:tc>
        <w:tc>
          <w:tcPr>
            <w:tcW w:w="2552" w:type="dxa"/>
            <w:hideMark/>
          </w:tcPr>
          <w:p w14:paraId="47395F21" w14:textId="77777777" w:rsidR="00EB52E0" w:rsidRPr="00C430BC"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HSPE1;HSPE1-MOB4;HSPD1</w:t>
            </w:r>
          </w:p>
        </w:tc>
        <w:tc>
          <w:tcPr>
            <w:tcW w:w="3685" w:type="dxa"/>
            <w:vAlign w:val="bottom"/>
          </w:tcPr>
          <w:p w14:paraId="7F0342AF" w14:textId="77777777" w:rsidR="00EB52E0" w:rsidRPr="005211B9" w:rsidRDefault="00EB52E0" w:rsidP="00831194">
            <w:pPr>
              <w:tabs>
                <w:tab w:val="left" w:pos="851"/>
              </w:tabs>
              <w:jc w:val="both"/>
              <w:rPr>
                <w:rFonts w:ascii="Times New Roman" w:eastAsia="Calibri" w:hAnsi="Times New Roman" w:cs="Times New Roman"/>
                <w:sz w:val="24"/>
                <w:szCs w:val="24"/>
                <w:lang w:val="en-US"/>
              </w:rPr>
            </w:pPr>
            <w:r w:rsidRPr="005211B9">
              <w:rPr>
                <w:rFonts w:ascii="Times New Roman" w:eastAsia="Times New Roman" w:hAnsi="Times New Roman" w:cs="Times New Roman"/>
                <w:sz w:val="24"/>
                <w:szCs w:val="24"/>
                <w:lang w:val="en-US"/>
              </w:rPr>
              <w:t>heat shock 10kDa protein 1 (chaperonin 10);</w:t>
            </w:r>
          </w:p>
        </w:tc>
        <w:tc>
          <w:tcPr>
            <w:tcW w:w="851" w:type="dxa"/>
            <w:vAlign w:val="bottom"/>
          </w:tcPr>
          <w:p w14:paraId="3B2241A4"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Times New Roman" w:hAnsi="Times New Roman" w:cs="Times New Roman"/>
                <w:sz w:val="24"/>
                <w:szCs w:val="24"/>
              </w:rPr>
              <w:t>2</w:t>
            </w:r>
          </w:p>
        </w:tc>
        <w:tc>
          <w:tcPr>
            <w:tcW w:w="1134" w:type="dxa"/>
            <w:vAlign w:val="bottom"/>
          </w:tcPr>
          <w:p w14:paraId="2C3CF30B"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Times New Roman" w:hAnsi="Times New Roman" w:cs="Times New Roman"/>
                <w:sz w:val="24"/>
                <w:szCs w:val="24"/>
              </w:rPr>
              <w:t>2q33.1b</w:t>
            </w:r>
          </w:p>
        </w:tc>
      </w:tr>
      <w:tr w:rsidR="00EB52E0" w:rsidRPr="00C430BC" w14:paraId="277FD900" w14:textId="77777777" w:rsidTr="00A676D0">
        <w:trPr>
          <w:trHeight w:val="421"/>
          <w:jc w:val="center"/>
        </w:trPr>
        <w:tc>
          <w:tcPr>
            <w:tcW w:w="458" w:type="dxa"/>
            <w:hideMark/>
          </w:tcPr>
          <w:p w14:paraId="1976AC00" w14:textId="77777777" w:rsidR="00EB52E0" w:rsidRPr="00C430BC"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12</w:t>
            </w:r>
          </w:p>
        </w:tc>
        <w:tc>
          <w:tcPr>
            <w:tcW w:w="1380" w:type="dxa"/>
            <w:hideMark/>
          </w:tcPr>
          <w:p w14:paraId="78B1486C" w14:textId="77777777" w:rsidR="00EB52E0" w:rsidRPr="00C430BC"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rs6725887</w:t>
            </w:r>
          </w:p>
        </w:tc>
        <w:tc>
          <w:tcPr>
            <w:tcW w:w="2552" w:type="dxa"/>
            <w:hideMark/>
          </w:tcPr>
          <w:p w14:paraId="443461ED" w14:textId="77777777" w:rsidR="00EB52E0" w:rsidRPr="00C430BC"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ICA1L; WDR12</w:t>
            </w:r>
          </w:p>
        </w:tc>
        <w:tc>
          <w:tcPr>
            <w:tcW w:w="3685" w:type="dxa"/>
            <w:vAlign w:val="bottom"/>
          </w:tcPr>
          <w:p w14:paraId="289DA355" w14:textId="77777777" w:rsidR="00EB52E0" w:rsidRPr="005211B9" w:rsidRDefault="00EB52E0" w:rsidP="00831194">
            <w:pPr>
              <w:tabs>
                <w:tab w:val="left" w:pos="851"/>
              </w:tabs>
              <w:jc w:val="both"/>
              <w:rPr>
                <w:rFonts w:ascii="Times New Roman" w:eastAsia="Calibri" w:hAnsi="Times New Roman" w:cs="Times New Roman"/>
                <w:sz w:val="24"/>
                <w:szCs w:val="24"/>
                <w:lang w:val="en-US"/>
              </w:rPr>
            </w:pPr>
            <w:r w:rsidRPr="005211B9">
              <w:rPr>
                <w:rFonts w:ascii="Times New Roman" w:eastAsia="Times New Roman" w:hAnsi="Times New Roman" w:cs="Times New Roman"/>
                <w:sz w:val="24"/>
                <w:szCs w:val="24"/>
                <w:lang w:val="en-US"/>
              </w:rPr>
              <w:t>islet cell autoantigen 1;69kDa-like;WD repeat domain 12</w:t>
            </w:r>
          </w:p>
        </w:tc>
        <w:tc>
          <w:tcPr>
            <w:tcW w:w="851" w:type="dxa"/>
            <w:vAlign w:val="bottom"/>
          </w:tcPr>
          <w:p w14:paraId="428FAC60"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Times New Roman" w:hAnsi="Times New Roman" w:cs="Times New Roman"/>
                <w:sz w:val="24"/>
                <w:szCs w:val="24"/>
              </w:rPr>
              <w:t>2</w:t>
            </w:r>
          </w:p>
        </w:tc>
        <w:tc>
          <w:tcPr>
            <w:tcW w:w="1134" w:type="dxa"/>
            <w:vAlign w:val="bottom"/>
          </w:tcPr>
          <w:p w14:paraId="1CD4B711"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Times New Roman" w:hAnsi="Times New Roman" w:cs="Times New Roman"/>
                <w:sz w:val="24"/>
                <w:szCs w:val="24"/>
              </w:rPr>
              <w:t>2q33.2a</w:t>
            </w:r>
          </w:p>
        </w:tc>
      </w:tr>
      <w:tr w:rsidR="00EB52E0" w:rsidRPr="003462A2" w14:paraId="619246B3" w14:textId="77777777" w:rsidTr="00A676D0">
        <w:trPr>
          <w:trHeight w:val="204"/>
          <w:jc w:val="center"/>
        </w:trPr>
        <w:tc>
          <w:tcPr>
            <w:tcW w:w="458" w:type="dxa"/>
          </w:tcPr>
          <w:p w14:paraId="6EB495F6"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13</w:t>
            </w:r>
          </w:p>
        </w:tc>
        <w:tc>
          <w:tcPr>
            <w:tcW w:w="1380" w:type="dxa"/>
            <w:vAlign w:val="center"/>
          </w:tcPr>
          <w:p w14:paraId="20E9EAB7"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hAnsi="Times New Roman" w:cs="Times New Roman"/>
                <w:color w:val="000000" w:themeColor="text1"/>
                <w:sz w:val="24"/>
                <w:szCs w:val="24"/>
              </w:rPr>
              <w:t>rs1799963</w:t>
            </w:r>
          </w:p>
        </w:tc>
        <w:tc>
          <w:tcPr>
            <w:tcW w:w="2552" w:type="dxa"/>
            <w:vAlign w:val="bottom"/>
          </w:tcPr>
          <w:p w14:paraId="48DE3B22"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hAnsi="Times New Roman" w:cs="Times New Roman"/>
                <w:color w:val="000000" w:themeColor="text1"/>
                <w:sz w:val="24"/>
                <w:szCs w:val="24"/>
              </w:rPr>
              <w:t>CKAP5;  F2</w:t>
            </w:r>
          </w:p>
        </w:tc>
        <w:tc>
          <w:tcPr>
            <w:tcW w:w="3685" w:type="dxa"/>
            <w:vAlign w:val="bottom"/>
          </w:tcPr>
          <w:p w14:paraId="108F5A3A" w14:textId="77777777" w:rsidR="00EB52E0" w:rsidRPr="005211B9" w:rsidRDefault="00EB52E0" w:rsidP="00831194">
            <w:pPr>
              <w:tabs>
                <w:tab w:val="left" w:pos="851"/>
              </w:tabs>
              <w:jc w:val="both"/>
              <w:rPr>
                <w:rFonts w:ascii="Times New Roman" w:hAnsi="Times New Roman" w:cs="Times New Roman"/>
                <w:color w:val="000000" w:themeColor="text1"/>
                <w:sz w:val="24"/>
                <w:szCs w:val="24"/>
                <w:lang w:val="en-US"/>
              </w:rPr>
            </w:pPr>
            <w:r w:rsidRPr="005211B9">
              <w:rPr>
                <w:rFonts w:ascii="Times New Roman" w:eastAsia="Times New Roman" w:hAnsi="Times New Roman" w:cs="Times New Roman"/>
                <w:sz w:val="24"/>
                <w:szCs w:val="24"/>
                <w:lang w:val="en-US"/>
              </w:rPr>
              <w:t>cytoskeleton associated protein 5;coagulation factor II (thrombin)</w:t>
            </w:r>
          </w:p>
        </w:tc>
        <w:tc>
          <w:tcPr>
            <w:tcW w:w="851" w:type="dxa"/>
            <w:vAlign w:val="bottom"/>
          </w:tcPr>
          <w:p w14:paraId="6685127F"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11</w:t>
            </w:r>
          </w:p>
        </w:tc>
        <w:tc>
          <w:tcPr>
            <w:tcW w:w="1134" w:type="dxa"/>
            <w:vAlign w:val="bottom"/>
          </w:tcPr>
          <w:p w14:paraId="1A239184"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11p11.2b</w:t>
            </w:r>
          </w:p>
        </w:tc>
      </w:tr>
      <w:tr w:rsidR="00EB52E0" w:rsidRPr="003462A2" w14:paraId="3F24555D" w14:textId="77777777" w:rsidTr="00A676D0">
        <w:trPr>
          <w:trHeight w:val="204"/>
          <w:jc w:val="center"/>
        </w:trPr>
        <w:tc>
          <w:tcPr>
            <w:tcW w:w="458" w:type="dxa"/>
          </w:tcPr>
          <w:p w14:paraId="43AF2163"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14</w:t>
            </w:r>
          </w:p>
        </w:tc>
        <w:tc>
          <w:tcPr>
            <w:tcW w:w="1380" w:type="dxa"/>
            <w:vAlign w:val="bottom"/>
          </w:tcPr>
          <w:p w14:paraId="30A09D12"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hAnsi="Times New Roman" w:cs="Times New Roman"/>
                <w:color w:val="000000" w:themeColor="text1"/>
                <w:sz w:val="24"/>
                <w:szCs w:val="24"/>
              </w:rPr>
              <w:t>rs6025</w:t>
            </w:r>
          </w:p>
        </w:tc>
        <w:tc>
          <w:tcPr>
            <w:tcW w:w="2552" w:type="dxa"/>
            <w:vAlign w:val="bottom"/>
          </w:tcPr>
          <w:p w14:paraId="1CB687AB"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hAnsi="Times New Roman" w:cs="Times New Roman"/>
                <w:color w:val="000000" w:themeColor="text1"/>
                <w:sz w:val="24"/>
                <w:szCs w:val="24"/>
              </w:rPr>
              <w:t>F5</w:t>
            </w:r>
          </w:p>
        </w:tc>
        <w:tc>
          <w:tcPr>
            <w:tcW w:w="3685" w:type="dxa"/>
            <w:vAlign w:val="bottom"/>
          </w:tcPr>
          <w:p w14:paraId="217F7394" w14:textId="77777777" w:rsidR="00EB52E0" w:rsidRPr="005211B9" w:rsidRDefault="00EB52E0" w:rsidP="00831194">
            <w:pPr>
              <w:tabs>
                <w:tab w:val="left" w:pos="851"/>
              </w:tabs>
              <w:jc w:val="both"/>
              <w:rPr>
                <w:rFonts w:ascii="Times New Roman" w:hAnsi="Times New Roman" w:cs="Times New Roman"/>
                <w:color w:val="000000" w:themeColor="text1"/>
                <w:sz w:val="24"/>
                <w:szCs w:val="24"/>
                <w:lang w:val="en-US"/>
              </w:rPr>
            </w:pPr>
            <w:r w:rsidRPr="005211B9">
              <w:rPr>
                <w:rFonts w:ascii="Times New Roman" w:eastAsia="Times New Roman" w:hAnsi="Times New Roman" w:cs="Times New Roman"/>
                <w:sz w:val="24"/>
                <w:szCs w:val="24"/>
                <w:lang w:val="en-US"/>
              </w:rPr>
              <w:t>coagulation factor V (proaccelerin; labile factor)</w:t>
            </w:r>
          </w:p>
        </w:tc>
        <w:tc>
          <w:tcPr>
            <w:tcW w:w="851" w:type="dxa"/>
            <w:vAlign w:val="bottom"/>
          </w:tcPr>
          <w:p w14:paraId="3181C10B"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1</w:t>
            </w:r>
          </w:p>
        </w:tc>
        <w:tc>
          <w:tcPr>
            <w:tcW w:w="1134" w:type="dxa"/>
            <w:vAlign w:val="bottom"/>
          </w:tcPr>
          <w:p w14:paraId="59D79963"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1q24.2b</w:t>
            </w:r>
          </w:p>
        </w:tc>
      </w:tr>
      <w:tr w:rsidR="00EB52E0" w:rsidRPr="003462A2" w14:paraId="77EF5B0C" w14:textId="77777777" w:rsidTr="00A676D0">
        <w:trPr>
          <w:trHeight w:val="346"/>
          <w:jc w:val="center"/>
        </w:trPr>
        <w:tc>
          <w:tcPr>
            <w:tcW w:w="458" w:type="dxa"/>
          </w:tcPr>
          <w:p w14:paraId="6FEBA7ED"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15</w:t>
            </w:r>
          </w:p>
        </w:tc>
        <w:tc>
          <w:tcPr>
            <w:tcW w:w="1380" w:type="dxa"/>
            <w:vAlign w:val="center"/>
          </w:tcPr>
          <w:p w14:paraId="3E961274"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hAnsi="Times New Roman" w:cs="Times New Roman"/>
                <w:color w:val="000000" w:themeColor="text1"/>
                <w:sz w:val="24"/>
                <w:szCs w:val="24"/>
              </w:rPr>
              <w:t>rs1800787</w:t>
            </w:r>
          </w:p>
        </w:tc>
        <w:tc>
          <w:tcPr>
            <w:tcW w:w="2552" w:type="dxa"/>
            <w:vAlign w:val="bottom"/>
          </w:tcPr>
          <w:p w14:paraId="1E4EC096"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hAnsi="Times New Roman" w:cs="Times New Roman"/>
                <w:color w:val="000000" w:themeColor="text1"/>
                <w:sz w:val="24"/>
                <w:szCs w:val="24"/>
              </w:rPr>
              <w:t>FGB</w:t>
            </w:r>
          </w:p>
        </w:tc>
        <w:tc>
          <w:tcPr>
            <w:tcW w:w="3685" w:type="dxa"/>
            <w:vAlign w:val="bottom"/>
          </w:tcPr>
          <w:p w14:paraId="4E3F092B"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fibrinogen beta chain</w:t>
            </w:r>
          </w:p>
        </w:tc>
        <w:tc>
          <w:tcPr>
            <w:tcW w:w="851" w:type="dxa"/>
            <w:vAlign w:val="bottom"/>
          </w:tcPr>
          <w:p w14:paraId="634F85D2"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4</w:t>
            </w:r>
          </w:p>
        </w:tc>
        <w:tc>
          <w:tcPr>
            <w:tcW w:w="1134" w:type="dxa"/>
            <w:vAlign w:val="bottom"/>
          </w:tcPr>
          <w:p w14:paraId="7CCDA2E6"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4q31.3d</w:t>
            </w:r>
          </w:p>
        </w:tc>
      </w:tr>
      <w:tr w:rsidR="00EB52E0" w:rsidRPr="003462A2" w14:paraId="1CDF85D9" w14:textId="77777777" w:rsidTr="00A676D0">
        <w:trPr>
          <w:trHeight w:val="204"/>
          <w:jc w:val="center"/>
        </w:trPr>
        <w:tc>
          <w:tcPr>
            <w:tcW w:w="458" w:type="dxa"/>
          </w:tcPr>
          <w:p w14:paraId="3484C130"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16</w:t>
            </w:r>
          </w:p>
        </w:tc>
        <w:tc>
          <w:tcPr>
            <w:tcW w:w="1380" w:type="dxa"/>
            <w:vAlign w:val="center"/>
          </w:tcPr>
          <w:p w14:paraId="63F42295"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hAnsi="Times New Roman" w:cs="Times New Roman"/>
                <w:color w:val="000000" w:themeColor="text1"/>
                <w:sz w:val="24"/>
                <w:szCs w:val="24"/>
              </w:rPr>
              <w:t>rs1799983</w:t>
            </w:r>
          </w:p>
        </w:tc>
        <w:tc>
          <w:tcPr>
            <w:tcW w:w="2552" w:type="dxa"/>
            <w:vAlign w:val="bottom"/>
          </w:tcPr>
          <w:p w14:paraId="27DF874C"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hAnsi="Times New Roman" w:cs="Times New Roman"/>
                <w:color w:val="000000" w:themeColor="text1"/>
                <w:sz w:val="24"/>
                <w:szCs w:val="24"/>
              </w:rPr>
              <w:t>CKAP5;F2</w:t>
            </w:r>
          </w:p>
        </w:tc>
        <w:tc>
          <w:tcPr>
            <w:tcW w:w="3685" w:type="dxa"/>
            <w:vAlign w:val="bottom"/>
          </w:tcPr>
          <w:p w14:paraId="455627EE" w14:textId="77777777" w:rsidR="00EB52E0" w:rsidRPr="005211B9" w:rsidRDefault="00EB52E0" w:rsidP="00831194">
            <w:pPr>
              <w:tabs>
                <w:tab w:val="left" w:pos="851"/>
              </w:tabs>
              <w:jc w:val="both"/>
              <w:rPr>
                <w:rFonts w:ascii="Times New Roman" w:hAnsi="Times New Roman" w:cs="Times New Roman"/>
                <w:color w:val="000000" w:themeColor="text1"/>
                <w:sz w:val="24"/>
                <w:szCs w:val="24"/>
                <w:lang w:val="en-US"/>
              </w:rPr>
            </w:pPr>
            <w:r w:rsidRPr="005211B9">
              <w:rPr>
                <w:rFonts w:ascii="Times New Roman" w:eastAsia="Times New Roman" w:hAnsi="Times New Roman" w:cs="Times New Roman"/>
                <w:sz w:val="24"/>
                <w:szCs w:val="24"/>
                <w:lang w:val="en-US"/>
              </w:rPr>
              <w:t>cytoskeleton associated protein 5;coagulation factor II (thrombin)</w:t>
            </w:r>
          </w:p>
        </w:tc>
        <w:tc>
          <w:tcPr>
            <w:tcW w:w="851" w:type="dxa"/>
            <w:vAlign w:val="bottom"/>
          </w:tcPr>
          <w:p w14:paraId="1546AD94"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11</w:t>
            </w:r>
          </w:p>
        </w:tc>
        <w:tc>
          <w:tcPr>
            <w:tcW w:w="1134" w:type="dxa"/>
            <w:vAlign w:val="bottom"/>
          </w:tcPr>
          <w:p w14:paraId="537DD19E"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11p11.2b</w:t>
            </w:r>
          </w:p>
        </w:tc>
      </w:tr>
      <w:tr w:rsidR="00EB52E0" w:rsidRPr="003462A2" w14:paraId="78074656" w14:textId="77777777" w:rsidTr="00A676D0">
        <w:trPr>
          <w:trHeight w:val="427"/>
          <w:jc w:val="center"/>
        </w:trPr>
        <w:tc>
          <w:tcPr>
            <w:tcW w:w="458" w:type="dxa"/>
          </w:tcPr>
          <w:p w14:paraId="461E9B71"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17</w:t>
            </w:r>
          </w:p>
        </w:tc>
        <w:tc>
          <w:tcPr>
            <w:tcW w:w="1380" w:type="dxa"/>
            <w:vAlign w:val="center"/>
          </w:tcPr>
          <w:p w14:paraId="1F3E0E14"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hAnsi="Times New Roman" w:cs="Times New Roman"/>
                <w:color w:val="000000" w:themeColor="text1"/>
                <w:sz w:val="24"/>
                <w:szCs w:val="24"/>
              </w:rPr>
              <w:t>rs2306374</w:t>
            </w:r>
          </w:p>
        </w:tc>
        <w:tc>
          <w:tcPr>
            <w:tcW w:w="2552" w:type="dxa"/>
            <w:vAlign w:val="bottom"/>
          </w:tcPr>
          <w:p w14:paraId="2AAEC871"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hAnsi="Times New Roman" w:cs="Times New Roman"/>
                <w:color w:val="000000" w:themeColor="text1"/>
                <w:sz w:val="24"/>
                <w:szCs w:val="24"/>
              </w:rPr>
              <w:t>MRAS</w:t>
            </w:r>
          </w:p>
        </w:tc>
        <w:tc>
          <w:tcPr>
            <w:tcW w:w="3685" w:type="dxa"/>
            <w:vAlign w:val="bottom"/>
          </w:tcPr>
          <w:p w14:paraId="0E4C7337"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muscle RAS oncogene homolog</w:t>
            </w:r>
          </w:p>
        </w:tc>
        <w:tc>
          <w:tcPr>
            <w:tcW w:w="851" w:type="dxa"/>
            <w:vAlign w:val="bottom"/>
          </w:tcPr>
          <w:p w14:paraId="25ECC87E"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3</w:t>
            </w:r>
          </w:p>
        </w:tc>
        <w:tc>
          <w:tcPr>
            <w:tcW w:w="1134" w:type="dxa"/>
            <w:vAlign w:val="bottom"/>
          </w:tcPr>
          <w:p w14:paraId="07D45681"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3q22.3c</w:t>
            </w:r>
          </w:p>
        </w:tc>
      </w:tr>
      <w:tr w:rsidR="00EB52E0" w:rsidRPr="003462A2" w14:paraId="0AD0BB40" w14:textId="77777777" w:rsidTr="00A676D0">
        <w:trPr>
          <w:trHeight w:val="264"/>
          <w:jc w:val="center"/>
        </w:trPr>
        <w:tc>
          <w:tcPr>
            <w:tcW w:w="458" w:type="dxa"/>
          </w:tcPr>
          <w:p w14:paraId="4A224947"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18</w:t>
            </w:r>
          </w:p>
        </w:tc>
        <w:tc>
          <w:tcPr>
            <w:tcW w:w="1380" w:type="dxa"/>
            <w:vAlign w:val="bottom"/>
          </w:tcPr>
          <w:p w14:paraId="20620256"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hAnsi="Times New Roman" w:cs="Times New Roman"/>
                <w:color w:val="000000" w:themeColor="text1"/>
                <w:sz w:val="24"/>
                <w:szCs w:val="24"/>
              </w:rPr>
              <w:t>rs5918</w:t>
            </w:r>
          </w:p>
        </w:tc>
        <w:tc>
          <w:tcPr>
            <w:tcW w:w="2552" w:type="dxa"/>
            <w:vAlign w:val="bottom"/>
          </w:tcPr>
          <w:p w14:paraId="6B00530A"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hAnsi="Times New Roman" w:cs="Times New Roman"/>
                <w:color w:val="000000" w:themeColor="text1"/>
                <w:sz w:val="24"/>
                <w:szCs w:val="24"/>
              </w:rPr>
              <w:t>ITGB3</w:t>
            </w:r>
          </w:p>
        </w:tc>
        <w:tc>
          <w:tcPr>
            <w:tcW w:w="3685" w:type="dxa"/>
            <w:vAlign w:val="bottom"/>
          </w:tcPr>
          <w:p w14:paraId="067E9083" w14:textId="77777777" w:rsidR="00EB52E0" w:rsidRPr="005211B9" w:rsidRDefault="00EB52E0" w:rsidP="00831194">
            <w:pPr>
              <w:tabs>
                <w:tab w:val="left" w:pos="851"/>
              </w:tabs>
              <w:jc w:val="both"/>
              <w:rPr>
                <w:rFonts w:ascii="Times New Roman" w:hAnsi="Times New Roman" w:cs="Times New Roman"/>
                <w:color w:val="000000" w:themeColor="text1"/>
                <w:sz w:val="24"/>
                <w:szCs w:val="24"/>
                <w:lang w:val="en-US"/>
              </w:rPr>
            </w:pPr>
            <w:r w:rsidRPr="005211B9">
              <w:rPr>
                <w:rFonts w:ascii="Times New Roman" w:eastAsia="Times New Roman" w:hAnsi="Times New Roman" w:cs="Times New Roman"/>
                <w:sz w:val="24"/>
                <w:szCs w:val="24"/>
                <w:lang w:val="en-US"/>
              </w:rPr>
              <w:t>integrin; beta 3 (platelet glycoprotein IIIa; antigen CD61)</w:t>
            </w:r>
          </w:p>
        </w:tc>
        <w:tc>
          <w:tcPr>
            <w:tcW w:w="851" w:type="dxa"/>
            <w:vAlign w:val="bottom"/>
          </w:tcPr>
          <w:p w14:paraId="407A9807"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17</w:t>
            </w:r>
          </w:p>
        </w:tc>
        <w:tc>
          <w:tcPr>
            <w:tcW w:w="1134" w:type="dxa"/>
            <w:vAlign w:val="bottom"/>
          </w:tcPr>
          <w:p w14:paraId="3A27255A"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17q21.32a</w:t>
            </w:r>
          </w:p>
        </w:tc>
      </w:tr>
      <w:tr w:rsidR="00EB52E0" w:rsidRPr="003462A2" w14:paraId="385F7526" w14:textId="77777777" w:rsidTr="00A676D0">
        <w:trPr>
          <w:trHeight w:val="267"/>
          <w:jc w:val="center"/>
        </w:trPr>
        <w:tc>
          <w:tcPr>
            <w:tcW w:w="458" w:type="dxa"/>
          </w:tcPr>
          <w:p w14:paraId="04AC39A8"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19</w:t>
            </w:r>
          </w:p>
        </w:tc>
        <w:tc>
          <w:tcPr>
            <w:tcW w:w="1380" w:type="dxa"/>
            <w:vAlign w:val="bottom"/>
          </w:tcPr>
          <w:p w14:paraId="5E2C865F"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hAnsi="Times New Roman" w:cs="Times New Roman"/>
                <w:color w:val="000000" w:themeColor="text1"/>
                <w:sz w:val="24"/>
                <w:szCs w:val="24"/>
              </w:rPr>
              <w:t>rs1746048</w:t>
            </w:r>
          </w:p>
        </w:tc>
        <w:tc>
          <w:tcPr>
            <w:tcW w:w="2552" w:type="dxa"/>
            <w:vAlign w:val="bottom"/>
          </w:tcPr>
          <w:p w14:paraId="6D2BC805"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hAnsi="Times New Roman" w:cs="Times New Roman"/>
                <w:color w:val="000000" w:themeColor="text1"/>
                <w:sz w:val="24"/>
                <w:szCs w:val="24"/>
              </w:rPr>
              <w:t> </w:t>
            </w:r>
          </w:p>
        </w:tc>
        <w:tc>
          <w:tcPr>
            <w:tcW w:w="3685" w:type="dxa"/>
          </w:tcPr>
          <w:p w14:paraId="43A55C08"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p>
        </w:tc>
        <w:tc>
          <w:tcPr>
            <w:tcW w:w="851" w:type="dxa"/>
            <w:vAlign w:val="bottom"/>
          </w:tcPr>
          <w:p w14:paraId="39C86E42"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10</w:t>
            </w:r>
          </w:p>
        </w:tc>
        <w:tc>
          <w:tcPr>
            <w:tcW w:w="1134" w:type="dxa"/>
            <w:vAlign w:val="bottom"/>
          </w:tcPr>
          <w:p w14:paraId="593A9B2A"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10q11.21c</w:t>
            </w:r>
          </w:p>
        </w:tc>
      </w:tr>
      <w:tr w:rsidR="00EB52E0" w:rsidRPr="003462A2" w14:paraId="16F3DF62" w14:textId="77777777" w:rsidTr="00A676D0">
        <w:trPr>
          <w:trHeight w:val="272"/>
          <w:jc w:val="center"/>
        </w:trPr>
        <w:tc>
          <w:tcPr>
            <w:tcW w:w="458" w:type="dxa"/>
          </w:tcPr>
          <w:p w14:paraId="411DF2F2"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20</w:t>
            </w:r>
          </w:p>
        </w:tc>
        <w:tc>
          <w:tcPr>
            <w:tcW w:w="1380" w:type="dxa"/>
            <w:vAlign w:val="bottom"/>
          </w:tcPr>
          <w:p w14:paraId="34FDF3F9"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hAnsi="Times New Roman" w:cs="Times New Roman"/>
                <w:color w:val="000000" w:themeColor="text1"/>
                <w:sz w:val="24"/>
                <w:szCs w:val="24"/>
              </w:rPr>
              <w:t>rs688034</w:t>
            </w:r>
          </w:p>
        </w:tc>
        <w:tc>
          <w:tcPr>
            <w:tcW w:w="2552" w:type="dxa"/>
            <w:vAlign w:val="bottom"/>
          </w:tcPr>
          <w:p w14:paraId="0D856AEE"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hAnsi="Times New Roman" w:cs="Times New Roman"/>
                <w:color w:val="000000" w:themeColor="text1"/>
                <w:sz w:val="24"/>
                <w:szCs w:val="24"/>
              </w:rPr>
              <w:t>SEZ6L</w:t>
            </w:r>
          </w:p>
        </w:tc>
        <w:tc>
          <w:tcPr>
            <w:tcW w:w="3685" w:type="dxa"/>
            <w:vAlign w:val="bottom"/>
          </w:tcPr>
          <w:p w14:paraId="5263ED46" w14:textId="77777777" w:rsidR="00EB52E0" w:rsidRPr="005211B9" w:rsidRDefault="00EB52E0" w:rsidP="00831194">
            <w:pPr>
              <w:tabs>
                <w:tab w:val="left" w:pos="851"/>
              </w:tabs>
              <w:jc w:val="both"/>
              <w:rPr>
                <w:rFonts w:ascii="Times New Roman" w:hAnsi="Times New Roman" w:cs="Times New Roman"/>
                <w:color w:val="000000" w:themeColor="text1"/>
                <w:sz w:val="24"/>
                <w:szCs w:val="24"/>
                <w:lang w:val="en-US"/>
              </w:rPr>
            </w:pPr>
            <w:r w:rsidRPr="005211B9">
              <w:rPr>
                <w:rFonts w:ascii="Times New Roman" w:eastAsia="Times New Roman" w:hAnsi="Times New Roman" w:cs="Times New Roman"/>
                <w:sz w:val="24"/>
                <w:szCs w:val="24"/>
                <w:lang w:val="en-US"/>
              </w:rPr>
              <w:t>seizure related 6 homolog (mouse)-like</w:t>
            </w:r>
          </w:p>
        </w:tc>
        <w:tc>
          <w:tcPr>
            <w:tcW w:w="851" w:type="dxa"/>
            <w:vAlign w:val="bottom"/>
          </w:tcPr>
          <w:p w14:paraId="5E9274D6"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22</w:t>
            </w:r>
          </w:p>
        </w:tc>
        <w:tc>
          <w:tcPr>
            <w:tcW w:w="1134" w:type="dxa"/>
            <w:vAlign w:val="bottom"/>
          </w:tcPr>
          <w:p w14:paraId="339930DA"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22q12.1a</w:t>
            </w:r>
          </w:p>
        </w:tc>
      </w:tr>
      <w:tr w:rsidR="00EB52E0" w:rsidRPr="003462A2" w14:paraId="40AB2792" w14:textId="77777777" w:rsidTr="00A676D0">
        <w:trPr>
          <w:trHeight w:val="261"/>
          <w:jc w:val="center"/>
        </w:trPr>
        <w:tc>
          <w:tcPr>
            <w:tcW w:w="458" w:type="dxa"/>
          </w:tcPr>
          <w:p w14:paraId="24CD7152"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21</w:t>
            </w:r>
          </w:p>
        </w:tc>
        <w:tc>
          <w:tcPr>
            <w:tcW w:w="1380" w:type="dxa"/>
            <w:vAlign w:val="bottom"/>
          </w:tcPr>
          <w:p w14:paraId="78810B89"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hAnsi="Times New Roman" w:cs="Times New Roman"/>
                <w:color w:val="000000" w:themeColor="text1"/>
                <w:sz w:val="24"/>
                <w:szCs w:val="24"/>
              </w:rPr>
              <w:t>rs5361</w:t>
            </w:r>
          </w:p>
        </w:tc>
        <w:tc>
          <w:tcPr>
            <w:tcW w:w="2552" w:type="dxa"/>
            <w:vAlign w:val="bottom"/>
          </w:tcPr>
          <w:p w14:paraId="09A4822E"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hAnsi="Times New Roman" w:cs="Times New Roman"/>
                <w:color w:val="000000" w:themeColor="text1"/>
                <w:sz w:val="24"/>
                <w:szCs w:val="24"/>
              </w:rPr>
              <w:t>SELE</w:t>
            </w:r>
          </w:p>
        </w:tc>
        <w:tc>
          <w:tcPr>
            <w:tcW w:w="3685" w:type="dxa"/>
            <w:vAlign w:val="bottom"/>
          </w:tcPr>
          <w:p w14:paraId="0722D87C"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selectin E</w:t>
            </w:r>
          </w:p>
        </w:tc>
        <w:tc>
          <w:tcPr>
            <w:tcW w:w="851" w:type="dxa"/>
            <w:vAlign w:val="bottom"/>
          </w:tcPr>
          <w:p w14:paraId="5ED7C23F"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1</w:t>
            </w:r>
          </w:p>
        </w:tc>
        <w:tc>
          <w:tcPr>
            <w:tcW w:w="1134" w:type="dxa"/>
            <w:vAlign w:val="bottom"/>
          </w:tcPr>
          <w:p w14:paraId="1643C361"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1q24.2c</w:t>
            </w:r>
          </w:p>
        </w:tc>
      </w:tr>
      <w:tr w:rsidR="00EB52E0" w:rsidRPr="003462A2" w14:paraId="37AA9DF4" w14:textId="77777777" w:rsidTr="00A676D0">
        <w:trPr>
          <w:trHeight w:val="266"/>
          <w:jc w:val="center"/>
        </w:trPr>
        <w:tc>
          <w:tcPr>
            <w:tcW w:w="458" w:type="dxa"/>
          </w:tcPr>
          <w:p w14:paraId="0119E2E3"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22</w:t>
            </w:r>
          </w:p>
        </w:tc>
        <w:tc>
          <w:tcPr>
            <w:tcW w:w="1380" w:type="dxa"/>
            <w:vAlign w:val="center"/>
          </w:tcPr>
          <w:p w14:paraId="5921BF95"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hAnsi="Times New Roman" w:cs="Times New Roman"/>
                <w:color w:val="000000" w:themeColor="text1"/>
                <w:sz w:val="24"/>
                <w:szCs w:val="24"/>
              </w:rPr>
              <w:t>rs6922269</w:t>
            </w:r>
          </w:p>
        </w:tc>
        <w:tc>
          <w:tcPr>
            <w:tcW w:w="2552" w:type="dxa"/>
            <w:vAlign w:val="bottom"/>
          </w:tcPr>
          <w:p w14:paraId="7EBF9BE8"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hAnsi="Times New Roman" w:cs="Times New Roman"/>
                <w:color w:val="000000" w:themeColor="text1"/>
                <w:sz w:val="24"/>
                <w:szCs w:val="24"/>
              </w:rPr>
              <w:t>MTHFD1L</w:t>
            </w:r>
          </w:p>
        </w:tc>
        <w:tc>
          <w:tcPr>
            <w:tcW w:w="3685" w:type="dxa"/>
            <w:vAlign w:val="bottom"/>
          </w:tcPr>
          <w:p w14:paraId="17CD045A" w14:textId="77777777" w:rsidR="00EB52E0" w:rsidRPr="005211B9" w:rsidRDefault="00EB52E0" w:rsidP="00831194">
            <w:pPr>
              <w:tabs>
                <w:tab w:val="left" w:pos="851"/>
              </w:tabs>
              <w:jc w:val="both"/>
              <w:rPr>
                <w:rFonts w:ascii="Times New Roman" w:hAnsi="Times New Roman" w:cs="Times New Roman"/>
                <w:color w:val="000000" w:themeColor="text1"/>
                <w:sz w:val="24"/>
                <w:szCs w:val="24"/>
                <w:lang w:val="en-US"/>
              </w:rPr>
            </w:pPr>
            <w:r w:rsidRPr="005211B9">
              <w:rPr>
                <w:rFonts w:ascii="Times New Roman" w:eastAsia="Times New Roman" w:hAnsi="Times New Roman" w:cs="Times New Roman"/>
                <w:sz w:val="24"/>
                <w:szCs w:val="24"/>
                <w:lang w:val="en-US"/>
              </w:rPr>
              <w:t>methylenetetrahydrofolate dehydrogenase (NADP+ dependent) 1-like</w:t>
            </w:r>
          </w:p>
        </w:tc>
        <w:tc>
          <w:tcPr>
            <w:tcW w:w="851" w:type="dxa"/>
            <w:vAlign w:val="bottom"/>
          </w:tcPr>
          <w:p w14:paraId="2F2CA7EB"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6</w:t>
            </w:r>
          </w:p>
        </w:tc>
        <w:tc>
          <w:tcPr>
            <w:tcW w:w="1134" w:type="dxa"/>
            <w:vAlign w:val="bottom"/>
          </w:tcPr>
          <w:p w14:paraId="5F32B730"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6q25.1b</w:t>
            </w:r>
          </w:p>
        </w:tc>
      </w:tr>
      <w:tr w:rsidR="00EB52E0" w:rsidRPr="003462A2" w14:paraId="343C4DAC" w14:textId="77777777" w:rsidTr="00A676D0">
        <w:trPr>
          <w:trHeight w:val="255"/>
          <w:jc w:val="center"/>
        </w:trPr>
        <w:tc>
          <w:tcPr>
            <w:tcW w:w="458" w:type="dxa"/>
          </w:tcPr>
          <w:p w14:paraId="277A7A9A"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23</w:t>
            </w:r>
          </w:p>
        </w:tc>
        <w:tc>
          <w:tcPr>
            <w:tcW w:w="1380" w:type="dxa"/>
            <w:vAlign w:val="bottom"/>
          </w:tcPr>
          <w:p w14:paraId="20BE1B12"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rs183130</w:t>
            </w:r>
          </w:p>
        </w:tc>
        <w:tc>
          <w:tcPr>
            <w:tcW w:w="2552" w:type="dxa"/>
            <w:vAlign w:val="bottom"/>
          </w:tcPr>
          <w:p w14:paraId="38215310"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CETP</w:t>
            </w:r>
          </w:p>
        </w:tc>
        <w:tc>
          <w:tcPr>
            <w:tcW w:w="3685" w:type="dxa"/>
            <w:vAlign w:val="bottom"/>
          </w:tcPr>
          <w:p w14:paraId="717C5843" w14:textId="77777777" w:rsidR="00EB52E0" w:rsidRPr="005211B9" w:rsidRDefault="00EB52E0" w:rsidP="00831194">
            <w:pPr>
              <w:tabs>
                <w:tab w:val="left" w:pos="851"/>
              </w:tabs>
              <w:jc w:val="both"/>
              <w:rPr>
                <w:rFonts w:ascii="Times New Roman" w:hAnsi="Times New Roman" w:cs="Times New Roman"/>
                <w:color w:val="000000" w:themeColor="text1"/>
                <w:sz w:val="24"/>
                <w:szCs w:val="24"/>
                <w:lang w:val="en-US"/>
              </w:rPr>
            </w:pPr>
            <w:r w:rsidRPr="005211B9">
              <w:rPr>
                <w:rFonts w:ascii="Times New Roman" w:eastAsia="Times New Roman" w:hAnsi="Times New Roman" w:cs="Times New Roman"/>
                <w:sz w:val="24"/>
                <w:szCs w:val="24"/>
                <w:lang w:val="en-US"/>
              </w:rPr>
              <w:t>cholesteryl ester transfer protein; plasma</w:t>
            </w:r>
          </w:p>
        </w:tc>
        <w:tc>
          <w:tcPr>
            <w:tcW w:w="851" w:type="dxa"/>
            <w:vAlign w:val="bottom"/>
          </w:tcPr>
          <w:p w14:paraId="4A52FF2C"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16</w:t>
            </w:r>
          </w:p>
        </w:tc>
        <w:tc>
          <w:tcPr>
            <w:tcW w:w="1134" w:type="dxa"/>
            <w:vAlign w:val="bottom"/>
          </w:tcPr>
          <w:p w14:paraId="6D140623"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16q13b</w:t>
            </w:r>
          </w:p>
        </w:tc>
      </w:tr>
      <w:tr w:rsidR="00EB52E0" w:rsidRPr="003462A2" w14:paraId="12A554EF" w14:textId="77777777" w:rsidTr="00A676D0">
        <w:trPr>
          <w:trHeight w:val="246"/>
          <w:jc w:val="center"/>
        </w:trPr>
        <w:tc>
          <w:tcPr>
            <w:tcW w:w="458" w:type="dxa"/>
          </w:tcPr>
          <w:p w14:paraId="087C9B20"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lastRenderedPageBreak/>
              <w:t>24</w:t>
            </w:r>
          </w:p>
        </w:tc>
        <w:tc>
          <w:tcPr>
            <w:tcW w:w="1380" w:type="dxa"/>
            <w:vAlign w:val="center"/>
          </w:tcPr>
          <w:p w14:paraId="2F57D3B9"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rs1800588</w:t>
            </w:r>
          </w:p>
        </w:tc>
        <w:tc>
          <w:tcPr>
            <w:tcW w:w="2552" w:type="dxa"/>
            <w:vAlign w:val="bottom"/>
          </w:tcPr>
          <w:p w14:paraId="5762236B"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LIPC</w:t>
            </w:r>
          </w:p>
        </w:tc>
        <w:tc>
          <w:tcPr>
            <w:tcW w:w="3685" w:type="dxa"/>
            <w:vAlign w:val="bottom"/>
          </w:tcPr>
          <w:p w14:paraId="6AF59716"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lipase; hepatic</w:t>
            </w:r>
          </w:p>
        </w:tc>
        <w:tc>
          <w:tcPr>
            <w:tcW w:w="851" w:type="dxa"/>
            <w:vAlign w:val="bottom"/>
          </w:tcPr>
          <w:p w14:paraId="6AB21150"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15</w:t>
            </w:r>
          </w:p>
        </w:tc>
        <w:tc>
          <w:tcPr>
            <w:tcW w:w="1134" w:type="dxa"/>
            <w:vAlign w:val="bottom"/>
          </w:tcPr>
          <w:p w14:paraId="4C4F20AC"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15q21.3d</w:t>
            </w:r>
          </w:p>
        </w:tc>
      </w:tr>
      <w:tr w:rsidR="00EB52E0" w:rsidRPr="003462A2" w14:paraId="76B1B2EF" w14:textId="77777777" w:rsidTr="00A676D0">
        <w:trPr>
          <w:trHeight w:val="391"/>
          <w:jc w:val="center"/>
        </w:trPr>
        <w:tc>
          <w:tcPr>
            <w:tcW w:w="458" w:type="dxa"/>
          </w:tcPr>
          <w:p w14:paraId="6BB7FE42"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25</w:t>
            </w:r>
          </w:p>
        </w:tc>
        <w:tc>
          <w:tcPr>
            <w:tcW w:w="1380" w:type="dxa"/>
            <w:vAlign w:val="center"/>
          </w:tcPr>
          <w:p w14:paraId="0CA214FA"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rs3843763</w:t>
            </w:r>
          </w:p>
        </w:tc>
        <w:tc>
          <w:tcPr>
            <w:tcW w:w="2552" w:type="dxa"/>
            <w:vAlign w:val="bottom"/>
          </w:tcPr>
          <w:p w14:paraId="410B7CFB"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PLTP</w:t>
            </w:r>
          </w:p>
        </w:tc>
        <w:tc>
          <w:tcPr>
            <w:tcW w:w="3685" w:type="dxa"/>
            <w:vAlign w:val="bottom"/>
          </w:tcPr>
          <w:p w14:paraId="70C691EE"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phospholipid transfer protein</w:t>
            </w:r>
          </w:p>
        </w:tc>
        <w:tc>
          <w:tcPr>
            <w:tcW w:w="851" w:type="dxa"/>
            <w:vAlign w:val="bottom"/>
          </w:tcPr>
          <w:p w14:paraId="0CD9551E"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20</w:t>
            </w:r>
          </w:p>
        </w:tc>
        <w:tc>
          <w:tcPr>
            <w:tcW w:w="1134" w:type="dxa"/>
            <w:vAlign w:val="bottom"/>
          </w:tcPr>
          <w:p w14:paraId="08A32AE8"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20q13.12b</w:t>
            </w:r>
          </w:p>
        </w:tc>
      </w:tr>
      <w:tr w:rsidR="00EB52E0" w:rsidRPr="003462A2" w14:paraId="0243B3A2" w14:textId="77777777" w:rsidTr="00A676D0">
        <w:trPr>
          <w:trHeight w:val="283"/>
          <w:jc w:val="center"/>
        </w:trPr>
        <w:tc>
          <w:tcPr>
            <w:tcW w:w="458" w:type="dxa"/>
          </w:tcPr>
          <w:p w14:paraId="1A2A84EB"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26</w:t>
            </w:r>
          </w:p>
        </w:tc>
        <w:tc>
          <w:tcPr>
            <w:tcW w:w="1380" w:type="dxa"/>
            <w:vAlign w:val="bottom"/>
          </w:tcPr>
          <w:p w14:paraId="6C39FC37"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rs268</w:t>
            </w:r>
          </w:p>
        </w:tc>
        <w:tc>
          <w:tcPr>
            <w:tcW w:w="2552" w:type="dxa"/>
            <w:vAlign w:val="bottom"/>
          </w:tcPr>
          <w:p w14:paraId="078DC9D0"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LPL</w:t>
            </w:r>
          </w:p>
        </w:tc>
        <w:tc>
          <w:tcPr>
            <w:tcW w:w="3685" w:type="dxa"/>
            <w:vAlign w:val="bottom"/>
          </w:tcPr>
          <w:p w14:paraId="6583DF8A"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lipoprotein lipase</w:t>
            </w:r>
          </w:p>
        </w:tc>
        <w:tc>
          <w:tcPr>
            <w:tcW w:w="851" w:type="dxa"/>
            <w:vAlign w:val="bottom"/>
          </w:tcPr>
          <w:p w14:paraId="0F23AD11"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8</w:t>
            </w:r>
          </w:p>
        </w:tc>
        <w:tc>
          <w:tcPr>
            <w:tcW w:w="1134" w:type="dxa"/>
            <w:vAlign w:val="bottom"/>
          </w:tcPr>
          <w:p w14:paraId="66B32949"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8p21.3c</w:t>
            </w:r>
          </w:p>
        </w:tc>
      </w:tr>
      <w:tr w:rsidR="00EB52E0" w:rsidRPr="003462A2" w14:paraId="069E7219" w14:textId="77777777" w:rsidTr="00A676D0">
        <w:trPr>
          <w:trHeight w:val="260"/>
          <w:jc w:val="center"/>
        </w:trPr>
        <w:tc>
          <w:tcPr>
            <w:tcW w:w="458" w:type="dxa"/>
          </w:tcPr>
          <w:p w14:paraId="7A4F06B8"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27</w:t>
            </w:r>
          </w:p>
        </w:tc>
        <w:tc>
          <w:tcPr>
            <w:tcW w:w="1380" w:type="dxa"/>
            <w:vAlign w:val="bottom"/>
          </w:tcPr>
          <w:p w14:paraId="44C1BBE1"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rs326</w:t>
            </w:r>
          </w:p>
        </w:tc>
        <w:tc>
          <w:tcPr>
            <w:tcW w:w="2552" w:type="dxa"/>
            <w:vAlign w:val="bottom"/>
          </w:tcPr>
          <w:p w14:paraId="57517B08"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LPL</w:t>
            </w:r>
          </w:p>
        </w:tc>
        <w:tc>
          <w:tcPr>
            <w:tcW w:w="3685" w:type="dxa"/>
            <w:vAlign w:val="bottom"/>
          </w:tcPr>
          <w:p w14:paraId="6BE9C901"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lipoprotein lipase</w:t>
            </w:r>
          </w:p>
        </w:tc>
        <w:tc>
          <w:tcPr>
            <w:tcW w:w="851" w:type="dxa"/>
            <w:vAlign w:val="bottom"/>
          </w:tcPr>
          <w:p w14:paraId="02D1292C"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8</w:t>
            </w:r>
          </w:p>
        </w:tc>
        <w:tc>
          <w:tcPr>
            <w:tcW w:w="1134" w:type="dxa"/>
            <w:vAlign w:val="bottom"/>
          </w:tcPr>
          <w:p w14:paraId="2D252F90"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8p21.3c</w:t>
            </w:r>
          </w:p>
        </w:tc>
      </w:tr>
      <w:tr w:rsidR="00EB52E0" w:rsidRPr="003462A2" w14:paraId="4BDF787B" w14:textId="77777777" w:rsidTr="00A676D0">
        <w:trPr>
          <w:trHeight w:val="263"/>
          <w:jc w:val="center"/>
        </w:trPr>
        <w:tc>
          <w:tcPr>
            <w:tcW w:w="458" w:type="dxa"/>
          </w:tcPr>
          <w:p w14:paraId="078BD7D7"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28</w:t>
            </w:r>
          </w:p>
        </w:tc>
        <w:tc>
          <w:tcPr>
            <w:tcW w:w="1380" w:type="dxa"/>
            <w:vAlign w:val="center"/>
          </w:tcPr>
          <w:p w14:paraId="1AE413C5"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rs17465637</w:t>
            </w:r>
          </w:p>
        </w:tc>
        <w:tc>
          <w:tcPr>
            <w:tcW w:w="2552" w:type="dxa"/>
            <w:vAlign w:val="bottom"/>
          </w:tcPr>
          <w:p w14:paraId="3AD73D0A"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MIA3</w:t>
            </w:r>
          </w:p>
        </w:tc>
        <w:tc>
          <w:tcPr>
            <w:tcW w:w="3685" w:type="dxa"/>
            <w:vAlign w:val="bottom"/>
          </w:tcPr>
          <w:p w14:paraId="6E4D859E" w14:textId="77777777" w:rsidR="00EB52E0" w:rsidRPr="005211B9" w:rsidRDefault="00EB52E0" w:rsidP="00831194">
            <w:pPr>
              <w:tabs>
                <w:tab w:val="left" w:pos="851"/>
              </w:tabs>
              <w:jc w:val="both"/>
              <w:rPr>
                <w:rFonts w:ascii="Times New Roman" w:hAnsi="Times New Roman" w:cs="Times New Roman"/>
                <w:color w:val="000000" w:themeColor="text1"/>
                <w:sz w:val="24"/>
                <w:szCs w:val="24"/>
                <w:lang w:val="en-US"/>
              </w:rPr>
            </w:pPr>
            <w:r w:rsidRPr="005211B9">
              <w:rPr>
                <w:rFonts w:ascii="Times New Roman" w:eastAsia="Times New Roman" w:hAnsi="Times New Roman" w:cs="Times New Roman"/>
                <w:sz w:val="24"/>
                <w:szCs w:val="24"/>
                <w:lang w:val="en-US"/>
              </w:rPr>
              <w:t>melanoma inhibitory activity family; member 3</w:t>
            </w:r>
          </w:p>
        </w:tc>
        <w:tc>
          <w:tcPr>
            <w:tcW w:w="851" w:type="dxa"/>
            <w:vAlign w:val="bottom"/>
          </w:tcPr>
          <w:p w14:paraId="2F0BE833"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1</w:t>
            </w:r>
          </w:p>
        </w:tc>
        <w:tc>
          <w:tcPr>
            <w:tcW w:w="1134" w:type="dxa"/>
            <w:vAlign w:val="bottom"/>
          </w:tcPr>
          <w:p w14:paraId="76D7B248"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1q41e</w:t>
            </w:r>
          </w:p>
        </w:tc>
      </w:tr>
      <w:tr w:rsidR="00EB52E0" w:rsidRPr="003462A2" w14:paraId="08B4C409" w14:textId="77777777" w:rsidTr="00A676D0">
        <w:trPr>
          <w:trHeight w:val="254"/>
          <w:jc w:val="center"/>
        </w:trPr>
        <w:tc>
          <w:tcPr>
            <w:tcW w:w="458" w:type="dxa"/>
          </w:tcPr>
          <w:p w14:paraId="571DD821"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29</w:t>
            </w:r>
          </w:p>
        </w:tc>
        <w:tc>
          <w:tcPr>
            <w:tcW w:w="1380" w:type="dxa"/>
            <w:vAlign w:val="bottom"/>
          </w:tcPr>
          <w:p w14:paraId="2EF954D6"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rs2229616</w:t>
            </w:r>
          </w:p>
        </w:tc>
        <w:tc>
          <w:tcPr>
            <w:tcW w:w="2552" w:type="dxa"/>
            <w:vAlign w:val="bottom"/>
          </w:tcPr>
          <w:p w14:paraId="2E387055"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MC4R</w:t>
            </w:r>
          </w:p>
        </w:tc>
        <w:tc>
          <w:tcPr>
            <w:tcW w:w="3685" w:type="dxa"/>
            <w:vAlign w:val="bottom"/>
          </w:tcPr>
          <w:p w14:paraId="463A3782"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melanocortin 4 receptor</w:t>
            </w:r>
          </w:p>
        </w:tc>
        <w:tc>
          <w:tcPr>
            <w:tcW w:w="851" w:type="dxa"/>
            <w:vAlign w:val="bottom"/>
          </w:tcPr>
          <w:p w14:paraId="42704CC5"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18</w:t>
            </w:r>
          </w:p>
        </w:tc>
        <w:tc>
          <w:tcPr>
            <w:tcW w:w="1134" w:type="dxa"/>
            <w:vAlign w:val="bottom"/>
          </w:tcPr>
          <w:p w14:paraId="693DF389"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18q21.32b</w:t>
            </w:r>
          </w:p>
        </w:tc>
      </w:tr>
      <w:tr w:rsidR="00EB52E0" w:rsidRPr="003462A2" w14:paraId="6B33600E" w14:textId="77777777" w:rsidTr="00A676D0">
        <w:trPr>
          <w:trHeight w:val="258"/>
          <w:jc w:val="center"/>
        </w:trPr>
        <w:tc>
          <w:tcPr>
            <w:tcW w:w="458" w:type="dxa"/>
          </w:tcPr>
          <w:p w14:paraId="19D14B03"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30</w:t>
            </w:r>
          </w:p>
        </w:tc>
        <w:tc>
          <w:tcPr>
            <w:tcW w:w="1380" w:type="dxa"/>
            <w:vAlign w:val="bottom"/>
          </w:tcPr>
          <w:p w14:paraId="0D377F58"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rs501120</w:t>
            </w:r>
          </w:p>
        </w:tc>
        <w:tc>
          <w:tcPr>
            <w:tcW w:w="2552" w:type="dxa"/>
            <w:vAlign w:val="bottom"/>
          </w:tcPr>
          <w:p w14:paraId="251D10DD"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 </w:t>
            </w:r>
          </w:p>
        </w:tc>
        <w:tc>
          <w:tcPr>
            <w:tcW w:w="3685" w:type="dxa"/>
          </w:tcPr>
          <w:p w14:paraId="671CA31C"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p>
        </w:tc>
        <w:tc>
          <w:tcPr>
            <w:tcW w:w="851" w:type="dxa"/>
            <w:vAlign w:val="bottom"/>
          </w:tcPr>
          <w:p w14:paraId="50AA452F"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10</w:t>
            </w:r>
          </w:p>
        </w:tc>
        <w:tc>
          <w:tcPr>
            <w:tcW w:w="1134" w:type="dxa"/>
            <w:vAlign w:val="bottom"/>
          </w:tcPr>
          <w:p w14:paraId="2F2CF803"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10q11.21c</w:t>
            </w:r>
          </w:p>
        </w:tc>
      </w:tr>
      <w:tr w:rsidR="00EB52E0" w:rsidRPr="003462A2" w14:paraId="4FBE0194" w14:textId="77777777" w:rsidTr="00A676D0">
        <w:trPr>
          <w:trHeight w:val="262"/>
          <w:jc w:val="center"/>
        </w:trPr>
        <w:tc>
          <w:tcPr>
            <w:tcW w:w="458" w:type="dxa"/>
          </w:tcPr>
          <w:p w14:paraId="2CF8F88A"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31</w:t>
            </w:r>
          </w:p>
        </w:tc>
        <w:tc>
          <w:tcPr>
            <w:tcW w:w="1380" w:type="dxa"/>
            <w:vAlign w:val="center"/>
          </w:tcPr>
          <w:p w14:paraId="66639EEC"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rs2230500</w:t>
            </w:r>
          </w:p>
        </w:tc>
        <w:tc>
          <w:tcPr>
            <w:tcW w:w="2552" w:type="dxa"/>
            <w:vAlign w:val="bottom"/>
          </w:tcPr>
          <w:p w14:paraId="16D4A6F1"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PRKCH</w:t>
            </w:r>
          </w:p>
        </w:tc>
        <w:tc>
          <w:tcPr>
            <w:tcW w:w="3685" w:type="dxa"/>
            <w:vAlign w:val="bottom"/>
          </w:tcPr>
          <w:p w14:paraId="771531E8"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protein kinase C; eta</w:t>
            </w:r>
          </w:p>
        </w:tc>
        <w:tc>
          <w:tcPr>
            <w:tcW w:w="851" w:type="dxa"/>
            <w:vAlign w:val="bottom"/>
          </w:tcPr>
          <w:p w14:paraId="032880A1"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14</w:t>
            </w:r>
          </w:p>
        </w:tc>
        <w:tc>
          <w:tcPr>
            <w:tcW w:w="1134" w:type="dxa"/>
            <w:vAlign w:val="bottom"/>
          </w:tcPr>
          <w:p w14:paraId="43DB50F8"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14q23.1c</w:t>
            </w:r>
          </w:p>
        </w:tc>
      </w:tr>
      <w:tr w:rsidR="00EB52E0" w:rsidRPr="003462A2" w14:paraId="0F108246" w14:textId="77777777" w:rsidTr="00A676D0">
        <w:trPr>
          <w:trHeight w:val="252"/>
          <w:jc w:val="center"/>
        </w:trPr>
        <w:tc>
          <w:tcPr>
            <w:tcW w:w="458" w:type="dxa"/>
          </w:tcPr>
          <w:p w14:paraId="474F602F"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32</w:t>
            </w:r>
          </w:p>
        </w:tc>
        <w:tc>
          <w:tcPr>
            <w:tcW w:w="1380" w:type="dxa"/>
            <w:vAlign w:val="center"/>
          </w:tcPr>
          <w:p w14:paraId="4B29C79C"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rs2516839</w:t>
            </w:r>
          </w:p>
        </w:tc>
        <w:tc>
          <w:tcPr>
            <w:tcW w:w="2552" w:type="dxa"/>
            <w:vAlign w:val="bottom"/>
          </w:tcPr>
          <w:p w14:paraId="1CDB9207"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USF1;ARHGAP30;TSTD1</w:t>
            </w:r>
          </w:p>
        </w:tc>
        <w:tc>
          <w:tcPr>
            <w:tcW w:w="3685" w:type="dxa"/>
            <w:vAlign w:val="bottom"/>
          </w:tcPr>
          <w:p w14:paraId="2E7DCEAA" w14:textId="77777777" w:rsidR="00EB52E0" w:rsidRPr="005211B9" w:rsidRDefault="00EB52E0" w:rsidP="00831194">
            <w:pPr>
              <w:tabs>
                <w:tab w:val="left" w:pos="851"/>
              </w:tabs>
              <w:jc w:val="both"/>
              <w:rPr>
                <w:rFonts w:ascii="Times New Roman" w:hAnsi="Times New Roman" w:cs="Times New Roman"/>
                <w:color w:val="000000" w:themeColor="text1"/>
                <w:sz w:val="24"/>
                <w:szCs w:val="24"/>
                <w:lang w:val="en-US"/>
              </w:rPr>
            </w:pPr>
            <w:r w:rsidRPr="005211B9">
              <w:rPr>
                <w:rFonts w:ascii="Times New Roman" w:eastAsia="Times New Roman" w:hAnsi="Times New Roman" w:cs="Times New Roman"/>
                <w:sz w:val="24"/>
                <w:szCs w:val="24"/>
                <w:lang w:val="en-US"/>
              </w:rPr>
              <w:t>upstream transcription factor 1;Rho GTPase activating protein 30;</w:t>
            </w:r>
          </w:p>
        </w:tc>
        <w:tc>
          <w:tcPr>
            <w:tcW w:w="851" w:type="dxa"/>
            <w:vAlign w:val="bottom"/>
          </w:tcPr>
          <w:p w14:paraId="2B6E2B79"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1</w:t>
            </w:r>
          </w:p>
        </w:tc>
        <w:tc>
          <w:tcPr>
            <w:tcW w:w="1134" w:type="dxa"/>
            <w:vAlign w:val="bottom"/>
          </w:tcPr>
          <w:p w14:paraId="3C868105"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1q23.3a</w:t>
            </w:r>
          </w:p>
        </w:tc>
      </w:tr>
      <w:tr w:rsidR="00EB52E0" w:rsidRPr="003462A2" w14:paraId="59685423" w14:textId="77777777" w:rsidTr="00A676D0">
        <w:trPr>
          <w:trHeight w:val="256"/>
          <w:jc w:val="center"/>
        </w:trPr>
        <w:tc>
          <w:tcPr>
            <w:tcW w:w="458" w:type="dxa"/>
          </w:tcPr>
          <w:p w14:paraId="076268A9"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33</w:t>
            </w:r>
          </w:p>
        </w:tc>
        <w:tc>
          <w:tcPr>
            <w:tcW w:w="1380" w:type="dxa"/>
            <w:vAlign w:val="center"/>
          </w:tcPr>
          <w:p w14:paraId="6555DBD5"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rs2943634</w:t>
            </w:r>
          </w:p>
        </w:tc>
        <w:tc>
          <w:tcPr>
            <w:tcW w:w="2552" w:type="dxa"/>
            <w:vAlign w:val="bottom"/>
          </w:tcPr>
          <w:p w14:paraId="29DF5C50"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 </w:t>
            </w:r>
          </w:p>
        </w:tc>
        <w:tc>
          <w:tcPr>
            <w:tcW w:w="3685" w:type="dxa"/>
          </w:tcPr>
          <w:p w14:paraId="78E52C0C"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p>
        </w:tc>
        <w:tc>
          <w:tcPr>
            <w:tcW w:w="851" w:type="dxa"/>
            <w:vAlign w:val="bottom"/>
          </w:tcPr>
          <w:p w14:paraId="0AD7B10A"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2</w:t>
            </w:r>
          </w:p>
        </w:tc>
        <w:tc>
          <w:tcPr>
            <w:tcW w:w="1134" w:type="dxa"/>
            <w:vAlign w:val="bottom"/>
          </w:tcPr>
          <w:p w14:paraId="0FAF76AC"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2q36.3a</w:t>
            </w:r>
          </w:p>
        </w:tc>
      </w:tr>
      <w:tr w:rsidR="00EB52E0" w:rsidRPr="003462A2" w14:paraId="4F84DB82" w14:textId="77777777" w:rsidTr="00A676D0">
        <w:trPr>
          <w:trHeight w:val="245"/>
          <w:jc w:val="center"/>
        </w:trPr>
        <w:tc>
          <w:tcPr>
            <w:tcW w:w="458" w:type="dxa"/>
          </w:tcPr>
          <w:p w14:paraId="1270B0A3"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34</w:t>
            </w:r>
          </w:p>
        </w:tc>
        <w:tc>
          <w:tcPr>
            <w:tcW w:w="1380" w:type="dxa"/>
            <w:vAlign w:val="bottom"/>
          </w:tcPr>
          <w:p w14:paraId="0835229A"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rs599839</w:t>
            </w:r>
          </w:p>
        </w:tc>
        <w:tc>
          <w:tcPr>
            <w:tcW w:w="2552" w:type="dxa"/>
            <w:vAlign w:val="bottom"/>
          </w:tcPr>
          <w:p w14:paraId="797D2910"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CELSR2;PSRC1</w:t>
            </w:r>
          </w:p>
        </w:tc>
        <w:tc>
          <w:tcPr>
            <w:tcW w:w="3685" w:type="dxa"/>
            <w:vAlign w:val="bottom"/>
          </w:tcPr>
          <w:p w14:paraId="519D30B7" w14:textId="77777777" w:rsidR="00EB52E0" w:rsidRPr="005211B9" w:rsidRDefault="00EB52E0" w:rsidP="00831194">
            <w:pPr>
              <w:tabs>
                <w:tab w:val="left" w:pos="851"/>
              </w:tabs>
              <w:jc w:val="both"/>
              <w:rPr>
                <w:rFonts w:ascii="Times New Roman" w:hAnsi="Times New Roman" w:cs="Times New Roman"/>
                <w:color w:val="000000" w:themeColor="text1"/>
                <w:sz w:val="24"/>
                <w:szCs w:val="24"/>
                <w:lang w:val="en-US"/>
              </w:rPr>
            </w:pPr>
            <w:r w:rsidRPr="005211B9">
              <w:rPr>
                <w:rFonts w:ascii="Times New Roman" w:eastAsia="Times New Roman" w:hAnsi="Times New Roman" w:cs="Times New Roman"/>
                <w:sz w:val="24"/>
                <w:szCs w:val="24"/>
                <w:lang w:val="en-US"/>
              </w:rPr>
              <w:t>cadherin; EGF LAG seven-pass G-type receptor 2;</w:t>
            </w:r>
          </w:p>
        </w:tc>
        <w:tc>
          <w:tcPr>
            <w:tcW w:w="851" w:type="dxa"/>
            <w:vAlign w:val="bottom"/>
          </w:tcPr>
          <w:p w14:paraId="1662B785"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1</w:t>
            </w:r>
          </w:p>
        </w:tc>
        <w:tc>
          <w:tcPr>
            <w:tcW w:w="1134" w:type="dxa"/>
            <w:vAlign w:val="bottom"/>
          </w:tcPr>
          <w:p w14:paraId="64273764"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1p13.3b</w:t>
            </w:r>
          </w:p>
        </w:tc>
      </w:tr>
      <w:tr w:rsidR="00EB52E0" w:rsidRPr="003462A2" w14:paraId="4B54D252" w14:textId="77777777" w:rsidTr="00A676D0">
        <w:trPr>
          <w:trHeight w:val="250"/>
          <w:jc w:val="center"/>
        </w:trPr>
        <w:tc>
          <w:tcPr>
            <w:tcW w:w="458" w:type="dxa"/>
          </w:tcPr>
          <w:p w14:paraId="36E5DE72"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35</w:t>
            </w:r>
          </w:p>
        </w:tc>
        <w:tc>
          <w:tcPr>
            <w:tcW w:w="1380" w:type="dxa"/>
            <w:vAlign w:val="bottom"/>
          </w:tcPr>
          <w:p w14:paraId="2B939B8C"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rs5443</w:t>
            </w:r>
          </w:p>
        </w:tc>
        <w:tc>
          <w:tcPr>
            <w:tcW w:w="2552" w:type="dxa"/>
            <w:vAlign w:val="bottom"/>
          </w:tcPr>
          <w:p w14:paraId="58C3256C"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LEPREL2;GNB3;CDCA3;USP5</w:t>
            </w:r>
          </w:p>
        </w:tc>
        <w:tc>
          <w:tcPr>
            <w:tcW w:w="3685" w:type="dxa"/>
            <w:vAlign w:val="bottom"/>
          </w:tcPr>
          <w:p w14:paraId="517F78B9" w14:textId="77777777" w:rsidR="00EB52E0" w:rsidRPr="005211B9" w:rsidRDefault="00EB52E0" w:rsidP="00831194">
            <w:pPr>
              <w:tabs>
                <w:tab w:val="left" w:pos="851"/>
              </w:tabs>
              <w:jc w:val="both"/>
              <w:rPr>
                <w:rFonts w:ascii="Times New Roman" w:hAnsi="Times New Roman" w:cs="Times New Roman"/>
                <w:color w:val="000000" w:themeColor="text1"/>
                <w:sz w:val="24"/>
                <w:szCs w:val="24"/>
                <w:lang w:val="en-US"/>
              </w:rPr>
            </w:pPr>
            <w:r w:rsidRPr="005211B9">
              <w:rPr>
                <w:rFonts w:ascii="Times New Roman" w:eastAsia="Times New Roman" w:hAnsi="Times New Roman" w:cs="Times New Roman"/>
                <w:sz w:val="24"/>
                <w:szCs w:val="24"/>
                <w:lang w:val="en-US"/>
              </w:rPr>
              <w:t>leprecan-like 2;guanine nucleotide binding protein (G protein); beta polypeptide 3;</w:t>
            </w:r>
          </w:p>
        </w:tc>
        <w:tc>
          <w:tcPr>
            <w:tcW w:w="851" w:type="dxa"/>
            <w:vAlign w:val="bottom"/>
          </w:tcPr>
          <w:p w14:paraId="22473EE7"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12</w:t>
            </w:r>
          </w:p>
        </w:tc>
        <w:tc>
          <w:tcPr>
            <w:tcW w:w="1134" w:type="dxa"/>
            <w:vAlign w:val="bottom"/>
          </w:tcPr>
          <w:p w14:paraId="2244FAC3"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12p13.31d</w:t>
            </w:r>
          </w:p>
        </w:tc>
      </w:tr>
      <w:tr w:rsidR="00EB52E0" w:rsidRPr="003462A2" w14:paraId="19782386" w14:textId="77777777" w:rsidTr="00A676D0">
        <w:trPr>
          <w:trHeight w:val="240"/>
          <w:jc w:val="center"/>
        </w:trPr>
        <w:tc>
          <w:tcPr>
            <w:tcW w:w="458" w:type="dxa"/>
          </w:tcPr>
          <w:p w14:paraId="10157892"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36</w:t>
            </w:r>
          </w:p>
        </w:tc>
        <w:tc>
          <w:tcPr>
            <w:tcW w:w="1380" w:type="dxa"/>
            <w:vAlign w:val="center"/>
          </w:tcPr>
          <w:p w14:paraId="22BF3848"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rs1042714</w:t>
            </w:r>
          </w:p>
        </w:tc>
        <w:tc>
          <w:tcPr>
            <w:tcW w:w="2552" w:type="dxa"/>
            <w:vAlign w:val="bottom"/>
          </w:tcPr>
          <w:p w14:paraId="1CDEE153"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ADRB2</w:t>
            </w:r>
          </w:p>
        </w:tc>
        <w:tc>
          <w:tcPr>
            <w:tcW w:w="3685" w:type="dxa"/>
            <w:vAlign w:val="bottom"/>
          </w:tcPr>
          <w:p w14:paraId="2D76E55A"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adrenoceptor beta 2; surface</w:t>
            </w:r>
          </w:p>
        </w:tc>
        <w:tc>
          <w:tcPr>
            <w:tcW w:w="851" w:type="dxa"/>
            <w:vAlign w:val="bottom"/>
          </w:tcPr>
          <w:p w14:paraId="45496A03"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5</w:t>
            </w:r>
          </w:p>
        </w:tc>
        <w:tc>
          <w:tcPr>
            <w:tcW w:w="1134" w:type="dxa"/>
            <w:vAlign w:val="bottom"/>
          </w:tcPr>
          <w:p w14:paraId="2C74D766"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5q32d</w:t>
            </w:r>
          </w:p>
        </w:tc>
      </w:tr>
      <w:tr w:rsidR="00EB52E0" w:rsidRPr="003462A2" w14:paraId="641F9126" w14:textId="77777777" w:rsidTr="00A676D0">
        <w:trPr>
          <w:trHeight w:val="102"/>
          <w:jc w:val="center"/>
        </w:trPr>
        <w:tc>
          <w:tcPr>
            <w:tcW w:w="458" w:type="dxa"/>
          </w:tcPr>
          <w:p w14:paraId="30F77963"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37</w:t>
            </w:r>
          </w:p>
        </w:tc>
        <w:tc>
          <w:tcPr>
            <w:tcW w:w="1380" w:type="dxa"/>
            <w:vAlign w:val="center"/>
          </w:tcPr>
          <w:p w14:paraId="20F89D2A"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rs8055236</w:t>
            </w:r>
          </w:p>
        </w:tc>
        <w:tc>
          <w:tcPr>
            <w:tcW w:w="2552" w:type="dxa"/>
            <w:vAlign w:val="bottom"/>
          </w:tcPr>
          <w:p w14:paraId="7CB211B2"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CDH13</w:t>
            </w:r>
          </w:p>
        </w:tc>
        <w:tc>
          <w:tcPr>
            <w:tcW w:w="3685" w:type="dxa"/>
            <w:vAlign w:val="bottom"/>
          </w:tcPr>
          <w:p w14:paraId="565DD7C4"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cadherin 13</w:t>
            </w:r>
          </w:p>
        </w:tc>
        <w:tc>
          <w:tcPr>
            <w:tcW w:w="851" w:type="dxa"/>
            <w:vAlign w:val="bottom"/>
          </w:tcPr>
          <w:p w14:paraId="692B6F04"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16</w:t>
            </w:r>
          </w:p>
        </w:tc>
        <w:tc>
          <w:tcPr>
            <w:tcW w:w="1134" w:type="dxa"/>
            <w:vAlign w:val="bottom"/>
          </w:tcPr>
          <w:p w14:paraId="424ECD1C"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16q23.3b</w:t>
            </w:r>
          </w:p>
        </w:tc>
      </w:tr>
      <w:tr w:rsidR="00EB52E0" w:rsidRPr="003462A2" w14:paraId="46FD7132" w14:textId="77777777" w:rsidTr="00A676D0">
        <w:trPr>
          <w:trHeight w:val="248"/>
          <w:jc w:val="center"/>
        </w:trPr>
        <w:tc>
          <w:tcPr>
            <w:tcW w:w="458" w:type="dxa"/>
          </w:tcPr>
          <w:p w14:paraId="2A1040D0"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38</w:t>
            </w:r>
          </w:p>
        </w:tc>
        <w:tc>
          <w:tcPr>
            <w:tcW w:w="1380" w:type="dxa"/>
            <w:vAlign w:val="center"/>
          </w:tcPr>
          <w:p w14:paraId="4C933584"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rs2774279</w:t>
            </w:r>
          </w:p>
        </w:tc>
        <w:tc>
          <w:tcPr>
            <w:tcW w:w="2552" w:type="dxa"/>
            <w:vAlign w:val="bottom"/>
          </w:tcPr>
          <w:p w14:paraId="4678ED82"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USF1;ARHGAP30;TSTD1</w:t>
            </w:r>
          </w:p>
        </w:tc>
        <w:tc>
          <w:tcPr>
            <w:tcW w:w="3685" w:type="dxa"/>
            <w:vAlign w:val="bottom"/>
          </w:tcPr>
          <w:p w14:paraId="283C64ED" w14:textId="77777777" w:rsidR="00EB52E0" w:rsidRPr="005211B9" w:rsidRDefault="00EB52E0" w:rsidP="00831194">
            <w:pPr>
              <w:tabs>
                <w:tab w:val="left" w:pos="851"/>
              </w:tabs>
              <w:jc w:val="both"/>
              <w:rPr>
                <w:rFonts w:ascii="Times New Roman" w:hAnsi="Times New Roman" w:cs="Times New Roman"/>
                <w:color w:val="000000" w:themeColor="text1"/>
                <w:sz w:val="24"/>
                <w:szCs w:val="24"/>
                <w:lang w:val="en-US"/>
              </w:rPr>
            </w:pPr>
            <w:r w:rsidRPr="005211B9">
              <w:rPr>
                <w:rFonts w:ascii="Times New Roman" w:eastAsia="Times New Roman" w:hAnsi="Times New Roman" w:cs="Times New Roman"/>
                <w:sz w:val="24"/>
                <w:szCs w:val="24"/>
                <w:lang w:val="en-US"/>
              </w:rPr>
              <w:t>upstream transcription factor 1;Rho GTPase activating protein 30;</w:t>
            </w:r>
          </w:p>
        </w:tc>
        <w:tc>
          <w:tcPr>
            <w:tcW w:w="851" w:type="dxa"/>
            <w:vAlign w:val="bottom"/>
          </w:tcPr>
          <w:p w14:paraId="2FF8A3A0"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1</w:t>
            </w:r>
          </w:p>
        </w:tc>
        <w:tc>
          <w:tcPr>
            <w:tcW w:w="1134" w:type="dxa"/>
            <w:vAlign w:val="bottom"/>
          </w:tcPr>
          <w:p w14:paraId="70AA0E8F"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1q23.3a</w:t>
            </w:r>
          </w:p>
        </w:tc>
      </w:tr>
      <w:tr w:rsidR="00EB52E0" w:rsidRPr="003462A2" w14:paraId="02AFA886" w14:textId="77777777" w:rsidTr="00A676D0">
        <w:trPr>
          <w:trHeight w:val="238"/>
          <w:jc w:val="center"/>
        </w:trPr>
        <w:tc>
          <w:tcPr>
            <w:tcW w:w="458" w:type="dxa"/>
          </w:tcPr>
          <w:p w14:paraId="03EC5EB7"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39</w:t>
            </w:r>
          </w:p>
        </w:tc>
        <w:tc>
          <w:tcPr>
            <w:tcW w:w="1380" w:type="dxa"/>
            <w:vAlign w:val="center"/>
          </w:tcPr>
          <w:p w14:paraId="1DFA33E7"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rs2073658</w:t>
            </w:r>
          </w:p>
        </w:tc>
        <w:tc>
          <w:tcPr>
            <w:tcW w:w="2552" w:type="dxa"/>
            <w:vAlign w:val="bottom"/>
          </w:tcPr>
          <w:p w14:paraId="22A5D8D8"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USF1;ARHGAP30;TSTD1</w:t>
            </w:r>
          </w:p>
        </w:tc>
        <w:tc>
          <w:tcPr>
            <w:tcW w:w="3685" w:type="dxa"/>
            <w:vAlign w:val="bottom"/>
          </w:tcPr>
          <w:p w14:paraId="4F7CAB96" w14:textId="77777777" w:rsidR="00EB52E0" w:rsidRPr="005211B9" w:rsidRDefault="00EB52E0" w:rsidP="00831194">
            <w:pPr>
              <w:tabs>
                <w:tab w:val="left" w:pos="851"/>
              </w:tabs>
              <w:jc w:val="both"/>
              <w:rPr>
                <w:rFonts w:ascii="Times New Roman" w:hAnsi="Times New Roman" w:cs="Times New Roman"/>
                <w:color w:val="000000" w:themeColor="text1"/>
                <w:sz w:val="24"/>
                <w:szCs w:val="24"/>
                <w:lang w:val="en-US"/>
              </w:rPr>
            </w:pPr>
            <w:r w:rsidRPr="005211B9">
              <w:rPr>
                <w:rFonts w:ascii="Times New Roman" w:eastAsia="Times New Roman" w:hAnsi="Times New Roman" w:cs="Times New Roman"/>
                <w:sz w:val="24"/>
                <w:szCs w:val="24"/>
                <w:lang w:val="en-US"/>
              </w:rPr>
              <w:t>upstream transcription factor 1;Rho GTPase activating protein 30;</w:t>
            </w:r>
          </w:p>
        </w:tc>
        <w:tc>
          <w:tcPr>
            <w:tcW w:w="851" w:type="dxa"/>
            <w:vAlign w:val="bottom"/>
          </w:tcPr>
          <w:p w14:paraId="7CCF8084"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1</w:t>
            </w:r>
          </w:p>
        </w:tc>
        <w:tc>
          <w:tcPr>
            <w:tcW w:w="1134" w:type="dxa"/>
            <w:vAlign w:val="bottom"/>
          </w:tcPr>
          <w:p w14:paraId="3F823ECA"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1q23.3a</w:t>
            </w:r>
          </w:p>
        </w:tc>
      </w:tr>
      <w:tr w:rsidR="00EB52E0" w:rsidRPr="003462A2" w14:paraId="60B5A12E" w14:textId="77777777" w:rsidTr="00A676D0">
        <w:trPr>
          <w:trHeight w:val="100"/>
          <w:jc w:val="center"/>
        </w:trPr>
        <w:tc>
          <w:tcPr>
            <w:tcW w:w="458" w:type="dxa"/>
          </w:tcPr>
          <w:p w14:paraId="27E0C7B1"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40</w:t>
            </w:r>
          </w:p>
        </w:tc>
        <w:tc>
          <w:tcPr>
            <w:tcW w:w="1380" w:type="dxa"/>
            <w:vAlign w:val="center"/>
          </w:tcPr>
          <w:p w14:paraId="75598ED1"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rs11206510</w:t>
            </w:r>
          </w:p>
        </w:tc>
        <w:tc>
          <w:tcPr>
            <w:tcW w:w="2552" w:type="dxa"/>
            <w:vAlign w:val="bottom"/>
          </w:tcPr>
          <w:p w14:paraId="07C8DDA4"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PCSK9</w:t>
            </w:r>
          </w:p>
        </w:tc>
        <w:tc>
          <w:tcPr>
            <w:tcW w:w="3685" w:type="dxa"/>
            <w:vAlign w:val="bottom"/>
          </w:tcPr>
          <w:p w14:paraId="3FEB9DD7" w14:textId="77777777" w:rsidR="00EB52E0" w:rsidRPr="005211B9" w:rsidRDefault="00EB52E0" w:rsidP="00831194">
            <w:pPr>
              <w:tabs>
                <w:tab w:val="left" w:pos="851"/>
              </w:tabs>
              <w:jc w:val="both"/>
              <w:rPr>
                <w:rFonts w:ascii="Times New Roman" w:hAnsi="Times New Roman" w:cs="Times New Roman"/>
                <w:color w:val="000000" w:themeColor="text1"/>
                <w:sz w:val="24"/>
                <w:szCs w:val="24"/>
                <w:lang w:val="en-US"/>
              </w:rPr>
            </w:pPr>
            <w:r w:rsidRPr="005211B9">
              <w:rPr>
                <w:rFonts w:ascii="Times New Roman" w:eastAsia="Times New Roman" w:hAnsi="Times New Roman" w:cs="Times New Roman"/>
                <w:sz w:val="24"/>
                <w:szCs w:val="24"/>
                <w:lang w:val="en-US"/>
              </w:rPr>
              <w:t>proprotein convertase subtilisin/kexin type 9</w:t>
            </w:r>
          </w:p>
        </w:tc>
        <w:tc>
          <w:tcPr>
            <w:tcW w:w="851" w:type="dxa"/>
            <w:vAlign w:val="bottom"/>
          </w:tcPr>
          <w:p w14:paraId="4D1322F6"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1</w:t>
            </w:r>
          </w:p>
        </w:tc>
        <w:tc>
          <w:tcPr>
            <w:tcW w:w="1134" w:type="dxa"/>
            <w:vAlign w:val="bottom"/>
          </w:tcPr>
          <w:p w14:paraId="723119BF"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1p32.3a</w:t>
            </w:r>
          </w:p>
        </w:tc>
      </w:tr>
      <w:tr w:rsidR="00EB52E0" w:rsidRPr="003462A2" w14:paraId="6536BAB6" w14:textId="77777777" w:rsidTr="00A676D0">
        <w:trPr>
          <w:trHeight w:val="90"/>
          <w:jc w:val="center"/>
        </w:trPr>
        <w:tc>
          <w:tcPr>
            <w:tcW w:w="458" w:type="dxa"/>
          </w:tcPr>
          <w:p w14:paraId="32F55806"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41</w:t>
            </w:r>
          </w:p>
        </w:tc>
        <w:tc>
          <w:tcPr>
            <w:tcW w:w="1380" w:type="dxa"/>
            <w:vAlign w:val="bottom"/>
          </w:tcPr>
          <w:p w14:paraId="093EB0C1"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rs383830</w:t>
            </w:r>
          </w:p>
        </w:tc>
        <w:tc>
          <w:tcPr>
            <w:tcW w:w="2552" w:type="dxa"/>
            <w:vAlign w:val="bottom"/>
          </w:tcPr>
          <w:p w14:paraId="450F9608"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 </w:t>
            </w:r>
          </w:p>
        </w:tc>
        <w:tc>
          <w:tcPr>
            <w:tcW w:w="3685" w:type="dxa"/>
          </w:tcPr>
          <w:p w14:paraId="01FB9A69"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p>
        </w:tc>
        <w:tc>
          <w:tcPr>
            <w:tcW w:w="851" w:type="dxa"/>
            <w:vAlign w:val="bottom"/>
          </w:tcPr>
          <w:p w14:paraId="2C5F5808"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5</w:t>
            </w:r>
          </w:p>
        </w:tc>
        <w:tc>
          <w:tcPr>
            <w:tcW w:w="1134" w:type="dxa"/>
            <w:vAlign w:val="bottom"/>
          </w:tcPr>
          <w:p w14:paraId="60C0F2FD"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5q21.1b</w:t>
            </w:r>
          </w:p>
        </w:tc>
      </w:tr>
      <w:tr w:rsidR="00EB52E0" w:rsidRPr="003462A2" w14:paraId="4A710C5F" w14:textId="77777777" w:rsidTr="00A676D0">
        <w:trPr>
          <w:trHeight w:val="222"/>
          <w:jc w:val="center"/>
        </w:trPr>
        <w:tc>
          <w:tcPr>
            <w:tcW w:w="458" w:type="dxa"/>
          </w:tcPr>
          <w:p w14:paraId="7FA5BA0B"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42</w:t>
            </w:r>
          </w:p>
        </w:tc>
        <w:tc>
          <w:tcPr>
            <w:tcW w:w="1380" w:type="dxa"/>
            <w:vAlign w:val="bottom"/>
          </w:tcPr>
          <w:p w14:paraId="13DF47B6"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rs5370</w:t>
            </w:r>
          </w:p>
        </w:tc>
        <w:tc>
          <w:tcPr>
            <w:tcW w:w="2552" w:type="dxa"/>
            <w:vAlign w:val="bottom"/>
          </w:tcPr>
          <w:p w14:paraId="77CED393"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EDN1</w:t>
            </w:r>
          </w:p>
        </w:tc>
        <w:tc>
          <w:tcPr>
            <w:tcW w:w="3685" w:type="dxa"/>
            <w:vAlign w:val="bottom"/>
          </w:tcPr>
          <w:p w14:paraId="5497B306"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endothelin 1</w:t>
            </w:r>
          </w:p>
        </w:tc>
        <w:tc>
          <w:tcPr>
            <w:tcW w:w="851" w:type="dxa"/>
            <w:vAlign w:val="bottom"/>
          </w:tcPr>
          <w:p w14:paraId="5ABBDA80"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6</w:t>
            </w:r>
          </w:p>
        </w:tc>
        <w:tc>
          <w:tcPr>
            <w:tcW w:w="1134" w:type="dxa"/>
            <w:vAlign w:val="bottom"/>
          </w:tcPr>
          <w:p w14:paraId="73BA3ADC"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6p24.1b</w:t>
            </w:r>
          </w:p>
        </w:tc>
      </w:tr>
      <w:tr w:rsidR="00EB52E0" w:rsidRPr="003462A2" w14:paraId="4E43C5C0" w14:textId="77777777" w:rsidTr="00A676D0">
        <w:trPr>
          <w:trHeight w:val="226"/>
          <w:jc w:val="center"/>
        </w:trPr>
        <w:tc>
          <w:tcPr>
            <w:tcW w:w="458" w:type="dxa"/>
          </w:tcPr>
          <w:p w14:paraId="6DF47B7D"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43</w:t>
            </w:r>
          </w:p>
        </w:tc>
        <w:tc>
          <w:tcPr>
            <w:tcW w:w="1380" w:type="dxa"/>
            <w:vAlign w:val="bottom"/>
          </w:tcPr>
          <w:p w14:paraId="57326897"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rs1800779</w:t>
            </w:r>
          </w:p>
        </w:tc>
        <w:tc>
          <w:tcPr>
            <w:tcW w:w="2552" w:type="dxa"/>
            <w:vAlign w:val="bottom"/>
          </w:tcPr>
          <w:p w14:paraId="43E33E33"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NOS3</w:t>
            </w:r>
          </w:p>
        </w:tc>
        <w:tc>
          <w:tcPr>
            <w:tcW w:w="3685" w:type="dxa"/>
            <w:vAlign w:val="bottom"/>
          </w:tcPr>
          <w:p w14:paraId="7FD60018" w14:textId="77777777" w:rsidR="00EB52E0" w:rsidRPr="005211B9" w:rsidRDefault="00EB52E0" w:rsidP="00831194">
            <w:pPr>
              <w:tabs>
                <w:tab w:val="left" w:pos="851"/>
              </w:tabs>
              <w:jc w:val="both"/>
              <w:rPr>
                <w:rFonts w:ascii="Times New Roman" w:hAnsi="Times New Roman" w:cs="Times New Roman"/>
                <w:color w:val="000000" w:themeColor="text1"/>
                <w:sz w:val="24"/>
                <w:szCs w:val="24"/>
                <w:lang w:val="en-US"/>
              </w:rPr>
            </w:pPr>
            <w:r w:rsidRPr="005211B9">
              <w:rPr>
                <w:rFonts w:ascii="Times New Roman" w:eastAsia="Times New Roman" w:hAnsi="Times New Roman" w:cs="Times New Roman"/>
                <w:sz w:val="24"/>
                <w:szCs w:val="24"/>
                <w:lang w:val="en-US"/>
              </w:rPr>
              <w:t>nitric oxide synthase 3 (endothelial cell)</w:t>
            </w:r>
          </w:p>
        </w:tc>
        <w:tc>
          <w:tcPr>
            <w:tcW w:w="851" w:type="dxa"/>
            <w:vAlign w:val="bottom"/>
          </w:tcPr>
          <w:p w14:paraId="4FCE8331"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7</w:t>
            </w:r>
          </w:p>
        </w:tc>
        <w:tc>
          <w:tcPr>
            <w:tcW w:w="1134" w:type="dxa"/>
            <w:vAlign w:val="bottom"/>
          </w:tcPr>
          <w:p w14:paraId="408BCCFC"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7q36.1c</w:t>
            </w:r>
          </w:p>
        </w:tc>
      </w:tr>
      <w:tr w:rsidR="00EB52E0" w:rsidRPr="003462A2" w14:paraId="194E63D7" w14:textId="77777777" w:rsidTr="00A676D0">
        <w:trPr>
          <w:trHeight w:val="216"/>
          <w:jc w:val="center"/>
        </w:trPr>
        <w:tc>
          <w:tcPr>
            <w:tcW w:w="458" w:type="dxa"/>
          </w:tcPr>
          <w:p w14:paraId="1906274D"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44</w:t>
            </w:r>
          </w:p>
        </w:tc>
        <w:tc>
          <w:tcPr>
            <w:tcW w:w="1380" w:type="dxa"/>
            <w:vAlign w:val="center"/>
          </w:tcPr>
          <w:p w14:paraId="1C1E7291"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rs1800783</w:t>
            </w:r>
          </w:p>
        </w:tc>
        <w:tc>
          <w:tcPr>
            <w:tcW w:w="2552" w:type="dxa"/>
            <w:vAlign w:val="bottom"/>
          </w:tcPr>
          <w:p w14:paraId="571DE3FD"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NOS3</w:t>
            </w:r>
          </w:p>
        </w:tc>
        <w:tc>
          <w:tcPr>
            <w:tcW w:w="3685" w:type="dxa"/>
            <w:vAlign w:val="bottom"/>
          </w:tcPr>
          <w:p w14:paraId="30C04D68" w14:textId="77777777" w:rsidR="00EB52E0" w:rsidRPr="005211B9" w:rsidRDefault="00EB52E0" w:rsidP="00831194">
            <w:pPr>
              <w:tabs>
                <w:tab w:val="left" w:pos="851"/>
              </w:tabs>
              <w:jc w:val="both"/>
              <w:rPr>
                <w:rFonts w:ascii="Times New Roman" w:hAnsi="Times New Roman" w:cs="Times New Roman"/>
                <w:color w:val="000000" w:themeColor="text1"/>
                <w:sz w:val="24"/>
                <w:szCs w:val="24"/>
                <w:lang w:val="en-US"/>
              </w:rPr>
            </w:pPr>
            <w:r w:rsidRPr="005211B9">
              <w:rPr>
                <w:rFonts w:ascii="Times New Roman" w:eastAsia="Times New Roman" w:hAnsi="Times New Roman" w:cs="Times New Roman"/>
                <w:sz w:val="24"/>
                <w:szCs w:val="24"/>
                <w:lang w:val="en-US"/>
              </w:rPr>
              <w:t>nitric oxide synthase 3 (endothelial cell)</w:t>
            </w:r>
          </w:p>
        </w:tc>
        <w:tc>
          <w:tcPr>
            <w:tcW w:w="851" w:type="dxa"/>
            <w:vAlign w:val="bottom"/>
          </w:tcPr>
          <w:p w14:paraId="5C666938"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7</w:t>
            </w:r>
          </w:p>
        </w:tc>
        <w:tc>
          <w:tcPr>
            <w:tcW w:w="1134" w:type="dxa"/>
            <w:vAlign w:val="bottom"/>
          </w:tcPr>
          <w:p w14:paraId="5FDF6C66"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7q36.1c</w:t>
            </w:r>
          </w:p>
        </w:tc>
      </w:tr>
      <w:tr w:rsidR="00EB52E0" w:rsidRPr="003462A2" w14:paraId="1CD20D7D" w14:textId="77777777" w:rsidTr="00A676D0">
        <w:trPr>
          <w:trHeight w:val="220"/>
          <w:jc w:val="center"/>
        </w:trPr>
        <w:tc>
          <w:tcPr>
            <w:tcW w:w="458" w:type="dxa"/>
          </w:tcPr>
          <w:p w14:paraId="6F590053"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45</w:t>
            </w:r>
          </w:p>
        </w:tc>
        <w:tc>
          <w:tcPr>
            <w:tcW w:w="1380" w:type="dxa"/>
            <w:vAlign w:val="center"/>
          </w:tcPr>
          <w:p w14:paraId="446E6C75"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rs1051730</w:t>
            </w:r>
          </w:p>
        </w:tc>
        <w:tc>
          <w:tcPr>
            <w:tcW w:w="2552" w:type="dxa"/>
            <w:vAlign w:val="bottom"/>
          </w:tcPr>
          <w:p w14:paraId="5B43AB87"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NOS3</w:t>
            </w:r>
          </w:p>
        </w:tc>
        <w:tc>
          <w:tcPr>
            <w:tcW w:w="3685" w:type="dxa"/>
            <w:vAlign w:val="bottom"/>
          </w:tcPr>
          <w:p w14:paraId="4E1850E1" w14:textId="77777777" w:rsidR="00EB52E0" w:rsidRPr="005211B9" w:rsidRDefault="00EB52E0" w:rsidP="00831194">
            <w:pPr>
              <w:tabs>
                <w:tab w:val="left" w:pos="851"/>
              </w:tabs>
              <w:jc w:val="both"/>
              <w:rPr>
                <w:rFonts w:ascii="Times New Roman" w:hAnsi="Times New Roman" w:cs="Times New Roman"/>
                <w:color w:val="000000" w:themeColor="text1"/>
                <w:sz w:val="24"/>
                <w:szCs w:val="24"/>
                <w:lang w:val="en-US"/>
              </w:rPr>
            </w:pPr>
            <w:r w:rsidRPr="005211B9">
              <w:rPr>
                <w:rFonts w:ascii="Times New Roman" w:eastAsia="Times New Roman" w:hAnsi="Times New Roman" w:cs="Times New Roman"/>
                <w:sz w:val="24"/>
                <w:szCs w:val="24"/>
                <w:lang w:val="en-US"/>
              </w:rPr>
              <w:t>nitric oxide synthase 3 (endothelial cell)</w:t>
            </w:r>
          </w:p>
        </w:tc>
        <w:tc>
          <w:tcPr>
            <w:tcW w:w="851" w:type="dxa"/>
            <w:vAlign w:val="bottom"/>
          </w:tcPr>
          <w:p w14:paraId="15E3A4BA"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7</w:t>
            </w:r>
          </w:p>
        </w:tc>
        <w:tc>
          <w:tcPr>
            <w:tcW w:w="1134" w:type="dxa"/>
            <w:vAlign w:val="bottom"/>
          </w:tcPr>
          <w:p w14:paraId="59333701"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7q36.1c</w:t>
            </w:r>
          </w:p>
        </w:tc>
      </w:tr>
      <w:tr w:rsidR="00EB52E0" w:rsidRPr="003462A2" w14:paraId="7C9FA5E8" w14:textId="77777777" w:rsidTr="00A676D0">
        <w:trPr>
          <w:trHeight w:val="223"/>
          <w:jc w:val="center"/>
        </w:trPr>
        <w:tc>
          <w:tcPr>
            <w:tcW w:w="458" w:type="dxa"/>
          </w:tcPr>
          <w:p w14:paraId="415C2C02"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46</w:t>
            </w:r>
          </w:p>
        </w:tc>
        <w:tc>
          <w:tcPr>
            <w:tcW w:w="1380" w:type="dxa"/>
            <w:vAlign w:val="center"/>
          </w:tcPr>
          <w:p w14:paraId="08111A07"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rs2383206</w:t>
            </w:r>
          </w:p>
        </w:tc>
        <w:tc>
          <w:tcPr>
            <w:tcW w:w="2552" w:type="dxa"/>
            <w:vAlign w:val="bottom"/>
          </w:tcPr>
          <w:p w14:paraId="13203518"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CDKN2B-AS1</w:t>
            </w:r>
          </w:p>
        </w:tc>
        <w:tc>
          <w:tcPr>
            <w:tcW w:w="3685" w:type="dxa"/>
            <w:vAlign w:val="bottom"/>
          </w:tcPr>
          <w:p w14:paraId="55A1962F"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CDKN2B antisense RNA 1</w:t>
            </w:r>
          </w:p>
        </w:tc>
        <w:tc>
          <w:tcPr>
            <w:tcW w:w="851" w:type="dxa"/>
            <w:vAlign w:val="bottom"/>
          </w:tcPr>
          <w:p w14:paraId="330B7951"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9</w:t>
            </w:r>
          </w:p>
        </w:tc>
        <w:tc>
          <w:tcPr>
            <w:tcW w:w="1134" w:type="dxa"/>
            <w:vAlign w:val="bottom"/>
          </w:tcPr>
          <w:p w14:paraId="5A39F603"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9p21.3c</w:t>
            </w:r>
          </w:p>
        </w:tc>
      </w:tr>
      <w:tr w:rsidR="00EB52E0" w:rsidRPr="003462A2" w14:paraId="1114A5FE" w14:textId="77777777" w:rsidTr="00A676D0">
        <w:trPr>
          <w:trHeight w:val="214"/>
          <w:jc w:val="center"/>
        </w:trPr>
        <w:tc>
          <w:tcPr>
            <w:tcW w:w="458" w:type="dxa"/>
          </w:tcPr>
          <w:p w14:paraId="13ACA6CD"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47</w:t>
            </w:r>
          </w:p>
        </w:tc>
        <w:tc>
          <w:tcPr>
            <w:tcW w:w="1380" w:type="dxa"/>
            <w:vAlign w:val="center"/>
          </w:tcPr>
          <w:p w14:paraId="6187C124"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rs10757278</w:t>
            </w:r>
          </w:p>
        </w:tc>
        <w:tc>
          <w:tcPr>
            <w:tcW w:w="2552" w:type="dxa"/>
            <w:vAlign w:val="bottom"/>
          </w:tcPr>
          <w:p w14:paraId="30096489"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CDKN2B-AS1</w:t>
            </w:r>
          </w:p>
        </w:tc>
        <w:tc>
          <w:tcPr>
            <w:tcW w:w="3685" w:type="dxa"/>
            <w:vAlign w:val="bottom"/>
          </w:tcPr>
          <w:p w14:paraId="7362A92B"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CDKN2B antisense RNA 1</w:t>
            </w:r>
          </w:p>
        </w:tc>
        <w:tc>
          <w:tcPr>
            <w:tcW w:w="851" w:type="dxa"/>
            <w:vAlign w:val="bottom"/>
          </w:tcPr>
          <w:p w14:paraId="2B00C8D0"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9</w:t>
            </w:r>
          </w:p>
        </w:tc>
        <w:tc>
          <w:tcPr>
            <w:tcW w:w="1134" w:type="dxa"/>
            <w:vAlign w:val="bottom"/>
          </w:tcPr>
          <w:p w14:paraId="5824A682"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9p21.3c</w:t>
            </w:r>
          </w:p>
        </w:tc>
      </w:tr>
      <w:tr w:rsidR="00EB52E0" w:rsidRPr="003462A2" w14:paraId="2C63F896" w14:textId="77777777" w:rsidTr="00A676D0">
        <w:trPr>
          <w:trHeight w:val="217"/>
          <w:jc w:val="center"/>
        </w:trPr>
        <w:tc>
          <w:tcPr>
            <w:tcW w:w="458" w:type="dxa"/>
          </w:tcPr>
          <w:p w14:paraId="6030AFCD"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48</w:t>
            </w:r>
          </w:p>
        </w:tc>
        <w:tc>
          <w:tcPr>
            <w:tcW w:w="1380" w:type="dxa"/>
            <w:vAlign w:val="center"/>
          </w:tcPr>
          <w:p w14:paraId="46D543F5"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rs10116277</w:t>
            </w:r>
          </w:p>
        </w:tc>
        <w:tc>
          <w:tcPr>
            <w:tcW w:w="2552" w:type="dxa"/>
            <w:vAlign w:val="bottom"/>
          </w:tcPr>
          <w:p w14:paraId="7E9CEAD6"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CDKN2B-AS1</w:t>
            </w:r>
          </w:p>
        </w:tc>
        <w:tc>
          <w:tcPr>
            <w:tcW w:w="3685" w:type="dxa"/>
            <w:vAlign w:val="bottom"/>
          </w:tcPr>
          <w:p w14:paraId="64EA15F7"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CDKN2B antisense RNA 1</w:t>
            </w:r>
          </w:p>
        </w:tc>
        <w:tc>
          <w:tcPr>
            <w:tcW w:w="851" w:type="dxa"/>
            <w:vAlign w:val="bottom"/>
          </w:tcPr>
          <w:p w14:paraId="0359993F"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9</w:t>
            </w:r>
          </w:p>
        </w:tc>
        <w:tc>
          <w:tcPr>
            <w:tcW w:w="1134" w:type="dxa"/>
            <w:vAlign w:val="bottom"/>
          </w:tcPr>
          <w:p w14:paraId="1F58CAAC"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9p21.3c</w:t>
            </w:r>
          </w:p>
        </w:tc>
      </w:tr>
      <w:tr w:rsidR="00EB52E0" w:rsidRPr="003462A2" w14:paraId="1FAF74FA" w14:textId="77777777" w:rsidTr="00A676D0">
        <w:trPr>
          <w:trHeight w:val="208"/>
          <w:jc w:val="center"/>
        </w:trPr>
        <w:tc>
          <w:tcPr>
            <w:tcW w:w="458" w:type="dxa"/>
          </w:tcPr>
          <w:p w14:paraId="12444CA4"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49</w:t>
            </w:r>
          </w:p>
        </w:tc>
        <w:tc>
          <w:tcPr>
            <w:tcW w:w="1380" w:type="dxa"/>
            <w:vAlign w:val="center"/>
          </w:tcPr>
          <w:p w14:paraId="613CE141"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rs1333049</w:t>
            </w:r>
          </w:p>
        </w:tc>
        <w:tc>
          <w:tcPr>
            <w:tcW w:w="2552" w:type="dxa"/>
            <w:vAlign w:val="bottom"/>
          </w:tcPr>
          <w:p w14:paraId="779A64DC"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CDKN2B-AS1</w:t>
            </w:r>
          </w:p>
        </w:tc>
        <w:tc>
          <w:tcPr>
            <w:tcW w:w="3685" w:type="dxa"/>
            <w:vAlign w:val="bottom"/>
          </w:tcPr>
          <w:p w14:paraId="791C3B7D"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CDKN2B antisense RNA 1</w:t>
            </w:r>
          </w:p>
        </w:tc>
        <w:tc>
          <w:tcPr>
            <w:tcW w:w="851" w:type="dxa"/>
            <w:vAlign w:val="bottom"/>
          </w:tcPr>
          <w:p w14:paraId="4B231615"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9</w:t>
            </w:r>
          </w:p>
        </w:tc>
        <w:tc>
          <w:tcPr>
            <w:tcW w:w="1134" w:type="dxa"/>
            <w:vAlign w:val="bottom"/>
          </w:tcPr>
          <w:p w14:paraId="1C12FE38"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9p21.3c</w:t>
            </w:r>
          </w:p>
        </w:tc>
      </w:tr>
      <w:tr w:rsidR="00EB52E0" w:rsidRPr="003462A2" w14:paraId="36326706" w14:textId="77777777" w:rsidTr="00A676D0">
        <w:trPr>
          <w:trHeight w:val="211"/>
          <w:jc w:val="center"/>
        </w:trPr>
        <w:tc>
          <w:tcPr>
            <w:tcW w:w="458" w:type="dxa"/>
          </w:tcPr>
          <w:p w14:paraId="29274B00"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50</w:t>
            </w:r>
          </w:p>
        </w:tc>
        <w:tc>
          <w:tcPr>
            <w:tcW w:w="1380" w:type="dxa"/>
            <w:vAlign w:val="center"/>
          </w:tcPr>
          <w:p w14:paraId="637510F8"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rs2383207</w:t>
            </w:r>
          </w:p>
        </w:tc>
        <w:tc>
          <w:tcPr>
            <w:tcW w:w="2552" w:type="dxa"/>
            <w:vAlign w:val="bottom"/>
          </w:tcPr>
          <w:p w14:paraId="1D18EF5C"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CDKN2B-AS1</w:t>
            </w:r>
          </w:p>
        </w:tc>
        <w:tc>
          <w:tcPr>
            <w:tcW w:w="3685" w:type="dxa"/>
            <w:vAlign w:val="bottom"/>
          </w:tcPr>
          <w:p w14:paraId="60A35A29"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CDKN2B antisense RNA 1</w:t>
            </w:r>
          </w:p>
        </w:tc>
        <w:tc>
          <w:tcPr>
            <w:tcW w:w="851" w:type="dxa"/>
            <w:vAlign w:val="bottom"/>
          </w:tcPr>
          <w:p w14:paraId="75C6CA82"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9</w:t>
            </w:r>
          </w:p>
        </w:tc>
        <w:tc>
          <w:tcPr>
            <w:tcW w:w="1134" w:type="dxa"/>
            <w:vAlign w:val="bottom"/>
          </w:tcPr>
          <w:p w14:paraId="6653C17B"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9p21.3c</w:t>
            </w:r>
          </w:p>
        </w:tc>
      </w:tr>
      <w:tr w:rsidR="00EB52E0" w:rsidRPr="003462A2" w14:paraId="7989F1DB" w14:textId="77777777" w:rsidTr="00A676D0">
        <w:trPr>
          <w:trHeight w:val="283"/>
          <w:jc w:val="center"/>
        </w:trPr>
        <w:tc>
          <w:tcPr>
            <w:tcW w:w="458" w:type="dxa"/>
          </w:tcPr>
          <w:p w14:paraId="46A714C4"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51</w:t>
            </w:r>
          </w:p>
          <w:p w14:paraId="12D476E7" w14:textId="77777777" w:rsidR="00EB52E0" w:rsidRPr="005211B9" w:rsidRDefault="00EB52E0" w:rsidP="00831194">
            <w:pPr>
              <w:tabs>
                <w:tab w:val="left" w:pos="851"/>
              </w:tabs>
              <w:jc w:val="both"/>
              <w:rPr>
                <w:rFonts w:ascii="Times New Roman" w:eastAsia="Calibri" w:hAnsi="Times New Roman" w:cs="Times New Roman"/>
                <w:sz w:val="24"/>
                <w:szCs w:val="24"/>
              </w:rPr>
            </w:pPr>
          </w:p>
        </w:tc>
        <w:tc>
          <w:tcPr>
            <w:tcW w:w="1380" w:type="dxa"/>
            <w:vAlign w:val="bottom"/>
          </w:tcPr>
          <w:p w14:paraId="7BE22B45"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rs3803</w:t>
            </w:r>
          </w:p>
        </w:tc>
        <w:tc>
          <w:tcPr>
            <w:tcW w:w="2552" w:type="dxa"/>
            <w:vAlign w:val="bottom"/>
          </w:tcPr>
          <w:p w14:paraId="2EA2EE7A"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DNAJB8-AS1;GATA2</w:t>
            </w:r>
          </w:p>
        </w:tc>
        <w:tc>
          <w:tcPr>
            <w:tcW w:w="3685" w:type="dxa"/>
            <w:vAlign w:val="bottom"/>
          </w:tcPr>
          <w:p w14:paraId="3BA39443" w14:textId="77777777" w:rsidR="00EB52E0" w:rsidRPr="005211B9" w:rsidRDefault="00EB52E0" w:rsidP="00831194">
            <w:pPr>
              <w:tabs>
                <w:tab w:val="left" w:pos="851"/>
              </w:tabs>
              <w:jc w:val="both"/>
              <w:rPr>
                <w:rFonts w:ascii="Times New Roman" w:hAnsi="Times New Roman" w:cs="Times New Roman"/>
                <w:color w:val="000000" w:themeColor="text1"/>
                <w:sz w:val="24"/>
                <w:szCs w:val="24"/>
                <w:lang w:val="en-US"/>
              </w:rPr>
            </w:pPr>
            <w:r w:rsidRPr="005211B9">
              <w:rPr>
                <w:rFonts w:ascii="Times New Roman" w:eastAsia="Times New Roman" w:hAnsi="Times New Roman" w:cs="Times New Roman"/>
                <w:sz w:val="24"/>
                <w:szCs w:val="24"/>
                <w:lang w:val="en-US"/>
              </w:rPr>
              <w:t>DNAJB8 antisense RNA 1;GATA binding protein 2</w:t>
            </w:r>
          </w:p>
        </w:tc>
        <w:tc>
          <w:tcPr>
            <w:tcW w:w="851" w:type="dxa"/>
            <w:vAlign w:val="bottom"/>
          </w:tcPr>
          <w:p w14:paraId="0D7BB54B"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3</w:t>
            </w:r>
          </w:p>
        </w:tc>
        <w:tc>
          <w:tcPr>
            <w:tcW w:w="1134" w:type="dxa"/>
            <w:vAlign w:val="bottom"/>
          </w:tcPr>
          <w:p w14:paraId="5DE6C7C0"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3q21.3c</w:t>
            </w:r>
          </w:p>
        </w:tc>
      </w:tr>
      <w:tr w:rsidR="00EB52E0" w:rsidRPr="003462A2" w14:paraId="157BCD3E" w14:textId="77777777" w:rsidTr="00A676D0">
        <w:trPr>
          <w:trHeight w:val="68"/>
          <w:jc w:val="center"/>
        </w:trPr>
        <w:tc>
          <w:tcPr>
            <w:tcW w:w="458" w:type="dxa"/>
          </w:tcPr>
          <w:p w14:paraId="3C1047FC"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52</w:t>
            </w:r>
          </w:p>
        </w:tc>
        <w:tc>
          <w:tcPr>
            <w:tcW w:w="1380" w:type="dxa"/>
            <w:vAlign w:val="center"/>
          </w:tcPr>
          <w:p w14:paraId="57A657E7"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rs2713604</w:t>
            </w:r>
          </w:p>
        </w:tc>
        <w:tc>
          <w:tcPr>
            <w:tcW w:w="2552" w:type="dxa"/>
            <w:vAlign w:val="bottom"/>
          </w:tcPr>
          <w:p w14:paraId="23870C17"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DNAJB8-AS1;GATA2</w:t>
            </w:r>
          </w:p>
        </w:tc>
        <w:tc>
          <w:tcPr>
            <w:tcW w:w="3685" w:type="dxa"/>
            <w:vAlign w:val="bottom"/>
          </w:tcPr>
          <w:p w14:paraId="0EE799A9" w14:textId="77777777" w:rsidR="00EB52E0" w:rsidRPr="005211B9" w:rsidRDefault="00EB52E0" w:rsidP="00831194">
            <w:pPr>
              <w:tabs>
                <w:tab w:val="left" w:pos="851"/>
              </w:tabs>
              <w:jc w:val="both"/>
              <w:rPr>
                <w:rFonts w:ascii="Times New Roman" w:hAnsi="Times New Roman" w:cs="Times New Roman"/>
                <w:color w:val="000000" w:themeColor="text1"/>
                <w:sz w:val="24"/>
                <w:szCs w:val="24"/>
                <w:lang w:val="en-US"/>
              </w:rPr>
            </w:pPr>
            <w:r w:rsidRPr="005211B9">
              <w:rPr>
                <w:rFonts w:ascii="Times New Roman" w:eastAsia="Times New Roman" w:hAnsi="Times New Roman" w:cs="Times New Roman"/>
                <w:sz w:val="24"/>
                <w:szCs w:val="24"/>
                <w:lang w:val="en-US"/>
              </w:rPr>
              <w:t>DNAJB8 antisense RNA 1;GATA binding protein 2</w:t>
            </w:r>
          </w:p>
        </w:tc>
        <w:tc>
          <w:tcPr>
            <w:tcW w:w="851" w:type="dxa"/>
            <w:vAlign w:val="bottom"/>
          </w:tcPr>
          <w:p w14:paraId="65FEB0EC"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3</w:t>
            </w:r>
          </w:p>
        </w:tc>
        <w:tc>
          <w:tcPr>
            <w:tcW w:w="1134" w:type="dxa"/>
            <w:vAlign w:val="bottom"/>
          </w:tcPr>
          <w:p w14:paraId="76D64757"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3q21.3c</w:t>
            </w:r>
          </w:p>
        </w:tc>
      </w:tr>
      <w:tr w:rsidR="00EB52E0" w:rsidRPr="003462A2" w14:paraId="3E8B1AAA" w14:textId="77777777" w:rsidTr="00A676D0">
        <w:trPr>
          <w:trHeight w:val="213"/>
          <w:jc w:val="center"/>
        </w:trPr>
        <w:tc>
          <w:tcPr>
            <w:tcW w:w="458" w:type="dxa"/>
          </w:tcPr>
          <w:p w14:paraId="497D8815" w14:textId="77777777" w:rsidR="00EB52E0" w:rsidRPr="005211B9" w:rsidRDefault="00EB52E0" w:rsidP="00831194">
            <w:pPr>
              <w:tabs>
                <w:tab w:val="left" w:pos="851"/>
              </w:tabs>
              <w:jc w:val="both"/>
              <w:rPr>
                <w:rFonts w:ascii="Times New Roman" w:eastAsia="Calibri" w:hAnsi="Times New Roman" w:cs="Times New Roman"/>
                <w:sz w:val="24"/>
                <w:szCs w:val="24"/>
              </w:rPr>
            </w:pPr>
            <w:r w:rsidRPr="005211B9">
              <w:rPr>
                <w:rFonts w:ascii="Times New Roman" w:eastAsia="Calibri" w:hAnsi="Times New Roman" w:cs="Times New Roman"/>
                <w:sz w:val="24"/>
                <w:szCs w:val="24"/>
              </w:rPr>
              <w:t>53</w:t>
            </w:r>
          </w:p>
        </w:tc>
        <w:tc>
          <w:tcPr>
            <w:tcW w:w="1380" w:type="dxa"/>
            <w:vAlign w:val="center"/>
          </w:tcPr>
          <w:p w14:paraId="6FDA6F2F"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rs9536314</w:t>
            </w:r>
          </w:p>
        </w:tc>
        <w:tc>
          <w:tcPr>
            <w:tcW w:w="2552" w:type="dxa"/>
            <w:vAlign w:val="bottom"/>
          </w:tcPr>
          <w:p w14:paraId="29E84AF2"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hAnsi="Times New Roman" w:cs="Times New Roman"/>
                <w:color w:val="000000" w:themeColor="text1"/>
                <w:sz w:val="24"/>
                <w:szCs w:val="24"/>
              </w:rPr>
              <w:t>KL</w:t>
            </w:r>
          </w:p>
        </w:tc>
        <w:tc>
          <w:tcPr>
            <w:tcW w:w="3685" w:type="dxa"/>
            <w:vAlign w:val="bottom"/>
          </w:tcPr>
          <w:p w14:paraId="4F8FFCE8"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klotho</w:t>
            </w:r>
          </w:p>
        </w:tc>
        <w:tc>
          <w:tcPr>
            <w:tcW w:w="851" w:type="dxa"/>
            <w:vAlign w:val="bottom"/>
          </w:tcPr>
          <w:p w14:paraId="61E625B3"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13</w:t>
            </w:r>
          </w:p>
        </w:tc>
        <w:tc>
          <w:tcPr>
            <w:tcW w:w="1134" w:type="dxa"/>
            <w:vAlign w:val="bottom"/>
          </w:tcPr>
          <w:p w14:paraId="55412090" w14:textId="77777777" w:rsidR="00EB52E0" w:rsidRPr="005211B9" w:rsidRDefault="00EB52E0" w:rsidP="00831194">
            <w:pPr>
              <w:tabs>
                <w:tab w:val="left" w:pos="851"/>
              </w:tabs>
              <w:jc w:val="both"/>
              <w:rPr>
                <w:rFonts w:ascii="Times New Roman" w:hAnsi="Times New Roman" w:cs="Times New Roman"/>
                <w:color w:val="000000" w:themeColor="text1"/>
                <w:sz w:val="24"/>
                <w:szCs w:val="24"/>
              </w:rPr>
            </w:pPr>
            <w:r w:rsidRPr="005211B9">
              <w:rPr>
                <w:rFonts w:ascii="Times New Roman" w:eastAsia="Times New Roman" w:hAnsi="Times New Roman" w:cs="Times New Roman"/>
                <w:sz w:val="24"/>
                <w:szCs w:val="24"/>
              </w:rPr>
              <w:t>13q13.1b</w:t>
            </w:r>
          </w:p>
        </w:tc>
      </w:tr>
    </w:tbl>
    <w:p w14:paraId="31B7C11E" w14:textId="71786D1E" w:rsidR="00EB4661" w:rsidRDefault="00EB4661" w:rsidP="00831194">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lang w:val="ru" w:eastAsia="ru-RU"/>
        </w:rPr>
      </w:pPr>
    </w:p>
    <w:sectPr w:rsidR="00EB4661" w:rsidSect="00831194">
      <w:pgSz w:w="11906" w:h="16838"/>
      <w:pgMar w:top="567"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4BA26F" w14:textId="77777777" w:rsidR="0051413E" w:rsidRDefault="0051413E">
      <w:pPr>
        <w:spacing w:after="0" w:line="240" w:lineRule="auto"/>
      </w:pPr>
      <w:r>
        <w:separator/>
      </w:r>
    </w:p>
  </w:endnote>
  <w:endnote w:type="continuationSeparator" w:id="0">
    <w:p w14:paraId="3C26ED26" w14:textId="77777777" w:rsidR="0051413E" w:rsidRDefault="005141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Liberation Serif">
    <w:panose1 w:val="00000000000000000000"/>
    <w:charset w:val="00"/>
    <w:family w:val="roman"/>
    <w:notTrueType/>
    <w:pitch w:val="default"/>
  </w:font>
  <w:font w:name="Noto Serif CJK SC">
    <w:panose1 w:val="00000000000000000000"/>
    <w:charset w:val="00"/>
    <w:family w:val="roman"/>
    <w:notTrueType/>
    <w:pitch w:val="default"/>
  </w:font>
  <w:font w:name="FreeSans">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ungsuh">
    <w:altName w:val="Gungsuh"/>
    <w:charset w:val="81"/>
    <w:family w:val="roman"/>
    <w:pitch w:val="variable"/>
    <w:sig w:usb0="B00002AF" w:usb1="69D77CFB" w:usb2="00000030" w:usb3="00000000" w:csb0="0008009F" w:csb1="00000000"/>
  </w:font>
  <w:font w:name="Cardo">
    <w:altName w:val="Calibri"/>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1824347376"/>
      <w:docPartObj>
        <w:docPartGallery w:val="Page Numbers (Bottom of Page)"/>
        <w:docPartUnique/>
      </w:docPartObj>
    </w:sdtPr>
    <w:sdtEndPr/>
    <w:sdtContent>
      <w:p w14:paraId="6BE1D6E8" w14:textId="77777777" w:rsidR="00A676D0" w:rsidRPr="00567CA8" w:rsidRDefault="00A676D0">
        <w:pPr>
          <w:pStyle w:val="ad"/>
          <w:jc w:val="center"/>
          <w:rPr>
            <w:rFonts w:ascii="Times New Roman" w:hAnsi="Times New Roman" w:cs="Times New Roman"/>
            <w:sz w:val="24"/>
            <w:szCs w:val="24"/>
          </w:rPr>
        </w:pPr>
        <w:r w:rsidRPr="00567CA8">
          <w:rPr>
            <w:rFonts w:ascii="Times New Roman" w:hAnsi="Times New Roman" w:cs="Times New Roman"/>
            <w:sz w:val="24"/>
            <w:szCs w:val="24"/>
          </w:rPr>
          <w:fldChar w:fldCharType="begin"/>
        </w:r>
        <w:r w:rsidRPr="00567CA8">
          <w:rPr>
            <w:rFonts w:ascii="Times New Roman" w:hAnsi="Times New Roman" w:cs="Times New Roman"/>
            <w:sz w:val="24"/>
            <w:szCs w:val="24"/>
          </w:rPr>
          <w:instrText>PAGE   \* MERGEFORMAT</w:instrText>
        </w:r>
        <w:r w:rsidRPr="00567CA8">
          <w:rPr>
            <w:rFonts w:ascii="Times New Roman" w:hAnsi="Times New Roman" w:cs="Times New Roman"/>
            <w:sz w:val="24"/>
            <w:szCs w:val="24"/>
          </w:rPr>
          <w:fldChar w:fldCharType="separate"/>
        </w:r>
        <w:r w:rsidR="0029039E" w:rsidRPr="0029039E">
          <w:rPr>
            <w:rFonts w:ascii="Times New Roman" w:hAnsi="Times New Roman" w:cs="Times New Roman"/>
            <w:noProof/>
            <w:sz w:val="24"/>
            <w:szCs w:val="24"/>
            <w:lang w:val="ru-RU"/>
          </w:rPr>
          <w:t>1</w:t>
        </w:r>
        <w:r w:rsidRPr="00567CA8">
          <w:rPr>
            <w:rFonts w:ascii="Times New Roman" w:hAnsi="Times New Roman" w:cs="Times New Roman"/>
            <w:sz w:val="24"/>
            <w:szCs w:val="24"/>
          </w:rPr>
          <w:fldChar w:fldCharType="end"/>
        </w:r>
      </w:p>
    </w:sdtContent>
  </w:sdt>
  <w:p w14:paraId="51FE62B7" w14:textId="77777777" w:rsidR="00A676D0" w:rsidRPr="00567CA8" w:rsidRDefault="00A676D0">
    <w:pPr>
      <w:pBdr>
        <w:top w:val="nil"/>
        <w:left w:val="nil"/>
        <w:bottom w:val="nil"/>
        <w:right w:val="nil"/>
        <w:between w:val="nil"/>
      </w:pBdr>
      <w:tabs>
        <w:tab w:val="center" w:pos="4677"/>
        <w:tab w:val="right" w:pos="9355"/>
      </w:tabs>
      <w:spacing w:line="240" w:lineRule="auto"/>
      <w:rPr>
        <w:rFonts w:ascii="Times New Roman" w:hAnsi="Times New Roman" w:cs="Times New Roman"/>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9A80F5" w14:textId="77777777" w:rsidR="0051413E" w:rsidRDefault="0051413E">
      <w:pPr>
        <w:spacing w:after="0" w:line="240" w:lineRule="auto"/>
      </w:pPr>
      <w:r>
        <w:separator/>
      </w:r>
    </w:p>
  </w:footnote>
  <w:footnote w:type="continuationSeparator" w:id="0">
    <w:p w14:paraId="349F48AD" w14:textId="77777777" w:rsidR="0051413E" w:rsidRDefault="005141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23D6A"/>
    <w:multiLevelType w:val="multilevel"/>
    <w:tmpl w:val="A1CCA840"/>
    <w:lvl w:ilvl="0">
      <w:start w:val="1"/>
      <w:numFmt w:val="decimal"/>
      <w:lvlText w:val="%1)"/>
      <w:lvlJc w:val="left"/>
      <w:pPr>
        <w:ind w:left="1494" w:hanging="360"/>
      </w:pPr>
      <w:rPr>
        <w:b/>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 w15:restartNumberingAfterBreak="0">
    <w:nsid w:val="036E52EE"/>
    <w:multiLevelType w:val="multilevel"/>
    <w:tmpl w:val="7ED070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A520EB"/>
    <w:multiLevelType w:val="multilevel"/>
    <w:tmpl w:val="2EE431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7E63A7F"/>
    <w:multiLevelType w:val="multilevel"/>
    <w:tmpl w:val="91F287C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8A42F94"/>
    <w:multiLevelType w:val="hybridMultilevel"/>
    <w:tmpl w:val="E1A28784"/>
    <w:lvl w:ilvl="0" w:tplc="C4882098">
      <w:start w:val="3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5A69F0"/>
    <w:multiLevelType w:val="hybridMultilevel"/>
    <w:tmpl w:val="7FA0BE84"/>
    <w:lvl w:ilvl="0" w:tplc="0226E6A8">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0F44683F"/>
    <w:multiLevelType w:val="multilevel"/>
    <w:tmpl w:val="E7147070"/>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15:restartNumberingAfterBreak="0">
    <w:nsid w:val="10B8276A"/>
    <w:multiLevelType w:val="multilevel"/>
    <w:tmpl w:val="84F404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27C5787"/>
    <w:multiLevelType w:val="multilevel"/>
    <w:tmpl w:val="2D4621A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656230E"/>
    <w:multiLevelType w:val="multilevel"/>
    <w:tmpl w:val="2C6C9ABE"/>
    <w:lvl w:ilvl="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C8259D6"/>
    <w:multiLevelType w:val="multilevel"/>
    <w:tmpl w:val="7170415E"/>
    <w:lvl w:ilvl="0">
      <w:start w:val="1"/>
      <w:numFmt w:val="decimal"/>
      <w:lvlText w:val="%1"/>
      <w:lvlJc w:val="left"/>
      <w:pPr>
        <w:ind w:left="360" w:hanging="360"/>
      </w:pPr>
      <w:rPr>
        <w:rFonts w:hint="default"/>
      </w:rPr>
    </w:lvl>
    <w:lvl w:ilvl="1">
      <w:start w:val="2"/>
      <w:numFmt w:val="decimal"/>
      <w:lvlText w:val="%1.%2"/>
      <w:lvlJc w:val="left"/>
      <w:pPr>
        <w:ind w:left="1586" w:hanging="360"/>
      </w:pPr>
      <w:rPr>
        <w:rFonts w:hint="default"/>
      </w:rPr>
    </w:lvl>
    <w:lvl w:ilvl="2">
      <w:start w:val="1"/>
      <w:numFmt w:val="decimal"/>
      <w:lvlText w:val="%1.%2.%3"/>
      <w:lvlJc w:val="left"/>
      <w:pPr>
        <w:ind w:left="3172" w:hanging="720"/>
      </w:pPr>
      <w:rPr>
        <w:rFonts w:hint="default"/>
      </w:rPr>
    </w:lvl>
    <w:lvl w:ilvl="3">
      <w:start w:val="1"/>
      <w:numFmt w:val="decimal"/>
      <w:lvlText w:val="%1.%2.%3.%4"/>
      <w:lvlJc w:val="left"/>
      <w:pPr>
        <w:ind w:left="4758" w:hanging="1080"/>
      </w:pPr>
      <w:rPr>
        <w:rFonts w:hint="default"/>
      </w:rPr>
    </w:lvl>
    <w:lvl w:ilvl="4">
      <w:start w:val="1"/>
      <w:numFmt w:val="decimal"/>
      <w:lvlText w:val="%1.%2.%3.%4.%5"/>
      <w:lvlJc w:val="left"/>
      <w:pPr>
        <w:ind w:left="5984" w:hanging="1080"/>
      </w:pPr>
      <w:rPr>
        <w:rFonts w:hint="default"/>
      </w:rPr>
    </w:lvl>
    <w:lvl w:ilvl="5">
      <w:start w:val="1"/>
      <w:numFmt w:val="decimal"/>
      <w:lvlText w:val="%1.%2.%3.%4.%5.%6"/>
      <w:lvlJc w:val="left"/>
      <w:pPr>
        <w:ind w:left="7570" w:hanging="1440"/>
      </w:pPr>
      <w:rPr>
        <w:rFonts w:hint="default"/>
      </w:rPr>
    </w:lvl>
    <w:lvl w:ilvl="6">
      <w:start w:val="1"/>
      <w:numFmt w:val="decimal"/>
      <w:lvlText w:val="%1.%2.%3.%4.%5.%6.%7"/>
      <w:lvlJc w:val="left"/>
      <w:pPr>
        <w:ind w:left="8796" w:hanging="1440"/>
      </w:pPr>
      <w:rPr>
        <w:rFonts w:hint="default"/>
      </w:rPr>
    </w:lvl>
    <w:lvl w:ilvl="7">
      <w:start w:val="1"/>
      <w:numFmt w:val="decimal"/>
      <w:lvlText w:val="%1.%2.%3.%4.%5.%6.%7.%8"/>
      <w:lvlJc w:val="left"/>
      <w:pPr>
        <w:ind w:left="10382" w:hanging="1800"/>
      </w:pPr>
      <w:rPr>
        <w:rFonts w:hint="default"/>
      </w:rPr>
    </w:lvl>
    <w:lvl w:ilvl="8">
      <w:start w:val="1"/>
      <w:numFmt w:val="decimal"/>
      <w:lvlText w:val="%1.%2.%3.%4.%5.%6.%7.%8.%9"/>
      <w:lvlJc w:val="left"/>
      <w:pPr>
        <w:ind w:left="11968" w:hanging="2160"/>
      </w:pPr>
      <w:rPr>
        <w:rFonts w:hint="default"/>
      </w:rPr>
    </w:lvl>
  </w:abstractNum>
  <w:abstractNum w:abstractNumId="11" w15:restartNumberingAfterBreak="0">
    <w:nsid w:val="27A94996"/>
    <w:multiLevelType w:val="multilevel"/>
    <w:tmpl w:val="829AB9F4"/>
    <w:lvl w:ilvl="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F6C7729"/>
    <w:multiLevelType w:val="multilevel"/>
    <w:tmpl w:val="585067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03641CD"/>
    <w:multiLevelType w:val="multilevel"/>
    <w:tmpl w:val="1E9816C4"/>
    <w:lvl w:ilvl="0">
      <w:start w:val="1"/>
      <w:numFmt w:val="decimal"/>
      <w:lvlText w:val="%1"/>
      <w:lvlJc w:val="left"/>
      <w:pPr>
        <w:ind w:left="375" w:hanging="375"/>
      </w:pPr>
    </w:lvl>
    <w:lvl w:ilvl="1">
      <w:start w:val="1"/>
      <w:numFmt w:val="decimal"/>
      <w:lvlText w:val="%1.%2"/>
      <w:lvlJc w:val="left"/>
      <w:pPr>
        <w:ind w:left="517"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 w15:restartNumberingAfterBreak="0">
    <w:nsid w:val="32163571"/>
    <w:multiLevelType w:val="multilevel"/>
    <w:tmpl w:val="E7E8417A"/>
    <w:lvl w:ilvl="0">
      <w:start w:val="1"/>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5" w15:restartNumberingAfterBreak="0">
    <w:nsid w:val="359C50F0"/>
    <w:multiLevelType w:val="multilevel"/>
    <w:tmpl w:val="A2C29CA4"/>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6" w15:restartNumberingAfterBreak="0">
    <w:nsid w:val="372C5B3A"/>
    <w:multiLevelType w:val="multilevel"/>
    <w:tmpl w:val="33F0C71C"/>
    <w:lvl w:ilvl="0">
      <w:start w:val="1"/>
      <w:numFmt w:val="decimal"/>
      <w:lvlText w:val="%1."/>
      <w:lvlJc w:val="left"/>
      <w:pPr>
        <w:ind w:left="420" w:hanging="420"/>
      </w:pPr>
      <w:rPr>
        <w:rFonts w:hint="default"/>
      </w:rPr>
    </w:lvl>
    <w:lvl w:ilvl="1">
      <w:start w:val="1"/>
      <w:numFmt w:val="decimal"/>
      <w:lvlText w:val="%1.%2."/>
      <w:lvlJc w:val="left"/>
      <w:pPr>
        <w:ind w:left="1237" w:hanging="720"/>
      </w:pPr>
      <w:rPr>
        <w:rFonts w:hint="default"/>
      </w:rPr>
    </w:lvl>
    <w:lvl w:ilvl="2">
      <w:start w:val="1"/>
      <w:numFmt w:val="decimal"/>
      <w:lvlText w:val="%1.%2.%3."/>
      <w:lvlJc w:val="left"/>
      <w:pPr>
        <w:ind w:left="1754" w:hanging="720"/>
      </w:pPr>
      <w:rPr>
        <w:rFonts w:hint="default"/>
      </w:rPr>
    </w:lvl>
    <w:lvl w:ilvl="3">
      <w:start w:val="1"/>
      <w:numFmt w:val="decimal"/>
      <w:lvlText w:val="%1.%2.%3.%4."/>
      <w:lvlJc w:val="left"/>
      <w:pPr>
        <w:ind w:left="2631" w:hanging="1080"/>
      </w:pPr>
      <w:rPr>
        <w:rFonts w:hint="default"/>
      </w:rPr>
    </w:lvl>
    <w:lvl w:ilvl="4">
      <w:start w:val="1"/>
      <w:numFmt w:val="decimal"/>
      <w:lvlText w:val="%1.%2.%3.%4.%5."/>
      <w:lvlJc w:val="left"/>
      <w:pPr>
        <w:ind w:left="3148" w:hanging="1080"/>
      </w:pPr>
      <w:rPr>
        <w:rFonts w:hint="default"/>
      </w:rPr>
    </w:lvl>
    <w:lvl w:ilvl="5">
      <w:start w:val="1"/>
      <w:numFmt w:val="decimal"/>
      <w:lvlText w:val="%1.%2.%3.%4.%5.%6."/>
      <w:lvlJc w:val="left"/>
      <w:pPr>
        <w:ind w:left="4025" w:hanging="1440"/>
      </w:pPr>
      <w:rPr>
        <w:rFonts w:hint="default"/>
      </w:rPr>
    </w:lvl>
    <w:lvl w:ilvl="6">
      <w:start w:val="1"/>
      <w:numFmt w:val="decimal"/>
      <w:lvlText w:val="%1.%2.%3.%4.%5.%6.%7."/>
      <w:lvlJc w:val="left"/>
      <w:pPr>
        <w:ind w:left="4902" w:hanging="1800"/>
      </w:pPr>
      <w:rPr>
        <w:rFonts w:hint="default"/>
      </w:rPr>
    </w:lvl>
    <w:lvl w:ilvl="7">
      <w:start w:val="1"/>
      <w:numFmt w:val="decimal"/>
      <w:lvlText w:val="%1.%2.%3.%4.%5.%6.%7.%8."/>
      <w:lvlJc w:val="left"/>
      <w:pPr>
        <w:ind w:left="5419" w:hanging="1800"/>
      </w:pPr>
      <w:rPr>
        <w:rFonts w:hint="default"/>
      </w:rPr>
    </w:lvl>
    <w:lvl w:ilvl="8">
      <w:start w:val="1"/>
      <w:numFmt w:val="decimal"/>
      <w:lvlText w:val="%1.%2.%3.%4.%5.%6.%7.%8.%9."/>
      <w:lvlJc w:val="left"/>
      <w:pPr>
        <w:ind w:left="6296" w:hanging="2160"/>
      </w:pPr>
      <w:rPr>
        <w:rFonts w:hint="default"/>
      </w:rPr>
    </w:lvl>
  </w:abstractNum>
  <w:abstractNum w:abstractNumId="17" w15:restartNumberingAfterBreak="0">
    <w:nsid w:val="388F72D6"/>
    <w:multiLevelType w:val="multilevel"/>
    <w:tmpl w:val="827A000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3D4070AC"/>
    <w:multiLevelType w:val="multilevel"/>
    <w:tmpl w:val="9A564F32"/>
    <w:lvl w:ilvl="0">
      <w:start w:val="1"/>
      <w:numFmt w:val="decimal"/>
      <w:lvlText w:val="%1"/>
      <w:lvlJc w:val="left"/>
      <w:pPr>
        <w:ind w:left="375" w:hanging="375"/>
      </w:pPr>
    </w:lvl>
    <w:lvl w:ilvl="1">
      <w:start w:val="4"/>
      <w:numFmt w:val="decimal"/>
      <w:lvlText w:val="%1.%2"/>
      <w:lvlJc w:val="left"/>
      <w:pPr>
        <w:ind w:left="375" w:hanging="375"/>
      </w:pPr>
    </w:lvl>
    <w:lvl w:ilvl="2">
      <w:start w:val="1"/>
      <w:numFmt w:val="decimal"/>
      <w:lvlText w:val="%1.%2.%3"/>
      <w:lvlJc w:val="left"/>
      <w:pPr>
        <w:ind w:left="1754" w:hanging="720"/>
      </w:pPr>
    </w:lvl>
    <w:lvl w:ilvl="3">
      <w:start w:val="1"/>
      <w:numFmt w:val="decimal"/>
      <w:lvlText w:val="%1.%2.%3.%4"/>
      <w:lvlJc w:val="left"/>
      <w:pPr>
        <w:ind w:left="2631" w:hanging="1079"/>
      </w:pPr>
    </w:lvl>
    <w:lvl w:ilvl="4">
      <w:start w:val="1"/>
      <w:numFmt w:val="decimal"/>
      <w:lvlText w:val="%1.%2.%3.%4.%5"/>
      <w:lvlJc w:val="left"/>
      <w:pPr>
        <w:ind w:left="3148" w:hanging="1080"/>
      </w:pPr>
    </w:lvl>
    <w:lvl w:ilvl="5">
      <w:start w:val="1"/>
      <w:numFmt w:val="decimal"/>
      <w:lvlText w:val="%1.%2.%3.%4.%5.%6"/>
      <w:lvlJc w:val="left"/>
      <w:pPr>
        <w:ind w:left="4025" w:hanging="1440"/>
      </w:pPr>
    </w:lvl>
    <w:lvl w:ilvl="6">
      <w:start w:val="1"/>
      <w:numFmt w:val="decimal"/>
      <w:lvlText w:val="%1.%2.%3.%4.%5.%6.%7"/>
      <w:lvlJc w:val="left"/>
      <w:pPr>
        <w:ind w:left="4542" w:hanging="1440"/>
      </w:pPr>
    </w:lvl>
    <w:lvl w:ilvl="7">
      <w:start w:val="1"/>
      <w:numFmt w:val="decimal"/>
      <w:lvlText w:val="%1.%2.%3.%4.%5.%6.%7.%8"/>
      <w:lvlJc w:val="left"/>
      <w:pPr>
        <w:ind w:left="5419" w:hanging="1800"/>
      </w:pPr>
    </w:lvl>
    <w:lvl w:ilvl="8">
      <w:start w:val="1"/>
      <w:numFmt w:val="decimal"/>
      <w:lvlText w:val="%1.%2.%3.%4.%5.%6.%7.%8.%9"/>
      <w:lvlJc w:val="left"/>
      <w:pPr>
        <w:ind w:left="6296" w:hanging="2160"/>
      </w:pPr>
    </w:lvl>
  </w:abstractNum>
  <w:abstractNum w:abstractNumId="19" w15:restartNumberingAfterBreak="0">
    <w:nsid w:val="3F3C319E"/>
    <w:multiLevelType w:val="multilevel"/>
    <w:tmpl w:val="920EACF0"/>
    <w:lvl w:ilvl="0">
      <w:start w:val="1"/>
      <w:numFmt w:val="decimal"/>
      <w:lvlText w:val="%1)"/>
      <w:lvlJc w:val="left"/>
      <w:pPr>
        <w:ind w:left="502" w:hanging="360"/>
      </w:pPr>
      <w:rPr>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0" w15:restartNumberingAfterBreak="0">
    <w:nsid w:val="4E165D0D"/>
    <w:multiLevelType w:val="multilevel"/>
    <w:tmpl w:val="11AA11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1950F99"/>
    <w:multiLevelType w:val="multilevel"/>
    <w:tmpl w:val="17E62D48"/>
    <w:lvl w:ilvl="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1D349BA"/>
    <w:multiLevelType w:val="multilevel"/>
    <w:tmpl w:val="5C30F026"/>
    <w:lvl w:ilvl="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AF65682"/>
    <w:multiLevelType w:val="hybridMultilevel"/>
    <w:tmpl w:val="52389CDA"/>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DC2233B"/>
    <w:multiLevelType w:val="multilevel"/>
    <w:tmpl w:val="B25C2A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1374F56"/>
    <w:multiLevelType w:val="multilevel"/>
    <w:tmpl w:val="A014A254"/>
    <w:lvl w:ilvl="0">
      <w:start w:val="1"/>
      <w:numFmt w:val="decimal"/>
      <w:lvlText w:val="%1."/>
      <w:lvlJc w:val="left"/>
      <w:pPr>
        <w:ind w:left="580" w:hanging="580"/>
      </w:pPr>
    </w:lvl>
    <w:lvl w:ilvl="1">
      <w:start w:val="1"/>
      <w:numFmt w:val="decimal"/>
      <w:lvlText w:val="%1.%2."/>
      <w:lvlJc w:val="left"/>
      <w:pPr>
        <w:ind w:left="580" w:hanging="5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630A32A6"/>
    <w:multiLevelType w:val="multilevel"/>
    <w:tmpl w:val="B5504D8E"/>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65D4504"/>
    <w:multiLevelType w:val="multilevel"/>
    <w:tmpl w:val="CE46E6F0"/>
    <w:lvl w:ilvl="0">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4."/>
      <w:lvlJc w:val="left"/>
      <w:pPr>
        <w:ind w:left="5192" w:hanging="1080"/>
      </w:pPr>
      <w:rPr>
        <w:rFonts w:ascii="Times New Roman" w:eastAsia="Times New Roman" w:hAnsi="Times New Roman" w:cs="Times New Roman"/>
      </w:r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8" w15:restartNumberingAfterBreak="0">
    <w:nsid w:val="6D2F73F3"/>
    <w:multiLevelType w:val="multilevel"/>
    <w:tmpl w:val="2A4ABB4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1A46644"/>
    <w:multiLevelType w:val="multilevel"/>
    <w:tmpl w:val="1E0E89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4750D4F"/>
    <w:multiLevelType w:val="multilevel"/>
    <w:tmpl w:val="9B0CA3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58A01A3"/>
    <w:multiLevelType w:val="multilevel"/>
    <w:tmpl w:val="D33C5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9E5BD2"/>
    <w:multiLevelType w:val="multilevel"/>
    <w:tmpl w:val="A73C179A"/>
    <w:lvl w:ilvl="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C5B0894"/>
    <w:multiLevelType w:val="multilevel"/>
    <w:tmpl w:val="6E842A3C"/>
    <w:lvl w:ilvl="0">
      <w:start w:val="1"/>
      <w:numFmt w:val="decimal"/>
      <w:lvlText w:val="%1."/>
      <w:lvlJc w:val="left"/>
      <w:pPr>
        <w:ind w:left="770" w:hanging="41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24"/>
  </w:num>
  <w:num w:numId="3">
    <w:abstractNumId w:val="29"/>
  </w:num>
  <w:num w:numId="4">
    <w:abstractNumId w:val="17"/>
  </w:num>
  <w:num w:numId="5">
    <w:abstractNumId w:val="13"/>
  </w:num>
  <w:num w:numId="6">
    <w:abstractNumId w:val="18"/>
  </w:num>
  <w:num w:numId="7">
    <w:abstractNumId w:val="11"/>
  </w:num>
  <w:num w:numId="8">
    <w:abstractNumId w:val="14"/>
  </w:num>
  <w:num w:numId="9">
    <w:abstractNumId w:val="21"/>
  </w:num>
  <w:num w:numId="10">
    <w:abstractNumId w:val="9"/>
  </w:num>
  <w:num w:numId="11">
    <w:abstractNumId w:val="27"/>
  </w:num>
  <w:num w:numId="12">
    <w:abstractNumId w:val="32"/>
  </w:num>
  <w:num w:numId="13">
    <w:abstractNumId w:val="22"/>
  </w:num>
  <w:num w:numId="14">
    <w:abstractNumId w:val="2"/>
  </w:num>
  <w:num w:numId="15">
    <w:abstractNumId w:val="33"/>
  </w:num>
  <w:num w:numId="16">
    <w:abstractNumId w:val="25"/>
  </w:num>
  <w:num w:numId="17">
    <w:abstractNumId w:val="7"/>
  </w:num>
  <w:num w:numId="18">
    <w:abstractNumId w:val="28"/>
  </w:num>
  <w:num w:numId="19">
    <w:abstractNumId w:val="0"/>
  </w:num>
  <w:num w:numId="20">
    <w:abstractNumId w:val="1"/>
  </w:num>
  <w:num w:numId="21">
    <w:abstractNumId w:val="30"/>
  </w:num>
  <w:num w:numId="22">
    <w:abstractNumId w:val="19"/>
  </w:num>
  <w:num w:numId="23">
    <w:abstractNumId w:val="15"/>
  </w:num>
  <w:num w:numId="24">
    <w:abstractNumId w:val="6"/>
  </w:num>
  <w:num w:numId="25">
    <w:abstractNumId w:val="20"/>
  </w:num>
  <w:num w:numId="26">
    <w:abstractNumId w:val="16"/>
  </w:num>
  <w:num w:numId="27">
    <w:abstractNumId w:val="4"/>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26"/>
  </w:num>
  <w:num w:numId="37">
    <w:abstractNumId w:val="3"/>
  </w:num>
  <w:num w:numId="38">
    <w:abstractNumId w:val="5"/>
  </w:num>
  <w:num w:numId="39">
    <w:abstractNumId w:val="23"/>
  </w:num>
  <w:num w:numId="40">
    <w:abstractNumId w:val="27"/>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0FD"/>
    <w:rsid w:val="00005DDA"/>
    <w:rsid w:val="0000683C"/>
    <w:rsid w:val="00006D7B"/>
    <w:rsid w:val="00007583"/>
    <w:rsid w:val="000251A8"/>
    <w:rsid w:val="00027974"/>
    <w:rsid w:val="000314AB"/>
    <w:rsid w:val="000320D4"/>
    <w:rsid w:val="000371A3"/>
    <w:rsid w:val="00040A38"/>
    <w:rsid w:val="000448C8"/>
    <w:rsid w:val="00050122"/>
    <w:rsid w:val="00054E19"/>
    <w:rsid w:val="00056C35"/>
    <w:rsid w:val="00064A66"/>
    <w:rsid w:val="00066A09"/>
    <w:rsid w:val="000801BF"/>
    <w:rsid w:val="0008174E"/>
    <w:rsid w:val="00085F43"/>
    <w:rsid w:val="00094732"/>
    <w:rsid w:val="000A7526"/>
    <w:rsid w:val="000B41A9"/>
    <w:rsid w:val="000C22A6"/>
    <w:rsid w:val="000D0FDA"/>
    <w:rsid w:val="000D6BA4"/>
    <w:rsid w:val="000F5FD9"/>
    <w:rsid w:val="0010286D"/>
    <w:rsid w:val="00112F39"/>
    <w:rsid w:val="001231B7"/>
    <w:rsid w:val="001243B2"/>
    <w:rsid w:val="0013082E"/>
    <w:rsid w:val="00151644"/>
    <w:rsid w:val="001561D8"/>
    <w:rsid w:val="00165484"/>
    <w:rsid w:val="00170FB1"/>
    <w:rsid w:val="00174D42"/>
    <w:rsid w:val="00176EA0"/>
    <w:rsid w:val="001777CA"/>
    <w:rsid w:val="001B00DD"/>
    <w:rsid w:val="001B4925"/>
    <w:rsid w:val="001C011D"/>
    <w:rsid w:val="001C34AE"/>
    <w:rsid w:val="001C3BD5"/>
    <w:rsid w:val="001C55CF"/>
    <w:rsid w:val="001D0870"/>
    <w:rsid w:val="001D7F9B"/>
    <w:rsid w:val="001F2157"/>
    <w:rsid w:val="001F21A1"/>
    <w:rsid w:val="001F4533"/>
    <w:rsid w:val="002045B4"/>
    <w:rsid w:val="00205817"/>
    <w:rsid w:val="002121A0"/>
    <w:rsid w:val="002138A8"/>
    <w:rsid w:val="00216599"/>
    <w:rsid w:val="00222749"/>
    <w:rsid w:val="002341BD"/>
    <w:rsid w:val="00240945"/>
    <w:rsid w:val="00241834"/>
    <w:rsid w:val="00241DD7"/>
    <w:rsid w:val="002444E8"/>
    <w:rsid w:val="002551D7"/>
    <w:rsid w:val="00263A82"/>
    <w:rsid w:val="0027767D"/>
    <w:rsid w:val="0028026D"/>
    <w:rsid w:val="00280C26"/>
    <w:rsid w:val="00284A16"/>
    <w:rsid w:val="0029039E"/>
    <w:rsid w:val="00292447"/>
    <w:rsid w:val="002A201D"/>
    <w:rsid w:val="002A4241"/>
    <w:rsid w:val="002A60A8"/>
    <w:rsid w:val="002A7206"/>
    <w:rsid w:val="002B3DEC"/>
    <w:rsid w:val="002B655F"/>
    <w:rsid w:val="002C365C"/>
    <w:rsid w:val="002C37C3"/>
    <w:rsid w:val="002C5696"/>
    <w:rsid w:val="002D2AB7"/>
    <w:rsid w:val="002E1DFA"/>
    <w:rsid w:val="002E3722"/>
    <w:rsid w:val="002E54D8"/>
    <w:rsid w:val="002E5662"/>
    <w:rsid w:val="002F12E3"/>
    <w:rsid w:val="0030351C"/>
    <w:rsid w:val="00304186"/>
    <w:rsid w:val="00321BF1"/>
    <w:rsid w:val="00324F68"/>
    <w:rsid w:val="00325872"/>
    <w:rsid w:val="00331811"/>
    <w:rsid w:val="00334E26"/>
    <w:rsid w:val="00342FE7"/>
    <w:rsid w:val="003436EE"/>
    <w:rsid w:val="00343AE3"/>
    <w:rsid w:val="00346C28"/>
    <w:rsid w:val="003506E0"/>
    <w:rsid w:val="003544A8"/>
    <w:rsid w:val="003600C4"/>
    <w:rsid w:val="00361D14"/>
    <w:rsid w:val="0036232C"/>
    <w:rsid w:val="00363D76"/>
    <w:rsid w:val="003645FA"/>
    <w:rsid w:val="00366580"/>
    <w:rsid w:val="00367405"/>
    <w:rsid w:val="00375118"/>
    <w:rsid w:val="0038115B"/>
    <w:rsid w:val="00381419"/>
    <w:rsid w:val="00384B9C"/>
    <w:rsid w:val="0039289E"/>
    <w:rsid w:val="003A1EBE"/>
    <w:rsid w:val="003A4D7F"/>
    <w:rsid w:val="003A618D"/>
    <w:rsid w:val="003B01A0"/>
    <w:rsid w:val="003B192D"/>
    <w:rsid w:val="003B35C6"/>
    <w:rsid w:val="003B4F86"/>
    <w:rsid w:val="003B66CC"/>
    <w:rsid w:val="003C0F08"/>
    <w:rsid w:val="003C2B72"/>
    <w:rsid w:val="003C47F7"/>
    <w:rsid w:val="003C61B7"/>
    <w:rsid w:val="003D7750"/>
    <w:rsid w:val="003D7952"/>
    <w:rsid w:val="003D7A5A"/>
    <w:rsid w:val="003E17BD"/>
    <w:rsid w:val="003E2DCB"/>
    <w:rsid w:val="003F0BB4"/>
    <w:rsid w:val="00400BCA"/>
    <w:rsid w:val="00404F4E"/>
    <w:rsid w:val="0041347D"/>
    <w:rsid w:val="0042159B"/>
    <w:rsid w:val="00421851"/>
    <w:rsid w:val="00431C0E"/>
    <w:rsid w:val="00435255"/>
    <w:rsid w:val="00436779"/>
    <w:rsid w:val="00446E9C"/>
    <w:rsid w:val="0045147A"/>
    <w:rsid w:val="0046554E"/>
    <w:rsid w:val="0047096E"/>
    <w:rsid w:val="00472450"/>
    <w:rsid w:val="00480C21"/>
    <w:rsid w:val="00490E84"/>
    <w:rsid w:val="004927F1"/>
    <w:rsid w:val="004978D0"/>
    <w:rsid w:val="004979BD"/>
    <w:rsid w:val="004A103D"/>
    <w:rsid w:val="004A4BE7"/>
    <w:rsid w:val="004B3E2A"/>
    <w:rsid w:val="004B5F31"/>
    <w:rsid w:val="004B7971"/>
    <w:rsid w:val="004C043D"/>
    <w:rsid w:val="004C6D15"/>
    <w:rsid w:val="004D0AF1"/>
    <w:rsid w:val="004E2E10"/>
    <w:rsid w:val="004E358D"/>
    <w:rsid w:val="004E6C0C"/>
    <w:rsid w:val="004F1ABB"/>
    <w:rsid w:val="00500A13"/>
    <w:rsid w:val="00501A5A"/>
    <w:rsid w:val="005056AA"/>
    <w:rsid w:val="00506E2B"/>
    <w:rsid w:val="00514003"/>
    <w:rsid w:val="0051413E"/>
    <w:rsid w:val="00515A06"/>
    <w:rsid w:val="00517265"/>
    <w:rsid w:val="00532D88"/>
    <w:rsid w:val="005424BB"/>
    <w:rsid w:val="0054354E"/>
    <w:rsid w:val="00560DE6"/>
    <w:rsid w:val="00574067"/>
    <w:rsid w:val="00590936"/>
    <w:rsid w:val="00592E69"/>
    <w:rsid w:val="005C6609"/>
    <w:rsid w:val="005D2135"/>
    <w:rsid w:val="005D59F0"/>
    <w:rsid w:val="005E35C9"/>
    <w:rsid w:val="005E6428"/>
    <w:rsid w:val="005F2D8E"/>
    <w:rsid w:val="005F3D27"/>
    <w:rsid w:val="006049D3"/>
    <w:rsid w:val="006077FF"/>
    <w:rsid w:val="00607BCE"/>
    <w:rsid w:val="00607E57"/>
    <w:rsid w:val="006111F0"/>
    <w:rsid w:val="00611AFB"/>
    <w:rsid w:val="00612CB3"/>
    <w:rsid w:val="00616FD3"/>
    <w:rsid w:val="00620DC2"/>
    <w:rsid w:val="00621D92"/>
    <w:rsid w:val="00621ED1"/>
    <w:rsid w:val="0062306E"/>
    <w:rsid w:val="00623462"/>
    <w:rsid w:val="00623D9B"/>
    <w:rsid w:val="006353B2"/>
    <w:rsid w:val="00640B18"/>
    <w:rsid w:val="00643D10"/>
    <w:rsid w:val="00645C93"/>
    <w:rsid w:val="00647A78"/>
    <w:rsid w:val="006503A9"/>
    <w:rsid w:val="006506A5"/>
    <w:rsid w:val="00650F4E"/>
    <w:rsid w:val="00655919"/>
    <w:rsid w:val="006611E7"/>
    <w:rsid w:val="00662C8B"/>
    <w:rsid w:val="006649EF"/>
    <w:rsid w:val="00665F2A"/>
    <w:rsid w:val="00667F29"/>
    <w:rsid w:val="00673F1C"/>
    <w:rsid w:val="00675251"/>
    <w:rsid w:val="00685CD5"/>
    <w:rsid w:val="00693E66"/>
    <w:rsid w:val="006A04E0"/>
    <w:rsid w:val="006A0FE3"/>
    <w:rsid w:val="006A1362"/>
    <w:rsid w:val="006A3941"/>
    <w:rsid w:val="006B1A71"/>
    <w:rsid w:val="006B5A01"/>
    <w:rsid w:val="006C01E8"/>
    <w:rsid w:val="006C5AD9"/>
    <w:rsid w:val="006C5FC3"/>
    <w:rsid w:val="006C794B"/>
    <w:rsid w:val="006C7D9B"/>
    <w:rsid w:val="006D3FFB"/>
    <w:rsid w:val="006D48BE"/>
    <w:rsid w:val="006E5F37"/>
    <w:rsid w:val="006F393C"/>
    <w:rsid w:val="007152A5"/>
    <w:rsid w:val="00720B7B"/>
    <w:rsid w:val="007231A7"/>
    <w:rsid w:val="007350A2"/>
    <w:rsid w:val="00735D0A"/>
    <w:rsid w:val="00744F6D"/>
    <w:rsid w:val="007467A0"/>
    <w:rsid w:val="00751B26"/>
    <w:rsid w:val="00751C29"/>
    <w:rsid w:val="00754198"/>
    <w:rsid w:val="00756CDD"/>
    <w:rsid w:val="007571DD"/>
    <w:rsid w:val="00761B4A"/>
    <w:rsid w:val="00763FF2"/>
    <w:rsid w:val="007705C7"/>
    <w:rsid w:val="007715EC"/>
    <w:rsid w:val="00771C3D"/>
    <w:rsid w:val="00772D67"/>
    <w:rsid w:val="00773519"/>
    <w:rsid w:val="007778E3"/>
    <w:rsid w:val="00786C9E"/>
    <w:rsid w:val="00787D96"/>
    <w:rsid w:val="00791604"/>
    <w:rsid w:val="007A2585"/>
    <w:rsid w:val="007A40C8"/>
    <w:rsid w:val="007A4115"/>
    <w:rsid w:val="007B2DB9"/>
    <w:rsid w:val="007B4099"/>
    <w:rsid w:val="007B74B3"/>
    <w:rsid w:val="007B7DC0"/>
    <w:rsid w:val="007C00BD"/>
    <w:rsid w:val="007C0F53"/>
    <w:rsid w:val="007C2097"/>
    <w:rsid w:val="007D65EB"/>
    <w:rsid w:val="007E2FAA"/>
    <w:rsid w:val="007E5CBC"/>
    <w:rsid w:val="007F1AE9"/>
    <w:rsid w:val="007F3D2C"/>
    <w:rsid w:val="00802B96"/>
    <w:rsid w:val="00822316"/>
    <w:rsid w:val="00831194"/>
    <w:rsid w:val="00840ECE"/>
    <w:rsid w:val="008411E4"/>
    <w:rsid w:val="0085021F"/>
    <w:rsid w:val="00854020"/>
    <w:rsid w:val="0085429E"/>
    <w:rsid w:val="00861C9E"/>
    <w:rsid w:val="00865515"/>
    <w:rsid w:val="008724FE"/>
    <w:rsid w:val="00873977"/>
    <w:rsid w:val="00873F10"/>
    <w:rsid w:val="00874DF9"/>
    <w:rsid w:val="008819D8"/>
    <w:rsid w:val="00882886"/>
    <w:rsid w:val="00883420"/>
    <w:rsid w:val="00884DFA"/>
    <w:rsid w:val="00887B7F"/>
    <w:rsid w:val="00891987"/>
    <w:rsid w:val="0089219B"/>
    <w:rsid w:val="0089533B"/>
    <w:rsid w:val="008A3673"/>
    <w:rsid w:val="008A5BCF"/>
    <w:rsid w:val="008A62DB"/>
    <w:rsid w:val="008B2735"/>
    <w:rsid w:val="008C2E34"/>
    <w:rsid w:val="008E5769"/>
    <w:rsid w:val="008F305B"/>
    <w:rsid w:val="008F30C3"/>
    <w:rsid w:val="008F38C5"/>
    <w:rsid w:val="008F3E73"/>
    <w:rsid w:val="008F6685"/>
    <w:rsid w:val="00901FC6"/>
    <w:rsid w:val="00912DFD"/>
    <w:rsid w:val="00915784"/>
    <w:rsid w:val="00926C8B"/>
    <w:rsid w:val="00935305"/>
    <w:rsid w:val="00935B17"/>
    <w:rsid w:val="009475C4"/>
    <w:rsid w:val="00950195"/>
    <w:rsid w:val="00951C2A"/>
    <w:rsid w:val="009535F6"/>
    <w:rsid w:val="00955531"/>
    <w:rsid w:val="00960312"/>
    <w:rsid w:val="0096137B"/>
    <w:rsid w:val="009613C7"/>
    <w:rsid w:val="0097051F"/>
    <w:rsid w:val="0097350E"/>
    <w:rsid w:val="00976DD1"/>
    <w:rsid w:val="00992EEF"/>
    <w:rsid w:val="00993409"/>
    <w:rsid w:val="00993581"/>
    <w:rsid w:val="009A0D3C"/>
    <w:rsid w:val="009A1033"/>
    <w:rsid w:val="009A763D"/>
    <w:rsid w:val="009C0CE4"/>
    <w:rsid w:val="009C7517"/>
    <w:rsid w:val="009D484B"/>
    <w:rsid w:val="009D4B56"/>
    <w:rsid w:val="009D69D3"/>
    <w:rsid w:val="009D7AFA"/>
    <w:rsid w:val="009E0832"/>
    <w:rsid w:val="009E0E69"/>
    <w:rsid w:val="009F611B"/>
    <w:rsid w:val="009F7D04"/>
    <w:rsid w:val="00A01463"/>
    <w:rsid w:val="00A01AF3"/>
    <w:rsid w:val="00A01B40"/>
    <w:rsid w:val="00A0543A"/>
    <w:rsid w:val="00A05CEB"/>
    <w:rsid w:val="00A2179A"/>
    <w:rsid w:val="00A220B1"/>
    <w:rsid w:val="00A2456D"/>
    <w:rsid w:val="00A273CE"/>
    <w:rsid w:val="00A27965"/>
    <w:rsid w:val="00A41525"/>
    <w:rsid w:val="00A418F8"/>
    <w:rsid w:val="00A41A44"/>
    <w:rsid w:val="00A44BCC"/>
    <w:rsid w:val="00A53B72"/>
    <w:rsid w:val="00A61064"/>
    <w:rsid w:val="00A63B7C"/>
    <w:rsid w:val="00A6684A"/>
    <w:rsid w:val="00A676D0"/>
    <w:rsid w:val="00A7252B"/>
    <w:rsid w:val="00A72CDF"/>
    <w:rsid w:val="00A73C5C"/>
    <w:rsid w:val="00A74EE3"/>
    <w:rsid w:val="00A87D6B"/>
    <w:rsid w:val="00A9664D"/>
    <w:rsid w:val="00AA09AA"/>
    <w:rsid w:val="00AF0A1E"/>
    <w:rsid w:val="00AF0A79"/>
    <w:rsid w:val="00AF5AB9"/>
    <w:rsid w:val="00AF663B"/>
    <w:rsid w:val="00AF73D9"/>
    <w:rsid w:val="00B02E23"/>
    <w:rsid w:val="00B044E8"/>
    <w:rsid w:val="00B14DD1"/>
    <w:rsid w:val="00B167C3"/>
    <w:rsid w:val="00B35BD3"/>
    <w:rsid w:val="00B40CD2"/>
    <w:rsid w:val="00B455B8"/>
    <w:rsid w:val="00B46F79"/>
    <w:rsid w:val="00B52BCC"/>
    <w:rsid w:val="00B5388E"/>
    <w:rsid w:val="00B555E8"/>
    <w:rsid w:val="00B55E0C"/>
    <w:rsid w:val="00B56273"/>
    <w:rsid w:val="00B62549"/>
    <w:rsid w:val="00B80B84"/>
    <w:rsid w:val="00B83F9E"/>
    <w:rsid w:val="00B84FDF"/>
    <w:rsid w:val="00B93F10"/>
    <w:rsid w:val="00B94097"/>
    <w:rsid w:val="00BB243C"/>
    <w:rsid w:val="00BB5DCB"/>
    <w:rsid w:val="00BB7C8C"/>
    <w:rsid w:val="00BC091B"/>
    <w:rsid w:val="00BC2AF6"/>
    <w:rsid w:val="00BC38F0"/>
    <w:rsid w:val="00BC6D86"/>
    <w:rsid w:val="00BD048B"/>
    <w:rsid w:val="00BD52CB"/>
    <w:rsid w:val="00BD577A"/>
    <w:rsid w:val="00BD61A9"/>
    <w:rsid w:val="00BD771D"/>
    <w:rsid w:val="00BE7140"/>
    <w:rsid w:val="00BE758D"/>
    <w:rsid w:val="00BF6AC5"/>
    <w:rsid w:val="00C0640A"/>
    <w:rsid w:val="00C076BB"/>
    <w:rsid w:val="00C1087F"/>
    <w:rsid w:val="00C170FB"/>
    <w:rsid w:val="00C23D84"/>
    <w:rsid w:val="00C23DDB"/>
    <w:rsid w:val="00C23DEC"/>
    <w:rsid w:val="00C26EBB"/>
    <w:rsid w:val="00C271E9"/>
    <w:rsid w:val="00C30BB2"/>
    <w:rsid w:val="00C362AB"/>
    <w:rsid w:val="00C433DE"/>
    <w:rsid w:val="00C539FE"/>
    <w:rsid w:val="00C575AD"/>
    <w:rsid w:val="00C70CE7"/>
    <w:rsid w:val="00C725E5"/>
    <w:rsid w:val="00C775DA"/>
    <w:rsid w:val="00C850C8"/>
    <w:rsid w:val="00C91B02"/>
    <w:rsid w:val="00C95AB2"/>
    <w:rsid w:val="00CA0ADC"/>
    <w:rsid w:val="00CA7791"/>
    <w:rsid w:val="00CB0520"/>
    <w:rsid w:val="00CB3FAE"/>
    <w:rsid w:val="00CC15C6"/>
    <w:rsid w:val="00CC2020"/>
    <w:rsid w:val="00CC675C"/>
    <w:rsid w:val="00CD3597"/>
    <w:rsid w:val="00CD5C0F"/>
    <w:rsid w:val="00CD62F1"/>
    <w:rsid w:val="00CF7BEA"/>
    <w:rsid w:val="00D00710"/>
    <w:rsid w:val="00D01DC7"/>
    <w:rsid w:val="00D11B54"/>
    <w:rsid w:val="00D16724"/>
    <w:rsid w:val="00D17809"/>
    <w:rsid w:val="00D22D73"/>
    <w:rsid w:val="00D32A30"/>
    <w:rsid w:val="00D333BE"/>
    <w:rsid w:val="00D640F3"/>
    <w:rsid w:val="00D64C6B"/>
    <w:rsid w:val="00D66E3F"/>
    <w:rsid w:val="00D67DD0"/>
    <w:rsid w:val="00D72522"/>
    <w:rsid w:val="00D7336F"/>
    <w:rsid w:val="00D73C89"/>
    <w:rsid w:val="00D92A62"/>
    <w:rsid w:val="00D92B7B"/>
    <w:rsid w:val="00D95BEC"/>
    <w:rsid w:val="00D96B2D"/>
    <w:rsid w:val="00DD1FFC"/>
    <w:rsid w:val="00DD4363"/>
    <w:rsid w:val="00DE2613"/>
    <w:rsid w:val="00DE5916"/>
    <w:rsid w:val="00DE66F7"/>
    <w:rsid w:val="00DE69B2"/>
    <w:rsid w:val="00DE79BC"/>
    <w:rsid w:val="00DF223A"/>
    <w:rsid w:val="00E00011"/>
    <w:rsid w:val="00E0011C"/>
    <w:rsid w:val="00E01A57"/>
    <w:rsid w:val="00E1457C"/>
    <w:rsid w:val="00E17030"/>
    <w:rsid w:val="00E260B8"/>
    <w:rsid w:val="00E268D9"/>
    <w:rsid w:val="00E31350"/>
    <w:rsid w:val="00E50FA4"/>
    <w:rsid w:val="00E51FF6"/>
    <w:rsid w:val="00E747D0"/>
    <w:rsid w:val="00E76F95"/>
    <w:rsid w:val="00E86A8E"/>
    <w:rsid w:val="00EA0BED"/>
    <w:rsid w:val="00EA321B"/>
    <w:rsid w:val="00EA3CC9"/>
    <w:rsid w:val="00EB203D"/>
    <w:rsid w:val="00EB4661"/>
    <w:rsid w:val="00EB52E0"/>
    <w:rsid w:val="00EB5855"/>
    <w:rsid w:val="00EC2589"/>
    <w:rsid w:val="00ED7C7A"/>
    <w:rsid w:val="00EE5723"/>
    <w:rsid w:val="00EF31DE"/>
    <w:rsid w:val="00EF40FD"/>
    <w:rsid w:val="00F04116"/>
    <w:rsid w:val="00F04DA6"/>
    <w:rsid w:val="00F05B20"/>
    <w:rsid w:val="00F062FF"/>
    <w:rsid w:val="00F107BF"/>
    <w:rsid w:val="00F122F0"/>
    <w:rsid w:val="00F12407"/>
    <w:rsid w:val="00F227FF"/>
    <w:rsid w:val="00F44F4A"/>
    <w:rsid w:val="00F452AC"/>
    <w:rsid w:val="00F459AB"/>
    <w:rsid w:val="00F51E19"/>
    <w:rsid w:val="00F533A5"/>
    <w:rsid w:val="00F567F2"/>
    <w:rsid w:val="00F63D48"/>
    <w:rsid w:val="00F64B30"/>
    <w:rsid w:val="00F70C60"/>
    <w:rsid w:val="00F71991"/>
    <w:rsid w:val="00F71C23"/>
    <w:rsid w:val="00F81A50"/>
    <w:rsid w:val="00F85500"/>
    <w:rsid w:val="00F90927"/>
    <w:rsid w:val="00F910F6"/>
    <w:rsid w:val="00F92030"/>
    <w:rsid w:val="00FB0007"/>
    <w:rsid w:val="00FB1633"/>
    <w:rsid w:val="00FB2029"/>
    <w:rsid w:val="00FC3EC5"/>
    <w:rsid w:val="00FC76EA"/>
    <w:rsid w:val="00FD0213"/>
    <w:rsid w:val="00FD17A5"/>
    <w:rsid w:val="00FD2290"/>
    <w:rsid w:val="00FE149B"/>
    <w:rsid w:val="00FE4334"/>
    <w:rsid w:val="00FF5D79"/>
    <w:rsid w:val="00FF72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C8204"/>
  <w15:docId w15:val="{190115A0-F4F2-46B9-8217-561849E40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64A66"/>
    <w:pPr>
      <w:keepNext/>
      <w:keepLines/>
      <w:spacing w:before="400" w:after="120" w:line="276" w:lineRule="auto"/>
      <w:outlineLvl w:val="0"/>
    </w:pPr>
    <w:rPr>
      <w:rFonts w:ascii="Arial" w:eastAsia="Arial" w:hAnsi="Arial" w:cs="Arial"/>
      <w:sz w:val="40"/>
      <w:szCs w:val="40"/>
      <w:lang w:val="ru" w:eastAsia="ru-RU"/>
    </w:rPr>
  </w:style>
  <w:style w:type="paragraph" w:styleId="2">
    <w:name w:val="heading 2"/>
    <w:basedOn w:val="a"/>
    <w:next w:val="a"/>
    <w:link w:val="20"/>
    <w:uiPriority w:val="9"/>
    <w:semiHidden/>
    <w:unhideWhenUsed/>
    <w:qFormat/>
    <w:rsid w:val="00064A66"/>
    <w:pPr>
      <w:keepNext/>
      <w:keepLines/>
      <w:spacing w:before="360" w:after="120" w:line="276" w:lineRule="auto"/>
      <w:outlineLvl w:val="1"/>
    </w:pPr>
    <w:rPr>
      <w:rFonts w:ascii="Arial" w:eastAsia="Arial" w:hAnsi="Arial" w:cs="Arial"/>
      <w:sz w:val="32"/>
      <w:szCs w:val="32"/>
      <w:lang w:val="ru" w:eastAsia="ru-RU"/>
    </w:rPr>
  </w:style>
  <w:style w:type="paragraph" w:styleId="3">
    <w:name w:val="heading 3"/>
    <w:basedOn w:val="a"/>
    <w:next w:val="a"/>
    <w:link w:val="30"/>
    <w:uiPriority w:val="9"/>
    <w:semiHidden/>
    <w:unhideWhenUsed/>
    <w:qFormat/>
    <w:rsid w:val="00064A66"/>
    <w:pPr>
      <w:keepNext/>
      <w:keepLines/>
      <w:spacing w:before="320" w:after="80" w:line="276" w:lineRule="auto"/>
      <w:outlineLvl w:val="2"/>
    </w:pPr>
    <w:rPr>
      <w:rFonts w:ascii="Arial" w:eastAsia="Arial" w:hAnsi="Arial" w:cs="Arial"/>
      <w:color w:val="434343"/>
      <w:sz w:val="28"/>
      <w:szCs w:val="28"/>
      <w:lang w:val="ru" w:eastAsia="ru-RU"/>
    </w:rPr>
  </w:style>
  <w:style w:type="paragraph" w:styleId="4">
    <w:name w:val="heading 4"/>
    <w:basedOn w:val="a"/>
    <w:next w:val="a"/>
    <w:link w:val="40"/>
    <w:uiPriority w:val="9"/>
    <w:semiHidden/>
    <w:unhideWhenUsed/>
    <w:qFormat/>
    <w:rsid w:val="00064A66"/>
    <w:pPr>
      <w:keepNext/>
      <w:keepLines/>
      <w:spacing w:before="280" w:after="80" w:line="276" w:lineRule="auto"/>
      <w:outlineLvl w:val="3"/>
    </w:pPr>
    <w:rPr>
      <w:rFonts w:ascii="Arial" w:eastAsia="Arial" w:hAnsi="Arial" w:cs="Arial"/>
      <w:color w:val="666666"/>
      <w:sz w:val="24"/>
      <w:szCs w:val="24"/>
      <w:lang w:val="ru" w:eastAsia="ru-RU"/>
    </w:rPr>
  </w:style>
  <w:style w:type="paragraph" w:styleId="5">
    <w:name w:val="heading 5"/>
    <w:basedOn w:val="a"/>
    <w:next w:val="a"/>
    <w:link w:val="50"/>
    <w:uiPriority w:val="9"/>
    <w:semiHidden/>
    <w:unhideWhenUsed/>
    <w:qFormat/>
    <w:rsid w:val="00064A66"/>
    <w:pPr>
      <w:keepNext/>
      <w:keepLines/>
      <w:spacing w:before="240" w:after="80" w:line="276" w:lineRule="auto"/>
      <w:outlineLvl w:val="4"/>
    </w:pPr>
    <w:rPr>
      <w:rFonts w:ascii="Arial" w:eastAsia="Arial" w:hAnsi="Arial" w:cs="Arial"/>
      <w:color w:val="666666"/>
      <w:lang w:val="ru" w:eastAsia="ru-RU"/>
    </w:rPr>
  </w:style>
  <w:style w:type="paragraph" w:styleId="6">
    <w:name w:val="heading 6"/>
    <w:basedOn w:val="a"/>
    <w:next w:val="a"/>
    <w:link w:val="60"/>
    <w:uiPriority w:val="9"/>
    <w:semiHidden/>
    <w:unhideWhenUsed/>
    <w:qFormat/>
    <w:rsid w:val="00064A66"/>
    <w:pPr>
      <w:keepNext/>
      <w:keepLines/>
      <w:spacing w:before="240" w:after="80" w:line="276" w:lineRule="auto"/>
      <w:outlineLvl w:val="5"/>
    </w:pPr>
    <w:rPr>
      <w:rFonts w:ascii="Arial" w:eastAsia="Arial" w:hAnsi="Arial" w:cs="Arial"/>
      <w:i/>
      <w:color w:val="666666"/>
      <w:lang w:val="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64A66"/>
    <w:rPr>
      <w:rFonts w:ascii="Arial" w:eastAsia="Arial" w:hAnsi="Arial" w:cs="Arial"/>
      <w:sz w:val="40"/>
      <w:szCs w:val="40"/>
      <w:lang w:val="ru" w:eastAsia="ru-RU"/>
    </w:rPr>
  </w:style>
  <w:style w:type="character" w:customStyle="1" w:styleId="20">
    <w:name w:val="Заголовок 2 Знак"/>
    <w:basedOn w:val="a0"/>
    <w:link w:val="2"/>
    <w:uiPriority w:val="9"/>
    <w:semiHidden/>
    <w:rsid w:val="00064A66"/>
    <w:rPr>
      <w:rFonts w:ascii="Arial" w:eastAsia="Arial" w:hAnsi="Arial" w:cs="Arial"/>
      <w:sz w:val="32"/>
      <w:szCs w:val="32"/>
      <w:lang w:val="ru" w:eastAsia="ru-RU"/>
    </w:rPr>
  </w:style>
  <w:style w:type="character" w:customStyle="1" w:styleId="30">
    <w:name w:val="Заголовок 3 Знак"/>
    <w:basedOn w:val="a0"/>
    <w:link w:val="3"/>
    <w:uiPriority w:val="9"/>
    <w:semiHidden/>
    <w:rsid w:val="00064A66"/>
    <w:rPr>
      <w:rFonts w:ascii="Arial" w:eastAsia="Arial" w:hAnsi="Arial" w:cs="Arial"/>
      <w:color w:val="434343"/>
      <w:sz w:val="28"/>
      <w:szCs w:val="28"/>
      <w:lang w:val="ru" w:eastAsia="ru-RU"/>
    </w:rPr>
  </w:style>
  <w:style w:type="character" w:customStyle="1" w:styleId="40">
    <w:name w:val="Заголовок 4 Знак"/>
    <w:basedOn w:val="a0"/>
    <w:link w:val="4"/>
    <w:uiPriority w:val="9"/>
    <w:semiHidden/>
    <w:rsid w:val="00064A66"/>
    <w:rPr>
      <w:rFonts w:ascii="Arial" w:eastAsia="Arial" w:hAnsi="Arial" w:cs="Arial"/>
      <w:color w:val="666666"/>
      <w:sz w:val="24"/>
      <w:szCs w:val="24"/>
      <w:lang w:val="ru" w:eastAsia="ru-RU"/>
    </w:rPr>
  </w:style>
  <w:style w:type="character" w:customStyle="1" w:styleId="50">
    <w:name w:val="Заголовок 5 Знак"/>
    <w:basedOn w:val="a0"/>
    <w:link w:val="5"/>
    <w:uiPriority w:val="9"/>
    <w:semiHidden/>
    <w:rsid w:val="00064A66"/>
    <w:rPr>
      <w:rFonts w:ascii="Arial" w:eastAsia="Arial" w:hAnsi="Arial" w:cs="Arial"/>
      <w:color w:val="666666"/>
      <w:lang w:val="ru" w:eastAsia="ru-RU"/>
    </w:rPr>
  </w:style>
  <w:style w:type="character" w:customStyle="1" w:styleId="60">
    <w:name w:val="Заголовок 6 Знак"/>
    <w:basedOn w:val="a0"/>
    <w:link w:val="6"/>
    <w:uiPriority w:val="9"/>
    <w:semiHidden/>
    <w:rsid w:val="00064A66"/>
    <w:rPr>
      <w:rFonts w:ascii="Arial" w:eastAsia="Arial" w:hAnsi="Arial" w:cs="Arial"/>
      <w:i/>
      <w:color w:val="666666"/>
      <w:lang w:val="ru" w:eastAsia="ru-RU"/>
    </w:rPr>
  </w:style>
  <w:style w:type="numbering" w:customStyle="1" w:styleId="11">
    <w:name w:val="Нет списка1"/>
    <w:next w:val="a2"/>
    <w:uiPriority w:val="99"/>
    <w:semiHidden/>
    <w:unhideWhenUsed/>
    <w:rsid w:val="00064A66"/>
  </w:style>
  <w:style w:type="table" w:customStyle="1" w:styleId="TableNormal">
    <w:name w:val="Table Normal"/>
    <w:uiPriority w:val="2"/>
    <w:qFormat/>
    <w:rsid w:val="00064A66"/>
    <w:pPr>
      <w:spacing w:after="0" w:line="276" w:lineRule="auto"/>
    </w:pPr>
    <w:rPr>
      <w:rFonts w:ascii="Arial" w:eastAsia="Arial" w:hAnsi="Arial" w:cs="Arial"/>
      <w:lang w:val="ru" w:eastAsia="ru-RU"/>
    </w:rPr>
    <w:tblPr>
      <w:tblCellMar>
        <w:top w:w="0" w:type="dxa"/>
        <w:left w:w="0" w:type="dxa"/>
        <w:bottom w:w="0" w:type="dxa"/>
        <w:right w:w="0" w:type="dxa"/>
      </w:tblCellMar>
    </w:tblPr>
  </w:style>
  <w:style w:type="paragraph" w:styleId="a3">
    <w:name w:val="Title"/>
    <w:basedOn w:val="a"/>
    <w:next w:val="a"/>
    <w:link w:val="a4"/>
    <w:uiPriority w:val="10"/>
    <w:qFormat/>
    <w:rsid w:val="00064A66"/>
    <w:pPr>
      <w:keepNext/>
      <w:keepLines/>
      <w:spacing w:after="60" w:line="276" w:lineRule="auto"/>
    </w:pPr>
    <w:rPr>
      <w:rFonts w:ascii="Arial" w:eastAsia="Arial" w:hAnsi="Arial" w:cs="Arial"/>
      <w:sz w:val="52"/>
      <w:szCs w:val="52"/>
      <w:lang w:val="ru" w:eastAsia="ru-RU"/>
    </w:rPr>
  </w:style>
  <w:style w:type="character" w:customStyle="1" w:styleId="a4">
    <w:name w:val="Название Знак"/>
    <w:basedOn w:val="a0"/>
    <w:link w:val="a3"/>
    <w:uiPriority w:val="10"/>
    <w:rsid w:val="00064A66"/>
    <w:rPr>
      <w:rFonts w:ascii="Arial" w:eastAsia="Arial" w:hAnsi="Arial" w:cs="Arial"/>
      <w:sz w:val="52"/>
      <w:szCs w:val="52"/>
      <w:lang w:val="ru" w:eastAsia="ru-RU"/>
    </w:rPr>
  </w:style>
  <w:style w:type="paragraph" w:styleId="a5">
    <w:name w:val="Subtitle"/>
    <w:basedOn w:val="a"/>
    <w:next w:val="a"/>
    <w:link w:val="a6"/>
    <w:uiPriority w:val="11"/>
    <w:qFormat/>
    <w:rsid w:val="00064A66"/>
    <w:pPr>
      <w:keepNext/>
      <w:keepLines/>
      <w:spacing w:after="320" w:line="276" w:lineRule="auto"/>
    </w:pPr>
    <w:rPr>
      <w:rFonts w:ascii="Arial" w:eastAsia="Arial" w:hAnsi="Arial" w:cs="Arial"/>
      <w:color w:val="666666"/>
      <w:sz w:val="30"/>
      <w:szCs w:val="30"/>
      <w:lang w:val="ru" w:eastAsia="ru-RU"/>
    </w:rPr>
  </w:style>
  <w:style w:type="character" w:customStyle="1" w:styleId="a6">
    <w:name w:val="Подзаголовок Знак"/>
    <w:basedOn w:val="a0"/>
    <w:link w:val="a5"/>
    <w:uiPriority w:val="11"/>
    <w:rsid w:val="00064A66"/>
    <w:rPr>
      <w:rFonts w:ascii="Arial" w:eastAsia="Arial" w:hAnsi="Arial" w:cs="Arial"/>
      <w:color w:val="666666"/>
      <w:sz w:val="30"/>
      <w:szCs w:val="30"/>
      <w:lang w:val="ru" w:eastAsia="ru-RU"/>
    </w:rPr>
  </w:style>
  <w:style w:type="paragraph" w:styleId="a7">
    <w:name w:val="List Paragraph"/>
    <w:basedOn w:val="a"/>
    <w:link w:val="a8"/>
    <w:uiPriority w:val="34"/>
    <w:qFormat/>
    <w:rsid w:val="00064A66"/>
    <w:pPr>
      <w:spacing w:after="0" w:line="276" w:lineRule="auto"/>
      <w:ind w:left="720"/>
      <w:contextualSpacing/>
    </w:pPr>
    <w:rPr>
      <w:rFonts w:ascii="Arial" w:eastAsia="Arial" w:hAnsi="Arial" w:cs="Arial"/>
      <w:lang w:val="ru" w:eastAsia="ru-RU"/>
    </w:rPr>
  </w:style>
  <w:style w:type="table" w:customStyle="1" w:styleId="12">
    <w:name w:val="Сетка таблицы1"/>
    <w:basedOn w:val="a1"/>
    <w:next w:val="a9"/>
    <w:uiPriority w:val="39"/>
    <w:qFormat/>
    <w:rsid w:val="00064A66"/>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a">
    <w:name w:val="Normal (Web)"/>
    <w:basedOn w:val="a"/>
    <w:uiPriority w:val="99"/>
    <w:qFormat/>
    <w:rsid w:val="00064A66"/>
    <w:pPr>
      <w:spacing w:before="280" w:after="280" w:line="240" w:lineRule="auto"/>
    </w:pPr>
    <w:rPr>
      <w:rFonts w:ascii="Times New Roman" w:eastAsia="Times New Roman" w:hAnsi="Times New Roman" w:cs="Times New Roman"/>
      <w:sz w:val="24"/>
      <w:szCs w:val="24"/>
      <w:lang w:eastAsia="ru-RU"/>
    </w:rPr>
  </w:style>
  <w:style w:type="paragraph" w:customStyle="1" w:styleId="p">
    <w:name w:val="p"/>
    <w:basedOn w:val="a"/>
    <w:qFormat/>
    <w:rsid w:val="00064A66"/>
    <w:pPr>
      <w:spacing w:before="280" w:after="280" w:line="240" w:lineRule="auto"/>
    </w:pPr>
    <w:rPr>
      <w:rFonts w:ascii="Times New Roman" w:eastAsia="Times New Roman" w:hAnsi="Times New Roman" w:cs="Times New Roman"/>
      <w:sz w:val="24"/>
      <w:szCs w:val="24"/>
      <w:lang w:eastAsia="ru-RU"/>
    </w:rPr>
  </w:style>
  <w:style w:type="character" w:customStyle="1" w:styleId="FontStyle20">
    <w:name w:val="Font Style20"/>
    <w:qFormat/>
    <w:rsid w:val="00064A66"/>
    <w:rPr>
      <w:rFonts w:ascii="Times New Roman" w:hAnsi="Times New Roman" w:cs="Times New Roman"/>
      <w:b/>
      <w:bCs/>
      <w:i/>
      <w:iCs/>
      <w:sz w:val="22"/>
      <w:szCs w:val="22"/>
    </w:rPr>
  </w:style>
  <w:style w:type="character" w:customStyle="1" w:styleId="FontStyle19">
    <w:name w:val="Font Style19"/>
    <w:qFormat/>
    <w:rsid w:val="00064A66"/>
    <w:rPr>
      <w:rFonts w:ascii="Times New Roman" w:hAnsi="Times New Roman" w:cs="Times New Roman"/>
      <w:b/>
      <w:bCs/>
      <w:i/>
      <w:iCs/>
      <w:sz w:val="20"/>
      <w:szCs w:val="20"/>
    </w:rPr>
  </w:style>
  <w:style w:type="character" w:customStyle="1" w:styleId="FontStyle12">
    <w:name w:val="Font Style12"/>
    <w:qFormat/>
    <w:rsid w:val="00064A66"/>
    <w:rPr>
      <w:rFonts w:ascii="Sylfaen" w:hAnsi="Sylfaen" w:cs="Sylfaen"/>
      <w:b/>
      <w:bCs/>
      <w:i/>
      <w:iCs/>
      <w:spacing w:val="10"/>
      <w:sz w:val="20"/>
      <w:szCs w:val="20"/>
    </w:rPr>
  </w:style>
  <w:style w:type="character" w:customStyle="1" w:styleId="FontStyle24">
    <w:name w:val="Font Style24"/>
    <w:qFormat/>
    <w:rsid w:val="00064A66"/>
    <w:rPr>
      <w:rFonts w:ascii="Times New Roman" w:hAnsi="Times New Roman" w:cs="Times New Roman"/>
      <w:b/>
      <w:bCs/>
      <w:sz w:val="18"/>
      <w:szCs w:val="18"/>
    </w:rPr>
  </w:style>
  <w:style w:type="character" w:customStyle="1" w:styleId="FontStyle13">
    <w:name w:val="Font Style13"/>
    <w:rsid w:val="00064A66"/>
    <w:rPr>
      <w:rFonts w:ascii="Times New Roman" w:hAnsi="Times New Roman" w:cs="Times New Roman"/>
      <w:b/>
      <w:bCs/>
      <w:i/>
      <w:iCs/>
      <w:spacing w:val="-20"/>
      <w:sz w:val="22"/>
      <w:szCs w:val="22"/>
    </w:rPr>
  </w:style>
  <w:style w:type="character" w:customStyle="1" w:styleId="FontStyle23">
    <w:name w:val="Font Style23"/>
    <w:qFormat/>
    <w:rsid w:val="00064A66"/>
    <w:rPr>
      <w:rFonts w:ascii="Times New Roman" w:hAnsi="Times New Roman" w:cs="Times New Roman"/>
      <w:sz w:val="20"/>
      <w:szCs w:val="20"/>
    </w:rPr>
  </w:style>
  <w:style w:type="character" w:customStyle="1" w:styleId="FontStyle14">
    <w:name w:val="Font Style14"/>
    <w:qFormat/>
    <w:rsid w:val="00064A66"/>
    <w:rPr>
      <w:rFonts w:ascii="Bookman Old Style" w:hAnsi="Bookman Old Style" w:cs="Bookman Old Style"/>
      <w:i/>
      <w:iCs/>
      <w:spacing w:val="-10"/>
      <w:sz w:val="16"/>
      <w:szCs w:val="16"/>
    </w:rPr>
  </w:style>
  <w:style w:type="paragraph" w:customStyle="1" w:styleId="Style6">
    <w:name w:val="Style6"/>
    <w:basedOn w:val="a"/>
    <w:qFormat/>
    <w:rsid w:val="00064A66"/>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Style5">
    <w:name w:val="Style5"/>
    <w:basedOn w:val="a"/>
    <w:qFormat/>
    <w:rsid w:val="00064A66"/>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Style3">
    <w:name w:val="Style3"/>
    <w:basedOn w:val="a"/>
    <w:qFormat/>
    <w:rsid w:val="00064A66"/>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customStyle="1" w:styleId="Style2">
    <w:name w:val="Style2"/>
    <w:basedOn w:val="a"/>
    <w:rsid w:val="00064A66"/>
    <w:pPr>
      <w:widowControl w:val="0"/>
      <w:autoSpaceDE w:val="0"/>
      <w:autoSpaceDN w:val="0"/>
      <w:adjustRightInd w:val="0"/>
      <w:spacing w:after="0" w:line="240" w:lineRule="auto"/>
    </w:pPr>
    <w:rPr>
      <w:rFonts w:ascii="Calibri" w:eastAsia="Calibri" w:hAnsi="Calibri" w:cs="Times New Roman"/>
      <w:sz w:val="24"/>
      <w:szCs w:val="24"/>
      <w:lang w:eastAsia="ru-RU"/>
    </w:rPr>
  </w:style>
  <w:style w:type="paragraph" w:styleId="ab">
    <w:name w:val="header"/>
    <w:basedOn w:val="a"/>
    <w:link w:val="ac"/>
    <w:uiPriority w:val="99"/>
    <w:unhideWhenUsed/>
    <w:rsid w:val="00064A66"/>
    <w:pPr>
      <w:tabs>
        <w:tab w:val="center" w:pos="4677"/>
        <w:tab w:val="right" w:pos="9355"/>
      </w:tabs>
      <w:spacing w:after="0" w:line="240" w:lineRule="auto"/>
    </w:pPr>
    <w:rPr>
      <w:rFonts w:ascii="Arial" w:eastAsia="Arial" w:hAnsi="Arial" w:cs="Arial"/>
      <w:lang w:val="ru" w:eastAsia="ru-RU"/>
    </w:rPr>
  </w:style>
  <w:style w:type="character" w:customStyle="1" w:styleId="ac">
    <w:name w:val="Верхний колонтитул Знак"/>
    <w:basedOn w:val="a0"/>
    <w:link w:val="ab"/>
    <w:uiPriority w:val="99"/>
    <w:rsid w:val="00064A66"/>
    <w:rPr>
      <w:rFonts w:ascii="Arial" w:eastAsia="Arial" w:hAnsi="Arial" w:cs="Arial"/>
      <w:lang w:val="ru" w:eastAsia="ru-RU"/>
    </w:rPr>
  </w:style>
  <w:style w:type="paragraph" w:styleId="ad">
    <w:name w:val="footer"/>
    <w:basedOn w:val="a"/>
    <w:link w:val="ae"/>
    <w:uiPriority w:val="99"/>
    <w:unhideWhenUsed/>
    <w:rsid w:val="00064A66"/>
    <w:pPr>
      <w:tabs>
        <w:tab w:val="center" w:pos="4677"/>
        <w:tab w:val="right" w:pos="9355"/>
      </w:tabs>
      <w:spacing w:after="0" w:line="240" w:lineRule="auto"/>
    </w:pPr>
    <w:rPr>
      <w:rFonts w:ascii="Arial" w:eastAsia="Arial" w:hAnsi="Arial" w:cs="Arial"/>
      <w:lang w:val="ru" w:eastAsia="ru-RU"/>
    </w:rPr>
  </w:style>
  <w:style w:type="character" w:customStyle="1" w:styleId="ae">
    <w:name w:val="Нижний колонтитул Знак"/>
    <w:basedOn w:val="a0"/>
    <w:link w:val="ad"/>
    <w:uiPriority w:val="99"/>
    <w:rsid w:val="00064A66"/>
    <w:rPr>
      <w:rFonts w:ascii="Arial" w:eastAsia="Arial" w:hAnsi="Arial" w:cs="Arial"/>
      <w:lang w:val="ru" w:eastAsia="ru-RU"/>
    </w:rPr>
  </w:style>
  <w:style w:type="paragraph" w:customStyle="1" w:styleId="13">
    <w:name w:val="1"/>
    <w:basedOn w:val="a"/>
    <w:next w:val="aa"/>
    <w:uiPriority w:val="99"/>
    <w:unhideWhenUsed/>
    <w:rsid w:val="00064A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Список литературы1"/>
    <w:basedOn w:val="a"/>
    <w:next w:val="a"/>
    <w:uiPriority w:val="37"/>
    <w:unhideWhenUsed/>
    <w:rsid w:val="00064A66"/>
    <w:rPr>
      <w:lang w:val="ru"/>
    </w:rPr>
  </w:style>
  <w:style w:type="paragraph" w:customStyle="1" w:styleId="Standard">
    <w:name w:val="Standard"/>
    <w:rsid w:val="00064A66"/>
    <w:pPr>
      <w:suppressAutoHyphens/>
      <w:autoSpaceDN w:val="0"/>
      <w:spacing w:after="0" w:line="240" w:lineRule="auto"/>
      <w:textAlignment w:val="baseline"/>
    </w:pPr>
    <w:rPr>
      <w:rFonts w:ascii="Liberation Serif" w:eastAsia="Noto Serif CJK SC" w:hAnsi="Liberation Serif" w:cs="FreeSans"/>
      <w:kern w:val="3"/>
      <w:sz w:val="24"/>
      <w:szCs w:val="24"/>
      <w:lang w:eastAsia="zh-CN" w:bidi="hi-IN"/>
    </w:rPr>
  </w:style>
  <w:style w:type="character" w:customStyle="1" w:styleId="StrongEmphasis">
    <w:name w:val="Strong Emphasis"/>
    <w:rsid w:val="00064A66"/>
    <w:rPr>
      <w:b/>
      <w:bCs/>
    </w:rPr>
  </w:style>
  <w:style w:type="character" w:styleId="af">
    <w:name w:val="Hyperlink"/>
    <w:basedOn w:val="a0"/>
    <w:uiPriority w:val="99"/>
    <w:unhideWhenUsed/>
    <w:rsid w:val="00064A66"/>
    <w:rPr>
      <w:color w:val="0000FF"/>
      <w:u w:val="single"/>
    </w:rPr>
  </w:style>
  <w:style w:type="paragraph" w:customStyle="1" w:styleId="15">
    <w:name w:val="Абзац списка1"/>
    <w:basedOn w:val="a"/>
    <w:uiPriority w:val="99"/>
    <w:rsid w:val="00064A66"/>
    <w:pPr>
      <w:spacing w:after="0" w:line="240" w:lineRule="auto"/>
      <w:ind w:left="720"/>
      <w:contextualSpacing/>
    </w:pPr>
    <w:rPr>
      <w:rFonts w:ascii="Times New Roman" w:eastAsia="Calibri" w:hAnsi="Times New Roman" w:cs="Times New Roman"/>
      <w:sz w:val="24"/>
      <w:szCs w:val="24"/>
      <w:lang w:eastAsia="ru-RU"/>
    </w:rPr>
  </w:style>
  <w:style w:type="character" w:customStyle="1" w:styleId="NoSpacingChar">
    <w:name w:val="No Spacing Char"/>
    <w:link w:val="16"/>
    <w:locked/>
    <w:rsid w:val="00064A66"/>
    <w:rPr>
      <w:rFonts w:ascii="Times New Roman" w:eastAsia="Times New Roman" w:hAnsi="Times New Roman" w:cs="Times New Roman"/>
      <w:sz w:val="20"/>
      <w:lang w:val="en-US"/>
    </w:rPr>
  </w:style>
  <w:style w:type="paragraph" w:customStyle="1" w:styleId="16">
    <w:name w:val="Без интервала1"/>
    <w:link w:val="NoSpacingChar"/>
    <w:rsid w:val="00064A66"/>
    <w:pPr>
      <w:spacing w:after="0" w:line="240" w:lineRule="auto"/>
    </w:pPr>
    <w:rPr>
      <w:rFonts w:ascii="Times New Roman" w:eastAsia="Times New Roman" w:hAnsi="Times New Roman" w:cs="Times New Roman"/>
      <w:sz w:val="20"/>
      <w:lang w:val="en-US"/>
    </w:rPr>
  </w:style>
  <w:style w:type="paragraph" w:styleId="af0">
    <w:name w:val="Balloon Text"/>
    <w:basedOn w:val="a"/>
    <w:link w:val="af1"/>
    <w:uiPriority w:val="99"/>
    <w:semiHidden/>
    <w:unhideWhenUsed/>
    <w:rsid w:val="00064A66"/>
    <w:pPr>
      <w:spacing w:after="0" w:line="240" w:lineRule="auto"/>
    </w:pPr>
    <w:rPr>
      <w:rFonts w:ascii="Tahoma" w:eastAsia="Arial" w:hAnsi="Tahoma" w:cs="Tahoma"/>
      <w:sz w:val="16"/>
      <w:szCs w:val="16"/>
      <w:lang w:val="ru" w:eastAsia="ru-RU"/>
    </w:rPr>
  </w:style>
  <w:style w:type="character" w:customStyle="1" w:styleId="af1">
    <w:name w:val="Текст выноски Знак"/>
    <w:basedOn w:val="a0"/>
    <w:link w:val="af0"/>
    <w:uiPriority w:val="99"/>
    <w:semiHidden/>
    <w:rsid w:val="00064A66"/>
    <w:rPr>
      <w:rFonts w:ascii="Tahoma" w:eastAsia="Arial" w:hAnsi="Tahoma" w:cs="Tahoma"/>
      <w:sz w:val="16"/>
      <w:szCs w:val="16"/>
      <w:lang w:val="ru" w:eastAsia="ru-RU"/>
    </w:rPr>
  </w:style>
  <w:style w:type="character" w:customStyle="1" w:styleId="a8">
    <w:name w:val="Абзац списка Знак"/>
    <w:basedOn w:val="a0"/>
    <w:link w:val="a7"/>
    <w:uiPriority w:val="1"/>
    <w:locked/>
    <w:rsid w:val="00064A66"/>
    <w:rPr>
      <w:rFonts w:ascii="Arial" w:eastAsia="Arial" w:hAnsi="Arial" w:cs="Arial"/>
      <w:lang w:val="ru" w:eastAsia="ru-RU"/>
    </w:rPr>
  </w:style>
  <w:style w:type="table" w:customStyle="1" w:styleId="21">
    <w:name w:val="Таблица простая 21"/>
    <w:basedOn w:val="a1"/>
    <w:uiPriority w:val="42"/>
    <w:rsid w:val="00064A66"/>
    <w:pPr>
      <w:spacing w:after="0" w:line="240" w:lineRule="auto"/>
    </w:pPr>
    <w:rPr>
      <w:rFonts w:ascii="Arial" w:eastAsia="Arial" w:hAnsi="Arial" w:cs="Arial"/>
      <w:lang w:val="ru"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af2">
    <w:name w:val="Body Text"/>
    <w:basedOn w:val="a"/>
    <w:link w:val="af3"/>
    <w:uiPriority w:val="1"/>
    <w:qFormat/>
    <w:rsid w:val="00064A66"/>
    <w:pPr>
      <w:widowControl w:val="0"/>
      <w:autoSpaceDE w:val="0"/>
      <w:autoSpaceDN w:val="0"/>
      <w:spacing w:after="0" w:line="240" w:lineRule="auto"/>
      <w:ind w:left="104" w:firstLine="708"/>
      <w:jc w:val="both"/>
    </w:pPr>
    <w:rPr>
      <w:rFonts w:ascii="Times New Roman" w:eastAsia="Times New Roman" w:hAnsi="Times New Roman" w:cs="Times New Roman"/>
      <w:sz w:val="24"/>
      <w:szCs w:val="24"/>
    </w:rPr>
  </w:style>
  <w:style w:type="character" w:customStyle="1" w:styleId="af3">
    <w:name w:val="Основной текст Знак"/>
    <w:basedOn w:val="a0"/>
    <w:link w:val="af2"/>
    <w:uiPriority w:val="1"/>
    <w:rsid w:val="00064A66"/>
    <w:rPr>
      <w:rFonts w:ascii="Times New Roman" w:eastAsia="Times New Roman" w:hAnsi="Times New Roman" w:cs="Times New Roman"/>
      <w:sz w:val="24"/>
      <w:szCs w:val="24"/>
    </w:rPr>
  </w:style>
  <w:style w:type="character" w:customStyle="1" w:styleId="q4iawc">
    <w:name w:val="q4iawc"/>
    <w:basedOn w:val="a0"/>
    <w:rsid w:val="00064A66"/>
  </w:style>
  <w:style w:type="character" w:styleId="af4">
    <w:name w:val="Emphasis"/>
    <w:basedOn w:val="a0"/>
    <w:uiPriority w:val="20"/>
    <w:qFormat/>
    <w:rsid w:val="00064A66"/>
    <w:rPr>
      <w:i/>
      <w:iCs/>
    </w:rPr>
  </w:style>
  <w:style w:type="paragraph" w:customStyle="1" w:styleId="TableParagraph">
    <w:name w:val="Table Paragraph"/>
    <w:basedOn w:val="a"/>
    <w:uiPriority w:val="1"/>
    <w:qFormat/>
    <w:rsid w:val="00064A66"/>
    <w:pPr>
      <w:widowControl w:val="0"/>
      <w:autoSpaceDE w:val="0"/>
      <w:autoSpaceDN w:val="0"/>
      <w:spacing w:after="0" w:line="240" w:lineRule="auto"/>
    </w:pPr>
    <w:rPr>
      <w:rFonts w:ascii="Times New Roman" w:eastAsia="Times New Roman" w:hAnsi="Times New Roman" w:cs="Times New Roman"/>
    </w:rPr>
  </w:style>
  <w:style w:type="character" w:customStyle="1" w:styleId="viiyi">
    <w:name w:val="viiyi"/>
    <w:basedOn w:val="a0"/>
    <w:rsid w:val="00064A66"/>
  </w:style>
  <w:style w:type="character" w:customStyle="1" w:styleId="17">
    <w:name w:val="Неразрешенное упоминание1"/>
    <w:basedOn w:val="a0"/>
    <w:uiPriority w:val="99"/>
    <w:semiHidden/>
    <w:unhideWhenUsed/>
    <w:rsid w:val="00064A66"/>
    <w:rPr>
      <w:color w:val="605E5C"/>
      <w:shd w:val="clear" w:color="auto" w:fill="E1DFDD"/>
    </w:rPr>
  </w:style>
  <w:style w:type="character" w:customStyle="1" w:styleId="ztplmc">
    <w:name w:val="ztplmc"/>
    <w:basedOn w:val="a0"/>
    <w:rsid w:val="00064A66"/>
  </w:style>
  <w:style w:type="character" w:customStyle="1" w:styleId="authors-list-item">
    <w:name w:val="authors-list-item"/>
    <w:basedOn w:val="a0"/>
    <w:rsid w:val="00064A66"/>
  </w:style>
  <w:style w:type="character" w:customStyle="1" w:styleId="author-sup-separator">
    <w:name w:val="author-sup-separator"/>
    <w:basedOn w:val="a0"/>
    <w:rsid w:val="00064A66"/>
  </w:style>
  <w:style w:type="character" w:customStyle="1" w:styleId="comma">
    <w:name w:val="comma"/>
    <w:basedOn w:val="a0"/>
    <w:rsid w:val="00064A66"/>
  </w:style>
  <w:style w:type="character" w:customStyle="1" w:styleId="period">
    <w:name w:val="period"/>
    <w:basedOn w:val="a0"/>
    <w:rsid w:val="00064A66"/>
  </w:style>
  <w:style w:type="character" w:customStyle="1" w:styleId="cit">
    <w:name w:val="cit"/>
    <w:basedOn w:val="a0"/>
    <w:rsid w:val="00064A66"/>
  </w:style>
  <w:style w:type="paragraph" w:customStyle="1" w:styleId="18">
    <w:name w:val="Заголовок оглавления1"/>
    <w:basedOn w:val="1"/>
    <w:next w:val="a"/>
    <w:uiPriority w:val="39"/>
    <w:semiHidden/>
    <w:unhideWhenUsed/>
    <w:qFormat/>
    <w:rsid w:val="00064A66"/>
    <w:pPr>
      <w:spacing w:before="480" w:after="0"/>
      <w:outlineLvl w:val="9"/>
    </w:pPr>
    <w:rPr>
      <w:rFonts w:ascii="Calibri" w:eastAsia="Times New Roman" w:hAnsi="Calibri" w:cs="Times New Roman"/>
      <w:b/>
      <w:bCs/>
      <w:color w:val="365F91"/>
      <w:sz w:val="28"/>
      <w:szCs w:val="28"/>
      <w:lang w:val="ru-RU"/>
    </w:rPr>
  </w:style>
  <w:style w:type="paragraph" w:styleId="19">
    <w:name w:val="toc 1"/>
    <w:basedOn w:val="a"/>
    <w:next w:val="a"/>
    <w:autoRedefine/>
    <w:uiPriority w:val="39"/>
    <w:unhideWhenUsed/>
    <w:rsid w:val="00064A66"/>
    <w:pPr>
      <w:spacing w:after="100" w:line="276" w:lineRule="auto"/>
    </w:pPr>
    <w:rPr>
      <w:rFonts w:ascii="Arial" w:eastAsia="Arial" w:hAnsi="Arial" w:cs="Arial"/>
      <w:lang w:val="ru" w:eastAsia="ru-RU"/>
    </w:rPr>
  </w:style>
  <w:style w:type="paragraph" w:customStyle="1" w:styleId="210">
    <w:name w:val="Оглавление 21"/>
    <w:basedOn w:val="a"/>
    <w:next w:val="a"/>
    <w:autoRedefine/>
    <w:uiPriority w:val="39"/>
    <w:unhideWhenUsed/>
    <w:rsid w:val="00064A66"/>
    <w:pPr>
      <w:spacing w:after="100" w:line="276" w:lineRule="auto"/>
      <w:ind w:left="220"/>
    </w:pPr>
    <w:rPr>
      <w:rFonts w:eastAsia="Times New Roman"/>
      <w:lang w:eastAsia="ru-RU"/>
    </w:rPr>
  </w:style>
  <w:style w:type="paragraph" w:customStyle="1" w:styleId="31">
    <w:name w:val="Оглавление 31"/>
    <w:basedOn w:val="a"/>
    <w:next w:val="a"/>
    <w:autoRedefine/>
    <w:uiPriority w:val="39"/>
    <w:unhideWhenUsed/>
    <w:rsid w:val="00064A66"/>
    <w:pPr>
      <w:spacing w:after="100" w:line="276" w:lineRule="auto"/>
      <w:ind w:left="440"/>
    </w:pPr>
    <w:rPr>
      <w:rFonts w:eastAsia="Times New Roman"/>
      <w:lang w:eastAsia="ru-RU"/>
    </w:rPr>
  </w:style>
  <w:style w:type="paragraph" w:customStyle="1" w:styleId="41">
    <w:name w:val="Оглавление 41"/>
    <w:basedOn w:val="a"/>
    <w:next w:val="a"/>
    <w:autoRedefine/>
    <w:uiPriority w:val="39"/>
    <w:unhideWhenUsed/>
    <w:rsid w:val="00064A66"/>
    <w:pPr>
      <w:spacing w:after="100" w:line="276" w:lineRule="auto"/>
      <w:ind w:left="660"/>
    </w:pPr>
    <w:rPr>
      <w:rFonts w:eastAsia="Times New Roman"/>
      <w:lang w:eastAsia="ru-RU"/>
    </w:rPr>
  </w:style>
  <w:style w:type="paragraph" w:customStyle="1" w:styleId="51">
    <w:name w:val="Оглавление 51"/>
    <w:basedOn w:val="a"/>
    <w:next w:val="a"/>
    <w:autoRedefine/>
    <w:uiPriority w:val="39"/>
    <w:unhideWhenUsed/>
    <w:rsid w:val="00064A66"/>
    <w:pPr>
      <w:spacing w:after="100" w:line="276" w:lineRule="auto"/>
      <w:ind w:left="880"/>
    </w:pPr>
    <w:rPr>
      <w:rFonts w:eastAsia="Times New Roman"/>
      <w:lang w:eastAsia="ru-RU"/>
    </w:rPr>
  </w:style>
  <w:style w:type="paragraph" w:customStyle="1" w:styleId="61">
    <w:name w:val="Оглавление 61"/>
    <w:basedOn w:val="a"/>
    <w:next w:val="a"/>
    <w:autoRedefine/>
    <w:uiPriority w:val="39"/>
    <w:unhideWhenUsed/>
    <w:rsid w:val="00064A66"/>
    <w:pPr>
      <w:spacing w:after="100" w:line="276" w:lineRule="auto"/>
      <w:ind w:left="1100"/>
    </w:pPr>
    <w:rPr>
      <w:rFonts w:eastAsia="Times New Roman"/>
      <w:lang w:eastAsia="ru-RU"/>
    </w:rPr>
  </w:style>
  <w:style w:type="paragraph" w:customStyle="1" w:styleId="71">
    <w:name w:val="Оглавление 71"/>
    <w:basedOn w:val="a"/>
    <w:next w:val="a"/>
    <w:autoRedefine/>
    <w:uiPriority w:val="39"/>
    <w:unhideWhenUsed/>
    <w:rsid w:val="00064A66"/>
    <w:pPr>
      <w:spacing w:after="100" w:line="276" w:lineRule="auto"/>
      <w:ind w:left="1320"/>
    </w:pPr>
    <w:rPr>
      <w:rFonts w:eastAsia="Times New Roman"/>
      <w:lang w:eastAsia="ru-RU"/>
    </w:rPr>
  </w:style>
  <w:style w:type="paragraph" w:customStyle="1" w:styleId="81">
    <w:name w:val="Оглавление 81"/>
    <w:basedOn w:val="a"/>
    <w:next w:val="a"/>
    <w:autoRedefine/>
    <w:uiPriority w:val="39"/>
    <w:unhideWhenUsed/>
    <w:rsid w:val="00064A66"/>
    <w:pPr>
      <w:spacing w:after="100" w:line="276" w:lineRule="auto"/>
      <w:ind w:left="1540"/>
    </w:pPr>
    <w:rPr>
      <w:rFonts w:eastAsia="Times New Roman"/>
      <w:lang w:eastAsia="ru-RU"/>
    </w:rPr>
  </w:style>
  <w:style w:type="paragraph" w:customStyle="1" w:styleId="91">
    <w:name w:val="Оглавление 91"/>
    <w:basedOn w:val="a"/>
    <w:next w:val="a"/>
    <w:autoRedefine/>
    <w:uiPriority w:val="39"/>
    <w:unhideWhenUsed/>
    <w:rsid w:val="00064A66"/>
    <w:pPr>
      <w:spacing w:after="100" w:line="276" w:lineRule="auto"/>
      <w:ind w:left="1760"/>
    </w:pPr>
    <w:rPr>
      <w:rFonts w:eastAsia="Times New Roman"/>
      <w:lang w:eastAsia="ru-RU"/>
    </w:rPr>
  </w:style>
  <w:style w:type="table" w:styleId="a9">
    <w:name w:val="Table Grid"/>
    <w:basedOn w:val="a1"/>
    <w:uiPriority w:val="39"/>
    <w:qFormat/>
    <w:rsid w:val="00064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ibliography"/>
    <w:basedOn w:val="a"/>
    <w:next w:val="a"/>
    <w:uiPriority w:val="37"/>
    <w:unhideWhenUsed/>
    <w:rsid w:val="00EB52E0"/>
    <w:rPr>
      <w:lang w:val="ru"/>
    </w:rPr>
  </w:style>
  <w:style w:type="paragraph" w:styleId="af6">
    <w:name w:val="TOC Heading"/>
    <w:basedOn w:val="1"/>
    <w:next w:val="a"/>
    <w:uiPriority w:val="39"/>
    <w:unhideWhenUsed/>
    <w:qFormat/>
    <w:rsid w:val="00EB52E0"/>
    <w:pPr>
      <w:spacing w:before="480" w:after="0"/>
      <w:outlineLvl w:val="9"/>
    </w:pPr>
    <w:rPr>
      <w:rFonts w:asciiTheme="majorHAnsi" w:eastAsiaTheme="majorEastAsia" w:hAnsiTheme="majorHAnsi" w:cstheme="majorBidi"/>
      <w:b/>
      <w:bCs/>
      <w:color w:val="2F5496" w:themeColor="accent1" w:themeShade="BF"/>
      <w:sz w:val="28"/>
      <w:szCs w:val="28"/>
      <w:lang w:val="ru-RU"/>
    </w:rPr>
  </w:style>
  <w:style w:type="paragraph" w:styleId="22">
    <w:name w:val="toc 2"/>
    <w:basedOn w:val="a"/>
    <w:next w:val="a"/>
    <w:autoRedefine/>
    <w:uiPriority w:val="39"/>
    <w:unhideWhenUsed/>
    <w:rsid w:val="00EB52E0"/>
    <w:pPr>
      <w:spacing w:after="100" w:line="276" w:lineRule="auto"/>
      <w:ind w:left="220"/>
    </w:pPr>
    <w:rPr>
      <w:rFonts w:eastAsiaTheme="minorEastAsia"/>
      <w:lang w:eastAsia="ru-RU"/>
    </w:rPr>
  </w:style>
  <w:style w:type="paragraph" w:styleId="32">
    <w:name w:val="toc 3"/>
    <w:basedOn w:val="a"/>
    <w:next w:val="a"/>
    <w:autoRedefine/>
    <w:uiPriority w:val="39"/>
    <w:unhideWhenUsed/>
    <w:rsid w:val="00EB52E0"/>
    <w:pPr>
      <w:spacing w:after="100" w:line="276" w:lineRule="auto"/>
      <w:ind w:left="440"/>
    </w:pPr>
    <w:rPr>
      <w:rFonts w:eastAsiaTheme="minorEastAsia"/>
      <w:lang w:eastAsia="ru-RU"/>
    </w:rPr>
  </w:style>
  <w:style w:type="paragraph" w:styleId="42">
    <w:name w:val="toc 4"/>
    <w:basedOn w:val="a"/>
    <w:next w:val="a"/>
    <w:autoRedefine/>
    <w:uiPriority w:val="39"/>
    <w:unhideWhenUsed/>
    <w:rsid w:val="00EB52E0"/>
    <w:pPr>
      <w:spacing w:after="100" w:line="276" w:lineRule="auto"/>
      <w:ind w:left="660"/>
    </w:pPr>
    <w:rPr>
      <w:rFonts w:eastAsiaTheme="minorEastAsia"/>
      <w:lang w:eastAsia="ru-RU"/>
    </w:rPr>
  </w:style>
  <w:style w:type="paragraph" w:styleId="52">
    <w:name w:val="toc 5"/>
    <w:basedOn w:val="a"/>
    <w:next w:val="a"/>
    <w:autoRedefine/>
    <w:uiPriority w:val="39"/>
    <w:unhideWhenUsed/>
    <w:rsid w:val="00EB52E0"/>
    <w:pPr>
      <w:spacing w:after="100" w:line="276" w:lineRule="auto"/>
      <w:ind w:left="880"/>
    </w:pPr>
    <w:rPr>
      <w:rFonts w:eastAsiaTheme="minorEastAsia"/>
      <w:lang w:eastAsia="ru-RU"/>
    </w:rPr>
  </w:style>
  <w:style w:type="paragraph" w:styleId="62">
    <w:name w:val="toc 6"/>
    <w:basedOn w:val="a"/>
    <w:next w:val="a"/>
    <w:autoRedefine/>
    <w:uiPriority w:val="39"/>
    <w:unhideWhenUsed/>
    <w:rsid w:val="00EB52E0"/>
    <w:pPr>
      <w:spacing w:after="100" w:line="276" w:lineRule="auto"/>
      <w:ind w:left="1100"/>
    </w:pPr>
    <w:rPr>
      <w:rFonts w:eastAsiaTheme="minorEastAsia"/>
      <w:lang w:eastAsia="ru-RU"/>
    </w:rPr>
  </w:style>
  <w:style w:type="paragraph" w:styleId="7">
    <w:name w:val="toc 7"/>
    <w:basedOn w:val="a"/>
    <w:next w:val="a"/>
    <w:autoRedefine/>
    <w:uiPriority w:val="39"/>
    <w:unhideWhenUsed/>
    <w:rsid w:val="00EB52E0"/>
    <w:pPr>
      <w:spacing w:after="100" w:line="276" w:lineRule="auto"/>
      <w:ind w:left="1320"/>
    </w:pPr>
    <w:rPr>
      <w:rFonts w:eastAsiaTheme="minorEastAsia"/>
      <w:lang w:eastAsia="ru-RU"/>
    </w:rPr>
  </w:style>
  <w:style w:type="paragraph" w:styleId="8">
    <w:name w:val="toc 8"/>
    <w:basedOn w:val="a"/>
    <w:next w:val="a"/>
    <w:autoRedefine/>
    <w:uiPriority w:val="39"/>
    <w:unhideWhenUsed/>
    <w:rsid w:val="00EB52E0"/>
    <w:pPr>
      <w:spacing w:after="100" w:line="276" w:lineRule="auto"/>
      <w:ind w:left="1540"/>
    </w:pPr>
    <w:rPr>
      <w:rFonts w:eastAsiaTheme="minorEastAsia"/>
      <w:lang w:eastAsia="ru-RU"/>
    </w:rPr>
  </w:style>
  <w:style w:type="paragraph" w:styleId="9">
    <w:name w:val="toc 9"/>
    <w:basedOn w:val="a"/>
    <w:next w:val="a"/>
    <w:autoRedefine/>
    <w:uiPriority w:val="39"/>
    <w:unhideWhenUsed/>
    <w:rsid w:val="00EB52E0"/>
    <w:pPr>
      <w:spacing w:after="100" w:line="276" w:lineRule="auto"/>
      <w:ind w:left="1760"/>
    </w:pPr>
    <w:rPr>
      <w:rFonts w:eastAsiaTheme="minorEastAsia"/>
      <w:lang w:eastAsia="ru-RU"/>
    </w:rPr>
  </w:style>
  <w:style w:type="character" w:customStyle="1" w:styleId="UnresolvedMention">
    <w:name w:val="Unresolved Mention"/>
    <w:basedOn w:val="a0"/>
    <w:uiPriority w:val="99"/>
    <w:semiHidden/>
    <w:unhideWhenUsed/>
    <w:rsid w:val="0085021F"/>
    <w:rPr>
      <w:color w:val="605E5C"/>
      <w:shd w:val="clear" w:color="auto" w:fill="E1DFDD"/>
    </w:rPr>
  </w:style>
  <w:style w:type="paragraph" w:customStyle="1" w:styleId="Default">
    <w:name w:val="Default"/>
    <w:rsid w:val="006506A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073368">
      <w:bodyDiv w:val="1"/>
      <w:marLeft w:val="0"/>
      <w:marRight w:val="0"/>
      <w:marTop w:val="0"/>
      <w:marBottom w:val="0"/>
      <w:divBdr>
        <w:top w:val="none" w:sz="0" w:space="0" w:color="auto"/>
        <w:left w:val="none" w:sz="0" w:space="0" w:color="auto"/>
        <w:bottom w:val="none" w:sz="0" w:space="0" w:color="auto"/>
        <w:right w:val="none" w:sz="0" w:space="0" w:color="auto"/>
      </w:divBdr>
    </w:div>
    <w:div w:id="423764705">
      <w:bodyDiv w:val="1"/>
      <w:marLeft w:val="0"/>
      <w:marRight w:val="0"/>
      <w:marTop w:val="0"/>
      <w:marBottom w:val="0"/>
      <w:divBdr>
        <w:top w:val="none" w:sz="0" w:space="0" w:color="auto"/>
        <w:left w:val="none" w:sz="0" w:space="0" w:color="auto"/>
        <w:bottom w:val="none" w:sz="0" w:space="0" w:color="auto"/>
        <w:right w:val="none" w:sz="0" w:space="0" w:color="auto"/>
      </w:divBdr>
    </w:div>
    <w:div w:id="432357065">
      <w:bodyDiv w:val="1"/>
      <w:marLeft w:val="0"/>
      <w:marRight w:val="0"/>
      <w:marTop w:val="0"/>
      <w:marBottom w:val="0"/>
      <w:divBdr>
        <w:top w:val="none" w:sz="0" w:space="0" w:color="auto"/>
        <w:left w:val="none" w:sz="0" w:space="0" w:color="auto"/>
        <w:bottom w:val="none" w:sz="0" w:space="0" w:color="auto"/>
        <w:right w:val="none" w:sz="0" w:space="0" w:color="auto"/>
      </w:divBdr>
    </w:div>
    <w:div w:id="441195744">
      <w:bodyDiv w:val="1"/>
      <w:marLeft w:val="0"/>
      <w:marRight w:val="0"/>
      <w:marTop w:val="0"/>
      <w:marBottom w:val="0"/>
      <w:divBdr>
        <w:top w:val="none" w:sz="0" w:space="0" w:color="auto"/>
        <w:left w:val="none" w:sz="0" w:space="0" w:color="auto"/>
        <w:bottom w:val="none" w:sz="0" w:space="0" w:color="auto"/>
        <w:right w:val="none" w:sz="0" w:space="0" w:color="auto"/>
      </w:divBdr>
    </w:div>
    <w:div w:id="709645147">
      <w:bodyDiv w:val="1"/>
      <w:marLeft w:val="0"/>
      <w:marRight w:val="0"/>
      <w:marTop w:val="0"/>
      <w:marBottom w:val="0"/>
      <w:divBdr>
        <w:top w:val="none" w:sz="0" w:space="0" w:color="auto"/>
        <w:left w:val="none" w:sz="0" w:space="0" w:color="auto"/>
        <w:bottom w:val="none" w:sz="0" w:space="0" w:color="auto"/>
        <w:right w:val="none" w:sz="0" w:space="0" w:color="auto"/>
      </w:divBdr>
    </w:div>
    <w:div w:id="1447697199">
      <w:bodyDiv w:val="1"/>
      <w:marLeft w:val="0"/>
      <w:marRight w:val="0"/>
      <w:marTop w:val="0"/>
      <w:marBottom w:val="0"/>
      <w:divBdr>
        <w:top w:val="none" w:sz="0" w:space="0" w:color="auto"/>
        <w:left w:val="none" w:sz="0" w:space="0" w:color="auto"/>
        <w:bottom w:val="none" w:sz="0" w:space="0" w:color="auto"/>
        <w:right w:val="none" w:sz="0" w:space="0" w:color="auto"/>
      </w:divBdr>
    </w:div>
    <w:div w:id="1494371065">
      <w:bodyDiv w:val="1"/>
      <w:marLeft w:val="0"/>
      <w:marRight w:val="0"/>
      <w:marTop w:val="0"/>
      <w:marBottom w:val="0"/>
      <w:divBdr>
        <w:top w:val="none" w:sz="0" w:space="0" w:color="auto"/>
        <w:left w:val="none" w:sz="0" w:space="0" w:color="auto"/>
        <w:bottom w:val="none" w:sz="0" w:space="0" w:color="auto"/>
        <w:right w:val="none" w:sz="0" w:space="0" w:color="auto"/>
      </w:divBdr>
    </w:div>
    <w:div w:id="1737825006">
      <w:bodyDiv w:val="1"/>
      <w:marLeft w:val="0"/>
      <w:marRight w:val="0"/>
      <w:marTop w:val="0"/>
      <w:marBottom w:val="0"/>
      <w:divBdr>
        <w:top w:val="none" w:sz="0" w:space="0" w:color="auto"/>
        <w:left w:val="none" w:sz="0" w:space="0" w:color="auto"/>
        <w:bottom w:val="none" w:sz="0" w:space="0" w:color="auto"/>
        <w:right w:val="none" w:sz="0" w:space="0" w:color="auto"/>
      </w:divBdr>
      <w:divsChild>
        <w:div w:id="1798596596">
          <w:marLeft w:val="0"/>
          <w:marRight w:val="0"/>
          <w:marTop w:val="200"/>
          <w:marBottom w:val="200"/>
          <w:divBdr>
            <w:top w:val="none" w:sz="0" w:space="0" w:color="auto"/>
            <w:left w:val="none" w:sz="0" w:space="0" w:color="auto"/>
            <w:bottom w:val="none" w:sz="0" w:space="0" w:color="auto"/>
            <w:right w:val="none" w:sz="0" w:space="0" w:color="auto"/>
          </w:divBdr>
          <w:divsChild>
            <w:div w:id="146199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053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pubmed.ncbi.nlm.nih.gov/?term=Scott%20AF%5BAuthor%5D" TargetMode="External"/><Relationship Id="rId26" Type="http://schemas.openxmlformats.org/officeDocument/2006/relationships/hyperlink" Target="http://www.ncbi.nlm.nih.gov/pubmed/25168958" TargetMode="External"/><Relationship Id="rId39" Type="http://schemas.openxmlformats.org/officeDocument/2006/relationships/image" Target="media/image10.jpg"/><Relationship Id="rId21" Type="http://schemas.openxmlformats.org/officeDocument/2006/relationships/hyperlink" Target="https://pubmed.ncbi.nlm.nih.gov/?term=Valle%20D%5BAuthor%5D" TargetMode="External"/><Relationship Id="rId34" Type="http://schemas.openxmlformats.org/officeDocument/2006/relationships/hyperlink" Target="https://pubmed.ncbi.nlm.nih.gov/?term=Kee+F&amp;cauthor_id=18979498"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rimeminister.kz" TargetMode="External"/><Relationship Id="rId20" Type="http://schemas.openxmlformats.org/officeDocument/2006/relationships/hyperlink" Target="https://pubmed.ncbi.nlm.nih.gov/?term=Bocchini%20C%5BAuthor%5D" TargetMode="External"/><Relationship Id="rId29" Type="http://schemas.openxmlformats.org/officeDocument/2006/relationships/hyperlink" Target="https://pubmed.ncbi.nlm.nih.gov/?term=Barrett+JH&amp;cauthor_id=2007088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hinarilogin.research4life.org/uniquesiglink.springer.com/uniquesig0/journal/11010" TargetMode="External"/><Relationship Id="rId32" Type="http://schemas.openxmlformats.org/officeDocument/2006/relationships/hyperlink" Target="https://pubmed.ncbi.nlm.nih.gov/?term=Cheng+S&amp;cauthor_id=20070880" TargetMode="External"/><Relationship Id="rId37" Type="http://schemas.openxmlformats.org/officeDocument/2006/relationships/image" Target="media/image8.jpg"/><Relationship Id="rId40"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ncbi.nlm.nih.gov/pmc/articles/PMC99152/" TargetMode="External"/><Relationship Id="rId28" Type="http://schemas.openxmlformats.org/officeDocument/2006/relationships/hyperlink" Target="https://pubmed.ncbi.nlm.nih.gov/?term=Nsengimana+J&amp;cauthor_id=20070880" TargetMode="External"/><Relationship Id="rId36" Type="http://schemas.openxmlformats.org/officeDocument/2006/relationships/image" Target="media/image7.jpg"/><Relationship Id="rId10" Type="http://schemas.openxmlformats.org/officeDocument/2006/relationships/image" Target="media/image1.png"/><Relationship Id="rId19" Type="http://schemas.openxmlformats.org/officeDocument/2006/relationships/hyperlink" Target="https://pubmed.ncbi.nlm.nih.gov/?term=Amberger%20J%5BAuthor%5D" TargetMode="External"/><Relationship Id="rId31" Type="http://schemas.openxmlformats.org/officeDocument/2006/relationships/hyperlink" Target="https://pubmed.ncbi.nlm.nih.gov/?term=Steiner+L&amp;cauthor_id=20070880" TargetMode="External"/><Relationship Id="rId4" Type="http://schemas.openxmlformats.org/officeDocument/2006/relationships/settings" Target="settings.xml"/><Relationship Id="rId9" Type="http://schemas.openxmlformats.org/officeDocument/2006/relationships/hyperlink" Target="https://apps.thermofisher.com/" TargetMode="External"/><Relationship Id="rId14" Type="http://schemas.openxmlformats.org/officeDocument/2006/relationships/image" Target="media/image5.png"/><Relationship Id="rId22" Type="http://schemas.openxmlformats.org/officeDocument/2006/relationships/hyperlink" Target="https://pubmed.ncbi.nlm.nih.gov/?term=McKusick%20VA%5BAuthor%5D" TargetMode="External"/><Relationship Id="rId27" Type="http://schemas.openxmlformats.org/officeDocument/2006/relationships/hyperlink" Target="https://pubmed.ncbi.nlm.nih.gov/?term=Brown+BD&amp;cauthor_id=20070880" TargetMode="External"/><Relationship Id="rId30" Type="http://schemas.openxmlformats.org/officeDocument/2006/relationships/hyperlink" Target="https://pubmed.ncbi.nlm.nih.gov/?term=Lawrence+RA&amp;cauthor_id=20070880" TargetMode="External"/><Relationship Id="rId35" Type="http://schemas.openxmlformats.org/officeDocument/2006/relationships/hyperlink" Target="https://pubmed.ncbi.nlm.nih.gov/?term=MORGAM+Project%5BCorporate+Author%5D"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pubmed.ncbi.nlm.nih.gov/?term=Hamosh%20A%5BAuthor%5D" TargetMode="External"/><Relationship Id="rId25" Type="http://schemas.openxmlformats.org/officeDocument/2006/relationships/hyperlink" Target="http://hinarilogin.research4life.org/uniquesiglink.springer.com/uniquesig0/journal/11010" TargetMode="External"/><Relationship Id="rId33" Type="http://schemas.openxmlformats.org/officeDocument/2006/relationships/hyperlink" Target="https://pubmed.ncbi.nlm.nih.gov/?term=Silander+K&amp;cauthor_id=18979498" TargetMode="External"/><Relationship Id="rId38"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CB78CE9D-1C45-4492-B4E5-4CE68B380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181</Pages>
  <Words>46676</Words>
  <Characters>266054</Characters>
  <Application>Microsoft Office Word</Application>
  <DocSecurity>0</DocSecurity>
  <Lines>2217</Lines>
  <Paragraphs>624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312106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Бодаубай Роза</dc:creator>
  <cp:keywords/>
  <dc:description/>
  <cp:lastModifiedBy>user</cp:lastModifiedBy>
  <cp:revision>2</cp:revision>
  <cp:lastPrinted>2023-02-04T08:30:00Z</cp:lastPrinted>
  <dcterms:created xsi:type="dcterms:W3CDTF">2023-02-10T05:38:00Z</dcterms:created>
  <dcterms:modified xsi:type="dcterms:W3CDTF">2023-02-10T05:38:00Z</dcterms:modified>
</cp:coreProperties>
</file>